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 w:rsidP="00BE690C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EC2E33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 xml:space="preserve">iativas para </w:t>
            </w:r>
            <w:r w:rsidR="00BE690C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Disposiciones Administrativas 2020</w:t>
            </w:r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BE690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BE690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XV</w:t>
            </w:r>
            <w:bookmarkStart w:id="0" w:name="_GoBack"/>
            <w:bookmarkEnd w:id="0"/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Prestación del servicio de estacionamientos públicos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BE690C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Acceso a Sanitarios Públicos</w:t>
            </w:r>
          </w:p>
          <w:p w:rsidR="00BE690C" w:rsidRDefault="00BE690C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Para tales efectos el Municipio cuenta con </w:t>
            </w:r>
            <w:r w:rsidR="00BE69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inmuebles públicos ubicados en Museo de las Momias, Ex Estación del Ferrocarril, Mercad</w:t>
            </w:r>
            <w:r w:rsidR="00BE690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 Hidalgo,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Mercado Embajadoras.</w:t>
            </w:r>
          </w:p>
          <w:p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:rsidR="00BE690C" w:rsidRPr="00BE690C" w:rsidRDefault="009102BF" w:rsidP="00BE690C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  <w:r w:rsidR="00BE690C"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XV.- Acceso a Sanitarios Públicos:</w:t>
            </w:r>
            <w:r w:rsidR="00BE690C"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="00BE690C"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="00BE690C"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="00BE690C"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="00BE690C"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</w:p>
          <w:p w:rsidR="009102BF" w:rsidRDefault="00BE690C" w:rsidP="00BE690C">
            <w:pPr>
              <w:spacing w:line="240" w:lineRule="auto"/>
              <w:rPr>
                <w:rFonts w:ascii="Arial" w:hAnsi="Arial" w:cs="Arial"/>
                <w:b/>
              </w:rPr>
            </w:pP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Entrada General</w:t>
            </w: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  <w:t xml:space="preserve"> $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</w:t>
            </w: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.00 </w:t>
            </w: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  <w:r w:rsidRPr="00BE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ab/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BE690C" w:rsidRPr="00BE690C" w:rsidRDefault="00BE690C" w:rsidP="00BE690C">
            <w:pPr>
              <w:spacing w:line="240" w:lineRule="auto"/>
              <w:rPr>
                <w:rFonts w:ascii="Arial" w:hAnsi="Arial" w:cs="Arial"/>
              </w:rPr>
            </w:pPr>
            <w:r w:rsidRPr="00BE690C">
              <w:rPr>
                <w:rFonts w:ascii="Arial" w:hAnsi="Arial" w:cs="Arial"/>
              </w:rPr>
              <w:t>XV.- Acceso a Sanitarios Públicos:</w:t>
            </w:r>
            <w:r w:rsidRPr="00BE690C">
              <w:rPr>
                <w:rFonts w:ascii="Arial" w:hAnsi="Arial" w:cs="Arial"/>
              </w:rPr>
              <w:tab/>
            </w:r>
            <w:r w:rsidRPr="00BE690C">
              <w:rPr>
                <w:rFonts w:ascii="Arial" w:hAnsi="Arial" w:cs="Arial"/>
              </w:rPr>
              <w:tab/>
            </w:r>
            <w:r w:rsidRPr="00BE690C">
              <w:rPr>
                <w:rFonts w:ascii="Arial" w:hAnsi="Arial" w:cs="Arial"/>
              </w:rPr>
              <w:tab/>
            </w:r>
            <w:r w:rsidRPr="00BE690C">
              <w:rPr>
                <w:rFonts w:ascii="Arial" w:hAnsi="Arial" w:cs="Arial"/>
              </w:rPr>
              <w:tab/>
            </w:r>
            <w:r w:rsidRPr="00BE690C">
              <w:rPr>
                <w:rFonts w:ascii="Arial" w:hAnsi="Arial" w:cs="Arial"/>
              </w:rPr>
              <w:tab/>
            </w:r>
          </w:p>
          <w:p w:rsidR="009102BF" w:rsidRDefault="00BE690C" w:rsidP="00BE690C">
            <w:pPr>
              <w:spacing w:line="240" w:lineRule="auto"/>
              <w:rPr>
                <w:rFonts w:ascii="Arial" w:hAnsi="Arial" w:cs="Arial"/>
              </w:rPr>
            </w:pPr>
            <w:r w:rsidRPr="00BE690C">
              <w:rPr>
                <w:rFonts w:ascii="Arial" w:hAnsi="Arial" w:cs="Arial"/>
              </w:rPr>
              <w:t>Entrada General</w:t>
            </w:r>
            <w:r w:rsidRPr="00BE690C">
              <w:rPr>
                <w:rFonts w:ascii="Arial" w:hAnsi="Arial" w:cs="Arial"/>
              </w:rPr>
              <w:tab/>
            </w:r>
            <w:r w:rsidRPr="00BE690C">
              <w:rPr>
                <w:rFonts w:ascii="Arial" w:hAnsi="Arial" w:cs="Arial"/>
              </w:rPr>
              <w:tab/>
              <w:t xml:space="preserve"> $7.00 </w:t>
            </w:r>
            <w:r w:rsidRPr="00BE690C">
              <w:rPr>
                <w:rFonts w:ascii="Arial" w:hAnsi="Arial" w:cs="Arial"/>
              </w:rPr>
              <w:tab/>
            </w:r>
            <w:r w:rsidRPr="00BE690C">
              <w:rPr>
                <w:rFonts w:ascii="Arial" w:hAnsi="Arial" w:cs="Arial"/>
              </w:rPr>
              <w:tab/>
              <w:t>16.7%</w:t>
            </w:r>
            <w:r w:rsidRPr="00BE690C">
              <w:rPr>
                <w:rFonts w:ascii="Arial" w:hAnsi="Arial" w:cs="Arial"/>
              </w:rPr>
              <w:tab/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  X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 X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Personas físicas que requieran el servicio de </w:t>
            </w:r>
            <w:r w:rsidR="00BE690C">
              <w:rPr>
                <w:rFonts w:ascii="Arial" w:hAnsi="Arial" w:cs="Arial"/>
              </w:rPr>
              <w:t>sanitarios.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uso </w:t>
            </w:r>
            <w:r w:rsidR="00BE690C">
              <w:rPr>
                <w:rFonts w:ascii="Arial" w:hAnsi="Arial" w:cs="Arial"/>
              </w:rPr>
              <w:t>por el acceso a los sanitarios públicos, con la finalidad de cubrir necesidades fisiológicas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BE690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 el acceso individual al sanitarios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:rsidTr="00BE690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BE690C" w:rsidRPr="00BE690C" w:rsidRDefault="00BE690C" w:rsidP="00BE690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>XV.- Acceso a Sanitarios Públicos:</w:t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</w:p>
                <w:p w:rsidR="009102BF" w:rsidRDefault="00BE690C" w:rsidP="00BE690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>Entrada General</w:t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  <w:t xml:space="preserve"> $7.00 </w:t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  <w:t>16.7%</w:t>
                  </w:r>
                  <w:r w:rsidRPr="00BE690C"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  <w:tab/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BE690C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Default="009102BF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BE690C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Default="009102BF">
                  <w:pPr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Tipo de estudio para medir el</w:t>
            </w: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Técnico:</w:t>
            </w:r>
          </w:p>
          <w:p w:rsidR="009102BF" w:rsidRDefault="00BE690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Recaudatorio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social: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Servicio proporcionado de manera eficiente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Pr="009E672A" w:rsidRDefault="009102BF">
            <w:pPr>
              <w:spacing w:line="240" w:lineRule="auto"/>
              <w:rPr>
                <w:rFonts w:ascii="Arial" w:hAnsi="Arial" w:cs="Arial"/>
              </w:rPr>
            </w:pPr>
            <w:r w:rsidRPr="009E672A">
              <w:rPr>
                <w:rFonts w:ascii="Arial" w:hAnsi="Arial" w:cs="Arial"/>
              </w:rPr>
              <w:t>Proyección recaudatoria:</w:t>
            </w:r>
          </w:p>
          <w:p w:rsidR="009102BF" w:rsidRPr="009E672A" w:rsidRDefault="00BE690C">
            <w:pPr>
              <w:spacing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$410,000.00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 w:rsidP="00E30CF6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E30CF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modificación no </w:t>
            </w:r>
            <w:r w:rsidR="009102BF">
              <w:rPr>
                <w:rFonts w:ascii="Arial" w:hAnsi="Arial" w:cs="Arial"/>
              </w:rPr>
              <w:t xml:space="preserve">representa un impacto </w:t>
            </w:r>
            <w:r>
              <w:rPr>
                <w:rFonts w:ascii="Arial" w:hAnsi="Arial" w:cs="Arial"/>
              </w:rPr>
              <w:t>recaudatorio para e</w:t>
            </w:r>
            <w:r w:rsidR="009102BF">
              <w:rPr>
                <w:rFonts w:ascii="Arial" w:hAnsi="Arial" w:cs="Arial"/>
              </w:rPr>
              <w:t>l ciudadano que utiliza el servicio, toda vez</w:t>
            </w:r>
            <w:r w:rsidR="00BE690C">
              <w:rPr>
                <w:rFonts w:ascii="Arial" w:hAnsi="Arial" w:cs="Arial"/>
              </w:rPr>
              <w:t xml:space="preserve"> conforme a la actualización inflacionaria durante los años del 2017 al 2019, no ha existido incremento</w:t>
            </w:r>
            <w:r w:rsidR="00481ACB">
              <w:rPr>
                <w:rFonts w:ascii="Arial" w:hAnsi="Arial" w:cs="Arial"/>
              </w:rPr>
              <w:t>,</w:t>
            </w:r>
            <w:r w:rsidR="00BE690C">
              <w:rPr>
                <w:rFonts w:ascii="Arial" w:hAnsi="Arial" w:cs="Arial"/>
              </w:rPr>
              <w:t xml:space="preserve"> por lo que acumulando</w:t>
            </w:r>
            <w:r w:rsidR="00481ACB">
              <w:rPr>
                <w:rFonts w:ascii="Arial" w:hAnsi="Arial" w:cs="Arial"/>
              </w:rPr>
              <w:t xml:space="preserve"> el del próximo ejercicio fiscal</w:t>
            </w:r>
            <w:r w:rsidR="00BE690C">
              <w:rPr>
                <w:rFonts w:ascii="Arial" w:hAnsi="Arial" w:cs="Arial"/>
              </w:rPr>
              <w:t xml:space="preserve"> se determina un cambio en la tarifa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ACB" w:rsidRDefault="00BE690C" w:rsidP="00BE690C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 tener una índice inflacionario durante los últimos tres años, y considerando el del próximo ejercicio este suma un 16.50%</w:t>
            </w:r>
            <w:r w:rsidR="00481ACB">
              <w:rPr>
                <w:rFonts w:ascii="Arial" w:hAnsi="Arial" w:cs="Arial"/>
              </w:rPr>
              <w:t>, por lo que el incremento es totalmente justificado.</w:t>
            </w:r>
          </w:p>
          <w:p w:rsidR="009102BF" w:rsidRDefault="00BE690C" w:rsidP="00BE690C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481AC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sanitarios públicos son servicios que el Municipio ofrece a la ciudadanía; sin embargo, no son impositivos, por lo que únicamente se busca contar con una tarifa actualizada que permita obtener recurso, con la finalidad de contar con la operación, administración y control interno de los sanitarios públicos.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81AC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utilizará un mecanismo de cobro automático</w:t>
            </w:r>
            <w:r w:rsidR="00481ACB">
              <w:rPr>
                <w:rFonts w:ascii="Arial" w:hAnsi="Arial" w:cs="Arial"/>
              </w:rPr>
              <w:t>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*Explicación pormenorizada del porque los estudios realizados demuestran la intención de la iniciativa, y </w:t>
            </w:r>
            <w:r>
              <w:rPr>
                <w:rFonts w:ascii="Arial" w:hAnsi="Arial" w:cs="Arial"/>
              </w:rPr>
              <w:lastRenderedPageBreak/>
              <w:t>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Antecedentes:</w:t>
            </w:r>
          </w:p>
          <w:p w:rsidR="00703C5E" w:rsidRDefault="00703C5E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703C5E" w:rsidRDefault="0063108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Actualmente se tiene</w:t>
            </w:r>
            <w:r w:rsidR="00703C5E">
              <w:rPr>
                <w:rFonts w:ascii="Arial" w:hAnsi="Arial" w:cs="Arial"/>
              </w:rPr>
              <w:t xml:space="preserve"> una tarifa de $6.00, misma que se ha mantenido durante los últimos tres años, sin aplicar el factor de actualización; sin embargo, dicho factor se ha afectado al momento de realizar las erogaciones correspondientes </w:t>
            </w:r>
            <w:r w:rsidR="00703C5E">
              <w:rPr>
                <w:rFonts w:ascii="Arial" w:hAnsi="Arial" w:cs="Arial"/>
              </w:rPr>
              <w:lastRenderedPageBreak/>
              <w:t xml:space="preserve">para insumos, mantenimiento y sueldos, por lo que resulta importante </w:t>
            </w:r>
            <w:r w:rsidR="00740FC6">
              <w:rPr>
                <w:rFonts w:ascii="Arial" w:hAnsi="Arial" w:cs="Arial"/>
              </w:rPr>
              <w:t>actualizar la tarifa señalada.</w:t>
            </w:r>
            <w:r w:rsidR="00703C5E">
              <w:rPr>
                <w:rFonts w:ascii="Arial" w:hAnsi="Arial" w:cs="Arial"/>
              </w:rPr>
              <w:t xml:space="preserve"> </w:t>
            </w:r>
          </w:p>
          <w:p w:rsidR="00703C5E" w:rsidRDefault="00703C5E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:rsidR="009102BF" w:rsidRDefault="00B9009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Actualización acumulada por derivado de la inflación anual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:rsidR="009102BF" w:rsidRDefault="00B90095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$6.00 a $7.00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:rsidR="009102BF" w:rsidRDefault="0063108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modificación</w:t>
            </w:r>
            <w:r w:rsidR="00BE4368">
              <w:rPr>
                <w:rFonts w:ascii="Arial" w:hAnsi="Arial" w:cs="Arial"/>
              </w:rPr>
              <w:t xml:space="preserve"> no es representativa</w:t>
            </w:r>
            <w:r w:rsidR="009102BF">
              <w:rPr>
                <w:rFonts w:ascii="Arial" w:hAnsi="Arial" w:cs="Arial"/>
              </w:rPr>
              <w:t>, para los usuarios de este servicio y en cambio se logrará</w:t>
            </w:r>
            <w:r w:rsidR="00BE4368">
              <w:rPr>
                <w:rFonts w:ascii="Arial" w:hAnsi="Arial" w:cs="Arial"/>
              </w:rPr>
              <w:t xml:space="preserve"> mejorar la calidad del servicio otorgado.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9102BF" w:rsidRDefault="009102BF" w:rsidP="009102BF">
      <w:pPr>
        <w:rPr>
          <w:rFonts w:ascii="Arial" w:hAnsi="Arial" w:cs="Arial"/>
          <w:sz w:val="36"/>
          <w:szCs w:val="36"/>
        </w:rPr>
      </w:pPr>
    </w:p>
    <w:p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288" w:rsidRDefault="00905288" w:rsidP="00826AB6">
      <w:pPr>
        <w:spacing w:after="0" w:line="240" w:lineRule="auto"/>
      </w:pPr>
      <w:r>
        <w:separator/>
      </w:r>
    </w:p>
  </w:endnote>
  <w:endnote w:type="continuationSeparator" w:id="0">
    <w:p w:rsidR="00905288" w:rsidRDefault="00905288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288" w:rsidRDefault="00905288" w:rsidP="00826AB6">
      <w:pPr>
        <w:spacing w:after="0" w:line="240" w:lineRule="auto"/>
      </w:pPr>
      <w:r>
        <w:separator/>
      </w:r>
    </w:p>
  </w:footnote>
  <w:footnote w:type="continuationSeparator" w:id="0">
    <w:p w:rsidR="00905288" w:rsidRDefault="00905288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6712"/>
    <w:rsid w:val="0001785F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532D0"/>
    <w:rsid w:val="001A0A77"/>
    <w:rsid w:val="001A1DDA"/>
    <w:rsid w:val="001A24A9"/>
    <w:rsid w:val="001E0130"/>
    <w:rsid w:val="001E1117"/>
    <w:rsid w:val="001E6A73"/>
    <w:rsid w:val="00200981"/>
    <w:rsid w:val="00216808"/>
    <w:rsid w:val="002B2D7A"/>
    <w:rsid w:val="002B4B62"/>
    <w:rsid w:val="002D0A9A"/>
    <w:rsid w:val="002E41E1"/>
    <w:rsid w:val="003118BE"/>
    <w:rsid w:val="0033577E"/>
    <w:rsid w:val="003638E7"/>
    <w:rsid w:val="0037179E"/>
    <w:rsid w:val="003B636D"/>
    <w:rsid w:val="003E7C71"/>
    <w:rsid w:val="00402299"/>
    <w:rsid w:val="00411570"/>
    <w:rsid w:val="00412808"/>
    <w:rsid w:val="00416BAD"/>
    <w:rsid w:val="00423B5B"/>
    <w:rsid w:val="00424EFA"/>
    <w:rsid w:val="00456736"/>
    <w:rsid w:val="00481ACB"/>
    <w:rsid w:val="004907B0"/>
    <w:rsid w:val="00497B19"/>
    <w:rsid w:val="004B711E"/>
    <w:rsid w:val="004C2494"/>
    <w:rsid w:val="004C583F"/>
    <w:rsid w:val="004E4291"/>
    <w:rsid w:val="005026D6"/>
    <w:rsid w:val="00561FE7"/>
    <w:rsid w:val="00563833"/>
    <w:rsid w:val="0056593E"/>
    <w:rsid w:val="005A0D87"/>
    <w:rsid w:val="005A288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3108F"/>
    <w:rsid w:val="006A1695"/>
    <w:rsid w:val="006B552D"/>
    <w:rsid w:val="00703C5E"/>
    <w:rsid w:val="007059F2"/>
    <w:rsid w:val="007259BD"/>
    <w:rsid w:val="00740FC6"/>
    <w:rsid w:val="00747492"/>
    <w:rsid w:val="00752AEB"/>
    <w:rsid w:val="00753C27"/>
    <w:rsid w:val="00761333"/>
    <w:rsid w:val="00764BBE"/>
    <w:rsid w:val="007B5242"/>
    <w:rsid w:val="007C157D"/>
    <w:rsid w:val="007C33D7"/>
    <w:rsid w:val="007D0E96"/>
    <w:rsid w:val="007D70C5"/>
    <w:rsid w:val="007E654F"/>
    <w:rsid w:val="007F5AD1"/>
    <w:rsid w:val="0082599A"/>
    <w:rsid w:val="00826AB6"/>
    <w:rsid w:val="008729C4"/>
    <w:rsid w:val="00876399"/>
    <w:rsid w:val="008764A0"/>
    <w:rsid w:val="008825E5"/>
    <w:rsid w:val="008A304D"/>
    <w:rsid w:val="008A3DFC"/>
    <w:rsid w:val="008C5929"/>
    <w:rsid w:val="00901BE9"/>
    <w:rsid w:val="00905288"/>
    <w:rsid w:val="009102BF"/>
    <w:rsid w:val="00917DD5"/>
    <w:rsid w:val="00926F6A"/>
    <w:rsid w:val="0093549C"/>
    <w:rsid w:val="0094497C"/>
    <w:rsid w:val="009524E4"/>
    <w:rsid w:val="00963CD6"/>
    <w:rsid w:val="009E5039"/>
    <w:rsid w:val="009E672A"/>
    <w:rsid w:val="009F127A"/>
    <w:rsid w:val="00A26D71"/>
    <w:rsid w:val="00A47819"/>
    <w:rsid w:val="00A81978"/>
    <w:rsid w:val="00A85525"/>
    <w:rsid w:val="00A85EFE"/>
    <w:rsid w:val="00AB3A7E"/>
    <w:rsid w:val="00AB7FCA"/>
    <w:rsid w:val="00AC029A"/>
    <w:rsid w:val="00AD7C11"/>
    <w:rsid w:val="00AF7C22"/>
    <w:rsid w:val="00B32600"/>
    <w:rsid w:val="00B52F1C"/>
    <w:rsid w:val="00B674E0"/>
    <w:rsid w:val="00B85611"/>
    <w:rsid w:val="00B90095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E4368"/>
    <w:rsid w:val="00BE690C"/>
    <w:rsid w:val="00BF1D8F"/>
    <w:rsid w:val="00BF461D"/>
    <w:rsid w:val="00C16194"/>
    <w:rsid w:val="00C63824"/>
    <w:rsid w:val="00C66FE2"/>
    <w:rsid w:val="00C830ED"/>
    <w:rsid w:val="00CB69B6"/>
    <w:rsid w:val="00CC63FC"/>
    <w:rsid w:val="00CE3F11"/>
    <w:rsid w:val="00CE7AEC"/>
    <w:rsid w:val="00D2319B"/>
    <w:rsid w:val="00D60795"/>
    <w:rsid w:val="00D64BCB"/>
    <w:rsid w:val="00D8178B"/>
    <w:rsid w:val="00DA0BD4"/>
    <w:rsid w:val="00DA5FAB"/>
    <w:rsid w:val="00DB7A86"/>
    <w:rsid w:val="00DE3011"/>
    <w:rsid w:val="00E054F3"/>
    <w:rsid w:val="00E06368"/>
    <w:rsid w:val="00E30CF6"/>
    <w:rsid w:val="00E3289D"/>
    <w:rsid w:val="00E449A4"/>
    <w:rsid w:val="00E52270"/>
    <w:rsid w:val="00E56533"/>
    <w:rsid w:val="00E949FE"/>
    <w:rsid w:val="00EB7EC1"/>
    <w:rsid w:val="00EC2E33"/>
    <w:rsid w:val="00ED28DF"/>
    <w:rsid w:val="00ED2FFA"/>
    <w:rsid w:val="00EF3768"/>
    <w:rsid w:val="00EF7496"/>
    <w:rsid w:val="00F202B1"/>
    <w:rsid w:val="00F3359F"/>
    <w:rsid w:val="00F64F4A"/>
    <w:rsid w:val="00F91A40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290D2DB-9CDB-4CFA-BF1E-0C39CE86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3C8CB-CE9E-4D90-BDA2-24F1509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admin</cp:lastModifiedBy>
  <cp:revision>4</cp:revision>
  <cp:lastPrinted>2017-10-02T20:53:00Z</cp:lastPrinted>
  <dcterms:created xsi:type="dcterms:W3CDTF">2019-10-04T15:41:00Z</dcterms:created>
  <dcterms:modified xsi:type="dcterms:W3CDTF">2019-10-04T16:01:00Z</dcterms:modified>
</cp:coreProperties>
</file>