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094948" w14:textId="77777777" w:rsidR="000B7810" w:rsidRPr="00BB4E6E" w:rsidRDefault="000B7810" w:rsidP="006F2CCB">
      <w:pPr>
        <w:tabs>
          <w:tab w:val="left" w:leader="underscore" w:pos="9639"/>
        </w:tabs>
        <w:spacing w:after="0"/>
        <w:ind w:left="9639" w:hanging="9639"/>
        <w:jc w:val="center"/>
        <w:rPr>
          <w:rFonts w:ascii="Arial" w:hAnsi="Arial" w:cs="Arial"/>
        </w:rPr>
      </w:pPr>
      <w:bookmarkStart w:id="0" w:name="_GoBack"/>
      <w:bookmarkEnd w:id="0"/>
    </w:p>
    <w:p w14:paraId="713110D4" w14:textId="77777777" w:rsidR="007D1E76" w:rsidRPr="00BB4E6E" w:rsidRDefault="007D1E76" w:rsidP="006F2CCB">
      <w:pPr>
        <w:tabs>
          <w:tab w:val="left" w:leader="underscore" w:pos="9639"/>
        </w:tabs>
        <w:spacing w:after="0"/>
        <w:jc w:val="both"/>
        <w:rPr>
          <w:rFonts w:ascii="Arial" w:hAnsi="Arial" w:cs="Arial"/>
        </w:rPr>
      </w:pPr>
      <w:r w:rsidRPr="00BB4E6E">
        <w:rPr>
          <w:rFonts w:ascii="Arial" w:hAnsi="Arial" w:cs="Arial"/>
        </w:rPr>
        <w:t>Los Estados Financieros de los entes públicos, proveen de información financiera a los principales usuarios de la misma, al</w:t>
      </w:r>
      <w:r w:rsidR="00E00323" w:rsidRPr="00BB4E6E">
        <w:rPr>
          <w:rFonts w:ascii="Arial" w:hAnsi="Arial" w:cs="Arial"/>
        </w:rPr>
        <w:t xml:space="preserve"> Congreso y a los ciudadanos.</w:t>
      </w:r>
    </w:p>
    <w:p w14:paraId="025F8809" w14:textId="77777777" w:rsidR="007D1E76" w:rsidRPr="00BB4E6E" w:rsidRDefault="007D1E76" w:rsidP="006F2CCB">
      <w:pPr>
        <w:tabs>
          <w:tab w:val="left" w:leader="underscore" w:pos="9639"/>
        </w:tabs>
        <w:spacing w:after="0"/>
        <w:jc w:val="both"/>
        <w:rPr>
          <w:rFonts w:ascii="Arial" w:hAnsi="Arial" w:cs="Arial"/>
        </w:rPr>
      </w:pPr>
    </w:p>
    <w:p w14:paraId="25F26DDB" w14:textId="3B72F05A" w:rsidR="007D1E76" w:rsidRPr="00BB4E6E" w:rsidRDefault="007D1E76" w:rsidP="006F2CCB">
      <w:pPr>
        <w:tabs>
          <w:tab w:val="left" w:leader="underscore" w:pos="9639"/>
        </w:tabs>
        <w:spacing w:after="0"/>
        <w:jc w:val="both"/>
        <w:rPr>
          <w:rFonts w:ascii="Arial" w:hAnsi="Arial" w:cs="Arial"/>
        </w:rPr>
      </w:pPr>
      <w:r w:rsidRPr="00BB4E6E">
        <w:rPr>
          <w:rFonts w:ascii="Arial" w:hAnsi="Arial" w:cs="Arial"/>
        </w:rPr>
        <w:t>El objetivo del presente documento es la revelación del contexto y de los aspectos económicos financieros más relevantes que influyeron en las decisiones del período y que deberán ser considerados en la elaboración de los estados financieros para la mayor comprensión de los m</w:t>
      </w:r>
      <w:r w:rsidR="00E00323" w:rsidRPr="00BB4E6E">
        <w:rPr>
          <w:rFonts w:ascii="Arial" w:hAnsi="Arial" w:cs="Arial"/>
        </w:rPr>
        <w:t>ismos y sus particularidades.</w:t>
      </w:r>
    </w:p>
    <w:p w14:paraId="606D20F5" w14:textId="77777777" w:rsidR="007D1E76" w:rsidRPr="00BB4E6E" w:rsidRDefault="007D1E76" w:rsidP="006F2CCB">
      <w:pPr>
        <w:tabs>
          <w:tab w:val="left" w:leader="underscore" w:pos="9639"/>
        </w:tabs>
        <w:spacing w:after="0"/>
        <w:jc w:val="both"/>
        <w:rPr>
          <w:rFonts w:ascii="Arial" w:hAnsi="Arial" w:cs="Arial"/>
        </w:rPr>
      </w:pPr>
    </w:p>
    <w:p w14:paraId="559642E6" w14:textId="36D50D60" w:rsidR="007D1E76" w:rsidRDefault="007D1E76" w:rsidP="006F2CCB">
      <w:pPr>
        <w:tabs>
          <w:tab w:val="left" w:leader="underscore" w:pos="9639"/>
        </w:tabs>
        <w:spacing w:after="0"/>
        <w:jc w:val="both"/>
        <w:rPr>
          <w:rFonts w:ascii="Arial" w:hAnsi="Arial" w:cs="Arial"/>
        </w:rPr>
      </w:pPr>
      <w:r w:rsidRPr="00BB4E6E">
        <w:rPr>
          <w:rFonts w:ascii="Arial" w:hAnsi="Arial" w:cs="Arial"/>
        </w:rPr>
        <w:t>De esta manera, se informa y explica la respuesta del gobierno a las condiciones relacionadas con la información financiera de cada período de gestión; además de exponer aquellas políticas que podrían afectar la toma de decisi</w:t>
      </w:r>
      <w:r w:rsidR="00E00323" w:rsidRPr="00BB4E6E">
        <w:rPr>
          <w:rFonts w:ascii="Arial" w:hAnsi="Arial" w:cs="Arial"/>
        </w:rPr>
        <w:t>ones en períodos posteriores.</w:t>
      </w:r>
    </w:p>
    <w:p w14:paraId="552470B0" w14:textId="6EC8F965" w:rsidR="007D1E76" w:rsidRPr="00BB4E6E" w:rsidRDefault="007D1E76" w:rsidP="006F2CCB">
      <w:pPr>
        <w:tabs>
          <w:tab w:val="left" w:leader="underscore" w:pos="9639"/>
        </w:tabs>
        <w:spacing w:after="0"/>
        <w:jc w:val="both"/>
        <w:rPr>
          <w:rFonts w:ascii="Arial" w:hAnsi="Arial" w:cs="Arial"/>
        </w:rPr>
      </w:pPr>
    </w:p>
    <w:sdt>
      <w:sdtPr>
        <w:rPr>
          <w:rFonts w:ascii="Arial" w:eastAsia="Calibri" w:hAnsi="Arial" w:cs="Arial"/>
          <w:color w:val="auto"/>
          <w:sz w:val="22"/>
          <w:szCs w:val="22"/>
          <w:lang w:val="es-ES" w:eastAsia="en-US"/>
        </w:rPr>
        <w:id w:val="-191922827"/>
        <w:docPartObj>
          <w:docPartGallery w:val="Table of Contents"/>
          <w:docPartUnique/>
        </w:docPartObj>
      </w:sdtPr>
      <w:sdtEndPr>
        <w:rPr>
          <w:b/>
          <w:bCs/>
        </w:rPr>
      </w:sdtEndPr>
      <w:sdtContent>
        <w:p w14:paraId="68C75D59" w14:textId="5E1860EC" w:rsidR="00F46719" w:rsidRDefault="00F46719" w:rsidP="006F2CCB">
          <w:pPr>
            <w:pStyle w:val="TtuloTDC"/>
            <w:spacing w:before="0" w:line="276" w:lineRule="auto"/>
            <w:rPr>
              <w:rFonts w:ascii="Arial" w:hAnsi="Arial" w:cs="Arial"/>
              <w:b/>
              <w:sz w:val="22"/>
              <w:szCs w:val="22"/>
              <w:lang w:val="es-ES"/>
            </w:rPr>
          </w:pPr>
          <w:r w:rsidRPr="00BB4E6E">
            <w:rPr>
              <w:rFonts w:ascii="Arial" w:hAnsi="Arial" w:cs="Arial"/>
              <w:b/>
              <w:sz w:val="22"/>
              <w:szCs w:val="22"/>
              <w:lang w:val="es-ES"/>
            </w:rPr>
            <w:t>Contenido</w:t>
          </w:r>
        </w:p>
        <w:p w14:paraId="19374C68" w14:textId="77777777" w:rsidR="00691F67" w:rsidRPr="00691F67" w:rsidRDefault="00691F67" w:rsidP="006F2CCB">
          <w:pPr>
            <w:spacing w:after="0"/>
            <w:rPr>
              <w:lang w:val="es-ES" w:eastAsia="es-MX"/>
            </w:rPr>
          </w:pPr>
        </w:p>
        <w:p w14:paraId="16FA04BD" w14:textId="33CCFE49" w:rsidR="00591EC8" w:rsidRDefault="00AE2F51" w:rsidP="006F2CCB">
          <w:pPr>
            <w:pStyle w:val="TDC2"/>
            <w:tabs>
              <w:tab w:val="right" w:leader="dot" w:pos="10019"/>
            </w:tabs>
            <w:spacing w:after="0"/>
            <w:rPr>
              <w:rFonts w:asciiTheme="minorHAnsi" w:eastAsiaTheme="minorEastAsia" w:hAnsiTheme="minorHAnsi" w:cstheme="minorBidi"/>
              <w:noProof/>
              <w:lang w:eastAsia="es-MX"/>
            </w:rPr>
          </w:pPr>
          <w:hyperlink w:anchor="_Toc62491778" w:history="1">
            <w:r w:rsidR="00591EC8" w:rsidRPr="00732045">
              <w:rPr>
                <w:rStyle w:val="Hipervnculo"/>
                <w:rFonts w:ascii="Arial" w:hAnsi="Arial" w:cs="Arial"/>
                <w:b/>
                <w:noProof/>
              </w:rPr>
              <w:t>1. Introducción:</w:t>
            </w:r>
            <w:r w:rsidR="00591EC8">
              <w:rPr>
                <w:noProof/>
                <w:webHidden/>
              </w:rPr>
              <w:tab/>
            </w:r>
            <w:r w:rsidR="00591EC8">
              <w:rPr>
                <w:noProof/>
                <w:webHidden/>
              </w:rPr>
              <w:fldChar w:fldCharType="begin"/>
            </w:r>
            <w:r w:rsidR="00591EC8">
              <w:rPr>
                <w:noProof/>
                <w:webHidden/>
              </w:rPr>
              <w:instrText xml:space="preserve"> PAGEREF _Toc62491778 \h </w:instrText>
            </w:r>
            <w:r w:rsidR="00591EC8">
              <w:rPr>
                <w:noProof/>
                <w:webHidden/>
              </w:rPr>
            </w:r>
            <w:r w:rsidR="00591EC8">
              <w:rPr>
                <w:noProof/>
                <w:webHidden/>
              </w:rPr>
              <w:fldChar w:fldCharType="separate"/>
            </w:r>
            <w:r w:rsidR="00F65B86">
              <w:rPr>
                <w:noProof/>
                <w:webHidden/>
              </w:rPr>
              <w:t>2</w:t>
            </w:r>
            <w:r w:rsidR="00591EC8">
              <w:rPr>
                <w:noProof/>
                <w:webHidden/>
              </w:rPr>
              <w:fldChar w:fldCharType="end"/>
            </w:r>
          </w:hyperlink>
        </w:p>
        <w:p w14:paraId="10948B86" w14:textId="22C7D48C" w:rsidR="00591EC8" w:rsidRDefault="00AE2F51" w:rsidP="006F2CCB">
          <w:pPr>
            <w:pStyle w:val="TDC2"/>
            <w:tabs>
              <w:tab w:val="right" w:leader="dot" w:pos="10019"/>
            </w:tabs>
            <w:spacing w:after="0"/>
            <w:rPr>
              <w:rFonts w:asciiTheme="minorHAnsi" w:eastAsiaTheme="minorEastAsia" w:hAnsiTheme="minorHAnsi" w:cstheme="minorBidi"/>
              <w:noProof/>
              <w:lang w:eastAsia="es-MX"/>
            </w:rPr>
          </w:pPr>
          <w:hyperlink w:anchor="_Toc62491779" w:history="1">
            <w:r w:rsidR="00591EC8" w:rsidRPr="00732045">
              <w:rPr>
                <w:rStyle w:val="Hipervnculo"/>
                <w:rFonts w:ascii="Arial" w:hAnsi="Arial" w:cs="Arial"/>
                <w:b/>
                <w:noProof/>
              </w:rPr>
              <w:t>2. Describir el panorama Económico y Financiero:</w:t>
            </w:r>
            <w:r w:rsidR="00591EC8">
              <w:rPr>
                <w:noProof/>
                <w:webHidden/>
              </w:rPr>
              <w:tab/>
              <w:t>2</w:t>
            </w:r>
          </w:hyperlink>
        </w:p>
        <w:p w14:paraId="2DB94462" w14:textId="55869995" w:rsidR="00591EC8" w:rsidRDefault="00AE2F51" w:rsidP="006F2CCB">
          <w:pPr>
            <w:pStyle w:val="TDC2"/>
            <w:tabs>
              <w:tab w:val="right" w:leader="dot" w:pos="10019"/>
            </w:tabs>
            <w:spacing w:after="0"/>
            <w:rPr>
              <w:rFonts w:asciiTheme="minorHAnsi" w:eastAsiaTheme="minorEastAsia" w:hAnsiTheme="minorHAnsi" w:cstheme="minorBidi"/>
              <w:noProof/>
              <w:lang w:eastAsia="es-MX"/>
            </w:rPr>
          </w:pPr>
          <w:hyperlink w:anchor="_Toc62491780" w:history="1">
            <w:r w:rsidR="00591EC8" w:rsidRPr="00732045">
              <w:rPr>
                <w:rStyle w:val="Hipervnculo"/>
                <w:rFonts w:ascii="Arial" w:hAnsi="Arial" w:cs="Arial"/>
                <w:b/>
                <w:noProof/>
              </w:rPr>
              <w:t>3. Autorización e Historia:</w:t>
            </w:r>
            <w:r w:rsidR="00591EC8">
              <w:rPr>
                <w:noProof/>
                <w:webHidden/>
              </w:rPr>
              <w:tab/>
              <w:t>2</w:t>
            </w:r>
          </w:hyperlink>
        </w:p>
        <w:p w14:paraId="37813FFD" w14:textId="24DC6053" w:rsidR="00591EC8" w:rsidRDefault="00AE2F51" w:rsidP="006F2CCB">
          <w:pPr>
            <w:pStyle w:val="TDC2"/>
            <w:tabs>
              <w:tab w:val="right" w:leader="dot" w:pos="10019"/>
            </w:tabs>
            <w:spacing w:after="0"/>
            <w:rPr>
              <w:rFonts w:asciiTheme="minorHAnsi" w:eastAsiaTheme="minorEastAsia" w:hAnsiTheme="minorHAnsi" w:cstheme="minorBidi"/>
              <w:noProof/>
              <w:lang w:eastAsia="es-MX"/>
            </w:rPr>
          </w:pPr>
          <w:hyperlink w:anchor="_Toc62491781" w:history="1">
            <w:r w:rsidR="00591EC8" w:rsidRPr="00732045">
              <w:rPr>
                <w:rStyle w:val="Hipervnculo"/>
                <w:rFonts w:ascii="Arial" w:hAnsi="Arial" w:cs="Arial"/>
                <w:b/>
                <w:noProof/>
              </w:rPr>
              <w:t>4. Organización y Objeto Social:</w:t>
            </w:r>
            <w:r w:rsidR="00591EC8">
              <w:rPr>
                <w:noProof/>
                <w:webHidden/>
              </w:rPr>
              <w:tab/>
              <w:t>3</w:t>
            </w:r>
          </w:hyperlink>
        </w:p>
        <w:p w14:paraId="7480A553" w14:textId="2AF7E60A" w:rsidR="00591EC8" w:rsidRDefault="00AE2F51" w:rsidP="006F2CCB">
          <w:pPr>
            <w:pStyle w:val="TDC2"/>
            <w:tabs>
              <w:tab w:val="right" w:leader="dot" w:pos="10019"/>
            </w:tabs>
            <w:spacing w:after="0"/>
            <w:rPr>
              <w:rFonts w:asciiTheme="minorHAnsi" w:eastAsiaTheme="minorEastAsia" w:hAnsiTheme="minorHAnsi" w:cstheme="minorBidi"/>
              <w:noProof/>
              <w:lang w:eastAsia="es-MX"/>
            </w:rPr>
          </w:pPr>
          <w:hyperlink w:anchor="_Toc62491782" w:history="1">
            <w:r w:rsidR="00591EC8" w:rsidRPr="00732045">
              <w:rPr>
                <w:rStyle w:val="Hipervnculo"/>
                <w:rFonts w:ascii="Arial" w:hAnsi="Arial" w:cs="Arial"/>
                <w:b/>
                <w:noProof/>
              </w:rPr>
              <w:t>5. Bases de Preparación de los Estados Financieros:</w:t>
            </w:r>
            <w:r w:rsidR="00591EC8">
              <w:rPr>
                <w:noProof/>
                <w:webHidden/>
              </w:rPr>
              <w:tab/>
              <w:t>4</w:t>
            </w:r>
          </w:hyperlink>
        </w:p>
        <w:p w14:paraId="065347E2" w14:textId="2B477E42" w:rsidR="00591EC8" w:rsidRDefault="00AE2F51" w:rsidP="006F2CCB">
          <w:pPr>
            <w:pStyle w:val="TDC2"/>
            <w:tabs>
              <w:tab w:val="right" w:leader="dot" w:pos="10019"/>
            </w:tabs>
            <w:spacing w:after="0"/>
            <w:rPr>
              <w:rFonts w:asciiTheme="minorHAnsi" w:eastAsiaTheme="minorEastAsia" w:hAnsiTheme="minorHAnsi" w:cstheme="minorBidi"/>
              <w:noProof/>
              <w:lang w:eastAsia="es-MX"/>
            </w:rPr>
          </w:pPr>
          <w:hyperlink w:anchor="_Toc62491783" w:history="1">
            <w:r w:rsidR="00591EC8" w:rsidRPr="00732045">
              <w:rPr>
                <w:rStyle w:val="Hipervnculo"/>
                <w:rFonts w:ascii="Arial" w:hAnsi="Arial" w:cs="Arial"/>
                <w:b/>
                <w:noProof/>
              </w:rPr>
              <w:t>6. Políticas de Contabilidad Significativas:</w:t>
            </w:r>
            <w:r w:rsidR="00591EC8">
              <w:rPr>
                <w:noProof/>
                <w:webHidden/>
              </w:rPr>
              <w:tab/>
              <w:t>5</w:t>
            </w:r>
          </w:hyperlink>
        </w:p>
        <w:p w14:paraId="43F95DC7" w14:textId="2AD4D61F" w:rsidR="00591EC8" w:rsidRDefault="00AE2F51" w:rsidP="006F2CCB">
          <w:pPr>
            <w:pStyle w:val="TDC2"/>
            <w:tabs>
              <w:tab w:val="right" w:leader="dot" w:pos="10019"/>
            </w:tabs>
            <w:spacing w:after="0"/>
            <w:rPr>
              <w:rFonts w:asciiTheme="minorHAnsi" w:eastAsiaTheme="minorEastAsia" w:hAnsiTheme="minorHAnsi" w:cstheme="minorBidi"/>
              <w:noProof/>
              <w:lang w:eastAsia="es-MX"/>
            </w:rPr>
          </w:pPr>
          <w:hyperlink w:anchor="_Toc62491784" w:history="1">
            <w:r w:rsidR="00591EC8" w:rsidRPr="00732045">
              <w:rPr>
                <w:rStyle w:val="Hipervnculo"/>
                <w:rFonts w:ascii="Arial" w:hAnsi="Arial" w:cs="Arial"/>
                <w:b/>
                <w:noProof/>
              </w:rPr>
              <w:t>7. Posición en Moneda Extranjera y Protección por Riesgo Cambiario:</w:t>
            </w:r>
            <w:r w:rsidR="00591EC8">
              <w:rPr>
                <w:noProof/>
                <w:webHidden/>
              </w:rPr>
              <w:tab/>
              <w:t>6</w:t>
            </w:r>
          </w:hyperlink>
        </w:p>
        <w:p w14:paraId="508F695E" w14:textId="304BD8CF" w:rsidR="00591EC8" w:rsidRDefault="00AE2F51" w:rsidP="006F2CCB">
          <w:pPr>
            <w:pStyle w:val="TDC2"/>
            <w:tabs>
              <w:tab w:val="right" w:leader="dot" w:pos="10019"/>
            </w:tabs>
            <w:spacing w:after="0"/>
            <w:rPr>
              <w:rFonts w:asciiTheme="minorHAnsi" w:eastAsiaTheme="minorEastAsia" w:hAnsiTheme="minorHAnsi" w:cstheme="minorBidi"/>
              <w:noProof/>
              <w:lang w:eastAsia="es-MX"/>
            </w:rPr>
          </w:pPr>
          <w:hyperlink w:anchor="_Toc62491785" w:history="1">
            <w:r w:rsidR="00591EC8" w:rsidRPr="00732045">
              <w:rPr>
                <w:rStyle w:val="Hipervnculo"/>
                <w:rFonts w:ascii="Arial" w:hAnsi="Arial" w:cs="Arial"/>
                <w:b/>
                <w:noProof/>
              </w:rPr>
              <w:t>8. Reporte Analítico del Activo:</w:t>
            </w:r>
            <w:r w:rsidR="00591EC8">
              <w:rPr>
                <w:noProof/>
                <w:webHidden/>
              </w:rPr>
              <w:tab/>
            </w:r>
          </w:hyperlink>
          <w:r w:rsidR="00667213">
            <w:rPr>
              <w:noProof/>
            </w:rPr>
            <w:t>7</w:t>
          </w:r>
        </w:p>
        <w:p w14:paraId="28CA1F54" w14:textId="5D46FFD6" w:rsidR="00591EC8" w:rsidRDefault="00AE2F51" w:rsidP="006F2CCB">
          <w:pPr>
            <w:pStyle w:val="TDC2"/>
            <w:tabs>
              <w:tab w:val="right" w:leader="dot" w:pos="10019"/>
            </w:tabs>
            <w:spacing w:after="0"/>
            <w:rPr>
              <w:rFonts w:asciiTheme="minorHAnsi" w:eastAsiaTheme="minorEastAsia" w:hAnsiTheme="minorHAnsi" w:cstheme="minorBidi"/>
              <w:noProof/>
              <w:lang w:eastAsia="es-MX"/>
            </w:rPr>
          </w:pPr>
          <w:hyperlink w:anchor="_Toc62491786" w:history="1">
            <w:r w:rsidR="00591EC8" w:rsidRPr="00732045">
              <w:rPr>
                <w:rStyle w:val="Hipervnculo"/>
                <w:rFonts w:ascii="Arial" w:hAnsi="Arial" w:cs="Arial"/>
                <w:b/>
                <w:noProof/>
              </w:rPr>
              <w:t>9. Fideicomisos, Mandatos y Análogos:</w:t>
            </w:r>
            <w:r w:rsidR="00591EC8">
              <w:rPr>
                <w:noProof/>
                <w:webHidden/>
              </w:rPr>
              <w:tab/>
            </w:r>
          </w:hyperlink>
          <w:r w:rsidR="00D4328E">
            <w:rPr>
              <w:noProof/>
            </w:rPr>
            <w:t>9</w:t>
          </w:r>
        </w:p>
        <w:p w14:paraId="6D20ADBC" w14:textId="0107B098" w:rsidR="00591EC8" w:rsidRDefault="00AE2F51" w:rsidP="006F2CCB">
          <w:pPr>
            <w:pStyle w:val="TDC2"/>
            <w:tabs>
              <w:tab w:val="right" w:leader="dot" w:pos="10019"/>
            </w:tabs>
            <w:spacing w:after="0"/>
            <w:rPr>
              <w:rFonts w:asciiTheme="minorHAnsi" w:eastAsiaTheme="minorEastAsia" w:hAnsiTheme="minorHAnsi" w:cstheme="minorBidi"/>
              <w:noProof/>
              <w:lang w:eastAsia="es-MX"/>
            </w:rPr>
          </w:pPr>
          <w:hyperlink w:anchor="_Toc62491787" w:history="1">
            <w:r w:rsidR="00591EC8" w:rsidRPr="00732045">
              <w:rPr>
                <w:rStyle w:val="Hipervnculo"/>
                <w:rFonts w:ascii="Arial" w:hAnsi="Arial" w:cs="Arial"/>
                <w:b/>
                <w:noProof/>
              </w:rPr>
              <w:t>10. Reporte de la Recaudación:</w:t>
            </w:r>
            <w:r w:rsidR="00591EC8">
              <w:rPr>
                <w:noProof/>
                <w:webHidden/>
              </w:rPr>
              <w:tab/>
            </w:r>
          </w:hyperlink>
          <w:r w:rsidR="00D4328E">
            <w:rPr>
              <w:noProof/>
            </w:rPr>
            <w:t>9</w:t>
          </w:r>
        </w:p>
        <w:p w14:paraId="19B5E56F" w14:textId="6C1E91A8" w:rsidR="00591EC8" w:rsidRDefault="00AE2F51" w:rsidP="006F2CCB">
          <w:pPr>
            <w:pStyle w:val="TDC2"/>
            <w:tabs>
              <w:tab w:val="right" w:leader="dot" w:pos="10019"/>
            </w:tabs>
            <w:spacing w:after="0"/>
            <w:rPr>
              <w:rFonts w:asciiTheme="minorHAnsi" w:eastAsiaTheme="minorEastAsia" w:hAnsiTheme="minorHAnsi" w:cstheme="minorBidi"/>
              <w:noProof/>
              <w:lang w:eastAsia="es-MX"/>
            </w:rPr>
          </w:pPr>
          <w:hyperlink w:anchor="_Toc62491788" w:history="1">
            <w:r w:rsidR="00591EC8" w:rsidRPr="00732045">
              <w:rPr>
                <w:rStyle w:val="Hipervnculo"/>
                <w:rFonts w:ascii="Arial" w:hAnsi="Arial" w:cs="Arial"/>
                <w:b/>
                <w:noProof/>
              </w:rPr>
              <w:t>11. Información sobre la Deuda y el Reporte Analítico de la Deuda:</w:t>
            </w:r>
            <w:r w:rsidR="00591EC8">
              <w:rPr>
                <w:noProof/>
                <w:webHidden/>
              </w:rPr>
              <w:tab/>
              <w:t>10</w:t>
            </w:r>
          </w:hyperlink>
        </w:p>
        <w:p w14:paraId="722F8898" w14:textId="11FC8466" w:rsidR="00591EC8" w:rsidRDefault="00AE2F51" w:rsidP="006F2CCB">
          <w:pPr>
            <w:pStyle w:val="TDC2"/>
            <w:tabs>
              <w:tab w:val="right" w:leader="dot" w:pos="10019"/>
            </w:tabs>
            <w:spacing w:after="0"/>
            <w:rPr>
              <w:rFonts w:asciiTheme="minorHAnsi" w:eastAsiaTheme="minorEastAsia" w:hAnsiTheme="minorHAnsi" w:cstheme="minorBidi"/>
              <w:noProof/>
              <w:lang w:eastAsia="es-MX"/>
            </w:rPr>
          </w:pPr>
          <w:hyperlink w:anchor="_Toc62491789" w:history="1">
            <w:r w:rsidR="00591EC8" w:rsidRPr="00732045">
              <w:rPr>
                <w:rStyle w:val="Hipervnculo"/>
                <w:rFonts w:ascii="Arial" w:hAnsi="Arial" w:cs="Arial"/>
                <w:b/>
                <w:noProof/>
              </w:rPr>
              <w:t>12. Calificaciones otorgadas:</w:t>
            </w:r>
            <w:r w:rsidR="00591EC8">
              <w:rPr>
                <w:noProof/>
                <w:webHidden/>
              </w:rPr>
              <w:tab/>
              <w:t>10</w:t>
            </w:r>
          </w:hyperlink>
        </w:p>
        <w:p w14:paraId="2498350B" w14:textId="5F9F1D2F" w:rsidR="00591EC8" w:rsidRDefault="00AE2F51" w:rsidP="006F2CCB">
          <w:pPr>
            <w:pStyle w:val="TDC2"/>
            <w:tabs>
              <w:tab w:val="right" w:leader="dot" w:pos="10019"/>
            </w:tabs>
            <w:spacing w:after="0"/>
            <w:rPr>
              <w:rFonts w:asciiTheme="minorHAnsi" w:eastAsiaTheme="minorEastAsia" w:hAnsiTheme="minorHAnsi" w:cstheme="minorBidi"/>
              <w:noProof/>
              <w:lang w:eastAsia="es-MX"/>
            </w:rPr>
          </w:pPr>
          <w:hyperlink w:anchor="_Toc62491790" w:history="1">
            <w:r w:rsidR="00591EC8" w:rsidRPr="00732045">
              <w:rPr>
                <w:rStyle w:val="Hipervnculo"/>
                <w:rFonts w:ascii="Arial" w:hAnsi="Arial" w:cs="Arial"/>
                <w:b/>
                <w:noProof/>
              </w:rPr>
              <w:t>13. Proceso de Mejora:</w:t>
            </w:r>
            <w:r w:rsidR="00591EC8">
              <w:rPr>
                <w:noProof/>
                <w:webHidden/>
              </w:rPr>
              <w:tab/>
              <w:t>10</w:t>
            </w:r>
          </w:hyperlink>
        </w:p>
        <w:p w14:paraId="7E37AA5A" w14:textId="4D598F9A" w:rsidR="00591EC8" w:rsidRDefault="00AE2F51" w:rsidP="006F2CCB">
          <w:pPr>
            <w:pStyle w:val="TDC2"/>
            <w:tabs>
              <w:tab w:val="right" w:leader="dot" w:pos="10019"/>
            </w:tabs>
            <w:spacing w:after="0"/>
            <w:rPr>
              <w:rFonts w:asciiTheme="minorHAnsi" w:eastAsiaTheme="minorEastAsia" w:hAnsiTheme="minorHAnsi" w:cstheme="minorBidi"/>
              <w:noProof/>
              <w:lang w:eastAsia="es-MX"/>
            </w:rPr>
          </w:pPr>
          <w:hyperlink w:anchor="_Toc62491791" w:history="1">
            <w:r w:rsidR="00591EC8" w:rsidRPr="00732045">
              <w:rPr>
                <w:rStyle w:val="Hipervnculo"/>
                <w:rFonts w:ascii="Arial" w:hAnsi="Arial" w:cs="Arial"/>
                <w:b/>
                <w:noProof/>
              </w:rPr>
              <w:t>14. Información por Segmentos:</w:t>
            </w:r>
            <w:r w:rsidR="00591EC8">
              <w:rPr>
                <w:noProof/>
                <w:webHidden/>
              </w:rPr>
              <w:tab/>
              <w:t>10</w:t>
            </w:r>
          </w:hyperlink>
        </w:p>
        <w:p w14:paraId="388F4A36" w14:textId="1794DFD4" w:rsidR="00591EC8" w:rsidRDefault="00AE2F51" w:rsidP="006F2CCB">
          <w:pPr>
            <w:pStyle w:val="TDC2"/>
            <w:tabs>
              <w:tab w:val="right" w:leader="dot" w:pos="10019"/>
            </w:tabs>
            <w:spacing w:after="0"/>
            <w:rPr>
              <w:noProof/>
            </w:rPr>
          </w:pPr>
          <w:hyperlink w:anchor="_Toc62491792" w:history="1">
            <w:r w:rsidR="00591EC8" w:rsidRPr="00732045">
              <w:rPr>
                <w:rStyle w:val="Hipervnculo"/>
                <w:rFonts w:ascii="Arial" w:hAnsi="Arial" w:cs="Arial"/>
                <w:b/>
                <w:noProof/>
              </w:rPr>
              <w:t>15. Eventos Posteriores al Cierre:</w:t>
            </w:r>
            <w:r w:rsidR="00591EC8">
              <w:rPr>
                <w:noProof/>
                <w:webHidden/>
              </w:rPr>
              <w:tab/>
              <w:t>10</w:t>
            </w:r>
          </w:hyperlink>
        </w:p>
        <w:p w14:paraId="455B8EE6" w14:textId="0887E429" w:rsidR="0039229F" w:rsidRPr="0039229F" w:rsidRDefault="0039229F" w:rsidP="0039229F">
          <w:pPr>
            <w:pStyle w:val="TDC2"/>
            <w:tabs>
              <w:tab w:val="right" w:leader="dot" w:pos="10019"/>
            </w:tabs>
            <w:spacing w:after="0"/>
            <w:rPr>
              <w:rStyle w:val="Hipervnculo"/>
              <w:rFonts w:ascii="Arial" w:hAnsi="Arial" w:cs="Arial"/>
              <w:b/>
              <w:noProof/>
            </w:rPr>
          </w:pPr>
          <w:r w:rsidRPr="0039229F">
            <w:rPr>
              <w:rStyle w:val="Hipervnculo"/>
              <w:rFonts w:ascii="Arial" w:hAnsi="Arial" w:cs="Arial"/>
              <w:b/>
              <w:noProof/>
            </w:rPr>
            <w:t>16.</w:t>
          </w:r>
          <w:r>
            <w:rPr>
              <w:rStyle w:val="Hipervnculo"/>
              <w:rFonts w:ascii="Arial" w:hAnsi="Arial" w:cs="Arial"/>
              <w:b/>
              <w:noProof/>
            </w:rPr>
            <w:t xml:space="preserve"> Partes Relacionadas</w:t>
          </w:r>
        </w:p>
        <w:p w14:paraId="6C1EDBD9" w14:textId="5DFA5F7F" w:rsidR="00591EC8" w:rsidRDefault="00AE2F51" w:rsidP="006F2CCB">
          <w:pPr>
            <w:pStyle w:val="TDC2"/>
            <w:tabs>
              <w:tab w:val="right" w:leader="dot" w:pos="10019"/>
            </w:tabs>
            <w:spacing w:after="0"/>
            <w:rPr>
              <w:rFonts w:asciiTheme="minorHAnsi" w:eastAsiaTheme="minorEastAsia" w:hAnsiTheme="minorHAnsi" w:cstheme="minorBidi"/>
              <w:noProof/>
              <w:lang w:eastAsia="es-MX"/>
            </w:rPr>
          </w:pPr>
          <w:hyperlink w:anchor="_Toc62491793" w:history="1">
            <w:r w:rsidR="00591EC8" w:rsidRPr="00732045">
              <w:rPr>
                <w:rStyle w:val="Hipervnculo"/>
                <w:rFonts w:ascii="Arial" w:hAnsi="Arial" w:cs="Arial"/>
                <w:b/>
                <w:noProof/>
              </w:rPr>
              <w:t>17. Responsabilidad Sobre la Presentación Razonable de la Información Contable:</w:t>
            </w:r>
            <w:r w:rsidR="00591EC8">
              <w:rPr>
                <w:noProof/>
                <w:webHidden/>
              </w:rPr>
              <w:tab/>
              <w:t>10</w:t>
            </w:r>
          </w:hyperlink>
        </w:p>
        <w:p w14:paraId="43551857" w14:textId="654E3B40" w:rsidR="00F46719" w:rsidRPr="00BB4E6E" w:rsidRDefault="00691F67" w:rsidP="006F2CCB">
          <w:pPr>
            <w:spacing w:after="0"/>
            <w:rPr>
              <w:rFonts w:ascii="Arial" w:hAnsi="Arial" w:cs="Arial"/>
            </w:rPr>
          </w:pPr>
          <w:r>
            <w:rPr>
              <w:rFonts w:ascii="Arial" w:hAnsi="Arial" w:cs="Arial"/>
              <w:b/>
              <w:bCs/>
              <w:lang w:val="es-ES"/>
            </w:rPr>
            <w:br w:type="page"/>
          </w:r>
        </w:p>
      </w:sdtContent>
    </w:sdt>
    <w:p w14:paraId="33EB7FE8" w14:textId="77777777" w:rsidR="007D1E76" w:rsidRPr="00BB4E6E" w:rsidRDefault="007D1E76" w:rsidP="006F2CCB">
      <w:pPr>
        <w:tabs>
          <w:tab w:val="left" w:leader="underscore" w:pos="9639"/>
        </w:tabs>
        <w:spacing w:after="0"/>
        <w:jc w:val="both"/>
        <w:rPr>
          <w:rFonts w:ascii="Arial" w:hAnsi="Arial" w:cs="Arial"/>
        </w:rPr>
      </w:pPr>
    </w:p>
    <w:p w14:paraId="1A1295A4" w14:textId="77777777" w:rsidR="007D1E76" w:rsidRPr="00BB4E6E" w:rsidRDefault="007D1E76" w:rsidP="006F2CCB">
      <w:pPr>
        <w:pStyle w:val="Ttulo2"/>
        <w:spacing w:before="0"/>
        <w:rPr>
          <w:rFonts w:ascii="Arial" w:hAnsi="Arial" w:cs="Arial"/>
          <w:b/>
          <w:color w:val="auto"/>
          <w:sz w:val="22"/>
          <w:szCs w:val="22"/>
        </w:rPr>
      </w:pPr>
      <w:bookmarkStart w:id="1" w:name="_Toc62491778"/>
      <w:r w:rsidRPr="00BB4E6E">
        <w:rPr>
          <w:rFonts w:ascii="Arial" w:hAnsi="Arial" w:cs="Arial"/>
          <w:b/>
          <w:color w:val="auto"/>
          <w:sz w:val="22"/>
          <w:szCs w:val="22"/>
        </w:rPr>
        <w:t>1. Introducción:</w:t>
      </w:r>
      <w:bookmarkEnd w:id="1"/>
    </w:p>
    <w:p w14:paraId="56037BD5" w14:textId="77777777" w:rsidR="007D1E76" w:rsidRPr="00BB4E6E" w:rsidRDefault="007D1E76" w:rsidP="006F2CCB">
      <w:pPr>
        <w:tabs>
          <w:tab w:val="left" w:leader="underscore" w:pos="9639"/>
        </w:tabs>
        <w:spacing w:after="0"/>
        <w:jc w:val="both"/>
        <w:rPr>
          <w:rFonts w:ascii="Arial" w:hAnsi="Arial" w:cs="Arial"/>
        </w:rPr>
      </w:pPr>
      <w:r w:rsidRPr="00BB4E6E">
        <w:rPr>
          <w:rFonts w:ascii="Arial" w:hAnsi="Arial" w:cs="Arial"/>
        </w:rPr>
        <w:t>Breve descripción de las actividades principales de la entidad.</w:t>
      </w:r>
    </w:p>
    <w:p w14:paraId="7A43B085" w14:textId="77777777" w:rsidR="00A753D6" w:rsidRPr="00BB4E6E" w:rsidRDefault="00A753D6" w:rsidP="006F2CCB">
      <w:pPr>
        <w:spacing w:after="0"/>
        <w:jc w:val="both"/>
        <w:rPr>
          <w:rFonts w:ascii="Arial" w:hAnsi="Arial" w:cs="Arial"/>
        </w:rPr>
      </w:pPr>
    </w:p>
    <w:p w14:paraId="53928596" w14:textId="2A222073" w:rsidR="00A753D6" w:rsidRPr="00BB4E6E" w:rsidRDefault="00A753D6" w:rsidP="006F2CCB">
      <w:pPr>
        <w:spacing w:after="0"/>
        <w:jc w:val="both"/>
        <w:rPr>
          <w:rFonts w:ascii="Arial" w:hAnsi="Arial" w:cs="Arial"/>
        </w:rPr>
      </w:pPr>
      <w:r w:rsidRPr="00BB4E6E">
        <w:rPr>
          <w:rFonts w:ascii="Arial" w:hAnsi="Arial" w:cs="Arial"/>
        </w:rPr>
        <w:t>El Sistema para el Desarrollo Integral de la Familia del Municipio de Guanajuato, Gto., otorga servicios de asistencia social a la población en situación de vulnerabilidad; asimismo, opera diversos programas orientados a mejorar el entorno y los espacios de convivencia de las familias de este Municipio.</w:t>
      </w:r>
    </w:p>
    <w:p w14:paraId="15418084" w14:textId="77777777" w:rsidR="00A753D6" w:rsidRPr="00BB4E6E" w:rsidRDefault="00A753D6" w:rsidP="006F2CCB">
      <w:pPr>
        <w:pStyle w:val="Ttulo2"/>
        <w:spacing w:before="0"/>
        <w:rPr>
          <w:rFonts w:ascii="Arial" w:hAnsi="Arial" w:cs="Arial"/>
          <w:b/>
          <w:color w:val="auto"/>
          <w:sz w:val="22"/>
          <w:szCs w:val="22"/>
        </w:rPr>
      </w:pPr>
    </w:p>
    <w:p w14:paraId="6697FD8A" w14:textId="2549967C" w:rsidR="007D1E76" w:rsidRPr="00BB4E6E" w:rsidRDefault="007D1E76" w:rsidP="006F2CCB">
      <w:pPr>
        <w:pStyle w:val="Ttulo2"/>
        <w:spacing w:before="0"/>
        <w:rPr>
          <w:rFonts w:ascii="Arial" w:hAnsi="Arial" w:cs="Arial"/>
          <w:b/>
          <w:color w:val="auto"/>
          <w:sz w:val="22"/>
          <w:szCs w:val="22"/>
        </w:rPr>
      </w:pPr>
      <w:bookmarkStart w:id="2" w:name="_Toc62491779"/>
      <w:r w:rsidRPr="00BB4E6E">
        <w:rPr>
          <w:rFonts w:ascii="Arial" w:hAnsi="Arial" w:cs="Arial"/>
          <w:b/>
          <w:color w:val="auto"/>
          <w:sz w:val="22"/>
          <w:szCs w:val="22"/>
        </w:rPr>
        <w:t>2. Describir el pan</w:t>
      </w:r>
      <w:r w:rsidR="007B0911">
        <w:rPr>
          <w:rFonts w:ascii="Arial" w:hAnsi="Arial" w:cs="Arial"/>
          <w:b/>
          <w:color w:val="auto"/>
          <w:sz w:val="22"/>
          <w:szCs w:val="22"/>
        </w:rPr>
        <w:t>orama e</w:t>
      </w:r>
      <w:r w:rsidR="00E00323" w:rsidRPr="00BB4E6E">
        <w:rPr>
          <w:rFonts w:ascii="Arial" w:hAnsi="Arial" w:cs="Arial"/>
          <w:b/>
          <w:color w:val="auto"/>
          <w:sz w:val="22"/>
          <w:szCs w:val="22"/>
        </w:rPr>
        <w:t xml:space="preserve">conómico y </w:t>
      </w:r>
      <w:r w:rsidR="007B0911">
        <w:rPr>
          <w:rFonts w:ascii="Arial" w:hAnsi="Arial" w:cs="Arial"/>
          <w:b/>
          <w:color w:val="auto"/>
          <w:sz w:val="22"/>
          <w:szCs w:val="22"/>
        </w:rPr>
        <w:t>f</w:t>
      </w:r>
      <w:r w:rsidR="00E00323" w:rsidRPr="00BB4E6E">
        <w:rPr>
          <w:rFonts w:ascii="Arial" w:hAnsi="Arial" w:cs="Arial"/>
          <w:b/>
          <w:color w:val="auto"/>
          <w:sz w:val="22"/>
          <w:szCs w:val="22"/>
        </w:rPr>
        <w:t>inanciero:</w:t>
      </w:r>
      <w:bookmarkEnd w:id="2"/>
    </w:p>
    <w:p w14:paraId="4FDFFBCF" w14:textId="77777777" w:rsidR="00A753D6" w:rsidRPr="00BB4E6E" w:rsidRDefault="00A753D6" w:rsidP="006F2CCB">
      <w:pPr>
        <w:tabs>
          <w:tab w:val="left" w:leader="underscore" w:pos="9639"/>
        </w:tabs>
        <w:spacing w:after="0"/>
        <w:jc w:val="both"/>
        <w:rPr>
          <w:rFonts w:ascii="Arial" w:hAnsi="Arial" w:cs="Arial"/>
          <w:highlight w:val="yellow"/>
        </w:rPr>
      </w:pPr>
    </w:p>
    <w:p w14:paraId="207E6468" w14:textId="4DF35DB2" w:rsidR="00A971FA" w:rsidRDefault="001B422D" w:rsidP="006F2CCB">
      <w:pPr>
        <w:tabs>
          <w:tab w:val="left" w:leader="underscore" w:pos="9639"/>
        </w:tabs>
        <w:spacing w:after="0"/>
        <w:jc w:val="both"/>
        <w:rPr>
          <w:rFonts w:ascii="Arial" w:hAnsi="Arial" w:cs="Arial"/>
        </w:rPr>
      </w:pPr>
      <w:r w:rsidRPr="00BB4E6E">
        <w:rPr>
          <w:rFonts w:ascii="Arial" w:hAnsi="Arial" w:cs="Arial"/>
        </w:rPr>
        <w:t>E</w:t>
      </w:r>
      <w:r w:rsidR="00080D68" w:rsidRPr="00BB4E6E">
        <w:rPr>
          <w:rFonts w:ascii="Arial" w:hAnsi="Arial" w:cs="Arial"/>
        </w:rPr>
        <w:t xml:space="preserve">L </w:t>
      </w:r>
      <w:r w:rsidR="00A971FA" w:rsidRPr="00BB4E6E">
        <w:rPr>
          <w:rFonts w:ascii="Arial" w:hAnsi="Arial" w:cs="Arial"/>
        </w:rPr>
        <w:t xml:space="preserve">Sistema para el Desarrollo Integral de la Familia del Municipio de Guanajuato es un organismo público descentralizado de la administración </w:t>
      </w:r>
      <w:r w:rsidR="00A374F5">
        <w:rPr>
          <w:rFonts w:ascii="Arial" w:hAnsi="Arial" w:cs="Arial"/>
        </w:rPr>
        <w:t>m</w:t>
      </w:r>
      <w:r w:rsidR="00A971FA" w:rsidRPr="00BB4E6E">
        <w:rPr>
          <w:rFonts w:ascii="Arial" w:hAnsi="Arial" w:cs="Arial"/>
        </w:rPr>
        <w:t>unicipal,</w:t>
      </w:r>
      <w:r w:rsidR="007D6B2E" w:rsidRPr="00BB4E6E">
        <w:rPr>
          <w:rFonts w:ascii="Arial" w:hAnsi="Arial" w:cs="Arial"/>
        </w:rPr>
        <w:t xml:space="preserve"> la operación que realiza tiene su origen principalmente por </w:t>
      </w:r>
      <w:r w:rsidR="00FF58D4" w:rsidRPr="00BB4E6E">
        <w:rPr>
          <w:rFonts w:ascii="Arial" w:hAnsi="Arial" w:cs="Arial"/>
        </w:rPr>
        <w:t>la</w:t>
      </w:r>
      <w:r w:rsidR="00920123">
        <w:rPr>
          <w:rFonts w:ascii="Arial" w:hAnsi="Arial" w:cs="Arial"/>
        </w:rPr>
        <w:t xml:space="preserve">s trasferencias </w:t>
      </w:r>
      <w:r w:rsidR="00FF58D4" w:rsidRPr="00BB4E6E">
        <w:rPr>
          <w:rFonts w:ascii="Arial" w:hAnsi="Arial" w:cs="Arial"/>
        </w:rPr>
        <w:t xml:space="preserve">de </w:t>
      </w:r>
      <w:r w:rsidR="007D6B2E" w:rsidRPr="00BB4E6E">
        <w:rPr>
          <w:rFonts w:ascii="Arial" w:hAnsi="Arial" w:cs="Arial"/>
        </w:rPr>
        <w:t xml:space="preserve">recursos </w:t>
      </w:r>
      <w:r w:rsidR="00FF58D4" w:rsidRPr="00BB4E6E">
        <w:rPr>
          <w:rFonts w:ascii="Arial" w:hAnsi="Arial" w:cs="Arial"/>
        </w:rPr>
        <w:t xml:space="preserve">Municipales y Federales, </w:t>
      </w:r>
      <w:r w:rsidR="00920123">
        <w:rPr>
          <w:rFonts w:ascii="Arial" w:hAnsi="Arial" w:cs="Arial"/>
        </w:rPr>
        <w:t xml:space="preserve">así como </w:t>
      </w:r>
      <w:r w:rsidR="00FF58D4" w:rsidRPr="00BB4E6E">
        <w:rPr>
          <w:rFonts w:ascii="Arial" w:hAnsi="Arial" w:cs="Arial"/>
        </w:rPr>
        <w:t>los ingresos propios por la prestación de servicios</w:t>
      </w:r>
      <w:r w:rsidR="00920123">
        <w:rPr>
          <w:rFonts w:ascii="Arial" w:hAnsi="Arial" w:cs="Arial"/>
        </w:rPr>
        <w:t xml:space="preserve"> y los convenios suscritos con el Estado.</w:t>
      </w:r>
    </w:p>
    <w:p w14:paraId="0C5E54FA" w14:textId="303B289E" w:rsidR="00517BA8" w:rsidRDefault="00517BA8" w:rsidP="006F2CCB">
      <w:pPr>
        <w:tabs>
          <w:tab w:val="left" w:leader="underscore" w:pos="9639"/>
        </w:tabs>
        <w:spacing w:after="0"/>
        <w:jc w:val="both"/>
        <w:rPr>
          <w:rFonts w:ascii="Arial" w:hAnsi="Arial" w:cs="Arial"/>
        </w:rPr>
      </w:pPr>
    </w:p>
    <w:p w14:paraId="68921022" w14:textId="69C8DBD5" w:rsidR="00517BA8" w:rsidRDefault="00517BA8" w:rsidP="006F2CCB">
      <w:pPr>
        <w:tabs>
          <w:tab w:val="left" w:leader="underscore" w:pos="9639"/>
        </w:tabs>
        <w:spacing w:after="0"/>
        <w:jc w:val="both"/>
        <w:rPr>
          <w:rFonts w:ascii="Arial" w:hAnsi="Arial" w:cs="Arial"/>
        </w:rPr>
      </w:pPr>
      <w:r>
        <w:rPr>
          <w:rFonts w:ascii="Arial" w:hAnsi="Arial" w:cs="Arial"/>
        </w:rPr>
        <w:t xml:space="preserve">Para el presente ejercicio fiscal, se tiene </w:t>
      </w:r>
      <w:r w:rsidR="00A17B56">
        <w:rPr>
          <w:rFonts w:ascii="Arial" w:hAnsi="Arial" w:cs="Arial"/>
        </w:rPr>
        <w:t>un presupuesto autorizado</w:t>
      </w:r>
      <w:r>
        <w:rPr>
          <w:rFonts w:ascii="Arial" w:hAnsi="Arial" w:cs="Arial"/>
        </w:rPr>
        <w:t xml:space="preserve"> conforme lo señalado en la siguiente tabla:</w:t>
      </w:r>
    </w:p>
    <w:p w14:paraId="2FE74242" w14:textId="76D606C6" w:rsidR="003537D8" w:rsidRDefault="003537D8" w:rsidP="006F2CCB">
      <w:pPr>
        <w:tabs>
          <w:tab w:val="left" w:leader="underscore" w:pos="9639"/>
        </w:tabs>
        <w:spacing w:after="0"/>
        <w:jc w:val="both"/>
        <w:rPr>
          <w:rFonts w:ascii="Arial" w:hAnsi="Arial" w:cs="Arial"/>
        </w:rPr>
      </w:pPr>
    </w:p>
    <w:tbl>
      <w:tblPr>
        <w:tblStyle w:val="Tabladecuadrcula1clara-nfasis5"/>
        <w:tblW w:w="5780" w:type="dxa"/>
        <w:jc w:val="center"/>
        <w:tblLook w:val="04A0" w:firstRow="1" w:lastRow="0" w:firstColumn="1" w:lastColumn="0" w:noHBand="0" w:noVBand="1"/>
      </w:tblPr>
      <w:tblGrid>
        <w:gridCol w:w="1340"/>
        <w:gridCol w:w="3763"/>
        <w:gridCol w:w="1496"/>
      </w:tblGrid>
      <w:tr w:rsidR="003537D8" w:rsidRPr="003537D8" w14:paraId="54D1F54B" w14:textId="77777777" w:rsidTr="003537D8">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103" w:type="dxa"/>
            <w:gridSpan w:val="2"/>
            <w:shd w:val="clear" w:color="auto" w:fill="BDD6EE" w:themeFill="accent1" w:themeFillTint="66"/>
            <w:noWrap/>
            <w:hideMark/>
          </w:tcPr>
          <w:p w14:paraId="2502A100" w14:textId="7D159F3D" w:rsidR="003537D8" w:rsidRPr="003537D8" w:rsidRDefault="003537D8" w:rsidP="003537D8">
            <w:pPr>
              <w:spacing w:after="0" w:line="240" w:lineRule="auto"/>
              <w:rPr>
                <w:rFonts w:ascii="Arial" w:eastAsia="Times New Roman" w:hAnsi="Arial" w:cs="Arial"/>
                <w:sz w:val="20"/>
                <w:szCs w:val="20"/>
                <w:lang w:eastAsia="es-MX"/>
              </w:rPr>
            </w:pPr>
            <w:r w:rsidRPr="003537D8">
              <w:rPr>
                <w:rFonts w:ascii="Arial" w:eastAsia="Times New Roman" w:hAnsi="Arial" w:cs="Arial"/>
                <w:sz w:val="20"/>
                <w:szCs w:val="20"/>
                <w:lang w:eastAsia="es-MX"/>
              </w:rPr>
              <w:t>Fuente de financiamiento</w:t>
            </w:r>
          </w:p>
        </w:tc>
        <w:tc>
          <w:tcPr>
            <w:tcW w:w="677" w:type="dxa"/>
            <w:shd w:val="clear" w:color="auto" w:fill="BDD6EE" w:themeFill="accent1" w:themeFillTint="66"/>
            <w:noWrap/>
            <w:hideMark/>
          </w:tcPr>
          <w:p w14:paraId="70E7551D" w14:textId="0109E08F" w:rsidR="003537D8" w:rsidRPr="003537D8" w:rsidRDefault="003537D8" w:rsidP="003537D8">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Importe</w:t>
            </w:r>
          </w:p>
        </w:tc>
      </w:tr>
      <w:tr w:rsidR="003537D8" w:rsidRPr="003537D8" w14:paraId="03F4EBE4" w14:textId="77777777" w:rsidTr="003537D8">
        <w:trPr>
          <w:trHeight w:val="300"/>
          <w:jc w:val="center"/>
        </w:trPr>
        <w:tc>
          <w:tcPr>
            <w:cnfStyle w:val="001000000000" w:firstRow="0" w:lastRow="0" w:firstColumn="1" w:lastColumn="0" w:oddVBand="0" w:evenVBand="0" w:oddHBand="0" w:evenHBand="0" w:firstRowFirstColumn="0" w:firstRowLastColumn="0" w:lastRowFirstColumn="0" w:lastRowLastColumn="0"/>
            <w:tcW w:w="1340" w:type="dxa"/>
            <w:noWrap/>
            <w:hideMark/>
          </w:tcPr>
          <w:p w14:paraId="15BC1744" w14:textId="77777777" w:rsidR="003537D8" w:rsidRPr="00920123" w:rsidRDefault="003537D8" w:rsidP="003537D8">
            <w:pPr>
              <w:spacing w:after="0" w:line="240" w:lineRule="auto"/>
              <w:rPr>
                <w:rFonts w:ascii="Arial" w:eastAsia="Times New Roman" w:hAnsi="Arial" w:cs="Arial"/>
                <w:b w:val="0"/>
                <w:color w:val="000000"/>
                <w:sz w:val="20"/>
                <w:szCs w:val="20"/>
                <w:lang w:eastAsia="es-MX"/>
              </w:rPr>
            </w:pPr>
            <w:r w:rsidRPr="00920123">
              <w:rPr>
                <w:rFonts w:ascii="Arial" w:eastAsia="Times New Roman" w:hAnsi="Arial" w:cs="Arial"/>
                <w:b w:val="0"/>
                <w:color w:val="000000"/>
                <w:sz w:val="20"/>
                <w:szCs w:val="20"/>
                <w:lang w:eastAsia="es-MX"/>
              </w:rPr>
              <w:t>1100122</w:t>
            </w:r>
          </w:p>
        </w:tc>
        <w:tc>
          <w:tcPr>
            <w:tcW w:w="3763" w:type="dxa"/>
            <w:noWrap/>
            <w:hideMark/>
          </w:tcPr>
          <w:p w14:paraId="6BD53716" w14:textId="77777777" w:rsidR="003537D8" w:rsidRPr="003537D8" w:rsidRDefault="003537D8" w:rsidP="003537D8">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MX"/>
              </w:rPr>
            </w:pPr>
            <w:r w:rsidRPr="003537D8">
              <w:rPr>
                <w:rFonts w:ascii="Arial" w:eastAsia="Times New Roman" w:hAnsi="Arial" w:cs="Arial"/>
                <w:color w:val="000000"/>
                <w:sz w:val="20"/>
                <w:szCs w:val="20"/>
                <w:lang w:eastAsia="es-MX"/>
              </w:rPr>
              <w:t>Recurso municipal 2022</w:t>
            </w:r>
          </w:p>
        </w:tc>
        <w:tc>
          <w:tcPr>
            <w:tcW w:w="677" w:type="dxa"/>
            <w:noWrap/>
            <w:hideMark/>
          </w:tcPr>
          <w:p w14:paraId="6DAF2759" w14:textId="77777777" w:rsidR="003537D8" w:rsidRPr="003537D8" w:rsidRDefault="003537D8" w:rsidP="003537D8">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MX"/>
              </w:rPr>
            </w:pPr>
            <w:r w:rsidRPr="003537D8">
              <w:rPr>
                <w:rFonts w:ascii="Arial" w:eastAsia="Times New Roman" w:hAnsi="Arial" w:cs="Arial"/>
                <w:color w:val="000000"/>
                <w:sz w:val="20"/>
                <w:szCs w:val="20"/>
                <w:lang w:eastAsia="es-MX"/>
              </w:rPr>
              <w:t>19,010,652.00</w:t>
            </w:r>
          </w:p>
        </w:tc>
      </w:tr>
      <w:tr w:rsidR="003537D8" w:rsidRPr="003537D8" w14:paraId="1CC58166" w14:textId="77777777" w:rsidTr="003537D8">
        <w:trPr>
          <w:trHeight w:val="300"/>
          <w:jc w:val="center"/>
        </w:trPr>
        <w:tc>
          <w:tcPr>
            <w:cnfStyle w:val="001000000000" w:firstRow="0" w:lastRow="0" w:firstColumn="1" w:lastColumn="0" w:oddVBand="0" w:evenVBand="0" w:oddHBand="0" w:evenHBand="0" w:firstRowFirstColumn="0" w:firstRowLastColumn="0" w:lastRowFirstColumn="0" w:lastRowLastColumn="0"/>
            <w:tcW w:w="1340" w:type="dxa"/>
            <w:noWrap/>
            <w:hideMark/>
          </w:tcPr>
          <w:p w14:paraId="660A47DE" w14:textId="77777777" w:rsidR="003537D8" w:rsidRPr="00920123" w:rsidRDefault="003537D8" w:rsidP="003537D8">
            <w:pPr>
              <w:spacing w:after="0" w:line="240" w:lineRule="auto"/>
              <w:rPr>
                <w:rFonts w:ascii="Arial" w:eastAsia="Times New Roman" w:hAnsi="Arial" w:cs="Arial"/>
                <w:b w:val="0"/>
                <w:color w:val="000000"/>
                <w:sz w:val="20"/>
                <w:szCs w:val="20"/>
                <w:lang w:eastAsia="es-MX"/>
              </w:rPr>
            </w:pPr>
            <w:r w:rsidRPr="00920123">
              <w:rPr>
                <w:rFonts w:ascii="Arial" w:eastAsia="Times New Roman" w:hAnsi="Arial" w:cs="Arial"/>
                <w:b w:val="0"/>
                <w:color w:val="000000"/>
                <w:sz w:val="20"/>
                <w:szCs w:val="20"/>
                <w:lang w:eastAsia="es-MX"/>
              </w:rPr>
              <w:t>1125122</w:t>
            </w:r>
          </w:p>
        </w:tc>
        <w:tc>
          <w:tcPr>
            <w:tcW w:w="3763" w:type="dxa"/>
            <w:noWrap/>
            <w:hideMark/>
          </w:tcPr>
          <w:p w14:paraId="3373F8C6" w14:textId="77777777" w:rsidR="003537D8" w:rsidRPr="003537D8" w:rsidRDefault="003537D8" w:rsidP="003537D8">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MX"/>
              </w:rPr>
            </w:pPr>
            <w:r w:rsidRPr="003537D8">
              <w:rPr>
                <w:rFonts w:ascii="Arial" w:eastAsia="Times New Roman" w:hAnsi="Arial" w:cs="Arial"/>
                <w:color w:val="000000"/>
                <w:sz w:val="20"/>
                <w:szCs w:val="20"/>
                <w:lang w:eastAsia="es-MX"/>
              </w:rPr>
              <w:t>Recursos fiscales (Prov. de R. Federal)</w:t>
            </w:r>
          </w:p>
        </w:tc>
        <w:tc>
          <w:tcPr>
            <w:tcW w:w="677" w:type="dxa"/>
            <w:noWrap/>
            <w:hideMark/>
          </w:tcPr>
          <w:p w14:paraId="031B97B4" w14:textId="77777777" w:rsidR="003537D8" w:rsidRPr="003537D8" w:rsidRDefault="003537D8" w:rsidP="003537D8">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MX"/>
              </w:rPr>
            </w:pPr>
            <w:r w:rsidRPr="003537D8">
              <w:rPr>
                <w:rFonts w:ascii="Arial" w:eastAsia="Times New Roman" w:hAnsi="Arial" w:cs="Arial"/>
                <w:color w:val="000000"/>
                <w:sz w:val="20"/>
                <w:szCs w:val="20"/>
                <w:lang w:eastAsia="es-MX"/>
              </w:rPr>
              <w:t>2,900,049.00</w:t>
            </w:r>
          </w:p>
        </w:tc>
      </w:tr>
      <w:tr w:rsidR="003537D8" w:rsidRPr="003537D8" w14:paraId="31F7208C" w14:textId="77777777" w:rsidTr="003537D8">
        <w:trPr>
          <w:trHeight w:val="300"/>
          <w:jc w:val="center"/>
        </w:trPr>
        <w:tc>
          <w:tcPr>
            <w:cnfStyle w:val="001000000000" w:firstRow="0" w:lastRow="0" w:firstColumn="1" w:lastColumn="0" w:oddVBand="0" w:evenVBand="0" w:oddHBand="0" w:evenHBand="0" w:firstRowFirstColumn="0" w:firstRowLastColumn="0" w:lastRowFirstColumn="0" w:lastRowLastColumn="0"/>
            <w:tcW w:w="1340" w:type="dxa"/>
            <w:noWrap/>
            <w:hideMark/>
          </w:tcPr>
          <w:p w14:paraId="6801CC6A" w14:textId="77777777" w:rsidR="003537D8" w:rsidRPr="00920123" w:rsidRDefault="003537D8" w:rsidP="003537D8">
            <w:pPr>
              <w:spacing w:after="0" w:line="240" w:lineRule="auto"/>
              <w:rPr>
                <w:rFonts w:ascii="Arial" w:eastAsia="Times New Roman" w:hAnsi="Arial" w:cs="Arial"/>
                <w:b w:val="0"/>
                <w:color w:val="000000"/>
                <w:sz w:val="20"/>
                <w:szCs w:val="20"/>
                <w:lang w:eastAsia="es-MX"/>
              </w:rPr>
            </w:pPr>
            <w:r w:rsidRPr="00920123">
              <w:rPr>
                <w:rFonts w:ascii="Arial" w:eastAsia="Times New Roman" w:hAnsi="Arial" w:cs="Arial"/>
                <w:b w:val="0"/>
                <w:color w:val="000000"/>
                <w:sz w:val="20"/>
                <w:szCs w:val="20"/>
                <w:lang w:eastAsia="es-MX"/>
              </w:rPr>
              <w:t>1400322</w:t>
            </w:r>
          </w:p>
        </w:tc>
        <w:tc>
          <w:tcPr>
            <w:tcW w:w="3763" w:type="dxa"/>
            <w:noWrap/>
            <w:hideMark/>
          </w:tcPr>
          <w:p w14:paraId="280BFAE4" w14:textId="77777777" w:rsidR="003537D8" w:rsidRPr="003537D8" w:rsidRDefault="003537D8" w:rsidP="003537D8">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MX"/>
              </w:rPr>
            </w:pPr>
            <w:r w:rsidRPr="003537D8">
              <w:rPr>
                <w:rFonts w:ascii="Arial" w:eastAsia="Times New Roman" w:hAnsi="Arial" w:cs="Arial"/>
                <w:color w:val="000000"/>
                <w:sz w:val="20"/>
                <w:szCs w:val="20"/>
                <w:lang w:eastAsia="es-MX"/>
              </w:rPr>
              <w:t>Ingreso propio 2022</w:t>
            </w:r>
          </w:p>
        </w:tc>
        <w:tc>
          <w:tcPr>
            <w:tcW w:w="677" w:type="dxa"/>
            <w:noWrap/>
            <w:hideMark/>
          </w:tcPr>
          <w:p w14:paraId="6EA4C462" w14:textId="77777777" w:rsidR="003537D8" w:rsidRPr="003537D8" w:rsidRDefault="003537D8" w:rsidP="003537D8">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MX"/>
              </w:rPr>
            </w:pPr>
            <w:r w:rsidRPr="003537D8">
              <w:rPr>
                <w:rFonts w:ascii="Arial" w:eastAsia="Times New Roman" w:hAnsi="Arial" w:cs="Arial"/>
                <w:color w:val="000000"/>
                <w:sz w:val="20"/>
                <w:szCs w:val="20"/>
                <w:lang w:eastAsia="es-MX"/>
              </w:rPr>
              <w:t>3,919,299.00</w:t>
            </w:r>
          </w:p>
        </w:tc>
      </w:tr>
      <w:tr w:rsidR="003537D8" w:rsidRPr="003537D8" w14:paraId="04E99344" w14:textId="77777777" w:rsidTr="003537D8">
        <w:trPr>
          <w:trHeight w:val="315"/>
          <w:jc w:val="center"/>
        </w:trPr>
        <w:tc>
          <w:tcPr>
            <w:cnfStyle w:val="001000000000" w:firstRow="0" w:lastRow="0" w:firstColumn="1" w:lastColumn="0" w:oddVBand="0" w:evenVBand="0" w:oddHBand="0" w:evenHBand="0" w:firstRowFirstColumn="0" w:firstRowLastColumn="0" w:lastRowFirstColumn="0" w:lastRowLastColumn="0"/>
            <w:tcW w:w="5103" w:type="dxa"/>
            <w:gridSpan w:val="2"/>
            <w:noWrap/>
            <w:hideMark/>
          </w:tcPr>
          <w:p w14:paraId="70A877FE" w14:textId="77777777" w:rsidR="003537D8" w:rsidRPr="003537D8" w:rsidRDefault="003537D8" w:rsidP="003537D8">
            <w:pPr>
              <w:spacing w:after="0" w:line="240" w:lineRule="auto"/>
              <w:rPr>
                <w:rFonts w:ascii="Arial" w:eastAsia="Times New Roman" w:hAnsi="Arial" w:cs="Arial"/>
                <w:color w:val="000000"/>
                <w:sz w:val="20"/>
                <w:szCs w:val="20"/>
                <w:lang w:eastAsia="es-MX"/>
              </w:rPr>
            </w:pPr>
            <w:r w:rsidRPr="003537D8">
              <w:rPr>
                <w:rFonts w:ascii="Arial" w:eastAsia="Times New Roman" w:hAnsi="Arial" w:cs="Arial"/>
                <w:color w:val="000000"/>
                <w:sz w:val="20"/>
                <w:szCs w:val="20"/>
                <w:lang w:eastAsia="es-MX"/>
              </w:rPr>
              <w:t>Total Anual</w:t>
            </w:r>
          </w:p>
        </w:tc>
        <w:tc>
          <w:tcPr>
            <w:tcW w:w="677" w:type="dxa"/>
            <w:noWrap/>
            <w:hideMark/>
          </w:tcPr>
          <w:p w14:paraId="0A104303" w14:textId="77777777" w:rsidR="003537D8" w:rsidRPr="003537D8" w:rsidRDefault="003537D8" w:rsidP="003537D8">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lang w:eastAsia="es-MX"/>
              </w:rPr>
            </w:pPr>
            <w:r w:rsidRPr="003537D8">
              <w:rPr>
                <w:rFonts w:ascii="Arial" w:eastAsia="Times New Roman" w:hAnsi="Arial" w:cs="Arial"/>
                <w:b/>
                <w:bCs/>
                <w:color w:val="000000"/>
                <w:sz w:val="20"/>
                <w:szCs w:val="20"/>
                <w:lang w:eastAsia="es-MX"/>
              </w:rPr>
              <w:t>25,830,000.00</w:t>
            </w:r>
          </w:p>
        </w:tc>
      </w:tr>
    </w:tbl>
    <w:p w14:paraId="0BCEE3F3" w14:textId="77777777" w:rsidR="003537D8" w:rsidRPr="00BB4E6E" w:rsidRDefault="003537D8" w:rsidP="006F2CCB">
      <w:pPr>
        <w:tabs>
          <w:tab w:val="left" w:leader="underscore" w:pos="9639"/>
        </w:tabs>
        <w:spacing w:after="0"/>
        <w:jc w:val="both"/>
        <w:rPr>
          <w:rFonts w:ascii="Arial" w:hAnsi="Arial" w:cs="Arial"/>
        </w:rPr>
      </w:pPr>
    </w:p>
    <w:p w14:paraId="54575967" w14:textId="7D46B810" w:rsidR="007D1E76" w:rsidRPr="00BB4E6E" w:rsidRDefault="007D1E76" w:rsidP="006F2CCB">
      <w:pPr>
        <w:pStyle w:val="Ttulo2"/>
        <w:spacing w:before="0"/>
        <w:rPr>
          <w:rFonts w:ascii="Arial" w:hAnsi="Arial" w:cs="Arial"/>
          <w:b/>
          <w:color w:val="auto"/>
          <w:sz w:val="22"/>
          <w:szCs w:val="22"/>
        </w:rPr>
      </w:pPr>
      <w:bookmarkStart w:id="3" w:name="_Toc62491780"/>
      <w:r w:rsidRPr="00BB4E6E">
        <w:rPr>
          <w:rFonts w:ascii="Arial" w:hAnsi="Arial" w:cs="Arial"/>
          <w:b/>
          <w:color w:val="auto"/>
          <w:sz w:val="22"/>
          <w:szCs w:val="22"/>
        </w:rPr>
        <w:t>3. Autoriza</w:t>
      </w:r>
      <w:r w:rsidR="00E00323" w:rsidRPr="00BB4E6E">
        <w:rPr>
          <w:rFonts w:ascii="Arial" w:hAnsi="Arial" w:cs="Arial"/>
          <w:b/>
          <w:color w:val="auto"/>
          <w:sz w:val="22"/>
          <w:szCs w:val="22"/>
        </w:rPr>
        <w:t>ción e Historia:</w:t>
      </w:r>
      <w:bookmarkEnd w:id="3"/>
    </w:p>
    <w:p w14:paraId="360DA23B" w14:textId="77777777" w:rsidR="007D1E76" w:rsidRPr="00BB4E6E" w:rsidRDefault="007D1E76" w:rsidP="006F2CCB">
      <w:pPr>
        <w:tabs>
          <w:tab w:val="left" w:leader="underscore" w:pos="9639"/>
        </w:tabs>
        <w:spacing w:after="0"/>
        <w:jc w:val="both"/>
        <w:rPr>
          <w:rFonts w:ascii="Arial" w:hAnsi="Arial" w:cs="Arial"/>
        </w:rPr>
      </w:pPr>
    </w:p>
    <w:p w14:paraId="3F477DA3" w14:textId="77777777" w:rsidR="007D1E76" w:rsidRPr="00BB4E6E" w:rsidRDefault="007D1E76" w:rsidP="006F2CCB">
      <w:pPr>
        <w:tabs>
          <w:tab w:val="left" w:leader="underscore" w:pos="9639"/>
        </w:tabs>
        <w:spacing w:after="0"/>
        <w:jc w:val="both"/>
        <w:rPr>
          <w:rFonts w:ascii="Arial" w:hAnsi="Arial" w:cs="Arial"/>
        </w:rPr>
      </w:pPr>
      <w:r w:rsidRPr="00BB4E6E">
        <w:rPr>
          <w:rFonts w:ascii="Arial" w:hAnsi="Arial" w:cs="Arial"/>
          <w:b/>
        </w:rPr>
        <w:t>a)</w:t>
      </w:r>
      <w:r w:rsidRPr="00BB4E6E">
        <w:rPr>
          <w:rFonts w:ascii="Arial" w:hAnsi="Arial" w:cs="Arial"/>
        </w:rPr>
        <w:t xml:space="preserve"> Fecha de creación del ente.</w:t>
      </w:r>
    </w:p>
    <w:p w14:paraId="7662CCBD" w14:textId="79A55871" w:rsidR="00A753D6" w:rsidRPr="00BB4E6E" w:rsidRDefault="00A753D6" w:rsidP="006F2CCB">
      <w:pPr>
        <w:spacing w:after="0"/>
        <w:jc w:val="both"/>
        <w:rPr>
          <w:rFonts w:ascii="Arial" w:hAnsi="Arial" w:cs="Arial"/>
        </w:rPr>
      </w:pPr>
      <w:r w:rsidRPr="00BB4E6E">
        <w:rPr>
          <w:rFonts w:ascii="Arial" w:hAnsi="Arial" w:cs="Arial"/>
        </w:rPr>
        <w:t xml:space="preserve">El Sistema para el Desarrollo Integral de la Familia del Municipio de Guanajuato fue creado por Acuerdo del Ayuntamiento </w:t>
      </w:r>
      <w:r w:rsidR="00E830B4">
        <w:rPr>
          <w:rFonts w:ascii="Arial" w:hAnsi="Arial" w:cs="Arial"/>
        </w:rPr>
        <w:t>el</w:t>
      </w:r>
      <w:r w:rsidRPr="00BB4E6E">
        <w:rPr>
          <w:rFonts w:ascii="Arial" w:hAnsi="Arial" w:cs="Arial"/>
        </w:rPr>
        <w:t xml:space="preserve"> 23 de agosto de 1988, publicado en el Periódico Oficial del Gobierno del Estado de Guanajuato el 3 de marzo de 1989.</w:t>
      </w:r>
    </w:p>
    <w:p w14:paraId="139B0FED" w14:textId="77777777" w:rsidR="00A479BC" w:rsidRPr="00BB4E6E" w:rsidRDefault="00A479BC" w:rsidP="006F2CCB">
      <w:pPr>
        <w:tabs>
          <w:tab w:val="left" w:leader="underscore" w:pos="9639"/>
        </w:tabs>
        <w:spacing w:after="0"/>
        <w:jc w:val="both"/>
        <w:rPr>
          <w:rFonts w:ascii="Arial" w:hAnsi="Arial" w:cs="Arial"/>
        </w:rPr>
      </w:pPr>
    </w:p>
    <w:p w14:paraId="3A2353BF" w14:textId="77777777" w:rsidR="007D1E76" w:rsidRPr="00BB4E6E" w:rsidRDefault="007D1E76" w:rsidP="006F2CCB">
      <w:pPr>
        <w:tabs>
          <w:tab w:val="left" w:leader="underscore" w:pos="9639"/>
        </w:tabs>
        <w:spacing w:after="0"/>
        <w:jc w:val="both"/>
        <w:rPr>
          <w:rFonts w:ascii="Arial" w:hAnsi="Arial" w:cs="Arial"/>
        </w:rPr>
      </w:pPr>
      <w:r w:rsidRPr="00BB4E6E">
        <w:rPr>
          <w:rFonts w:ascii="Arial" w:hAnsi="Arial" w:cs="Arial"/>
          <w:b/>
        </w:rPr>
        <w:t>b)</w:t>
      </w:r>
      <w:r w:rsidRPr="00BB4E6E">
        <w:rPr>
          <w:rFonts w:ascii="Arial" w:hAnsi="Arial" w:cs="Arial"/>
        </w:rPr>
        <w:t xml:space="preserve"> Principales cambios en su estructura (interna históricamente).</w:t>
      </w:r>
    </w:p>
    <w:p w14:paraId="4F11281F" w14:textId="4532ED40" w:rsidR="00A753D6" w:rsidRPr="00BB4E6E" w:rsidRDefault="00A753D6" w:rsidP="006F2CCB">
      <w:pPr>
        <w:spacing w:after="0"/>
        <w:jc w:val="both"/>
        <w:rPr>
          <w:rFonts w:ascii="Arial" w:hAnsi="Arial" w:cs="Arial"/>
        </w:rPr>
      </w:pPr>
      <w:r w:rsidRPr="00BB4E6E">
        <w:rPr>
          <w:rFonts w:ascii="Arial" w:hAnsi="Arial" w:cs="Arial"/>
        </w:rPr>
        <w:t xml:space="preserve">El Sistema para el Desarrollo Integral de la Familia del Municipio de Guanajuato encuentra sus antecedentes en el Programa Gota de Leche, que en 1929 aglutinaba a un sector de mujeres mexicanas preocupadas por la alimentación de las niñas y niños de la periferia de la ciudad de México. A partir de Gota de Leche se formó la Asociación Nacional de Protección a la Infancia que comenzó a recibir apoyo de la Lotería Nacional para la Beneficencia Pública. El 31 de enero de 1961, tomando como fundamento los desayunos escolares, se crea por Decreto Presidencial, el organismo descentralizado denominado Instituto Nacional de Protección a la Infancia (INPI) que generó una actitud social de gran simpatía y apoyo hacia la niñez. El 15 de julio de 1968, es creada también por Decreto Presidencial la Institución Mexicana de Asistencia a la Niñez (IMAN), que se orientaba a la atención de niñas y niños huérfanos, abandonados, desvalidos, discapacitados o con ciertas enfermedades. Más tarde, en los años setenta, </w:t>
      </w:r>
      <w:r w:rsidRPr="00BB4E6E">
        <w:rPr>
          <w:rFonts w:ascii="Arial" w:hAnsi="Arial" w:cs="Arial"/>
        </w:rPr>
        <w:lastRenderedPageBreak/>
        <w:t>se crea el Instituto Mexicano para la Infancia y la Familia. Es así como en 1977, se crea por Decreto Presidencial, a partir de la fusión del Instituto Mexicano para la Infancia y la Familia (IMPI) con la Institución Mexicana de Asistencia a la Niñez (IMAN), el Sistema Nacional para el Desarrollo Integral de la Familia (DIF), el cual es el antecedente directo y fuente del Sistema para el Desarrollo Integral de la Familia en nuestro Municipio de Guanajuato.</w:t>
      </w:r>
    </w:p>
    <w:p w14:paraId="4DC47F86" w14:textId="0EC42888" w:rsidR="00A753D6" w:rsidRPr="00BB4E6E" w:rsidRDefault="00A753D6" w:rsidP="006F2CCB">
      <w:pPr>
        <w:spacing w:after="0"/>
        <w:jc w:val="both"/>
        <w:rPr>
          <w:rFonts w:ascii="Arial" w:hAnsi="Arial" w:cs="Arial"/>
        </w:rPr>
      </w:pPr>
    </w:p>
    <w:p w14:paraId="08136E94" w14:textId="77777777" w:rsidR="007D1E76" w:rsidRPr="00BB4E6E" w:rsidRDefault="007D1E76" w:rsidP="006F2CCB">
      <w:pPr>
        <w:pStyle w:val="Ttulo2"/>
        <w:spacing w:before="0"/>
        <w:rPr>
          <w:rFonts w:ascii="Arial" w:hAnsi="Arial" w:cs="Arial"/>
          <w:b/>
          <w:color w:val="auto"/>
          <w:sz w:val="22"/>
          <w:szCs w:val="22"/>
        </w:rPr>
      </w:pPr>
      <w:bookmarkStart w:id="4" w:name="_Toc62491781"/>
      <w:r w:rsidRPr="00BB4E6E">
        <w:rPr>
          <w:rFonts w:ascii="Arial" w:hAnsi="Arial" w:cs="Arial"/>
          <w:b/>
          <w:color w:val="auto"/>
          <w:sz w:val="22"/>
          <w:szCs w:val="22"/>
        </w:rPr>
        <w:t xml:space="preserve">4. </w:t>
      </w:r>
      <w:r w:rsidR="00E00323" w:rsidRPr="00BB4E6E">
        <w:rPr>
          <w:rFonts w:ascii="Arial" w:hAnsi="Arial" w:cs="Arial"/>
          <w:b/>
          <w:color w:val="auto"/>
          <w:sz w:val="22"/>
          <w:szCs w:val="22"/>
        </w:rPr>
        <w:t>Organización y Objeto Social:</w:t>
      </w:r>
      <w:bookmarkEnd w:id="4"/>
    </w:p>
    <w:p w14:paraId="6C85E52D" w14:textId="77777777" w:rsidR="007D1E76" w:rsidRPr="00BB4E6E" w:rsidRDefault="007D1E76" w:rsidP="006F2CCB">
      <w:pPr>
        <w:tabs>
          <w:tab w:val="left" w:leader="underscore" w:pos="9639"/>
        </w:tabs>
        <w:spacing w:after="0"/>
        <w:jc w:val="both"/>
        <w:rPr>
          <w:rFonts w:ascii="Arial" w:hAnsi="Arial" w:cs="Arial"/>
        </w:rPr>
      </w:pPr>
    </w:p>
    <w:p w14:paraId="67B5DF23" w14:textId="77777777" w:rsidR="007D1E76" w:rsidRPr="00BB4E6E" w:rsidRDefault="007D1E76" w:rsidP="006F2CCB">
      <w:pPr>
        <w:tabs>
          <w:tab w:val="left" w:leader="underscore" w:pos="9639"/>
        </w:tabs>
        <w:spacing w:after="0"/>
        <w:jc w:val="both"/>
        <w:rPr>
          <w:rFonts w:ascii="Arial" w:hAnsi="Arial" w:cs="Arial"/>
        </w:rPr>
      </w:pPr>
      <w:r w:rsidRPr="00BB4E6E">
        <w:rPr>
          <w:rFonts w:ascii="Arial" w:hAnsi="Arial" w:cs="Arial"/>
        </w:rPr>
        <w:t>Se informará sobre:</w:t>
      </w:r>
    </w:p>
    <w:p w14:paraId="473E4237" w14:textId="77777777" w:rsidR="007D1E76" w:rsidRPr="00BB4E6E" w:rsidRDefault="007D1E76" w:rsidP="006F2CCB">
      <w:pPr>
        <w:tabs>
          <w:tab w:val="left" w:leader="underscore" w:pos="9639"/>
        </w:tabs>
        <w:spacing w:after="0"/>
        <w:jc w:val="both"/>
        <w:rPr>
          <w:rFonts w:ascii="Arial" w:hAnsi="Arial" w:cs="Arial"/>
        </w:rPr>
      </w:pPr>
    </w:p>
    <w:p w14:paraId="3A7F2587" w14:textId="77777777" w:rsidR="007D1E76" w:rsidRPr="00BB4E6E" w:rsidRDefault="007D1E76" w:rsidP="006F2CCB">
      <w:pPr>
        <w:tabs>
          <w:tab w:val="left" w:leader="underscore" w:pos="9639"/>
        </w:tabs>
        <w:spacing w:after="0"/>
        <w:jc w:val="both"/>
        <w:rPr>
          <w:rFonts w:ascii="Arial" w:hAnsi="Arial" w:cs="Arial"/>
        </w:rPr>
      </w:pPr>
      <w:r w:rsidRPr="00BB4E6E">
        <w:rPr>
          <w:rFonts w:ascii="Arial" w:hAnsi="Arial" w:cs="Arial"/>
          <w:b/>
        </w:rPr>
        <w:t>a)</w:t>
      </w:r>
      <w:r w:rsidRPr="00BB4E6E">
        <w:rPr>
          <w:rFonts w:ascii="Arial" w:hAnsi="Arial" w:cs="Arial"/>
        </w:rPr>
        <w:t xml:space="preserve"> Objeto social.</w:t>
      </w:r>
    </w:p>
    <w:p w14:paraId="43C65E00" w14:textId="1EC12CD1" w:rsidR="007D1E76" w:rsidRPr="00BB4E6E" w:rsidRDefault="00A753D6" w:rsidP="006F2CCB">
      <w:pPr>
        <w:tabs>
          <w:tab w:val="left" w:leader="underscore" w:pos="9639"/>
        </w:tabs>
        <w:spacing w:after="0"/>
        <w:jc w:val="both"/>
        <w:rPr>
          <w:rFonts w:ascii="Arial" w:hAnsi="Arial" w:cs="Arial"/>
        </w:rPr>
      </w:pPr>
      <w:r w:rsidRPr="00BB4E6E">
        <w:rPr>
          <w:rFonts w:ascii="Arial" w:hAnsi="Arial" w:cs="Arial"/>
        </w:rPr>
        <w:t>Brindar asistencia social a la población más necesitada de nuestro Municipio.</w:t>
      </w:r>
    </w:p>
    <w:p w14:paraId="73E119D3" w14:textId="77777777" w:rsidR="00A753D6" w:rsidRPr="00BB4E6E" w:rsidRDefault="00A753D6" w:rsidP="006F2CCB">
      <w:pPr>
        <w:tabs>
          <w:tab w:val="left" w:leader="underscore" w:pos="9639"/>
        </w:tabs>
        <w:spacing w:after="0"/>
        <w:jc w:val="both"/>
        <w:rPr>
          <w:rFonts w:ascii="Arial" w:hAnsi="Arial" w:cs="Arial"/>
        </w:rPr>
      </w:pPr>
    </w:p>
    <w:p w14:paraId="2C110A08" w14:textId="77777777" w:rsidR="007D1E76" w:rsidRPr="00BB4E6E" w:rsidRDefault="007D1E76" w:rsidP="006F2CCB">
      <w:pPr>
        <w:tabs>
          <w:tab w:val="left" w:leader="underscore" w:pos="9639"/>
        </w:tabs>
        <w:spacing w:after="0"/>
        <w:jc w:val="both"/>
        <w:rPr>
          <w:rFonts w:ascii="Arial" w:hAnsi="Arial" w:cs="Arial"/>
        </w:rPr>
      </w:pPr>
      <w:r w:rsidRPr="00BB4E6E">
        <w:rPr>
          <w:rFonts w:ascii="Arial" w:hAnsi="Arial" w:cs="Arial"/>
          <w:b/>
        </w:rPr>
        <w:t>b)</w:t>
      </w:r>
      <w:r w:rsidRPr="00BB4E6E">
        <w:rPr>
          <w:rFonts w:ascii="Arial" w:hAnsi="Arial" w:cs="Arial"/>
        </w:rPr>
        <w:t xml:space="preserve"> Principal actividad.</w:t>
      </w:r>
    </w:p>
    <w:p w14:paraId="2C1623D6" w14:textId="2A0CE859" w:rsidR="00A753D6" w:rsidRPr="00BB4E6E" w:rsidRDefault="00A753D6" w:rsidP="006F2CCB">
      <w:pPr>
        <w:spacing w:after="0"/>
        <w:jc w:val="both"/>
        <w:rPr>
          <w:rFonts w:ascii="Arial" w:hAnsi="Arial" w:cs="Arial"/>
        </w:rPr>
      </w:pPr>
      <w:r w:rsidRPr="00BB4E6E">
        <w:rPr>
          <w:rFonts w:ascii="Arial" w:hAnsi="Arial" w:cs="Arial"/>
        </w:rPr>
        <w:t>Impulsar las actividades encaminadas al Desarrollo Integral de la Familia, ya que ésta representa la base de toda sociedad, máxime que la Asistencia Social como parte de la salud ha sido elevada a Rango Constitucional, que consagra el reconocimiento de ésta como un bien social.</w:t>
      </w:r>
    </w:p>
    <w:p w14:paraId="7D21FB89" w14:textId="77777777" w:rsidR="00126916" w:rsidRDefault="00126916" w:rsidP="006F2CCB">
      <w:pPr>
        <w:tabs>
          <w:tab w:val="left" w:leader="underscore" w:pos="9639"/>
        </w:tabs>
        <w:spacing w:after="0"/>
        <w:jc w:val="both"/>
        <w:rPr>
          <w:rFonts w:ascii="Arial" w:hAnsi="Arial" w:cs="Arial"/>
          <w:b/>
        </w:rPr>
      </w:pPr>
    </w:p>
    <w:p w14:paraId="2D21CE61" w14:textId="68115CCC" w:rsidR="007D1E76" w:rsidRPr="00BB4E6E" w:rsidRDefault="007D1E76" w:rsidP="006F2CCB">
      <w:pPr>
        <w:tabs>
          <w:tab w:val="left" w:leader="underscore" w:pos="9639"/>
        </w:tabs>
        <w:spacing w:after="0"/>
        <w:jc w:val="both"/>
        <w:rPr>
          <w:rFonts w:ascii="Arial" w:hAnsi="Arial" w:cs="Arial"/>
        </w:rPr>
      </w:pPr>
      <w:r w:rsidRPr="00BB4E6E">
        <w:rPr>
          <w:rFonts w:ascii="Arial" w:hAnsi="Arial" w:cs="Arial"/>
          <w:b/>
        </w:rPr>
        <w:t>c)</w:t>
      </w:r>
      <w:r w:rsidRPr="00BB4E6E">
        <w:rPr>
          <w:rFonts w:ascii="Arial" w:hAnsi="Arial" w:cs="Arial"/>
        </w:rPr>
        <w:t xml:space="preserve"> Ejercicio fiscal.</w:t>
      </w:r>
    </w:p>
    <w:p w14:paraId="16703E54" w14:textId="6C864137" w:rsidR="007D1E76" w:rsidRDefault="00172A4C" w:rsidP="006F2CCB">
      <w:pPr>
        <w:tabs>
          <w:tab w:val="left" w:leader="underscore" w:pos="9639"/>
        </w:tabs>
        <w:spacing w:after="0"/>
        <w:jc w:val="both"/>
        <w:rPr>
          <w:rFonts w:ascii="Arial" w:hAnsi="Arial" w:cs="Arial"/>
        </w:rPr>
      </w:pPr>
      <w:r w:rsidRPr="00172A4C">
        <w:rPr>
          <w:rFonts w:ascii="Arial" w:hAnsi="Arial" w:cs="Arial"/>
        </w:rPr>
        <w:t xml:space="preserve">El periodo que se reporta es de enero a </w:t>
      </w:r>
      <w:r w:rsidR="00DB1B11">
        <w:rPr>
          <w:rFonts w:ascii="Arial" w:hAnsi="Arial" w:cs="Arial"/>
        </w:rPr>
        <w:t>septiembre</w:t>
      </w:r>
      <w:r w:rsidRPr="00172A4C">
        <w:rPr>
          <w:rFonts w:ascii="Arial" w:hAnsi="Arial" w:cs="Arial"/>
        </w:rPr>
        <w:t xml:space="preserve"> de 202</w:t>
      </w:r>
      <w:r>
        <w:rPr>
          <w:rFonts w:ascii="Arial" w:hAnsi="Arial" w:cs="Arial"/>
        </w:rPr>
        <w:t>2</w:t>
      </w:r>
      <w:r w:rsidRPr="00172A4C">
        <w:rPr>
          <w:rFonts w:ascii="Arial" w:hAnsi="Arial" w:cs="Arial"/>
        </w:rPr>
        <w:t>.</w:t>
      </w:r>
    </w:p>
    <w:p w14:paraId="26F76B74" w14:textId="77777777" w:rsidR="00172A4C" w:rsidRPr="00BB4E6E" w:rsidRDefault="00172A4C" w:rsidP="006F2CCB">
      <w:pPr>
        <w:tabs>
          <w:tab w:val="left" w:leader="underscore" w:pos="9639"/>
        </w:tabs>
        <w:spacing w:after="0"/>
        <w:jc w:val="both"/>
        <w:rPr>
          <w:rFonts w:ascii="Arial" w:hAnsi="Arial" w:cs="Arial"/>
        </w:rPr>
      </w:pPr>
    </w:p>
    <w:p w14:paraId="6B13C93F" w14:textId="1A3317E1" w:rsidR="007D1E76" w:rsidRPr="00BB4E6E" w:rsidRDefault="007D1E76" w:rsidP="006F2CCB">
      <w:pPr>
        <w:tabs>
          <w:tab w:val="left" w:leader="underscore" w:pos="9639"/>
        </w:tabs>
        <w:spacing w:after="0"/>
        <w:jc w:val="both"/>
        <w:rPr>
          <w:rFonts w:ascii="Arial" w:hAnsi="Arial" w:cs="Arial"/>
        </w:rPr>
      </w:pPr>
      <w:r w:rsidRPr="00BB4E6E">
        <w:rPr>
          <w:rFonts w:ascii="Arial" w:hAnsi="Arial" w:cs="Arial"/>
          <w:b/>
        </w:rPr>
        <w:t>d)</w:t>
      </w:r>
      <w:r w:rsidRPr="00BB4E6E">
        <w:rPr>
          <w:rFonts w:ascii="Arial" w:hAnsi="Arial" w:cs="Arial"/>
        </w:rPr>
        <w:t xml:space="preserve"> Régimen jurídico.</w:t>
      </w:r>
    </w:p>
    <w:p w14:paraId="4E5B114F" w14:textId="66F3B940" w:rsidR="00A753D6" w:rsidRPr="00BB4E6E" w:rsidRDefault="009A19ED" w:rsidP="006F2CCB">
      <w:pPr>
        <w:tabs>
          <w:tab w:val="left" w:leader="underscore" w:pos="9639"/>
        </w:tabs>
        <w:spacing w:after="0"/>
        <w:jc w:val="both"/>
        <w:rPr>
          <w:rFonts w:ascii="Arial" w:hAnsi="Arial" w:cs="Arial"/>
        </w:rPr>
      </w:pPr>
      <w:r>
        <w:rPr>
          <w:rFonts w:ascii="Arial" w:hAnsi="Arial" w:cs="Arial"/>
        </w:rPr>
        <w:t xml:space="preserve">El Sistema DIF Municipal, </w:t>
      </w:r>
      <w:r w:rsidRPr="009A19ED">
        <w:rPr>
          <w:rFonts w:ascii="Arial" w:hAnsi="Arial" w:cs="Arial"/>
        </w:rPr>
        <w:t>está inscrit</w:t>
      </w:r>
      <w:r w:rsidR="00456BD4">
        <w:rPr>
          <w:rFonts w:ascii="Arial" w:hAnsi="Arial" w:cs="Arial"/>
        </w:rPr>
        <w:t>o</w:t>
      </w:r>
      <w:r w:rsidRPr="009A19ED">
        <w:rPr>
          <w:rFonts w:ascii="Arial" w:hAnsi="Arial" w:cs="Arial"/>
        </w:rPr>
        <w:t xml:space="preserve"> en el Sistema de Administración Tributaria SAT, como persona moral sin fines de lucro.</w:t>
      </w:r>
    </w:p>
    <w:p w14:paraId="7E8DF7AA" w14:textId="77777777" w:rsidR="00A753D6" w:rsidRPr="00BB4E6E" w:rsidRDefault="00A753D6" w:rsidP="006F2CCB">
      <w:pPr>
        <w:tabs>
          <w:tab w:val="left" w:leader="underscore" w:pos="9639"/>
        </w:tabs>
        <w:spacing w:after="0"/>
        <w:jc w:val="both"/>
        <w:rPr>
          <w:rFonts w:ascii="Arial" w:hAnsi="Arial" w:cs="Arial"/>
        </w:rPr>
      </w:pPr>
    </w:p>
    <w:p w14:paraId="15948964" w14:textId="3480EE7E" w:rsidR="007D1E76" w:rsidRPr="00BB4E6E" w:rsidRDefault="007D1E76" w:rsidP="006F2CCB">
      <w:pPr>
        <w:tabs>
          <w:tab w:val="left" w:leader="underscore" w:pos="9639"/>
        </w:tabs>
        <w:spacing w:after="0"/>
        <w:jc w:val="both"/>
        <w:rPr>
          <w:rFonts w:ascii="Arial" w:hAnsi="Arial" w:cs="Arial"/>
        </w:rPr>
      </w:pPr>
      <w:r w:rsidRPr="00BB4E6E">
        <w:rPr>
          <w:rFonts w:ascii="Arial" w:hAnsi="Arial" w:cs="Arial"/>
          <w:b/>
        </w:rPr>
        <w:t>e)</w:t>
      </w:r>
      <w:r w:rsidRPr="00BB4E6E">
        <w:rPr>
          <w:rFonts w:ascii="Arial" w:hAnsi="Arial" w:cs="Arial"/>
        </w:rPr>
        <w:t xml:space="preserve"> Consideraciones fiscales del ente:</w:t>
      </w:r>
    </w:p>
    <w:p w14:paraId="0E98B4E6" w14:textId="77777777" w:rsidR="00A753D6" w:rsidRPr="00BB4E6E" w:rsidRDefault="00A753D6" w:rsidP="006F2CCB">
      <w:pPr>
        <w:tabs>
          <w:tab w:val="left" w:leader="underscore" w:pos="9639"/>
        </w:tabs>
        <w:spacing w:after="0"/>
        <w:jc w:val="both"/>
        <w:rPr>
          <w:rFonts w:ascii="Arial" w:hAnsi="Arial" w:cs="Arial"/>
        </w:rPr>
      </w:pPr>
    </w:p>
    <w:p w14:paraId="354D6CEE" w14:textId="38A0DF06" w:rsidR="00A753D6" w:rsidRPr="001E36BB" w:rsidRDefault="00A753D6" w:rsidP="006F2CCB">
      <w:pPr>
        <w:pStyle w:val="Prrafodelista"/>
        <w:numPr>
          <w:ilvl w:val="0"/>
          <w:numId w:val="7"/>
        </w:numPr>
        <w:tabs>
          <w:tab w:val="left" w:leader="underscore" w:pos="9639"/>
        </w:tabs>
        <w:spacing w:after="0"/>
        <w:jc w:val="both"/>
        <w:rPr>
          <w:rFonts w:ascii="Arial" w:hAnsi="Arial" w:cs="Arial"/>
        </w:rPr>
      </w:pPr>
      <w:r w:rsidRPr="001E36BB">
        <w:rPr>
          <w:rFonts w:ascii="Arial" w:hAnsi="Arial" w:cs="Arial"/>
        </w:rPr>
        <w:t xml:space="preserve">Declaración y pago provisional mensual de retenciones de Impuesto Sobre la Renta (ISR) por sueldos y salarios </w:t>
      </w:r>
    </w:p>
    <w:p w14:paraId="7658C05F" w14:textId="77777777" w:rsidR="00A753D6" w:rsidRPr="001E36BB" w:rsidRDefault="00A753D6" w:rsidP="006F2CCB">
      <w:pPr>
        <w:pStyle w:val="Prrafodelista"/>
        <w:numPr>
          <w:ilvl w:val="0"/>
          <w:numId w:val="7"/>
        </w:numPr>
        <w:tabs>
          <w:tab w:val="left" w:leader="underscore" w:pos="9639"/>
        </w:tabs>
        <w:spacing w:after="0"/>
        <w:jc w:val="both"/>
        <w:rPr>
          <w:rFonts w:ascii="Arial" w:hAnsi="Arial" w:cs="Arial"/>
        </w:rPr>
      </w:pPr>
      <w:r w:rsidRPr="001E36BB">
        <w:rPr>
          <w:rFonts w:ascii="Arial" w:hAnsi="Arial" w:cs="Arial"/>
        </w:rPr>
        <w:t xml:space="preserve">Declaración y pago provisional mensual de retenciones de Impuesto Sobre la Renta (ISR) por honorarios asimilados a salarios. </w:t>
      </w:r>
    </w:p>
    <w:p w14:paraId="45D8FB84" w14:textId="4666885F" w:rsidR="00A753D6" w:rsidRPr="001E36BB" w:rsidRDefault="00A753D6" w:rsidP="006F2CCB">
      <w:pPr>
        <w:pStyle w:val="Prrafodelista"/>
        <w:numPr>
          <w:ilvl w:val="0"/>
          <w:numId w:val="7"/>
        </w:numPr>
        <w:tabs>
          <w:tab w:val="left" w:leader="underscore" w:pos="9639"/>
        </w:tabs>
        <w:spacing w:after="0"/>
        <w:jc w:val="both"/>
        <w:rPr>
          <w:rFonts w:ascii="Arial" w:hAnsi="Arial" w:cs="Arial"/>
        </w:rPr>
      </w:pPr>
      <w:r w:rsidRPr="001E36BB">
        <w:rPr>
          <w:rFonts w:ascii="Arial" w:hAnsi="Arial" w:cs="Arial"/>
        </w:rPr>
        <w:t>Declaración y pago provisional mensual de retenciones de Impuesto Sobre la Renta (ISR) por servicios profesionales</w:t>
      </w:r>
      <w:r w:rsidR="00463439">
        <w:rPr>
          <w:rFonts w:ascii="Arial" w:hAnsi="Arial" w:cs="Arial"/>
        </w:rPr>
        <w:t>/RESICO</w:t>
      </w:r>
      <w:r w:rsidRPr="001E36BB">
        <w:rPr>
          <w:rFonts w:ascii="Arial" w:hAnsi="Arial" w:cs="Arial"/>
        </w:rPr>
        <w:t xml:space="preserve">. </w:t>
      </w:r>
    </w:p>
    <w:p w14:paraId="512F89D2" w14:textId="77777777" w:rsidR="00A753D6" w:rsidRPr="001E36BB" w:rsidRDefault="00A753D6" w:rsidP="006F2CCB">
      <w:pPr>
        <w:pStyle w:val="Prrafodelista"/>
        <w:numPr>
          <w:ilvl w:val="0"/>
          <w:numId w:val="7"/>
        </w:numPr>
        <w:tabs>
          <w:tab w:val="left" w:leader="underscore" w:pos="9639"/>
        </w:tabs>
        <w:spacing w:after="0"/>
        <w:jc w:val="both"/>
        <w:rPr>
          <w:rFonts w:ascii="Arial" w:hAnsi="Arial" w:cs="Arial"/>
        </w:rPr>
      </w:pPr>
      <w:r w:rsidRPr="001E36BB">
        <w:rPr>
          <w:rFonts w:ascii="Arial" w:hAnsi="Arial" w:cs="Arial"/>
        </w:rPr>
        <w:t>Presentar declaración mensual del impuesto sobre nóminas.</w:t>
      </w:r>
    </w:p>
    <w:p w14:paraId="27C71B67" w14:textId="77777777" w:rsidR="00A753D6" w:rsidRPr="001E36BB" w:rsidRDefault="00A753D6" w:rsidP="006F2CCB">
      <w:pPr>
        <w:pStyle w:val="Prrafodelista"/>
        <w:numPr>
          <w:ilvl w:val="0"/>
          <w:numId w:val="7"/>
        </w:numPr>
        <w:tabs>
          <w:tab w:val="left" w:leader="underscore" w:pos="9639"/>
        </w:tabs>
        <w:spacing w:after="0"/>
        <w:jc w:val="both"/>
        <w:rPr>
          <w:rFonts w:ascii="Arial" w:hAnsi="Arial" w:cs="Arial"/>
        </w:rPr>
      </w:pPr>
      <w:r w:rsidRPr="001E36BB">
        <w:rPr>
          <w:rFonts w:ascii="Arial" w:hAnsi="Arial" w:cs="Arial"/>
        </w:rPr>
        <w:t xml:space="preserve">Pago de cuotas mensuales y bimestrales </w:t>
      </w:r>
      <w:proofErr w:type="gramStart"/>
      <w:r w:rsidRPr="001E36BB">
        <w:rPr>
          <w:rFonts w:ascii="Arial" w:hAnsi="Arial" w:cs="Arial"/>
        </w:rPr>
        <w:t>obrero patronales</w:t>
      </w:r>
      <w:proofErr w:type="gramEnd"/>
      <w:r w:rsidRPr="001E36BB">
        <w:rPr>
          <w:rFonts w:ascii="Arial" w:hAnsi="Arial" w:cs="Arial"/>
        </w:rPr>
        <w:t xml:space="preserve"> al IMSS.</w:t>
      </w:r>
    </w:p>
    <w:p w14:paraId="1C72F74B" w14:textId="77777777" w:rsidR="00A753D6" w:rsidRPr="001E36BB" w:rsidRDefault="00A753D6" w:rsidP="006F2CCB">
      <w:pPr>
        <w:pStyle w:val="Prrafodelista"/>
        <w:numPr>
          <w:ilvl w:val="0"/>
          <w:numId w:val="7"/>
        </w:numPr>
        <w:tabs>
          <w:tab w:val="left" w:leader="underscore" w:pos="9639"/>
        </w:tabs>
        <w:spacing w:after="0"/>
        <w:jc w:val="both"/>
        <w:rPr>
          <w:rFonts w:ascii="Arial" w:hAnsi="Arial" w:cs="Arial"/>
        </w:rPr>
      </w:pPr>
      <w:r w:rsidRPr="001E36BB">
        <w:rPr>
          <w:rFonts w:ascii="Arial" w:hAnsi="Arial" w:cs="Arial"/>
        </w:rPr>
        <w:t>Aportaciones patronales quincenales de ISSEG.</w:t>
      </w:r>
    </w:p>
    <w:p w14:paraId="0185A68E" w14:textId="2ED3660F" w:rsidR="00A753D6" w:rsidRPr="001E36BB" w:rsidRDefault="00A753D6" w:rsidP="006F2CCB">
      <w:pPr>
        <w:pStyle w:val="Prrafodelista"/>
        <w:numPr>
          <w:ilvl w:val="0"/>
          <w:numId w:val="7"/>
        </w:numPr>
        <w:tabs>
          <w:tab w:val="left" w:leader="underscore" w:pos="9639"/>
        </w:tabs>
        <w:spacing w:after="0"/>
        <w:jc w:val="both"/>
        <w:rPr>
          <w:rFonts w:ascii="Arial" w:hAnsi="Arial" w:cs="Arial"/>
        </w:rPr>
      </w:pPr>
      <w:r w:rsidRPr="001E36BB">
        <w:rPr>
          <w:rFonts w:ascii="Arial" w:hAnsi="Arial" w:cs="Arial"/>
        </w:rPr>
        <w:t xml:space="preserve">Pago de </w:t>
      </w:r>
      <w:r w:rsidR="00126916">
        <w:rPr>
          <w:rFonts w:ascii="Arial" w:hAnsi="Arial" w:cs="Arial"/>
        </w:rPr>
        <w:t>c</w:t>
      </w:r>
      <w:r w:rsidRPr="001E36BB">
        <w:rPr>
          <w:rFonts w:ascii="Arial" w:hAnsi="Arial" w:cs="Arial"/>
        </w:rPr>
        <w:t>uotas quincenales al ISSEG del trabajador</w:t>
      </w:r>
    </w:p>
    <w:p w14:paraId="7F5352CC" w14:textId="77777777" w:rsidR="00A753D6" w:rsidRPr="001E36BB" w:rsidRDefault="00A753D6" w:rsidP="006F2CCB">
      <w:pPr>
        <w:pStyle w:val="Prrafodelista"/>
        <w:numPr>
          <w:ilvl w:val="0"/>
          <w:numId w:val="7"/>
        </w:numPr>
        <w:tabs>
          <w:tab w:val="left" w:leader="underscore" w:pos="9639"/>
        </w:tabs>
        <w:spacing w:after="0"/>
        <w:jc w:val="both"/>
        <w:rPr>
          <w:rFonts w:ascii="Arial" w:hAnsi="Arial" w:cs="Arial"/>
        </w:rPr>
      </w:pPr>
      <w:r w:rsidRPr="001E36BB">
        <w:rPr>
          <w:rFonts w:ascii="Arial" w:hAnsi="Arial" w:cs="Arial"/>
        </w:rPr>
        <w:t>Declaración anual de Riesgo de trabajo.</w:t>
      </w:r>
    </w:p>
    <w:p w14:paraId="6268EF76" w14:textId="77777777" w:rsidR="007D1E76" w:rsidRPr="00BB4E6E" w:rsidRDefault="007D1E76" w:rsidP="006F2CCB">
      <w:pPr>
        <w:tabs>
          <w:tab w:val="left" w:leader="underscore" w:pos="9639"/>
        </w:tabs>
        <w:spacing w:after="0"/>
        <w:jc w:val="both"/>
        <w:rPr>
          <w:rFonts w:ascii="Arial" w:hAnsi="Arial" w:cs="Arial"/>
        </w:rPr>
      </w:pPr>
    </w:p>
    <w:p w14:paraId="25B3D91A" w14:textId="77777777" w:rsidR="00EE6EF7" w:rsidRDefault="00EE6EF7" w:rsidP="006F2CCB">
      <w:pPr>
        <w:spacing w:after="0"/>
        <w:rPr>
          <w:rFonts w:ascii="Arial" w:hAnsi="Arial" w:cs="Arial"/>
          <w:b/>
        </w:rPr>
      </w:pPr>
      <w:r>
        <w:rPr>
          <w:rFonts w:ascii="Arial" w:hAnsi="Arial" w:cs="Arial"/>
          <w:b/>
        </w:rPr>
        <w:br w:type="page"/>
      </w:r>
    </w:p>
    <w:p w14:paraId="6EB77A6D" w14:textId="0E2B143B" w:rsidR="007D1E76" w:rsidRPr="000E64A5" w:rsidRDefault="007D1E76" w:rsidP="006F2CCB">
      <w:pPr>
        <w:tabs>
          <w:tab w:val="left" w:leader="underscore" w:pos="9639"/>
        </w:tabs>
        <w:spacing w:after="0"/>
        <w:jc w:val="both"/>
        <w:rPr>
          <w:rFonts w:ascii="Arial" w:hAnsi="Arial" w:cs="Arial"/>
        </w:rPr>
      </w:pPr>
      <w:r w:rsidRPr="000E64A5">
        <w:rPr>
          <w:rFonts w:ascii="Arial" w:hAnsi="Arial" w:cs="Arial"/>
          <w:b/>
        </w:rPr>
        <w:lastRenderedPageBreak/>
        <w:t>f)</w:t>
      </w:r>
      <w:r w:rsidRPr="000E64A5">
        <w:rPr>
          <w:rFonts w:ascii="Arial" w:hAnsi="Arial" w:cs="Arial"/>
        </w:rPr>
        <w:t xml:space="preserve"> Estructura organizacional básica.</w:t>
      </w:r>
    </w:p>
    <w:p w14:paraId="70E065F6" w14:textId="77777777" w:rsidR="003D4941" w:rsidRPr="00126916" w:rsidRDefault="003D4941" w:rsidP="006F2CCB">
      <w:pPr>
        <w:tabs>
          <w:tab w:val="left" w:leader="underscore" w:pos="9639"/>
        </w:tabs>
        <w:spacing w:after="0"/>
        <w:jc w:val="both"/>
        <w:rPr>
          <w:rFonts w:ascii="Arial" w:hAnsi="Arial" w:cs="Arial"/>
          <w:highlight w:val="yellow"/>
        </w:rPr>
      </w:pPr>
    </w:p>
    <w:p w14:paraId="402CD14D" w14:textId="3110B15D" w:rsidR="00CB41C4" w:rsidRPr="00BB4E6E" w:rsidRDefault="000E64A5" w:rsidP="006F2CCB">
      <w:pPr>
        <w:tabs>
          <w:tab w:val="left" w:leader="underscore" w:pos="9639"/>
        </w:tabs>
        <w:spacing w:after="0"/>
        <w:jc w:val="both"/>
        <w:rPr>
          <w:rFonts w:ascii="Arial" w:hAnsi="Arial" w:cs="Arial"/>
        </w:rPr>
      </w:pPr>
      <w:r>
        <w:rPr>
          <w:noProof/>
          <w:lang w:eastAsia="es-MX"/>
        </w:rPr>
        <w:drawing>
          <wp:inline distT="0" distB="0" distL="0" distR="0" wp14:anchorId="333B3656" wp14:editId="48394366">
            <wp:extent cx="6324600" cy="21336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299" t="880" r="388" b="673"/>
                    <a:stretch/>
                  </pic:blipFill>
                  <pic:spPr bwMode="auto">
                    <a:xfrm>
                      <a:off x="0" y="0"/>
                      <a:ext cx="6324600" cy="2133600"/>
                    </a:xfrm>
                    <a:prstGeom prst="rect">
                      <a:avLst/>
                    </a:prstGeom>
                    <a:ln>
                      <a:noFill/>
                    </a:ln>
                    <a:extLst>
                      <a:ext uri="{53640926-AAD7-44D8-BBD7-CCE9431645EC}">
                        <a14:shadowObscured xmlns:a14="http://schemas.microsoft.com/office/drawing/2010/main"/>
                      </a:ext>
                    </a:extLst>
                  </pic:spPr>
                </pic:pic>
              </a:graphicData>
            </a:graphic>
          </wp:inline>
        </w:drawing>
      </w:r>
    </w:p>
    <w:p w14:paraId="13E82C3D" w14:textId="6A972F8F" w:rsidR="00CB41C4" w:rsidRPr="00BB4E6E" w:rsidRDefault="00CB41C4" w:rsidP="006F2CCB">
      <w:pPr>
        <w:tabs>
          <w:tab w:val="left" w:leader="underscore" w:pos="9639"/>
        </w:tabs>
        <w:spacing w:after="0"/>
        <w:jc w:val="both"/>
        <w:rPr>
          <w:rFonts w:ascii="Arial" w:hAnsi="Arial" w:cs="Arial"/>
        </w:rPr>
      </w:pPr>
    </w:p>
    <w:p w14:paraId="6107C92D" w14:textId="77777777" w:rsidR="00D4281D" w:rsidRPr="00BB4E6E" w:rsidRDefault="00D4281D" w:rsidP="006F2CCB">
      <w:pPr>
        <w:tabs>
          <w:tab w:val="left" w:leader="underscore" w:pos="9639"/>
        </w:tabs>
        <w:spacing w:after="0"/>
        <w:jc w:val="both"/>
        <w:rPr>
          <w:rFonts w:ascii="Arial" w:hAnsi="Arial" w:cs="Arial"/>
        </w:rPr>
      </w:pPr>
    </w:p>
    <w:p w14:paraId="19CEE146" w14:textId="77777777" w:rsidR="007D1E76" w:rsidRPr="00BB4E6E" w:rsidRDefault="007D1E76" w:rsidP="006F2CCB">
      <w:pPr>
        <w:tabs>
          <w:tab w:val="left" w:leader="underscore" w:pos="9639"/>
        </w:tabs>
        <w:spacing w:after="0"/>
        <w:jc w:val="both"/>
        <w:rPr>
          <w:rFonts w:ascii="Arial" w:hAnsi="Arial" w:cs="Arial"/>
        </w:rPr>
      </w:pPr>
      <w:r w:rsidRPr="00BB4E6E">
        <w:rPr>
          <w:rFonts w:ascii="Arial" w:hAnsi="Arial" w:cs="Arial"/>
          <w:b/>
        </w:rPr>
        <w:t>g)</w:t>
      </w:r>
      <w:r w:rsidRPr="00BB4E6E">
        <w:rPr>
          <w:rFonts w:ascii="Arial" w:hAnsi="Arial" w:cs="Arial"/>
        </w:rPr>
        <w:t xml:space="preserve"> Fideicomisos, mandatos y análogos de los cuales es fideicomitente o </w:t>
      </w:r>
      <w:r w:rsidR="00657009" w:rsidRPr="00BB4E6E">
        <w:rPr>
          <w:rFonts w:ascii="Arial" w:hAnsi="Arial" w:cs="Arial"/>
        </w:rPr>
        <w:t>fideicomisario</w:t>
      </w:r>
      <w:r w:rsidRPr="00BB4E6E">
        <w:rPr>
          <w:rFonts w:ascii="Arial" w:hAnsi="Arial" w:cs="Arial"/>
        </w:rPr>
        <w:t>.</w:t>
      </w:r>
    </w:p>
    <w:p w14:paraId="4B7075DC" w14:textId="77777777" w:rsidR="00A753D6" w:rsidRPr="00BB4E6E" w:rsidRDefault="00A753D6" w:rsidP="006F2CCB">
      <w:pPr>
        <w:tabs>
          <w:tab w:val="left" w:leader="underscore" w:pos="9639"/>
        </w:tabs>
        <w:spacing w:after="0"/>
        <w:jc w:val="both"/>
        <w:rPr>
          <w:rFonts w:ascii="Arial" w:hAnsi="Arial" w:cs="Arial"/>
        </w:rPr>
      </w:pPr>
    </w:p>
    <w:p w14:paraId="4241EF36" w14:textId="1DC77AD8" w:rsidR="007D1E76" w:rsidRPr="00BB4E6E" w:rsidRDefault="002D135A" w:rsidP="006F2CCB">
      <w:pPr>
        <w:tabs>
          <w:tab w:val="left" w:leader="underscore" w:pos="9639"/>
        </w:tabs>
        <w:spacing w:after="0"/>
        <w:jc w:val="both"/>
        <w:rPr>
          <w:rFonts w:ascii="Arial" w:hAnsi="Arial" w:cs="Arial"/>
        </w:rPr>
      </w:pPr>
      <w:r w:rsidRPr="00BB4E6E">
        <w:rPr>
          <w:rFonts w:ascii="Arial" w:hAnsi="Arial" w:cs="Arial"/>
        </w:rPr>
        <w:t>El ente público no cuenta con fideicomisos, mandatos o análogos.</w:t>
      </w:r>
    </w:p>
    <w:p w14:paraId="642A4B90" w14:textId="77777777" w:rsidR="00CB41C4" w:rsidRPr="00BB4E6E" w:rsidRDefault="00CB41C4" w:rsidP="006F2CCB">
      <w:pPr>
        <w:tabs>
          <w:tab w:val="left" w:leader="underscore" w:pos="9639"/>
        </w:tabs>
        <w:spacing w:after="0"/>
        <w:jc w:val="both"/>
        <w:rPr>
          <w:rFonts w:ascii="Arial" w:hAnsi="Arial" w:cs="Arial"/>
        </w:rPr>
      </w:pPr>
    </w:p>
    <w:p w14:paraId="12E280BB" w14:textId="77777777" w:rsidR="007D1E76" w:rsidRPr="00BB4E6E" w:rsidRDefault="007D1E76" w:rsidP="006F2CCB">
      <w:pPr>
        <w:pStyle w:val="Ttulo2"/>
        <w:spacing w:before="0"/>
        <w:rPr>
          <w:rFonts w:ascii="Arial" w:hAnsi="Arial" w:cs="Arial"/>
          <w:b/>
          <w:color w:val="auto"/>
          <w:sz w:val="22"/>
          <w:szCs w:val="22"/>
        </w:rPr>
      </w:pPr>
      <w:bookmarkStart w:id="5" w:name="_Toc62491782"/>
      <w:r w:rsidRPr="00BB4E6E">
        <w:rPr>
          <w:rFonts w:ascii="Arial" w:hAnsi="Arial" w:cs="Arial"/>
          <w:b/>
          <w:color w:val="auto"/>
          <w:sz w:val="22"/>
          <w:szCs w:val="22"/>
        </w:rPr>
        <w:t>5. Bases de Preparació</w:t>
      </w:r>
      <w:r w:rsidR="00E00323" w:rsidRPr="00BB4E6E">
        <w:rPr>
          <w:rFonts w:ascii="Arial" w:hAnsi="Arial" w:cs="Arial"/>
          <w:b/>
          <w:color w:val="auto"/>
          <w:sz w:val="22"/>
          <w:szCs w:val="22"/>
        </w:rPr>
        <w:t>n de los Estados Financieros:</w:t>
      </w:r>
      <w:bookmarkEnd w:id="5"/>
    </w:p>
    <w:p w14:paraId="16713285" w14:textId="77777777" w:rsidR="007D1E76" w:rsidRPr="00BB4E6E" w:rsidRDefault="007D1E76" w:rsidP="006F2CCB">
      <w:pPr>
        <w:tabs>
          <w:tab w:val="left" w:leader="underscore" w:pos="9639"/>
        </w:tabs>
        <w:spacing w:after="0"/>
        <w:jc w:val="both"/>
        <w:rPr>
          <w:rFonts w:ascii="Arial" w:hAnsi="Arial" w:cs="Arial"/>
        </w:rPr>
      </w:pPr>
      <w:r w:rsidRPr="00BB4E6E">
        <w:rPr>
          <w:rFonts w:ascii="Arial" w:hAnsi="Arial" w:cs="Arial"/>
        </w:rPr>
        <w:t>Se informará sobre:</w:t>
      </w:r>
    </w:p>
    <w:p w14:paraId="0FABCEB8" w14:textId="77777777" w:rsidR="007D1E76" w:rsidRPr="00BB4E6E" w:rsidRDefault="007D1E76" w:rsidP="006F2CCB">
      <w:pPr>
        <w:tabs>
          <w:tab w:val="left" w:leader="underscore" w:pos="9639"/>
        </w:tabs>
        <w:spacing w:after="0"/>
        <w:jc w:val="both"/>
        <w:rPr>
          <w:rFonts w:ascii="Arial" w:hAnsi="Arial" w:cs="Arial"/>
        </w:rPr>
      </w:pPr>
    </w:p>
    <w:p w14:paraId="4D261760" w14:textId="77777777" w:rsidR="007D1E76" w:rsidRPr="00BB4E6E" w:rsidRDefault="007D1E76" w:rsidP="006F2CCB">
      <w:pPr>
        <w:tabs>
          <w:tab w:val="left" w:leader="underscore" w:pos="9639"/>
        </w:tabs>
        <w:spacing w:after="0"/>
        <w:rPr>
          <w:rFonts w:ascii="Arial" w:hAnsi="Arial" w:cs="Arial"/>
        </w:rPr>
      </w:pPr>
      <w:r w:rsidRPr="00BB4E6E">
        <w:rPr>
          <w:rFonts w:ascii="Arial" w:hAnsi="Arial" w:cs="Arial"/>
          <w:b/>
        </w:rPr>
        <w:t>a)</w:t>
      </w:r>
      <w:r w:rsidRPr="00BB4E6E">
        <w:rPr>
          <w:rFonts w:ascii="Arial" w:hAnsi="Arial" w:cs="Arial"/>
        </w:rPr>
        <w:t xml:space="preserve"> Si se ha observado la normatividad emitida por el CONAC y las disposiciones legales aplicables.</w:t>
      </w:r>
    </w:p>
    <w:p w14:paraId="3DD414FA" w14:textId="77777777" w:rsidR="003A4267" w:rsidRDefault="003A4267" w:rsidP="006F2CCB">
      <w:pPr>
        <w:tabs>
          <w:tab w:val="left" w:leader="underscore" w:pos="9639"/>
        </w:tabs>
        <w:spacing w:after="0"/>
        <w:jc w:val="both"/>
        <w:rPr>
          <w:rFonts w:ascii="Arial" w:hAnsi="Arial" w:cs="Arial"/>
        </w:rPr>
      </w:pPr>
    </w:p>
    <w:p w14:paraId="452D5D73" w14:textId="5EB429B5" w:rsidR="00A753D6" w:rsidRPr="00BB4E6E" w:rsidRDefault="003A4267" w:rsidP="006F2CCB">
      <w:pPr>
        <w:tabs>
          <w:tab w:val="left" w:leader="underscore" w:pos="9639"/>
        </w:tabs>
        <w:spacing w:after="0"/>
        <w:jc w:val="both"/>
        <w:rPr>
          <w:rFonts w:ascii="Arial" w:hAnsi="Arial" w:cs="Arial"/>
        </w:rPr>
      </w:pPr>
      <w:r>
        <w:rPr>
          <w:rFonts w:ascii="Arial" w:hAnsi="Arial" w:cs="Arial"/>
        </w:rPr>
        <w:t>En la preparación de los estados financieros, e</w:t>
      </w:r>
      <w:r w:rsidR="00A753D6" w:rsidRPr="00BB4E6E">
        <w:rPr>
          <w:rFonts w:ascii="Arial" w:hAnsi="Arial" w:cs="Arial"/>
        </w:rPr>
        <w:t>l Sistema Municipal DIF, ha observado en el periodo que se informa el cumplimiento de las disposiciones legales y la normativa emitidas por el CONAC</w:t>
      </w:r>
    </w:p>
    <w:p w14:paraId="1D7DABCA" w14:textId="536B7778" w:rsidR="00A753D6" w:rsidRPr="00BB4E6E" w:rsidRDefault="00A753D6" w:rsidP="006F2CCB">
      <w:pPr>
        <w:tabs>
          <w:tab w:val="left" w:leader="underscore" w:pos="9639"/>
        </w:tabs>
        <w:spacing w:after="0"/>
        <w:jc w:val="both"/>
        <w:rPr>
          <w:rFonts w:ascii="Arial" w:hAnsi="Arial" w:cs="Arial"/>
          <w:b/>
        </w:rPr>
      </w:pPr>
    </w:p>
    <w:p w14:paraId="73F52BD1" w14:textId="45AA129C" w:rsidR="007D1E76" w:rsidRPr="00BB4E6E" w:rsidRDefault="007D1E76" w:rsidP="006F2CCB">
      <w:pPr>
        <w:tabs>
          <w:tab w:val="left" w:leader="underscore" w:pos="9639"/>
        </w:tabs>
        <w:spacing w:after="0"/>
        <w:jc w:val="both"/>
        <w:rPr>
          <w:rFonts w:ascii="Arial" w:hAnsi="Arial" w:cs="Arial"/>
        </w:rPr>
      </w:pPr>
      <w:r w:rsidRPr="00BB4E6E">
        <w:rPr>
          <w:rFonts w:ascii="Arial" w:hAnsi="Arial" w:cs="Arial"/>
          <w:b/>
        </w:rPr>
        <w:t>b)</w:t>
      </w:r>
      <w:r w:rsidRPr="00BB4E6E">
        <w:rPr>
          <w:rFonts w:ascii="Arial" w:hAnsi="Arial" w:cs="Arial"/>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2898BBF9" w14:textId="28E0AD86" w:rsidR="00A753D6" w:rsidRPr="00BB4E6E" w:rsidRDefault="00A753D6" w:rsidP="006F2CCB">
      <w:pPr>
        <w:tabs>
          <w:tab w:val="left" w:leader="underscore" w:pos="9639"/>
        </w:tabs>
        <w:spacing w:after="0"/>
        <w:jc w:val="both"/>
        <w:rPr>
          <w:rFonts w:ascii="Arial" w:hAnsi="Arial" w:cs="Arial"/>
        </w:rPr>
      </w:pPr>
    </w:p>
    <w:p w14:paraId="0E0996FE" w14:textId="156F7220" w:rsidR="00A753D6" w:rsidRPr="00BB4E6E" w:rsidRDefault="00A753D6" w:rsidP="006F2CCB">
      <w:pPr>
        <w:tabs>
          <w:tab w:val="left" w:leader="underscore" w:pos="9639"/>
        </w:tabs>
        <w:spacing w:after="0"/>
        <w:jc w:val="both"/>
        <w:rPr>
          <w:rFonts w:ascii="Arial" w:hAnsi="Arial" w:cs="Arial"/>
        </w:rPr>
      </w:pPr>
      <w:r w:rsidRPr="00BB4E6E">
        <w:rPr>
          <w:rFonts w:ascii="Arial" w:hAnsi="Arial" w:cs="Arial"/>
        </w:rPr>
        <w:t xml:space="preserve">La normatividad aplicada para el reconocimiento, valuación y revelación de los diferentes rubros de la información financiera y las bases de medición </w:t>
      </w:r>
      <w:r w:rsidR="00CB68B9" w:rsidRPr="00BB4E6E">
        <w:rPr>
          <w:rFonts w:ascii="Arial" w:hAnsi="Arial" w:cs="Arial"/>
        </w:rPr>
        <w:t>utilizadas para</w:t>
      </w:r>
      <w:r w:rsidRPr="00BB4E6E">
        <w:rPr>
          <w:rFonts w:ascii="Arial" w:hAnsi="Arial" w:cs="Arial"/>
        </w:rPr>
        <w:t xml:space="preserve"> la elaboración de los estados financieros son de acuerdo a las emitidas por el CONAC a la fecha de expedición.</w:t>
      </w:r>
    </w:p>
    <w:p w14:paraId="6F79EEF1" w14:textId="77777777" w:rsidR="00CB68B9" w:rsidRPr="00BB4E6E" w:rsidRDefault="00CB68B9" w:rsidP="006F2CCB">
      <w:pPr>
        <w:tabs>
          <w:tab w:val="left" w:leader="underscore" w:pos="9639"/>
        </w:tabs>
        <w:spacing w:after="0"/>
        <w:jc w:val="both"/>
        <w:rPr>
          <w:rFonts w:ascii="Arial" w:hAnsi="Arial" w:cs="Arial"/>
        </w:rPr>
      </w:pPr>
    </w:p>
    <w:p w14:paraId="1F9EE54B" w14:textId="13EE9B94" w:rsidR="007D1E76" w:rsidRPr="00BB4E6E" w:rsidRDefault="00A753D6" w:rsidP="006F2CCB">
      <w:pPr>
        <w:tabs>
          <w:tab w:val="left" w:leader="underscore" w:pos="9639"/>
        </w:tabs>
        <w:spacing w:after="0"/>
        <w:jc w:val="both"/>
        <w:rPr>
          <w:rFonts w:ascii="Arial" w:hAnsi="Arial" w:cs="Arial"/>
        </w:rPr>
      </w:pPr>
      <w:r w:rsidRPr="00BB4E6E">
        <w:rPr>
          <w:rFonts w:ascii="Arial" w:hAnsi="Arial" w:cs="Arial"/>
        </w:rPr>
        <w:t xml:space="preserve">Las bases que se tomaron para la preparación de los estados financieros del presente periodo, son conforme a la Normatividad emitida a la fecha por el Consejo Nacional de Armonización Contable, Constitución Política para el Estado de Guanajuato, Ley de Fiscalización Superior del Estado de Guanajuato Ley </w:t>
      </w:r>
      <w:r w:rsidR="00ED75E5">
        <w:rPr>
          <w:rFonts w:ascii="Arial" w:hAnsi="Arial" w:cs="Arial"/>
        </w:rPr>
        <w:t xml:space="preserve">General </w:t>
      </w:r>
      <w:r w:rsidR="00CB68B9" w:rsidRPr="00BB4E6E">
        <w:rPr>
          <w:rFonts w:ascii="Arial" w:hAnsi="Arial" w:cs="Arial"/>
        </w:rPr>
        <w:t xml:space="preserve">de Contabilidad Gubernamental, </w:t>
      </w:r>
      <w:r w:rsidRPr="00BB4E6E">
        <w:rPr>
          <w:rFonts w:ascii="Arial" w:hAnsi="Arial" w:cs="Arial"/>
        </w:rPr>
        <w:t xml:space="preserve">Ley Orgánica Municipal para el Estado de </w:t>
      </w:r>
      <w:r w:rsidRPr="00BB4E6E">
        <w:rPr>
          <w:rFonts w:ascii="Arial" w:hAnsi="Arial" w:cs="Arial"/>
        </w:rPr>
        <w:lastRenderedPageBreak/>
        <w:t>Guanajuato, Ley de Responsabilidades Administrativas de los Servidores Públicos del Estado de Guanajuato y sus Municipios</w:t>
      </w:r>
      <w:r w:rsidR="00CB68B9" w:rsidRPr="00BB4E6E">
        <w:rPr>
          <w:rFonts w:ascii="Arial" w:hAnsi="Arial" w:cs="Arial"/>
        </w:rPr>
        <w:t xml:space="preserve"> y Ley de Disciplina Financiera.</w:t>
      </w:r>
    </w:p>
    <w:p w14:paraId="2DCF252C" w14:textId="77777777" w:rsidR="007D1E76" w:rsidRPr="00BB4E6E" w:rsidRDefault="007D1E76" w:rsidP="006F2CCB">
      <w:pPr>
        <w:tabs>
          <w:tab w:val="left" w:leader="underscore" w:pos="9639"/>
        </w:tabs>
        <w:spacing w:after="0"/>
        <w:jc w:val="both"/>
        <w:rPr>
          <w:rFonts w:ascii="Arial" w:hAnsi="Arial" w:cs="Arial"/>
        </w:rPr>
      </w:pPr>
    </w:p>
    <w:p w14:paraId="7ED1C1ED" w14:textId="7CCA16C5" w:rsidR="007D1E76" w:rsidRPr="00BB4E6E" w:rsidRDefault="007D1E76" w:rsidP="006F2CCB">
      <w:pPr>
        <w:tabs>
          <w:tab w:val="left" w:leader="underscore" w:pos="9639"/>
        </w:tabs>
        <w:spacing w:after="0"/>
        <w:jc w:val="both"/>
        <w:rPr>
          <w:rFonts w:ascii="Arial" w:hAnsi="Arial" w:cs="Arial"/>
        </w:rPr>
      </w:pPr>
      <w:r w:rsidRPr="00BB4E6E">
        <w:rPr>
          <w:rFonts w:ascii="Arial" w:hAnsi="Arial" w:cs="Arial"/>
          <w:b/>
        </w:rPr>
        <w:t>c)</w:t>
      </w:r>
      <w:r w:rsidRPr="00BB4E6E">
        <w:rPr>
          <w:rFonts w:ascii="Arial" w:hAnsi="Arial" w:cs="Arial"/>
        </w:rPr>
        <w:t xml:space="preserve"> Postulados básicos.</w:t>
      </w:r>
    </w:p>
    <w:p w14:paraId="6FD87FDF" w14:textId="77777777" w:rsidR="00CB68B9" w:rsidRPr="00BB4E6E" w:rsidRDefault="00CB68B9" w:rsidP="006F2CCB">
      <w:pPr>
        <w:tabs>
          <w:tab w:val="left" w:leader="underscore" w:pos="9639"/>
        </w:tabs>
        <w:spacing w:after="0"/>
        <w:jc w:val="both"/>
        <w:rPr>
          <w:rFonts w:ascii="Arial" w:hAnsi="Arial" w:cs="Arial"/>
        </w:rPr>
      </w:pPr>
    </w:p>
    <w:p w14:paraId="5009A319" w14:textId="02E80734" w:rsidR="007D1E76" w:rsidRPr="00BB4E6E" w:rsidRDefault="00CB68B9" w:rsidP="006F2CCB">
      <w:pPr>
        <w:tabs>
          <w:tab w:val="left" w:leader="underscore" w:pos="9639"/>
        </w:tabs>
        <w:spacing w:after="0"/>
        <w:jc w:val="both"/>
        <w:rPr>
          <w:rFonts w:ascii="Arial" w:hAnsi="Arial" w:cs="Arial"/>
        </w:rPr>
      </w:pPr>
      <w:r w:rsidRPr="00BB4E6E">
        <w:rPr>
          <w:rFonts w:ascii="Arial" w:hAnsi="Arial" w:cs="Arial"/>
        </w:rPr>
        <w:t>Para la elaboración de estados financieros, se aplicaron los postulados: 1.- Sustancia Económica, 2.- Entes Públicos, 3.- Existencia Permanente, 4.- Revelación Suficiente, 5.- Importancia Relativa, 6.- Registro e Integración Presupuestaria, 7.- Consolidación de la Información Financiera, 8.- Devengo Contable, 9.- Valuación, 10.- Dualidad Económica, 11.- Consistencia.</w:t>
      </w:r>
    </w:p>
    <w:p w14:paraId="1A68F60A" w14:textId="77777777" w:rsidR="00CB68B9" w:rsidRPr="00BB4E6E" w:rsidRDefault="00CB68B9" w:rsidP="006F2CCB">
      <w:pPr>
        <w:tabs>
          <w:tab w:val="left" w:leader="underscore" w:pos="9639"/>
        </w:tabs>
        <w:spacing w:after="0"/>
        <w:jc w:val="both"/>
        <w:rPr>
          <w:rFonts w:ascii="Arial" w:hAnsi="Arial" w:cs="Arial"/>
        </w:rPr>
      </w:pPr>
    </w:p>
    <w:p w14:paraId="7989D893" w14:textId="67F7B1A3" w:rsidR="007D1E76" w:rsidRPr="00BB4E6E" w:rsidRDefault="007D1E76" w:rsidP="006F2CCB">
      <w:pPr>
        <w:tabs>
          <w:tab w:val="left" w:leader="underscore" w:pos="9639"/>
        </w:tabs>
        <w:spacing w:after="0"/>
        <w:jc w:val="both"/>
        <w:rPr>
          <w:rFonts w:ascii="Arial" w:hAnsi="Arial" w:cs="Arial"/>
        </w:rPr>
      </w:pPr>
      <w:r w:rsidRPr="00BB4E6E">
        <w:rPr>
          <w:rFonts w:ascii="Arial" w:hAnsi="Arial" w:cs="Arial"/>
          <w:b/>
        </w:rPr>
        <w:t>d)</w:t>
      </w:r>
      <w:r w:rsidRPr="00BB4E6E">
        <w:rPr>
          <w:rFonts w:ascii="Arial" w:hAnsi="Arial" w:cs="Arial"/>
        </w:rPr>
        <w:t xml:space="preserve"> Normatividad supletoria.</w:t>
      </w:r>
    </w:p>
    <w:p w14:paraId="02977AB3" w14:textId="1BED4031" w:rsidR="007D1E76" w:rsidRPr="00BB4E6E" w:rsidRDefault="002D135A" w:rsidP="006F2CCB">
      <w:pPr>
        <w:tabs>
          <w:tab w:val="left" w:leader="underscore" w:pos="9639"/>
        </w:tabs>
        <w:spacing w:after="0"/>
        <w:jc w:val="both"/>
        <w:rPr>
          <w:rFonts w:ascii="Arial" w:hAnsi="Arial" w:cs="Arial"/>
        </w:rPr>
      </w:pPr>
      <w:r w:rsidRPr="00BB4E6E">
        <w:rPr>
          <w:rFonts w:ascii="Arial" w:hAnsi="Arial" w:cs="Arial"/>
        </w:rPr>
        <w:t xml:space="preserve">Ley de Impuesto </w:t>
      </w:r>
      <w:r w:rsidR="00683829">
        <w:rPr>
          <w:rFonts w:ascii="Arial" w:hAnsi="Arial" w:cs="Arial"/>
        </w:rPr>
        <w:t>S</w:t>
      </w:r>
      <w:r w:rsidRPr="00BB4E6E">
        <w:rPr>
          <w:rFonts w:ascii="Arial" w:hAnsi="Arial" w:cs="Arial"/>
        </w:rPr>
        <w:t xml:space="preserve">obre la </w:t>
      </w:r>
      <w:r w:rsidR="00683829">
        <w:rPr>
          <w:rFonts w:ascii="Arial" w:hAnsi="Arial" w:cs="Arial"/>
        </w:rPr>
        <w:t>R</w:t>
      </w:r>
      <w:r w:rsidRPr="00BB4E6E">
        <w:rPr>
          <w:rFonts w:ascii="Arial" w:hAnsi="Arial" w:cs="Arial"/>
        </w:rPr>
        <w:t>enta.</w:t>
      </w:r>
    </w:p>
    <w:p w14:paraId="1121D8D6" w14:textId="77777777" w:rsidR="00CB68B9" w:rsidRPr="00BB4E6E" w:rsidRDefault="00CB68B9" w:rsidP="006F2CCB">
      <w:pPr>
        <w:tabs>
          <w:tab w:val="left" w:leader="underscore" w:pos="9639"/>
        </w:tabs>
        <w:spacing w:after="0"/>
        <w:jc w:val="both"/>
        <w:rPr>
          <w:rFonts w:ascii="Arial" w:hAnsi="Arial" w:cs="Arial"/>
        </w:rPr>
      </w:pPr>
    </w:p>
    <w:p w14:paraId="084AD24A" w14:textId="5BAFA765" w:rsidR="007D1E76" w:rsidRPr="00BB4E6E" w:rsidRDefault="007D1E76" w:rsidP="006F2CCB">
      <w:pPr>
        <w:tabs>
          <w:tab w:val="left" w:leader="underscore" w:pos="9639"/>
        </w:tabs>
        <w:spacing w:after="0"/>
        <w:jc w:val="both"/>
        <w:rPr>
          <w:rFonts w:ascii="Arial" w:hAnsi="Arial" w:cs="Arial"/>
        </w:rPr>
      </w:pPr>
      <w:r w:rsidRPr="00BB4E6E">
        <w:rPr>
          <w:rFonts w:ascii="Arial" w:hAnsi="Arial" w:cs="Arial"/>
          <w:b/>
        </w:rPr>
        <w:t>e)</w:t>
      </w:r>
      <w:r w:rsidRPr="00BB4E6E">
        <w:rPr>
          <w:rFonts w:ascii="Arial" w:hAnsi="Arial" w:cs="Arial"/>
        </w:rPr>
        <w:t xml:space="preserve"> Para las entidades que por primera vez estén implementando </w:t>
      </w:r>
      <w:proofErr w:type="gramStart"/>
      <w:r w:rsidRPr="00BB4E6E">
        <w:rPr>
          <w:rFonts w:ascii="Arial" w:hAnsi="Arial" w:cs="Arial"/>
        </w:rPr>
        <w:t>la base devengado</w:t>
      </w:r>
      <w:proofErr w:type="gramEnd"/>
      <w:r w:rsidRPr="00BB4E6E">
        <w:rPr>
          <w:rFonts w:ascii="Arial" w:hAnsi="Arial" w:cs="Arial"/>
        </w:rPr>
        <w:t xml:space="preserve"> </w:t>
      </w:r>
      <w:r w:rsidR="006F47F4" w:rsidRPr="00BB4E6E">
        <w:rPr>
          <w:rFonts w:ascii="Arial" w:hAnsi="Arial" w:cs="Arial"/>
        </w:rPr>
        <w:t>de acuerdo con</w:t>
      </w:r>
      <w:r w:rsidRPr="00BB4E6E">
        <w:rPr>
          <w:rFonts w:ascii="Arial" w:hAnsi="Arial" w:cs="Arial"/>
        </w:rPr>
        <w:t xml:space="preserve"> la Ley de Contabilidad, deberán:</w:t>
      </w:r>
    </w:p>
    <w:p w14:paraId="39720946" w14:textId="77777777" w:rsidR="007D1E76" w:rsidRPr="00BB4E6E" w:rsidRDefault="007D1E76" w:rsidP="006F2CCB">
      <w:pPr>
        <w:tabs>
          <w:tab w:val="left" w:leader="underscore" w:pos="9639"/>
        </w:tabs>
        <w:spacing w:after="0"/>
        <w:jc w:val="both"/>
        <w:rPr>
          <w:rFonts w:ascii="Arial" w:hAnsi="Arial" w:cs="Arial"/>
        </w:rPr>
      </w:pPr>
    </w:p>
    <w:p w14:paraId="246A325D" w14:textId="77777777" w:rsidR="004478EB" w:rsidRDefault="007D1E76" w:rsidP="006F2CCB">
      <w:pPr>
        <w:pStyle w:val="Prrafodelista"/>
        <w:numPr>
          <w:ilvl w:val="0"/>
          <w:numId w:val="8"/>
        </w:numPr>
        <w:tabs>
          <w:tab w:val="left" w:leader="underscore" w:pos="9639"/>
        </w:tabs>
        <w:spacing w:after="0"/>
        <w:jc w:val="both"/>
        <w:rPr>
          <w:rFonts w:ascii="Arial" w:hAnsi="Arial" w:cs="Arial"/>
        </w:rPr>
      </w:pPr>
      <w:r w:rsidRPr="004478EB">
        <w:rPr>
          <w:rFonts w:ascii="Arial" w:hAnsi="Arial" w:cs="Arial"/>
        </w:rPr>
        <w:t>Revelar las nuevas políticas de reconocimiento:</w:t>
      </w:r>
    </w:p>
    <w:p w14:paraId="085C95E8" w14:textId="77777777" w:rsidR="004478EB" w:rsidRDefault="007D1E76" w:rsidP="006F2CCB">
      <w:pPr>
        <w:pStyle w:val="Prrafodelista"/>
        <w:numPr>
          <w:ilvl w:val="0"/>
          <w:numId w:val="8"/>
        </w:numPr>
        <w:tabs>
          <w:tab w:val="left" w:leader="underscore" w:pos="9639"/>
        </w:tabs>
        <w:spacing w:after="0"/>
        <w:jc w:val="both"/>
        <w:rPr>
          <w:rFonts w:ascii="Arial" w:hAnsi="Arial" w:cs="Arial"/>
        </w:rPr>
      </w:pPr>
      <w:r w:rsidRPr="004478EB">
        <w:rPr>
          <w:rFonts w:ascii="Arial" w:hAnsi="Arial" w:cs="Arial"/>
        </w:rPr>
        <w:t>Plan de implementación:</w:t>
      </w:r>
    </w:p>
    <w:p w14:paraId="756D764B" w14:textId="16A0F48A" w:rsidR="007D1E76" w:rsidRPr="004478EB" w:rsidRDefault="007D1E76" w:rsidP="006F2CCB">
      <w:pPr>
        <w:pStyle w:val="Prrafodelista"/>
        <w:numPr>
          <w:ilvl w:val="0"/>
          <w:numId w:val="8"/>
        </w:numPr>
        <w:tabs>
          <w:tab w:val="left" w:leader="underscore" w:pos="9639"/>
        </w:tabs>
        <w:spacing w:after="0"/>
        <w:jc w:val="both"/>
        <w:rPr>
          <w:rFonts w:ascii="Arial" w:hAnsi="Arial" w:cs="Arial"/>
        </w:rPr>
      </w:pPr>
      <w:r w:rsidRPr="004478EB">
        <w:rPr>
          <w:rFonts w:ascii="Arial" w:hAnsi="Arial" w:cs="Arial"/>
        </w:rPr>
        <w:t>Revelar los cambios en las políticas, la clasificación y medición de las mismas, así como su impacto en la información financiera:</w:t>
      </w:r>
    </w:p>
    <w:p w14:paraId="158EC49E" w14:textId="1B3E7C5B" w:rsidR="007D1E76" w:rsidRPr="00BB4E6E" w:rsidRDefault="007D1E76" w:rsidP="006F2CCB">
      <w:pPr>
        <w:tabs>
          <w:tab w:val="left" w:leader="underscore" w:pos="9639"/>
        </w:tabs>
        <w:spacing w:after="0"/>
        <w:jc w:val="both"/>
        <w:rPr>
          <w:rFonts w:ascii="Arial" w:hAnsi="Arial" w:cs="Arial"/>
        </w:rPr>
      </w:pPr>
    </w:p>
    <w:p w14:paraId="473581EE" w14:textId="579172CD" w:rsidR="00CB68B9" w:rsidRPr="00BB4E6E" w:rsidRDefault="007C78AF" w:rsidP="006F2CCB">
      <w:pPr>
        <w:tabs>
          <w:tab w:val="left" w:leader="underscore" w:pos="9639"/>
        </w:tabs>
        <w:spacing w:after="0"/>
        <w:jc w:val="both"/>
        <w:rPr>
          <w:rFonts w:ascii="Arial" w:hAnsi="Arial" w:cs="Arial"/>
        </w:rPr>
      </w:pPr>
      <w:r>
        <w:rPr>
          <w:rFonts w:ascii="Arial" w:hAnsi="Arial" w:cs="Arial"/>
        </w:rPr>
        <w:t>La entidad</w:t>
      </w:r>
      <w:r w:rsidR="002D135A" w:rsidRPr="00BB4E6E">
        <w:rPr>
          <w:rFonts w:ascii="Arial" w:hAnsi="Arial" w:cs="Arial"/>
        </w:rPr>
        <w:t xml:space="preserve"> no aplica por primera vez </w:t>
      </w:r>
      <w:proofErr w:type="gramStart"/>
      <w:r w:rsidR="002D135A" w:rsidRPr="00BB4E6E">
        <w:rPr>
          <w:rFonts w:ascii="Arial" w:hAnsi="Arial" w:cs="Arial"/>
        </w:rPr>
        <w:t>la base devengado</w:t>
      </w:r>
      <w:proofErr w:type="gramEnd"/>
      <w:r w:rsidR="002D135A" w:rsidRPr="00BB4E6E">
        <w:rPr>
          <w:rFonts w:ascii="Arial" w:hAnsi="Arial" w:cs="Arial"/>
        </w:rPr>
        <w:t>.</w:t>
      </w:r>
    </w:p>
    <w:p w14:paraId="2119A6EF" w14:textId="77777777" w:rsidR="007D1E76" w:rsidRPr="00BB4E6E" w:rsidRDefault="007D1E76" w:rsidP="006F2CCB">
      <w:pPr>
        <w:tabs>
          <w:tab w:val="left" w:leader="underscore" w:pos="9639"/>
        </w:tabs>
        <w:spacing w:after="0"/>
        <w:jc w:val="both"/>
        <w:rPr>
          <w:rFonts w:ascii="Arial" w:hAnsi="Arial" w:cs="Arial"/>
        </w:rPr>
      </w:pPr>
    </w:p>
    <w:p w14:paraId="7025E7E0" w14:textId="77777777" w:rsidR="007D1E76" w:rsidRPr="00BB4E6E" w:rsidRDefault="007D1E76" w:rsidP="006F2CCB">
      <w:pPr>
        <w:pStyle w:val="Ttulo2"/>
        <w:spacing w:before="0"/>
        <w:rPr>
          <w:rFonts w:ascii="Arial" w:hAnsi="Arial" w:cs="Arial"/>
          <w:b/>
          <w:sz w:val="22"/>
          <w:szCs w:val="22"/>
        </w:rPr>
      </w:pPr>
      <w:bookmarkStart w:id="6" w:name="_Toc62491783"/>
      <w:r w:rsidRPr="00BB4E6E">
        <w:rPr>
          <w:rFonts w:ascii="Arial" w:hAnsi="Arial" w:cs="Arial"/>
          <w:b/>
          <w:color w:val="auto"/>
          <w:sz w:val="22"/>
          <w:szCs w:val="22"/>
        </w:rPr>
        <w:t>6. Políticas de</w:t>
      </w:r>
      <w:r w:rsidR="00E00323" w:rsidRPr="00BB4E6E">
        <w:rPr>
          <w:rFonts w:ascii="Arial" w:hAnsi="Arial" w:cs="Arial"/>
          <w:b/>
          <w:color w:val="auto"/>
          <w:sz w:val="22"/>
          <w:szCs w:val="22"/>
        </w:rPr>
        <w:t xml:space="preserve"> Contabilidad Significativas:</w:t>
      </w:r>
      <w:bookmarkEnd w:id="6"/>
    </w:p>
    <w:p w14:paraId="793D8065" w14:textId="5A6F83CB" w:rsidR="007D1E76" w:rsidRPr="00BB4E6E" w:rsidRDefault="007D1E76" w:rsidP="006F2CCB">
      <w:pPr>
        <w:tabs>
          <w:tab w:val="left" w:leader="underscore" w:pos="9639"/>
        </w:tabs>
        <w:spacing w:after="0"/>
        <w:jc w:val="both"/>
        <w:rPr>
          <w:rFonts w:ascii="Arial" w:hAnsi="Arial" w:cs="Arial"/>
        </w:rPr>
      </w:pPr>
    </w:p>
    <w:p w14:paraId="4773A4FE" w14:textId="77777777" w:rsidR="007D1E76" w:rsidRPr="00BB4E6E" w:rsidRDefault="007D1E76" w:rsidP="006F2CCB">
      <w:pPr>
        <w:tabs>
          <w:tab w:val="left" w:leader="underscore" w:pos="9639"/>
        </w:tabs>
        <w:spacing w:after="0"/>
        <w:jc w:val="both"/>
        <w:rPr>
          <w:rFonts w:ascii="Arial" w:hAnsi="Arial" w:cs="Arial"/>
        </w:rPr>
      </w:pPr>
      <w:r w:rsidRPr="00BB4E6E">
        <w:rPr>
          <w:rFonts w:ascii="Arial" w:hAnsi="Arial" w:cs="Arial"/>
        </w:rPr>
        <w:t>Se informará sobre:</w:t>
      </w:r>
    </w:p>
    <w:p w14:paraId="3A8D7951" w14:textId="77777777" w:rsidR="007D1E76" w:rsidRPr="00BB4E6E" w:rsidRDefault="007D1E76" w:rsidP="006F2CCB">
      <w:pPr>
        <w:tabs>
          <w:tab w:val="left" w:leader="underscore" w:pos="9639"/>
        </w:tabs>
        <w:spacing w:after="0"/>
        <w:jc w:val="both"/>
        <w:rPr>
          <w:rFonts w:ascii="Arial" w:hAnsi="Arial" w:cs="Arial"/>
        </w:rPr>
      </w:pPr>
    </w:p>
    <w:p w14:paraId="6073F87B" w14:textId="015F4076" w:rsidR="007D1E76" w:rsidRDefault="007D1E76" w:rsidP="006F2CCB">
      <w:pPr>
        <w:tabs>
          <w:tab w:val="left" w:leader="underscore" w:pos="9639"/>
        </w:tabs>
        <w:spacing w:after="0"/>
        <w:jc w:val="both"/>
        <w:rPr>
          <w:rFonts w:ascii="Arial" w:hAnsi="Arial" w:cs="Arial"/>
        </w:rPr>
      </w:pPr>
      <w:r w:rsidRPr="00BB4E6E">
        <w:rPr>
          <w:rFonts w:ascii="Arial" w:hAnsi="Arial" w:cs="Arial"/>
          <w:b/>
        </w:rPr>
        <w:t>a)</w:t>
      </w:r>
      <w:r w:rsidRPr="00BB4E6E">
        <w:rPr>
          <w:rFonts w:ascii="Arial" w:hAnsi="Arial" w:cs="Arial"/>
        </w:rPr>
        <w:t xml:space="preserve"> Actualización: se informará del método utilizado para la actualización del valor de los activos, pasivos y Hacienda Pública/</w:t>
      </w:r>
      <w:r w:rsidR="00657009" w:rsidRPr="00BB4E6E">
        <w:rPr>
          <w:rFonts w:ascii="Arial" w:hAnsi="Arial" w:cs="Arial"/>
        </w:rPr>
        <w:t>P</w:t>
      </w:r>
      <w:r w:rsidRPr="00BB4E6E">
        <w:rPr>
          <w:rFonts w:ascii="Arial" w:hAnsi="Arial" w:cs="Arial"/>
        </w:rPr>
        <w:t>atrimonio y las razones de dicha elección. Así como informar de la desconexión o reconexión inflacionaria:</w:t>
      </w:r>
    </w:p>
    <w:p w14:paraId="3E38A3C4" w14:textId="77777777" w:rsidR="005B3407" w:rsidRPr="00BB4E6E" w:rsidRDefault="005B3407" w:rsidP="006F2CCB">
      <w:pPr>
        <w:tabs>
          <w:tab w:val="left" w:leader="underscore" w:pos="9639"/>
        </w:tabs>
        <w:spacing w:after="0"/>
        <w:jc w:val="both"/>
        <w:rPr>
          <w:rFonts w:ascii="Arial" w:hAnsi="Arial" w:cs="Arial"/>
        </w:rPr>
      </w:pPr>
    </w:p>
    <w:p w14:paraId="1AC9B079" w14:textId="1EDACE48" w:rsidR="00643C94" w:rsidRPr="006C30C3" w:rsidRDefault="00643C94" w:rsidP="006F2CCB">
      <w:pPr>
        <w:shd w:val="clear" w:color="auto" w:fill="FFFFFF"/>
        <w:spacing w:after="0"/>
        <w:jc w:val="both"/>
        <w:rPr>
          <w:rFonts w:ascii="Arial" w:eastAsia="Times New Roman" w:hAnsi="Arial" w:cs="Arial"/>
          <w:lang w:eastAsia="es-MX"/>
        </w:rPr>
      </w:pPr>
      <w:r w:rsidRPr="006C30C3">
        <w:rPr>
          <w:rFonts w:ascii="Arial" w:eastAsia="Times New Roman" w:hAnsi="Arial" w:cs="Arial"/>
          <w:lang w:val="es-ES" w:eastAsia="es-MX"/>
        </w:rPr>
        <w:t>La base normativa utilizada para el cálculo y registro de la depreciación, son los Parámetros de Estimación de Vida Útil emitidos por el CONAC y publicados en el diario Oficial de la Federación el 15 de agosto de 2012</w:t>
      </w:r>
      <w:r w:rsidR="001C3D29">
        <w:rPr>
          <w:rFonts w:ascii="Arial" w:eastAsia="Times New Roman" w:hAnsi="Arial" w:cs="Arial"/>
          <w:lang w:val="es-ES" w:eastAsia="es-MX"/>
        </w:rPr>
        <w:t>.</w:t>
      </w:r>
    </w:p>
    <w:p w14:paraId="43599D78" w14:textId="77777777" w:rsidR="00CB68B9" w:rsidRPr="00BB4E6E" w:rsidRDefault="00CB68B9" w:rsidP="006F2CCB">
      <w:pPr>
        <w:tabs>
          <w:tab w:val="left" w:leader="underscore" w:pos="9639"/>
        </w:tabs>
        <w:spacing w:after="0"/>
        <w:jc w:val="both"/>
        <w:rPr>
          <w:rFonts w:ascii="Arial" w:hAnsi="Arial" w:cs="Arial"/>
        </w:rPr>
      </w:pPr>
    </w:p>
    <w:p w14:paraId="3D8017C2" w14:textId="77777777" w:rsidR="007D1E76" w:rsidRPr="00BB4E6E" w:rsidRDefault="007D1E76" w:rsidP="006F2CCB">
      <w:pPr>
        <w:tabs>
          <w:tab w:val="left" w:leader="underscore" w:pos="9639"/>
        </w:tabs>
        <w:spacing w:after="0"/>
        <w:jc w:val="both"/>
        <w:rPr>
          <w:rFonts w:ascii="Arial" w:hAnsi="Arial" w:cs="Arial"/>
        </w:rPr>
      </w:pPr>
      <w:r w:rsidRPr="00BB4E6E">
        <w:rPr>
          <w:rFonts w:ascii="Arial" w:hAnsi="Arial" w:cs="Arial"/>
          <w:b/>
        </w:rPr>
        <w:t>b)</w:t>
      </w:r>
      <w:r w:rsidRPr="00BB4E6E">
        <w:rPr>
          <w:rFonts w:ascii="Arial" w:hAnsi="Arial" w:cs="Arial"/>
        </w:rPr>
        <w:t xml:space="preserve"> Informar sobre la realización de operaciones en el extranjero y de sus efectos en la información financiera gubernamental:</w:t>
      </w:r>
    </w:p>
    <w:p w14:paraId="761C47D7" w14:textId="72CAAB4F" w:rsidR="007D1E76" w:rsidRPr="00BB4E6E" w:rsidRDefault="002D135A" w:rsidP="006F2CCB">
      <w:pPr>
        <w:tabs>
          <w:tab w:val="left" w:leader="underscore" w:pos="9639"/>
        </w:tabs>
        <w:spacing w:after="0"/>
        <w:jc w:val="both"/>
        <w:rPr>
          <w:rFonts w:ascii="Arial" w:hAnsi="Arial" w:cs="Arial"/>
        </w:rPr>
      </w:pPr>
      <w:r w:rsidRPr="00BB4E6E">
        <w:rPr>
          <w:rFonts w:ascii="Arial" w:hAnsi="Arial" w:cs="Arial"/>
        </w:rPr>
        <w:t>No se realizaron operaciones en el extranjero.</w:t>
      </w:r>
    </w:p>
    <w:p w14:paraId="35FCED94" w14:textId="77777777" w:rsidR="007D1E76" w:rsidRPr="00BB4E6E" w:rsidRDefault="007D1E76" w:rsidP="006F2CCB">
      <w:pPr>
        <w:tabs>
          <w:tab w:val="left" w:leader="underscore" w:pos="9639"/>
        </w:tabs>
        <w:spacing w:after="0"/>
        <w:jc w:val="both"/>
        <w:rPr>
          <w:rFonts w:ascii="Arial" w:hAnsi="Arial" w:cs="Arial"/>
        </w:rPr>
      </w:pPr>
    </w:p>
    <w:p w14:paraId="433324F3" w14:textId="77777777" w:rsidR="007D1E76" w:rsidRPr="00BB4E6E" w:rsidRDefault="007D1E76" w:rsidP="006F2CCB">
      <w:pPr>
        <w:tabs>
          <w:tab w:val="left" w:leader="underscore" w:pos="9639"/>
        </w:tabs>
        <w:spacing w:after="0"/>
        <w:jc w:val="both"/>
        <w:rPr>
          <w:rFonts w:ascii="Arial" w:hAnsi="Arial" w:cs="Arial"/>
        </w:rPr>
      </w:pPr>
      <w:r w:rsidRPr="00BB4E6E">
        <w:rPr>
          <w:rFonts w:ascii="Arial" w:hAnsi="Arial" w:cs="Arial"/>
          <w:b/>
        </w:rPr>
        <w:t>c)</w:t>
      </w:r>
      <w:r w:rsidRPr="00BB4E6E">
        <w:rPr>
          <w:rFonts w:ascii="Arial" w:hAnsi="Arial" w:cs="Arial"/>
        </w:rPr>
        <w:t xml:space="preserve"> Método de valuación de la inversión en acciones de Compañías subsidiarias no consolidadas y asociadas:</w:t>
      </w:r>
    </w:p>
    <w:p w14:paraId="1C1D647B" w14:textId="35BE3D9A" w:rsidR="007D1E76" w:rsidRPr="00BB4E6E" w:rsidRDefault="002D135A" w:rsidP="006F2CCB">
      <w:pPr>
        <w:tabs>
          <w:tab w:val="left" w:leader="underscore" w:pos="9639"/>
        </w:tabs>
        <w:spacing w:after="0"/>
        <w:jc w:val="both"/>
        <w:rPr>
          <w:rFonts w:ascii="Arial" w:hAnsi="Arial" w:cs="Arial"/>
        </w:rPr>
      </w:pPr>
      <w:r w:rsidRPr="00BB4E6E">
        <w:rPr>
          <w:rFonts w:ascii="Arial" w:hAnsi="Arial" w:cs="Arial"/>
        </w:rPr>
        <w:t xml:space="preserve">El Sistema </w:t>
      </w:r>
      <w:r w:rsidR="0071716C">
        <w:rPr>
          <w:rFonts w:ascii="Arial" w:hAnsi="Arial" w:cs="Arial"/>
        </w:rPr>
        <w:t xml:space="preserve">DIF Municipal </w:t>
      </w:r>
      <w:r w:rsidRPr="00BB4E6E">
        <w:rPr>
          <w:rFonts w:ascii="Arial" w:hAnsi="Arial" w:cs="Arial"/>
        </w:rPr>
        <w:t>no tiene acciones en compañías subsidiarias</w:t>
      </w:r>
      <w:r w:rsidR="003473A0" w:rsidRPr="00BB4E6E">
        <w:rPr>
          <w:rFonts w:ascii="Arial" w:hAnsi="Arial" w:cs="Arial"/>
        </w:rPr>
        <w:t>.</w:t>
      </w:r>
    </w:p>
    <w:p w14:paraId="2EA4933C" w14:textId="77777777" w:rsidR="007D1E76" w:rsidRPr="00BB4E6E" w:rsidRDefault="007D1E76" w:rsidP="006F2CCB">
      <w:pPr>
        <w:tabs>
          <w:tab w:val="left" w:leader="underscore" w:pos="9639"/>
        </w:tabs>
        <w:spacing w:after="0"/>
        <w:jc w:val="both"/>
        <w:rPr>
          <w:rFonts w:ascii="Arial" w:hAnsi="Arial" w:cs="Arial"/>
        </w:rPr>
      </w:pPr>
    </w:p>
    <w:p w14:paraId="7AB12262" w14:textId="77777777" w:rsidR="007D1E76" w:rsidRPr="00BB4E6E" w:rsidRDefault="007D1E76" w:rsidP="006F2CCB">
      <w:pPr>
        <w:tabs>
          <w:tab w:val="left" w:leader="underscore" w:pos="9639"/>
        </w:tabs>
        <w:spacing w:after="0"/>
        <w:jc w:val="both"/>
        <w:rPr>
          <w:rFonts w:ascii="Arial" w:hAnsi="Arial" w:cs="Arial"/>
        </w:rPr>
      </w:pPr>
      <w:r w:rsidRPr="00BB4E6E">
        <w:rPr>
          <w:rFonts w:ascii="Arial" w:hAnsi="Arial" w:cs="Arial"/>
          <w:b/>
        </w:rPr>
        <w:t>d)</w:t>
      </w:r>
      <w:r w:rsidRPr="00BB4E6E">
        <w:rPr>
          <w:rFonts w:ascii="Arial" w:hAnsi="Arial" w:cs="Arial"/>
        </w:rPr>
        <w:t xml:space="preserve"> Sistema y método de valuación de inventarios y costo de lo vendido:</w:t>
      </w:r>
    </w:p>
    <w:p w14:paraId="2B345D0B" w14:textId="4915D874" w:rsidR="00CB68B9" w:rsidRPr="00BB4E6E" w:rsidRDefault="00CF7E74" w:rsidP="006F2CCB">
      <w:pPr>
        <w:tabs>
          <w:tab w:val="left" w:leader="underscore" w:pos="9639"/>
        </w:tabs>
        <w:spacing w:after="0"/>
        <w:jc w:val="both"/>
        <w:rPr>
          <w:rFonts w:ascii="Arial" w:hAnsi="Arial" w:cs="Arial"/>
          <w:color w:val="222222"/>
          <w:shd w:val="clear" w:color="auto" w:fill="FFFFFF"/>
        </w:rPr>
      </w:pPr>
      <w:r w:rsidRPr="00BB4E6E">
        <w:rPr>
          <w:rFonts w:ascii="Arial" w:hAnsi="Arial" w:cs="Arial"/>
          <w:color w:val="222222"/>
          <w:shd w:val="clear" w:color="auto" w:fill="FFFFFF"/>
        </w:rPr>
        <w:t xml:space="preserve">Para la valuación de inventarios </w:t>
      </w:r>
      <w:r w:rsidR="0071716C">
        <w:rPr>
          <w:rFonts w:ascii="Arial" w:hAnsi="Arial" w:cs="Arial"/>
          <w:color w:val="222222"/>
          <w:shd w:val="clear" w:color="auto" w:fill="FFFFFF"/>
        </w:rPr>
        <w:t xml:space="preserve">de mercancías de la Tienda DIF </w:t>
      </w:r>
      <w:r w:rsidRPr="00BB4E6E">
        <w:rPr>
          <w:rFonts w:ascii="Arial" w:hAnsi="Arial" w:cs="Arial"/>
          <w:color w:val="222222"/>
          <w:shd w:val="clear" w:color="auto" w:fill="FFFFFF"/>
        </w:rPr>
        <w:t>se aplica el Método PEPS</w:t>
      </w:r>
      <w:r w:rsidR="00DF3431">
        <w:rPr>
          <w:rFonts w:ascii="Arial" w:hAnsi="Arial" w:cs="Arial"/>
          <w:color w:val="222222"/>
          <w:shd w:val="clear" w:color="auto" w:fill="FFFFFF"/>
        </w:rPr>
        <w:t>;</w:t>
      </w:r>
      <w:r w:rsidRPr="00BB4E6E">
        <w:rPr>
          <w:rFonts w:ascii="Arial" w:hAnsi="Arial" w:cs="Arial"/>
          <w:color w:val="222222"/>
          <w:shd w:val="clear" w:color="auto" w:fill="FFFFFF"/>
        </w:rPr>
        <w:t xml:space="preserve"> por cuanto al registro del programa Alimentario, importante aclarar que la salida de materiales se da al mismo valor que se registró en su entrada.</w:t>
      </w:r>
    </w:p>
    <w:p w14:paraId="3F047222" w14:textId="77777777" w:rsidR="00CF7E74" w:rsidRPr="00BB4E6E" w:rsidRDefault="00CF7E74" w:rsidP="006F2CCB">
      <w:pPr>
        <w:tabs>
          <w:tab w:val="left" w:leader="underscore" w:pos="9639"/>
        </w:tabs>
        <w:spacing w:after="0"/>
        <w:jc w:val="both"/>
        <w:rPr>
          <w:rFonts w:ascii="Arial" w:hAnsi="Arial" w:cs="Arial"/>
        </w:rPr>
      </w:pPr>
    </w:p>
    <w:p w14:paraId="1D8C904A" w14:textId="77777777" w:rsidR="007D1E76" w:rsidRPr="00BB4E6E" w:rsidRDefault="007D1E76" w:rsidP="006F2CCB">
      <w:pPr>
        <w:tabs>
          <w:tab w:val="left" w:leader="underscore" w:pos="9639"/>
        </w:tabs>
        <w:spacing w:after="0"/>
        <w:jc w:val="both"/>
        <w:rPr>
          <w:rFonts w:ascii="Arial" w:hAnsi="Arial" w:cs="Arial"/>
        </w:rPr>
      </w:pPr>
      <w:r w:rsidRPr="00BB4E6E">
        <w:rPr>
          <w:rFonts w:ascii="Arial" w:hAnsi="Arial" w:cs="Arial"/>
          <w:b/>
        </w:rPr>
        <w:t>e)</w:t>
      </w:r>
      <w:r w:rsidRPr="00BB4E6E">
        <w:rPr>
          <w:rFonts w:ascii="Arial" w:hAnsi="Arial" w:cs="Arial"/>
        </w:rPr>
        <w:t xml:space="preserve"> Beneficios a empleados: revelar el cálculo de la reserva actuarial, valor presente de los ingresos esperados comparado con el valor presente de la estimación de gastos tanto de los beneficiarios actuales como futuros:</w:t>
      </w:r>
    </w:p>
    <w:p w14:paraId="6636D845" w14:textId="65723663" w:rsidR="007D1E76" w:rsidRPr="00BB4E6E" w:rsidRDefault="003473A0" w:rsidP="006F2CCB">
      <w:pPr>
        <w:tabs>
          <w:tab w:val="left" w:leader="underscore" w:pos="9639"/>
        </w:tabs>
        <w:spacing w:after="0"/>
        <w:jc w:val="both"/>
        <w:rPr>
          <w:rFonts w:ascii="Arial" w:hAnsi="Arial" w:cs="Arial"/>
        </w:rPr>
      </w:pPr>
      <w:r w:rsidRPr="00BB4E6E">
        <w:rPr>
          <w:rFonts w:ascii="Arial" w:hAnsi="Arial" w:cs="Arial"/>
        </w:rPr>
        <w:t xml:space="preserve">El Sistema </w:t>
      </w:r>
      <w:r w:rsidR="00841891">
        <w:rPr>
          <w:rFonts w:ascii="Arial" w:hAnsi="Arial" w:cs="Arial"/>
        </w:rPr>
        <w:t xml:space="preserve">DIF Municipal </w:t>
      </w:r>
      <w:r w:rsidRPr="00BB4E6E">
        <w:rPr>
          <w:rFonts w:ascii="Arial" w:hAnsi="Arial" w:cs="Arial"/>
        </w:rPr>
        <w:t>no cuenta con reserva actuarial</w:t>
      </w:r>
      <w:r w:rsidR="00CB68B9" w:rsidRPr="00BB4E6E">
        <w:rPr>
          <w:rFonts w:ascii="Arial" w:hAnsi="Arial" w:cs="Arial"/>
        </w:rPr>
        <w:t>.</w:t>
      </w:r>
    </w:p>
    <w:p w14:paraId="59B8178B" w14:textId="77777777" w:rsidR="00277229" w:rsidRDefault="00277229" w:rsidP="006F2CCB">
      <w:pPr>
        <w:tabs>
          <w:tab w:val="left" w:leader="underscore" w:pos="9639"/>
        </w:tabs>
        <w:spacing w:after="0"/>
        <w:jc w:val="both"/>
        <w:rPr>
          <w:rFonts w:ascii="Arial" w:hAnsi="Arial" w:cs="Arial"/>
        </w:rPr>
      </w:pPr>
    </w:p>
    <w:p w14:paraId="6113C381" w14:textId="28C99DD1" w:rsidR="007D1E76" w:rsidRPr="00DF3ACE" w:rsidRDefault="007D1E76" w:rsidP="006F2CCB">
      <w:pPr>
        <w:tabs>
          <w:tab w:val="left" w:leader="underscore" w:pos="9639"/>
        </w:tabs>
        <w:spacing w:after="0"/>
        <w:jc w:val="both"/>
        <w:rPr>
          <w:rFonts w:ascii="Arial" w:hAnsi="Arial" w:cs="Arial"/>
        </w:rPr>
      </w:pPr>
      <w:r w:rsidRPr="00DF3ACE">
        <w:rPr>
          <w:rFonts w:ascii="Arial" w:hAnsi="Arial" w:cs="Arial"/>
          <w:b/>
        </w:rPr>
        <w:t>f)</w:t>
      </w:r>
      <w:r w:rsidRPr="00DF3ACE">
        <w:rPr>
          <w:rFonts w:ascii="Arial" w:hAnsi="Arial" w:cs="Arial"/>
        </w:rPr>
        <w:t xml:space="preserve"> Provisiones: objetivo de su creación, monto y plazo:</w:t>
      </w:r>
    </w:p>
    <w:p w14:paraId="13CAD4DF" w14:textId="12B61FD4" w:rsidR="005E00F7" w:rsidRPr="006F2CCB" w:rsidRDefault="00DF3ACE" w:rsidP="006F2CCB">
      <w:pPr>
        <w:tabs>
          <w:tab w:val="left" w:leader="underscore" w:pos="9639"/>
        </w:tabs>
        <w:spacing w:after="0"/>
        <w:jc w:val="both"/>
        <w:rPr>
          <w:rFonts w:ascii="Arial" w:hAnsi="Arial" w:cs="Arial"/>
        </w:rPr>
      </w:pPr>
      <w:r w:rsidRPr="006F2CCB">
        <w:rPr>
          <w:rFonts w:ascii="Arial" w:hAnsi="Arial" w:cs="Arial"/>
        </w:rPr>
        <w:t xml:space="preserve">Se tienen constituidas provisiones </w:t>
      </w:r>
      <w:r w:rsidR="005E00F7" w:rsidRPr="006F2CCB">
        <w:rPr>
          <w:rFonts w:ascii="Arial" w:hAnsi="Arial" w:cs="Arial"/>
        </w:rPr>
        <w:t xml:space="preserve">debidamente revisadas y ajustadas para mantener su vigencia, </w:t>
      </w:r>
      <w:r w:rsidRPr="006F2CCB">
        <w:rPr>
          <w:rFonts w:ascii="Arial" w:hAnsi="Arial" w:cs="Arial"/>
        </w:rPr>
        <w:t>con saldo al periodo que se informa por $</w:t>
      </w:r>
      <w:r w:rsidR="007714A8" w:rsidRPr="007714A8">
        <w:t xml:space="preserve"> </w:t>
      </w:r>
      <w:r w:rsidR="007714A8" w:rsidRPr="007714A8">
        <w:rPr>
          <w:rFonts w:ascii="Arial" w:hAnsi="Arial" w:cs="Arial"/>
        </w:rPr>
        <w:t>2,549,269.03</w:t>
      </w:r>
      <w:r w:rsidRPr="006F2CCB">
        <w:rPr>
          <w:rFonts w:ascii="Arial" w:hAnsi="Arial" w:cs="Arial"/>
        </w:rPr>
        <w:t xml:space="preserve"> (</w:t>
      </w:r>
      <w:r w:rsidR="005D4C62" w:rsidRPr="006F2CCB">
        <w:rPr>
          <w:rFonts w:ascii="Arial" w:hAnsi="Arial" w:cs="Arial"/>
        </w:rPr>
        <w:t xml:space="preserve">Dos millones </w:t>
      </w:r>
      <w:r w:rsidR="007714A8">
        <w:rPr>
          <w:rFonts w:ascii="Arial" w:hAnsi="Arial" w:cs="Arial"/>
        </w:rPr>
        <w:t>quinientos cuarenta y nueve</w:t>
      </w:r>
      <w:r w:rsidR="009B0755">
        <w:rPr>
          <w:rFonts w:ascii="Arial" w:hAnsi="Arial" w:cs="Arial"/>
        </w:rPr>
        <w:t xml:space="preserve"> </w:t>
      </w:r>
      <w:r w:rsidR="000D4433">
        <w:rPr>
          <w:rFonts w:ascii="Arial" w:hAnsi="Arial" w:cs="Arial"/>
        </w:rPr>
        <w:t xml:space="preserve">mil </w:t>
      </w:r>
      <w:r w:rsidR="007714A8">
        <w:rPr>
          <w:rFonts w:ascii="Arial" w:hAnsi="Arial" w:cs="Arial"/>
        </w:rPr>
        <w:t xml:space="preserve">doscientos </w:t>
      </w:r>
      <w:r w:rsidR="000D4433">
        <w:rPr>
          <w:rFonts w:ascii="Arial" w:hAnsi="Arial" w:cs="Arial"/>
        </w:rPr>
        <w:t xml:space="preserve">sesenta y </w:t>
      </w:r>
      <w:r w:rsidR="007714A8">
        <w:rPr>
          <w:rFonts w:ascii="Arial" w:hAnsi="Arial" w:cs="Arial"/>
        </w:rPr>
        <w:t>nueve</w:t>
      </w:r>
      <w:r w:rsidR="000D4433">
        <w:rPr>
          <w:rFonts w:ascii="Arial" w:hAnsi="Arial" w:cs="Arial"/>
        </w:rPr>
        <w:t xml:space="preserve"> </w:t>
      </w:r>
      <w:r w:rsidR="009B0755">
        <w:rPr>
          <w:rFonts w:ascii="Arial" w:hAnsi="Arial" w:cs="Arial"/>
        </w:rPr>
        <w:t xml:space="preserve">pesos </w:t>
      </w:r>
      <w:r w:rsidR="007714A8">
        <w:rPr>
          <w:rFonts w:ascii="Arial" w:hAnsi="Arial" w:cs="Arial"/>
        </w:rPr>
        <w:t>03</w:t>
      </w:r>
      <w:r w:rsidR="009B0755">
        <w:rPr>
          <w:rFonts w:ascii="Arial" w:hAnsi="Arial" w:cs="Arial"/>
        </w:rPr>
        <w:t>/100 M.N.)</w:t>
      </w:r>
      <w:r w:rsidR="0081743B">
        <w:rPr>
          <w:rFonts w:ascii="Arial" w:hAnsi="Arial" w:cs="Arial"/>
        </w:rPr>
        <w:t xml:space="preserve"> </w:t>
      </w:r>
      <w:r w:rsidRPr="006F2CCB">
        <w:rPr>
          <w:rFonts w:ascii="Arial" w:hAnsi="Arial" w:cs="Arial"/>
        </w:rPr>
        <w:t>cuyo objeto es cubrir obligaciones de carácter laboral en un periodo de plazo aún no definido</w:t>
      </w:r>
      <w:r w:rsidR="00842664" w:rsidRPr="006F2CCB">
        <w:rPr>
          <w:rFonts w:ascii="Arial" w:hAnsi="Arial" w:cs="Arial"/>
        </w:rPr>
        <w:t>, cumplimentando con ello lo establecido en el Artículo</w:t>
      </w:r>
      <w:r w:rsidR="005E00F7" w:rsidRPr="006F2CCB">
        <w:rPr>
          <w:rFonts w:ascii="Arial" w:hAnsi="Arial" w:cs="Arial"/>
        </w:rPr>
        <w:t xml:space="preserve"> 39 de la Ley General de Contabilidad</w:t>
      </w:r>
      <w:r w:rsidR="008A5A58" w:rsidRPr="006F2CCB">
        <w:rPr>
          <w:rFonts w:ascii="Arial" w:hAnsi="Arial" w:cs="Arial"/>
        </w:rPr>
        <w:t xml:space="preserve"> Gubernamental.</w:t>
      </w:r>
    </w:p>
    <w:p w14:paraId="48989592" w14:textId="77777777" w:rsidR="00DF3ACE" w:rsidRPr="00716921" w:rsidRDefault="00DF3ACE" w:rsidP="006F2CCB">
      <w:pPr>
        <w:tabs>
          <w:tab w:val="left" w:leader="underscore" w:pos="9639"/>
        </w:tabs>
        <w:spacing w:after="0"/>
        <w:jc w:val="both"/>
        <w:rPr>
          <w:rFonts w:ascii="Arial" w:hAnsi="Arial" w:cs="Arial"/>
        </w:rPr>
      </w:pPr>
    </w:p>
    <w:p w14:paraId="4190001D" w14:textId="007F3B6D" w:rsidR="007D1E76" w:rsidRPr="00716921" w:rsidRDefault="007D1E76" w:rsidP="006F2CCB">
      <w:pPr>
        <w:tabs>
          <w:tab w:val="left" w:leader="underscore" w:pos="9639"/>
        </w:tabs>
        <w:spacing w:after="0"/>
        <w:jc w:val="both"/>
        <w:rPr>
          <w:rFonts w:ascii="Arial" w:hAnsi="Arial" w:cs="Arial"/>
        </w:rPr>
      </w:pPr>
      <w:r w:rsidRPr="00716921">
        <w:rPr>
          <w:rFonts w:ascii="Arial" w:hAnsi="Arial" w:cs="Arial"/>
          <w:b/>
        </w:rPr>
        <w:t>g)</w:t>
      </w:r>
      <w:r w:rsidRPr="00716921">
        <w:rPr>
          <w:rFonts w:ascii="Arial" w:hAnsi="Arial" w:cs="Arial"/>
        </w:rPr>
        <w:t xml:space="preserve"> Reservas: objetivo de su creación, monto y plazo:</w:t>
      </w:r>
    </w:p>
    <w:p w14:paraId="2B0889AB" w14:textId="2A6D0E96" w:rsidR="006A271C" w:rsidRPr="00EC7FBD" w:rsidRDefault="00352847" w:rsidP="006F2CCB">
      <w:pPr>
        <w:tabs>
          <w:tab w:val="left" w:leader="underscore" w:pos="9639"/>
        </w:tabs>
        <w:spacing w:after="0"/>
        <w:jc w:val="both"/>
        <w:rPr>
          <w:rFonts w:ascii="Arial" w:hAnsi="Arial" w:cs="Arial"/>
        </w:rPr>
      </w:pPr>
      <w:r w:rsidRPr="00EC7FBD">
        <w:rPr>
          <w:rFonts w:ascii="Arial" w:hAnsi="Arial" w:cs="Arial"/>
        </w:rPr>
        <w:t xml:space="preserve">Se tienen constituidas reservas de Patrimonio en la cuenta contable 3.2.4.1, con el objeto de hacer frente a la baja extraordinaria de bienes del ente público, por un importe total </w:t>
      </w:r>
      <w:r w:rsidRPr="0066335F">
        <w:rPr>
          <w:rFonts w:ascii="Arial" w:hAnsi="Arial" w:cs="Arial"/>
        </w:rPr>
        <w:t xml:space="preserve">de </w:t>
      </w:r>
      <w:r w:rsidRPr="00BB5E79">
        <w:rPr>
          <w:rFonts w:ascii="Arial" w:hAnsi="Arial" w:cs="Arial"/>
        </w:rPr>
        <w:t>$4,031,703.64</w:t>
      </w:r>
      <w:r w:rsidR="00136400">
        <w:rPr>
          <w:rFonts w:ascii="Arial" w:hAnsi="Arial" w:cs="Arial"/>
        </w:rPr>
        <w:t xml:space="preserve"> (</w:t>
      </w:r>
      <w:r w:rsidR="00C051BB">
        <w:rPr>
          <w:rFonts w:ascii="Arial" w:hAnsi="Arial" w:cs="Arial"/>
        </w:rPr>
        <w:t>C</w:t>
      </w:r>
      <w:r w:rsidR="00136400">
        <w:rPr>
          <w:rFonts w:ascii="Arial" w:hAnsi="Arial" w:cs="Arial"/>
        </w:rPr>
        <w:t>uatro millones treinta y un mil</w:t>
      </w:r>
      <w:r w:rsidR="00F84DAC">
        <w:rPr>
          <w:rFonts w:ascii="Arial" w:hAnsi="Arial" w:cs="Arial"/>
        </w:rPr>
        <w:t>,</w:t>
      </w:r>
      <w:r w:rsidR="00136400">
        <w:rPr>
          <w:rFonts w:ascii="Arial" w:hAnsi="Arial" w:cs="Arial"/>
        </w:rPr>
        <w:t xml:space="preserve"> setecientos tres pesos 64/100 M.N.)</w:t>
      </w:r>
      <w:r w:rsidRPr="00136400">
        <w:rPr>
          <w:rFonts w:ascii="Arial" w:hAnsi="Arial" w:cs="Arial"/>
        </w:rPr>
        <w:t xml:space="preserve"> </w:t>
      </w:r>
      <w:r w:rsidRPr="00EC7FBD">
        <w:rPr>
          <w:rFonts w:ascii="Arial" w:hAnsi="Arial" w:cs="Arial"/>
        </w:rPr>
        <w:t xml:space="preserve">No obstante, </w:t>
      </w:r>
      <w:r w:rsidR="006A271C" w:rsidRPr="00EC7FBD">
        <w:rPr>
          <w:rFonts w:ascii="Arial" w:hAnsi="Arial" w:cs="Arial"/>
        </w:rPr>
        <w:t xml:space="preserve">hasta el momento no ha </w:t>
      </w:r>
      <w:r w:rsidR="00136400">
        <w:rPr>
          <w:rFonts w:ascii="Arial" w:hAnsi="Arial" w:cs="Arial"/>
        </w:rPr>
        <w:t>s</w:t>
      </w:r>
      <w:r w:rsidR="006A271C" w:rsidRPr="00EC7FBD">
        <w:rPr>
          <w:rFonts w:ascii="Arial" w:hAnsi="Arial" w:cs="Arial"/>
        </w:rPr>
        <w:t>ido posible identificar su origen, toda vez que su registro proviene del año 2012 o anteriores y se</w:t>
      </w:r>
      <w:r w:rsidR="00F300FE" w:rsidRPr="00EC7FBD">
        <w:rPr>
          <w:rFonts w:ascii="Arial" w:hAnsi="Arial" w:cs="Arial"/>
        </w:rPr>
        <w:t xml:space="preserve"> </w:t>
      </w:r>
      <w:r w:rsidR="006A271C" w:rsidRPr="00EC7FBD">
        <w:rPr>
          <w:rFonts w:ascii="Arial" w:hAnsi="Arial" w:cs="Arial"/>
        </w:rPr>
        <w:t>d</w:t>
      </w:r>
      <w:r w:rsidR="00F300FE" w:rsidRPr="00EC7FBD">
        <w:rPr>
          <w:rFonts w:ascii="Arial" w:hAnsi="Arial" w:cs="Arial"/>
        </w:rPr>
        <w:t>e</w:t>
      </w:r>
      <w:r w:rsidR="006A271C" w:rsidRPr="00EC7FBD">
        <w:rPr>
          <w:rFonts w:ascii="Arial" w:hAnsi="Arial" w:cs="Arial"/>
        </w:rPr>
        <w:t>riva del traslado de saldos iniciales al SIHP-SAP.</w:t>
      </w:r>
    </w:p>
    <w:p w14:paraId="399BFC1F" w14:textId="4C3536DC" w:rsidR="00CB68B9" w:rsidRPr="00EC7FBD" w:rsidRDefault="00CB68B9" w:rsidP="006F2CCB">
      <w:pPr>
        <w:tabs>
          <w:tab w:val="left" w:leader="underscore" w:pos="9639"/>
        </w:tabs>
        <w:spacing w:after="0"/>
        <w:jc w:val="both"/>
        <w:rPr>
          <w:rFonts w:ascii="Arial" w:hAnsi="Arial" w:cs="Arial"/>
          <w:b/>
        </w:rPr>
      </w:pPr>
    </w:p>
    <w:p w14:paraId="6E497DBB" w14:textId="1A6541DA" w:rsidR="007D1E76" w:rsidRPr="00D8405E" w:rsidRDefault="007D1E76" w:rsidP="006F2CCB">
      <w:pPr>
        <w:tabs>
          <w:tab w:val="left" w:leader="underscore" w:pos="9639"/>
        </w:tabs>
        <w:spacing w:after="0"/>
        <w:jc w:val="both"/>
        <w:rPr>
          <w:rFonts w:ascii="Arial" w:hAnsi="Arial" w:cs="Arial"/>
        </w:rPr>
      </w:pPr>
      <w:r w:rsidRPr="00D8405E">
        <w:rPr>
          <w:rFonts w:ascii="Arial" w:hAnsi="Arial" w:cs="Arial"/>
          <w:b/>
        </w:rPr>
        <w:t>h)</w:t>
      </w:r>
      <w:r w:rsidRPr="00D8405E">
        <w:rPr>
          <w:rFonts w:ascii="Arial" w:hAnsi="Arial" w:cs="Arial"/>
        </w:rPr>
        <w:t xml:space="preserve"> Cambios en políticas contables y corrección de errores junto con la revelación de los efectos que se tendrá en la información financiera del ente público, ya sea retrospectivos o prospectivos:</w:t>
      </w:r>
    </w:p>
    <w:p w14:paraId="70431843" w14:textId="13A1AA70" w:rsidR="00122183" w:rsidRPr="0068536A" w:rsidRDefault="0068536A" w:rsidP="006F2CCB">
      <w:pPr>
        <w:tabs>
          <w:tab w:val="left" w:leader="underscore" w:pos="9639"/>
        </w:tabs>
        <w:spacing w:after="0"/>
        <w:jc w:val="both"/>
        <w:rPr>
          <w:rFonts w:ascii="Arial" w:hAnsi="Arial" w:cs="Arial"/>
        </w:rPr>
      </w:pPr>
      <w:r w:rsidRPr="0068536A">
        <w:rPr>
          <w:rFonts w:ascii="Arial" w:hAnsi="Arial" w:cs="Arial"/>
        </w:rPr>
        <w:t>En el periodo que se informa</w:t>
      </w:r>
      <w:r w:rsidR="00E04B2C">
        <w:rPr>
          <w:rFonts w:ascii="Arial" w:hAnsi="Arial" w:cs="Arial"/>
        </w:rPr>
        <w:t>,</w:t>
      </w:r>
      <w:r w:rsidRPr="0068536A">
        <w:rPr>
          <w:rFonts w:ascii="Arial" w:hAnsi="Arial" w:cs="Arial"/>
        </w:rPr>
        <w:t xml:space="preserve"> no se realizaron cambios en las políticas contables ni corrección de errores.</w:t>
      </w:r>
    </w:p>
    <w:p w14:paraId="0F0A445B" w14:textId="77777777" w:rsidR="0068536A" w:rsidRPr="004676A2" w:rsidRDefault="0068536A" w:rsidP="006F2CCB">
      <w:pPr>
        <w:tabs>
          <w:tab w:val="left" w:leader="underscore" w:pos="9639"/>
        </w:tabs>
        <w:spacing w:after="0"/>
        <w:jc w:val="both"/>
        <w:rPr>
          <w:rFonts w:ascii="Arial" w:hAnsi="Arial" w:cs="Arial"/>
          <w:color w:val="FF0000"/>
          <w:highlight w:val="cyan"/>
        </w:rPr>
      </w:pPr>
    </w:p>
    <w:p w14:paraId="12C8FA9A" w14:textId="77777777" w:rsidR="007D1E76" w:rsidRPr="00BB4E6E" w:rsidRDefault="007D1E76" w:rsidP="006F2CCB">
      <w:pPr>
        <w:tabs>
          <w:tab w:val="left" w:leader="underscore" w:pos="9639"/>
        </w:tabs>
        <w:spacing w:after="0"/>
        <w:jc w:val="both"/>
        <w:rPr>
          <w:rFonts w:ascii="Arial" w:hAnsi="Arial" w:cs="Arial"/>
        </w:rPr>
      </w:pPr>
      <w:r w:rsidRPr="00BB4E6E">
        <w:rPr>
          <w:rFonts w:ascii="Arial" w:hAnsi="Arial" w:cs="Arial"/>
          <w:b/>
        </w:rPr>
        <w:t>i)</w:t>
      </w:r>
      <w:r w:rsidRPr="00BB4E6E">
        <w:rPr>
          <w:rFonts w:ascii="Arial" w:hAnsi="Arial" w:cs="Arial"/>
        </w:rPr>
        <w:t xml:space="preserve"> Reclasificaciones: Se deben revelar todos aquellos movimientos entre cuentas por efectos de cambios en los tipos de operaciones:</w:t>
      </w:r>
    </w:p>
    <w:p w14:paraId="41288D33" w14:textId="52F4C7CB" w:rsidR="004F2347" w:rsidRDefault="00E04B2C" w:rsidP="006F2CCB">
      <w:pPr>
        <w:tabs>
          <w:tab w:val="left" w:leader="underscore" w:pos="9639"/>
        </w:tabs>
        <w:spacing w:after="0"/>
        <w:jc w:val="both"/>
        <w:rPr>
          <w:rFonts w:ascii="Arial" w:hAnsi="Arial" w:cs="Arial"/>
        </w:rPr>
      </w:pPr>
      <w:r>
        <w:rPr>
          <w:rFonts w:ascii="Arial" w:hAnsi="Arial" w:cs="Arial"/>
        </w:rPr>
        <w:t>En el periodo que se informa, no se realizaron reclasificaciones derivadas de cambios en el tipo de operaciones.</w:t>
      </w:r>
    </w:p>
    <w:p w14:paraId="3A027032" w14:textId="77777777" w:rsidR="005520E4" w:rsidRDefault="005520E4" w:rsidP="006F2CCB">
      <w:pPr>
        <w:tabs>
          <w:tab w:val="left" w:leader="underscore" w:pos="9639"/>
        </w:tabs>
        <w:spacing w:after="0"/>
        <w:jc w:val="both"/>
        <w:rPr>
          <w:rFonts w:ascii="Arial" w:hAnsi="Arial" w:cs="Arial"/>
        </w:rPr>
      </w:pPr>
    </w:p>
    <w:p w14:paraId="5405EF84" w14:textId="19347483" w:rsidR="007D1E76" w:rsidRDefault="007D1E76" w:rsidP="006F2CCB">
      <w:pPr>
        <w:tabs>
          <w:tab w:val="left" w:leader="underscore" w:pos="9639"/>
        </w:tabs>
        <w:spacing w:after="0"/>
        <w:jc w:val="both"/>
        <w:rPr>
          <w:rFonts w:ascii="Arial" w:hAnsi="Arial" w:cs="Arial"/>
        </w:rPr>
      </w:pPr>
      <w:r w:rsidRPr="00BB4E6E">
        <w:rPr>
          <w:rFonts w:ascii="Arial" w:hAnsi="Arial" w:cs="Arial"/>
          <w:b/>
        </w:rPr>
        <w:t>j)</w:t>
      </w:r>
      <w:r w:rsidRPr="00BB4E6E">
        <w:rPr>
          <w:rFonts w:ascii="Arial" w:hAnsi="Arial" w:cs="Arial"/>
        </w:rPr>
        <w:t xml:space="preserve"> Depuración y cancelación de saldos:</w:t>
      </w:r>
    </w:p>
    <w:p w14:paraId="20C94752" w14:textId="723C84EC" w:rsidR="00C86C15" w:rsidRPr="00EC7FBD" w:rsidRDefault="00971C50" w:rsidP="006F2CCB">
      <w:pPr>
        <w:spacing w:after="0"/>
        <w:jc w:val="both"/>
        <w:rPr>
          <w:rFonts w:ascii="Arial" w:hAnsi="Arial" w:cs="Arial"/>
        </w:rPr>
      </w:pPr>
      <w:r w:rsidRPr="00EC7FBD">
        <w:rPr>
          <w:rFonts w:ascii="Arial" w:hAnsi="Arial" w:cs="Arial"/>
        </w:rPr>
        <w:t>E</w:t>
      </w:r>
      <w:r w:rsidR="00FB0A7A" w:rsidRPr="00EC7FBD">
        <w:rPr>
          <w:rFonts w:ascii="Arial" w:hAnsi="Arial" w:cs="Arial"/>
        </w:rPr>
        <w:t xml:space="preserve">n el periodo que se informa, no se realizaron depuraciones ni </w:t>
      </w:r>
      <w:r w:rsidR="00325A02" w:rsidRPr="00EC7FBD">
        <w:rPr>
          <w:rFonts w:ascii="Arial" w:hAnsi="Arial" w:cs="Arial"/>
        </w:rPr>
        <w:t>cancelación</w:t>
      </w:r>
      <w:r w:rsidR="00FB0A7A" w:rsidRPr="00EC7FBD">
        <w:rPr>
          <w:rFonts w:ascii="Arial" w:hAnsi="Arial" w:cs="Arial"/>
        </w:rPr>
        <w:t xml:space="preserve"> de saldos</w:t>
      </w:r>
      <w:r w:rsidR="00E04B2C">
        <w:rPr>
          <w:rFonts w:ascii="Arial" w:hAnsi="Arial" w:cs="Arial"/>
        </w:rPr>
        <w:t>.</w:t>
      </w:r>
    </w:p>
    <w:p w14:paraId="4B54CF98" w14:textId="77777777" w:rsidR="00332950" w:rsidRPr="00332950" w:rsidRDefault="00332950" w:rsidP="006F2CCB">
      <w:pPr>
        <w:pStyle w:val="Ttulo2"/>
        <w:spacing w:before="0"/>
        <w:jc w:val="both"/>
        <w:rPr>
          <w:rFonts w:ascii="Arial" w:eastAsia="Calibri" w:hAnsi="Arial" w:cs="Arial"/>
          <w:color w:val="auto"/>
          <w:sz w:val="22"/>
          <w:szCs w:val="22"/>
        </w:rPr>
      </w:pPr>
    </w:p>
    <w:p w14:paraId="2CA8BAC1" w14:textId="77777777" w:rsidR="007D1E76" w:rsidRPr="00BB4E6E" w:rsidRDefault="007D1E76" w:rsidP="006F2CCB">
      <w:pPr>
        <w:pStyle w:val="Ttulo2"/>
        <w:spacing w:before="0"/>
        <w:rPr>
          <w:rFonts w:ascii="Arial" w:hAnsi="Arial" w:cs="Arial"/>
          <w:b/>
          <w:color w:val="auto"/>
          <w:sz w:val="22"/>
          <w:szCs w:val="22"/>
        </w:rPr>
      </w:pPr>
      <w:bookmarkStart w:id="7" w:name="_Toc62491784"/>
      <w:r w:rsidRPr="00BB4E6E">
        <w:rPr>
          <w:rFonts w:ascii="Arial" w:hAnsi="Arial" w:cs="Arial"/>
          <w:b/>
          <w:color w:val="auto"/>
          <w:sz w:val="22"/>
          <w:szCs w:val="22"/>
        </w:rPr>
        <w:t>7. Posición en Moneda Extranjera y Pro</w:t>
      </w:r>
      <w:r w:rsidR="00E00323" w:rsidRPr="00BB4E6E">
        <w:rPr>
          <w:rFonts w:ascii="Arial" w:hAnsi="Arial" w:cs="Arial"/>
          <w:b/>
          <w:color w:val="auto"/>
          <w:sz w:val="22"/>
          <w:szCs w:val="22"/>
        </w:rPr>
        <w:t>tección por Riesgo Cambiario:</w:t>
      </w:r>
      <w:bookmarkEnd w:id="7"/>
    </w:p>
    <w:p w14:paraId="5BF9886E" w14:textId="24F5ABD6" w:rsidR="00CB68B9" w:rsidRPr="00BB4E6E" w:rsidRDefault="00CB68B9" w:rsidP="006F2CCB">
      <w:pPr>
        <w:tabs>
          <w:tab w:val="left" w:leader="underscore" w:pos="9639"/>
        </w:tabs>
        <w:spacing w:after="0"/>
        <w:jc w:val="both"/>
        <w:rPr>
          <w:rFonts w:ascii="Arial" w:hAnsi="Arial" w:cs="Arial"/>
        </w:rPr>
      </w:pPr>
      <w:r w:rsidRPr="00BB4E6E">
        <w:rPr>
          <w:rFonts w:ascii="Arial" w:hAnsi="Arial" w:cs="Arial"/>
        </w:rPr>
        <w:t xml:space="preserve">No </w:t>
      </w:r>
      <w:r w:rsidR="00AB062C" w:rsidRPr="00BB4E6E">
        <w:rPr>
          <w:rFonts w:ascii="Arial" w:hAnsi="Arial" w:cs="Arial"/>
        </w:rPr>
        <w:t>se tienen operaciones en moneda extranjera.</w:t>
      </w:r>
    </w:p>
    <w:p w14:paraId="7916AEC2" w14:textId="77777777" w:rsidR="00AD37DE" w:rsidRPr="00BB4E6E" w:rsidRDefault="00AD37DE" w:rsidP="006F2CCB">
      <w:pPr>
        <w:tabs>
          <w:tab w:val="left" w:leader="underscore" w:pos="9639"/>
        </w:tabs>
        <w:spacing w:after="0"/>
        <w:jc w:val="both"/>
        <w:rPr>
          <w:rFonts w:ascii="Arial" w:hAnsi="Arial" w:cs="Arial"/>
        </w:rPr>
      </w:pPr>
    </w:p>
    <w:p w14:paraId="095853FE" w14:textId="22E77878" w:rsidR="007D1E76" w:rsidRPr="00BB4E6E" w:rsidRDefault="007D1E76" w:rsidP="006F2CCB">
      <w:pPr>
        <w:pStyle w:val="Ttulo2"/>
        <w:spacing w:before="0"/>
        <w:rPr>
          <w:rFonts w:ascii="Arial" w:hAnsi="Arial" w:cs="Arial"/>
          <w:b/>
          <w:color w:val="auto"/>
          <w:sz w:val="22"/>
          <w:szCs w:val="22"/>
        </w:rPr>
      </w:pPr>
      <w:bookmarkStart w:id="8" w:name="_Toc62491785"/>
      <w:r w:rsidRPr="00BB4E6E">
        <w:rPr>
          <w:rFonts w:ascii="Arial" w:hAnsi="Arial" w:cs="Arial"/>
          <w:b/>
          <w:color w:val="auto"/>
          <w:sz w:val="22"/>
          <w:szCs w:val="22"/>
        </w:rPr>
        <w:lastRenderedPageBreak/>
        <w:t xml:space="preserve">8. </w:t>
      </w:r>
      <w:r w:rsidR="00E00323" w:rsidRPr="00BB4E6E">
        <w:rPr>
          <w:rFonts w:ascii="Arial" w:hAnsi="Arial" w:cs="Arial"/>
          <w:b/>
          <w:color w:val="auto"/>
          <w:sz w:val="22"/>
          <w:szCs w:val="22"/>
        </w:rPr>
        <w:t>Reporte Analítico del Activo:</w:t>
      </w:r>
      <w:bookmarkEnd w:id="8"/>
    </w:p>
    <w:p w14:paraId="451DF3FC" w14:textId="77777777" w:rsidR="00830983" w:rsidRPr="00BB4E6E" w:rsidRDefault="00830983" w:rsidP="006F2CCB">
      <w:pPr>
        <w:shd w:val="clear" w:color="auto" w:fill="FFFFFF"/>
        <w:spacing w:after="0"/>
        <w:jc w:val="both"/>
        <w:rPr>
          <w:rFonts w:ascii="Arial" w:eastAsia="Times New Roman" w:hAnsi="Arial" w:cs="Arial"/>
          <w:color w:val="222222"/>
          <w:lang w:eastAsia="es-MX"/>
        </w:rPr>
      </w:pPr>
      <w:r w:rsidRPr="00BB4E6E">
        <w:rPr>
          <w:rFonts w:ascii="Arial" w:eastAsia="Times New Roman" w:hAnsi="Arial" w:cs="Arial"/>
          <w:color w:val="222222"/>
          <w:lang w:val="es-ES" w:eastAsia="es-MX"/>
        </w:rPr>
        <w:t> </w:t>
      </w:r>
    </w:p>
    <w:p w14:paraId="2925F300" w14:textId="77777777" w:rsidR="00830983" w:rsidRPr="00BB4E6E" w:rsidRDefault="00830983" w:rsidP="006F2CCB">
      <w:pPr>
        <w:shd w:val="clear" w:color="auto" w:fill="FFFFFF"/>
        <w:spacing w:after="0"/>
        <w:jc w:val="both"/>
        <w:rPr>
          <w:rFonts w:ascii="Arial" w:eastAsia="Times New Roman" w:hAnsi="Arial" w:cs="Arial"/>
          <w:color w:val="222222"/>
          <w:lang w:eastAsia="es-MX"/>
        </w:rPr>
      </w:pPr>
      <w:r w:rsidRPr="00BB4E6E">
        <w:rPr>
          <w:rFonts w:ascii="Arial" w:eastAsia="Times New Roman" w:hAnsi="Arial" w:cs="Arial"/>
          <w:b/>
          <w:bCs/>
          <w:color w:val="222222"/>
          <w:lang w:val="es-ES" w:eastAsia="es-MX"/>
        </w:rPr>
        <w:t>a)</w:t>
      </w:r>
      <w:r w:rsidRPr="00BB4E6E">
        <w:rPr>
          <w:rFonts w:ascii="Arial" w:eastAsia="Times New Roman" w:hAnsi="Arial" w:cs="Arial"/>
          <w:color w:val="222222"/>
          <w:lang w:val="es-ES" w:eastAsia="es-MX"/>
        </w:rPr>
        <w:t> Vida útil o porcentajes de depreciación, deterioro o amortización utilizados en los diferentes tipos de activos:</w:t>
      </w:r>
    </w:p>
    <w:p w14:paraId="2FE8026B" w14:textId="77777777" w:rsidR="00830983" w:rsidRPr="00BB4E6E" w:rsidRDefault="00830983" w:rsidP="006F2CCB">
      <w:pPr>
        <w:shd w:val="clear" w:color="auto" w:fill="FFFFFF"/>
        <w:spacing w:after="0"/>
        <w:jc w:val="both"/>
        <w:rPr>
          <w:rFonts w:ascii="Arial" w:eastAsia="Times New Roman" w:hAnsi="Arial" w:cs="Arial"/>
          <w:color w:val="222222"/>
          <w:lang w:eastAsia="es-MX"/>
        </w:rPr>
      </w:pPr>
      <w:r w:rsidRPr="00BB4E6E">
        <w:rPr>
          <w:rFonts w:ascii="Arial" w:eastAsia="Times New Roman" w:hAnsi="Arial" w:cs="Arial"/>
          <w:color w:val="222222"/>
          <w:lang w:val="es-ES" w:eastAsia="es-MX"/>
        </w:rPr>
        <w:t> </w:t>
      </w:r>
    </w:p>
    <w:p w14:paraId="72B19E48" w14:textId="77777777" w:rsidR="00830983" w:rsidRPr="00BB4E6E" w:rsidRDefault="00830983" w:rsidP="006F2CCB">
      <w:pPr>
        <w:shd w:val="clear" w:color="auto" w:fill="FFFFFF"/>
        <w:spacing w:after="0"/>
        <w:jc w:val="both"/>
        <w:rPr>
          <w:rFonts w:ascii="Arial" w:eastAsia="Times New Roman" w:hAnsi="Arial" w:cs="Arial"/>
          <w:color w:val="222222"/>
          <w:lang w:eastAsia="es-MX"/>
        </w:rPr>
      </w:pPr>
      <w:r w:rsidRPr="00BB4E6E">
        <w:rPr>
          <w:rFonts w:ascii="Arial" w:eastAsia="Times New Roman" w:hAnsi="Arial" w:cs="Arial"/>
          <w:color w:val="222222"/>
          <w:lang w:val="es-ES" w:eastAsia="es-MX"/>
        </w:rPr>
        <w:t>Se presenta el valor del activo fijo después de la depreciación, adicionalmente se informa que el factor de depreciación es lineal y con base a los siguientes porcentajes.</w:t>
      </w:r>
    </w:p>
    <w:p w14:paraId="23122113" w14:textId="77777777" w:rsidR="00830983" w:rsidRPr="00BB4E6E" w:rsidRDefault="00830983" w:rsidP="006F2CCB">
      <w:pPr>
        <w:shd w:val="clear" w:color="auto" w:fill="FFFFFF"/>
        <w:spacing w:after="0"/>
        <w:jc w:val="both"/>
        <w:rPr>
          <w:rFonts w:ascii="Arial" w:eastAsia="Times New Roman" w:hAnsi="Arial" w:cs="Arial"/>
          <w:color w:val="222222"/>
          <w:lang w:eastAsia="es-MX"/>
        </w:rPr>
      </w:pPr>
      <w:r w:rsidRPr="00BB4E6E">
        <w:rPr>
          <w:rFonts w:ascii="Arial" w:eastAsia="Times New Roman" w:hAnsi="Arial" w:cs="Arial"/>
          <w:color w:val="222222"/>
          <w:lang w:val="es-ES" w:eastAsia="es-MX"/>
        </w:rPr>
        <w:t> </w:t>
      </w:r>
    </w:p>
    <w:tbl>
      <w:tblPr>
        <w:tblW w:w="8637" w:type="dxa"/>
        <w:jc w:val="center"/>
        <w:tblBorders>
          <w:top w:val="single" w:sz="8" w:space="0" w:color="auto"/>
          <w:left w:val="single" w:sz="8" w:space="0" w:color="auto"/>
          <w:bottom w:val="single" w:sz="8" w:space="0" w:color="auto"/>
          <w:right w:val="single" w:sz="8" w:space="0" w:color="auto"/>
          <w:insideH w:val="dotted" w:sz="4" w:space="0" w:color="auto"/>
        </w:tblBorders>
        <w:tblCellMar>
          <w:left w:w="0" w:type="dxa"/>
          <w:right w:w="0" w:type="dxa"/>
        </w:tblCellMar>
        <w:tblLook w:val="04A0" w:firstRow="1" w:lastRow="0" w:firstColumn="1" w:lastColumn="0" w:noHBand="0" w:noVBand="1"/>
      </w:tblPr>
      <w:tblGrid>
        <w:gridCol w:w="941"/>
        <w:gridCol w:w="4683"/>
        <w:gridCol w:w="1195"/>
        <w:gridCol w:w="1818"/>
      </w:tblGrid>
      <w:tr w:rsidR="00830983" w:rsidRPr="00A479BC" w14:paraId="4061D0A2" w14:textId="77777777" w:rsidTr="00F84DAC">
        <w:trPr>
          <w:trHeight w:val="197"/>
          <w:tblHeader/>
          <w:jc w:val="center"/>
        </w:trPr>
        <w:tc>
          <w:tcPr>
            <w:tcW w:w="941" w:type="dxa"/>
            <w:shd w:val="clear" w:color="auto" w:fill="DFDFDF"/>
            <w:noWrap/>
            <w:tcMar>
              <w:top w:w="0" w:type="dxa"/>
              <w:left w:w="70" w:type="dxa"/>
              <w:bottom w:w="0" w:type="dxa"/>
              <w:right w:w="70" w:type="dxa"/>
            </w:tcMar>
            <w:vAlign w:val="center"/>
            <w:hideMark/>
          </w:tcPr>
          <w:p w14:paraId="098BA58E" w14:textId="77777777" w:rsidR="00830983" w:rsidRPr="00A479BC" w:rsidRDefault="00830983" w:rsidP="006F2CCB">
            <w:pPr>
              <w:spacing w:after="0"/>
              <w:jc w:val="center"/>
              <w:rPr>
                <w:rFonts w:ascii="Arial" w:eastAsia="Times New Roman" w:hAnsi="Arial" w:cs="Arial"/>
                <w:sz w:val="16"/>
                <w:lang w:eastAsia="es-MX"/>
              </w:rPr>
            </w:pPr>
            <w:r w:rsidRPr="00A479BC">
              <w:rPr>
                <w:rFonts w:ascii="Arial" w:eastAsia="Times New Roman" w:hAnsi="Arial" w:cs="Arial"/>
                <w:b/>
                <w:bCs/>
                <w:sz w:val="16"/>
                <w:lang w:eastAsia="es-MX"/>
              </w:rPr>
              <w:t>Cuenta</w:t>
            </w:r>
          </w:p>
        </w:tc>
        <w:tc>
          <w:tcPr>
            <w:tcW w:w="4683" w:type="dxa"/>
            <w:shd w:val="clear" w:color="auto" w:fill="DFDFDF"/>
            <w:tcMar>
              <w:top w:w="0" w:type="dxa"/>
              <w:left w:w="70" w:type="dxa"/>
              <w:bottom w:w="0" w:type="dxa"/>
              <w:right w:w="70" w:type="dxa"/>
            </w:tcMar>
            <w:vAlign w:val="center"/>
            <w:hideMark/>
          </w:tcPr>
          <w:p w14:paraId="4D5AEF48" w14:textId="77777777" w:rsidR="00830983" w:rsidRPr="00A479BC" w:rsidRDefault="00830983" w:rsidP="006F2CCB">
            <w:pPr>
              <w:spacing w:after="0"/>
              <w:jc w:val="center"/>
              <w:rPr>
                <w:rFonts w:ascii="Arial" w:eastAsia="Times New Roman" w:hAnsi="Arial" w:cs="Arial"/>
                <w:sz w:val="16"/>
                <w:lang w:eastAsia="es-MX"/>
              </w:rPr>
            </w:pPr>
            <w:r w:rsidRPr="00A479BC">
              <w:rPr>
                <w:rFonts w:ascii="Arial" w:eastAsia="Times New Roman" w:hAnsi="Arial" w:cs="Arial"/>
                <w:b/>
                <w:bCs/>
                <w:sz w:val="16"/>
                <w:lang w:eastAsia="es-MX"/>
              </w:rPr>
              <w:t>Concepto</w:t>
            </w:r>
          </w:p>
        </w:tc>
        <w:tc>
          <w:tcPr>
            <w:tcW w:w="1195" w:type="dxa"/>
            <w:shd w:val="clear" w:color="auto" w:fill="DFDFDF"/>
            <w:tcMar>
              <w:top w:w="0" w:type="dxa"/>
              <w:left w:w="70" w:type="dxa"/>
              <w:bottom w:w="0" w:type="dxa"/>
              <w:right w:w="70" w:type="dxa"/>
            </w:tcMar>
            <w:vAlign w:val="center"/>
            <w:hideMark/>
          </w:tcPr>
          <w:p w14:paraId="349A8DED" w14:textId="77777777" w:rsidR="00830983" w:rsidRPr="00A479BC" w:rsidRDefault="00830983" w:rsidP="006F2CCB">
            <w:pPr>
              <w:spacing w:after="0"/>
              <w:jc w:val="center"/>
              <w:rPr>
                <w:rFonts w:ascii="Arial" w:eastAsia="Times New Roman" w:hAnsi="Arial" w:cs="Arial"/>
                <w:sz w:val="16"/>
                <w:lang w:eastAsia="es-MX"/>
              </w:rPr>
            </w:pPr>
            <w:r w:rsidRPr="00A479BC">
              <w:rPr>
                <w:rFonts w:ascii="Arial" w:eastAsia="Times New Roman" w:hAnsi="Arial" w:cs="Arial"/>
                <w:b/>
                <w:bCs/>
                <w:sz w:val="16"/>
                <w:lang w:eastAsia="es-MX"/>
              </w:rPr>
              <w:t>Años de vida útil</w:t>
            </w:r>
          </w:p>
        </w:tc>
        <w:tc>
          <w:tcPr>
            <w:tcW w:w="1818" w:type="dxa"/>
            <w:shd w:val="clear" w:color="auto" w:fill="DFDFDF"/>
            <w:tcMar>
              <w:top w:w="0" w:type="dxa"/>
              <w:left w:w="70" w:type="dxa"/>
              <w:bottom w:w="0" w:type="dxa"/>
              <w:right w:w="70" w:type="dxa"/>
            </w:tcMar>
            <w:vAlign w:val="center"/>
            <w:hideMark/>
          </w:tcPr>
          <w:p w14:paraId="28437EBD" w14:textId="77777777" w:rsidR="00830983" w:rsidRPr="00A479BC" w:rsidRDefault="00830983" w:rsidP="006F2CCB">
            <w:pPr>
              <w:spacing w:after="0"/>
              <w:jc w:val="center"/>
              <w:rPr>
                <w:rFonts w:ascii="Arial" w:eastAsia="Times New Roman" w:hAnsi="Arial" w:cs="Arial"/>
                <w:sz w:val="16"/>
                <w:lang w:eastAsia="es-MX"/>
              </w:rPr>
            </w:pPr>
            <w:r w:rsidRPr="00A479BC">
              <w:rPr>
                <w:rFonts w:ascii="Arial" w:eastAsia="Times New Roman" w:hAnsi="Arial" w:cs="Arial"/>
                <w:b/>
                <w:bCs/>
                <w:sz w:val="16"/>
                <w:lang w:eastAsia="es-MX"/>
              </w:rPr>
              <w:t>% de depreciación anual</w:t>
            </w:r>
          </w:p>
        </w:tc>
      </w:tr>
      <w:tr w:rsidR="00830983" w:rsidRPr="00A479BC" w14:paraId="2A4D5C74" w14:textId="77777777" w:rsidTr="00F84DAC">
        <w:trPr>
          <w:trHeight w:val="315"/>
          <w:jc w:val="center"/>
        </w:trPr>
        <w:tc>
          <w:tcPr>
            <w:tcW w:w="941" w:type="dxa"/>
            <w:tcMar>
              <w:top w:w="0" w:type="dxa"/>
              <w:left w:w="70" w:type="dxa"/>
              <w:bottom w:w="0" w:type="dxa"/>
              <w:right w:w="70" w:type="dxa"/>
            </w:tcMar>
            <w:vAlign w:val="center"/>
            <w:hideMark/>
          </w:tcPr>
          <w:p w14:paraId="038DA4A2" w14:textId="77777777" w:rsidR="00830983" w:rsidRPr="00A479BC" w:rsidRDefault="00830983" w:rsidP="006F2CCB">
            <w:pPr>
              <w:spacing w:after="0"/>
              <w:jc w:val="both"/>
              <w:rPr>
                <w:rFonts w:ascii="Arial" w:eastAsia="Times New Roman" w:hAnsi="Arial" w:cs="Arial"/>
                <w:sz w:val="16"/>
                <w:lang w:eastAsia="es-MX"/>
              </w:rPr>
            </w:pPr>
            <w:r w:rsidRPr="00A479BC">
              <w:rPr>
                <w:rFonts w:ascii="Arial" w:eastAsia="Times New Roman" w:hAnsi="Arial" w:cs="Arial"/>
                <w:b/>
                <w:bCs/>
                <w:sz w:val="16"/>
                <w:lang w:eastAsia="es-MX"/>
              </w:rPr>
              <w:t>1.2.3</w:t>
            </w:r>
          </w:p>
        </w:tc>
        <w:tc>
          <w:tcPr>
            <w:tcW w:w="7696" w:type="dxa"/>
            <w:gridSpan w:val="3"/>
            <w:tcMar>
              <w:top w:w="0" w:type="dxa"/>
              <w:left w:w="70" w:type="dxa"/>
              <w:bottom w:w="0" w:type="dxa"/>
              <w:right w:w="70" w:type="dxa"/>
            </w:tcMar>
            <w:vAlign w:val="center"/>
            <w:hideMark/>
          </w:tcPr>
          <w:p w14:paraId="6BF17CCB" w14:textId="77777777" w:rsidR="00830983" w:rsidRPr="00A479BC" w:rsidRDefault="00830983" w:rsidP="006F2CCB">
            <w:pPr>
              <w:spacing w:after="0"/>
              <w:jc w:val="both"/>
              <w:rPr>
                <w:rFonts w:ascii="Arial" w:eastAsia="Times New Roman" w:hAnsi="Arial" w:cs="Arial"/>
                <w:sz w:val="16"/>
                <w:lang w:eastAsia="es-MX"/>
              </w:rPr>
            </w:pPr>
            <w:r w:rsidRPr="00A479BC">
              <w:rPr>
                <w:rFonts w:ascii="Arial" w:eastAsia="Times New Roman" w:hAnsi="Arial" w:cs="Arial"/>
                <w:b/>
                <w:bCs/>
                <w:sz w:val="16"/>
                <w:lang w:eastAsia="es-MX"/>
              </w:rPr>
              <w:t>BIENES INMUEBLES, INFRAESTRUCTURA Y CONSTRUCCIONES EN PROCESO</w:t>
            </w:r>
          </w:p>
        </w:tc>
      </w:tr>
      <w:tr w:rsidR="00830983" w:rsidRPr="00A479BC" w14:paraId="37475E17" w14:textId="77777777" w:rsidTr="00F84DAC">
        <w:trPr>
          <w:trHeight w:val="315"/>
          <w:jc w:val="center"/>
        </w:trPr>
        <w:tc>
          <w:tcPr>
            <w:tcW w:w="941" w:type="dxa"/>
            <w:tcMar>
              <w:top w:w="0" w:type="dxa"/>
              <w:left w:w="70" w:type="dxa"/>
              <w:bottom w:w="0" w:type="dxa"/>
              <w:right w:w="70" w:type="dxa"/>
            </w:tcMar>
            <w:vAlign w:val="center"/>
            <w:hideMark/>
          </w:tcPr>
          <w:p w14:paraId="74E08669" w14:textId="77777777" w:rsidR="00830983" w:rsidRPr="00A479BC" w:rsidRDefault="00830983" w:rsidP="006F2CCB">
            <w:pPr>
              <w:spacing w:after="0"/>
              <w:jc w:val="both"/>
              <w:rPr>
                <w:rFonts w:ascii="Arial" w:eastAsia="Times New Roman" w:hAnsi="Arial" w:cs="Arial"/>
                <w:sz w:val="16"/>
                <w:lang w:eastAsia="es-MX"/>
              </w:rPr>
            </w:pPr>
            <w:r w:rsidRPr="00A479BC">
              <w:rPr>
                <w:rFonts w:ascii="Arial" w:eastAsia="Times New Roman" w:hAnsi="Arial" w:cs="Arial"/>
                <w:sz w:val="16"/>
                <w:lang w:eastAsia="es-MX"/>
              </w:rPr>
              <w:t>1.2.3.3</w:t>
            </w:r>
          </w:p>
        </w:tc>
        <w:tc>
          <w:tcPr>
            <w:tcW w:w="4683" w:type="dxa"/>
            <w:tcMar>
              <w:top w:w="0" w:type="dxa"/>
              <w:left w:w="70" w:type="dxa"/>
              <w:bottom w:w="0" w:type="dxa"/>
              <w:right w:w="70" w:type="dxa"/>
            </w:tcMar>
            <w:vAlign w:val="center"/>
            <w:hideMark/>
          </w:tcPr>
          <w:p w14:paraId="649153CB" w14:textId="77777777" w:rsidR="00830983" w:rsidRPr="00A479BC" w:rsidRDefault="00830983" w:rsidP="006F2CCB">
            <w:pPr>
              <w:spacing w:after="0"/>
              <w:jc w:val="both"/>
              <w:rPr>
                <w:rFonts w:ascii="Arial" w:eastAsia="Times New Roman" w:hAnsi="Arial" w:cs="Arial"/>
                <w:sz w:val="16"/>
                <w:lang w:eastAsia="es-MX"/>
              </w:rPr>
            </w:pPr>
            <w:r w:rsidRPr="00A479BC">
              <w:rPr>
                <w:rFonts w:ascii="Arial" w:eastAsia="Times New Roman" w:hAnsi="Arial" w:cs="Arial"/>
                <w:sz w:val="16"/>
                <w:lang w:eastAsia="es-MX"/>
              </w:rPr>
              <w:t>Edificios No Habitacionales</w:t>
            </w:r>
          </w:p>
        </w:tc>
        <w:tc>
          <w:tcPr>
            <w:tcW w:w="1195" w:type="dxa"/>
            <w:tcMar>
              <w:top w:w="0" w:type="dxa"/>
              <w:left w:w="70" w:type="dxa"/>
              <w:bottom w:w="0" w:type="dxa"/>
              <w:right w:w="70" w:type="dxa"/>
            </w:tcMar>
            <w:vAlign w:val="center"/>
            <w:hideMark/>
          </w:tcPr>
          <w:p w14:paraId="36487115" w14:textId="77777777" w:rsidR="00830983" w:rsidRPr="00A479BC" w:rsidRDefault="00830983" w:rsidP="006F2CCB">
            <w:pPr>
              <w:spacing w:after="0"/>
              <w:jc w:val="center"/>
              <w:rPr>
                <w:rFonts w:ascii="Arial" w:eastAsia="Times New Roman" w:hAnsi="Arial" w:cs="Arial"/>
                <w:sz w:val="16"/>
                <w:lang w:eastAsia="es-MX"/>
              </w:rPr>
            </w:pPr>
            <w:r w:rsidRPr="00A479BC">
              <w:rPr>
                <w:rFonts w:ascii="Arial" w:eastAsia="Times New Roman" w:hAnsi="Arial" w:cs="Arial"/>
                <w:sz w:val="16"/>
                <w:lang w:eastAsia="es-MX"/>
              </w:rPr>
              <w:t>20</w:t>
            </w:r>
          </w:p>
        </w:tc>
        <w:tc>
          <w:tcPr>
            <w:tcW w:w="1818" w:type="dxa"/>
            <w:tcMar>
              <w:top w:w="0" w:type="dxa"/>
              <w:left w:w="70" w:type="dxa"/>
              <w:bottom w:w="0" w:type="dxa"/>
              <w:right w:w="70" w:type="dxa"/>
            </w:tcMar>
            <w:vAlign w:val="center"/>
            <w:hideMark/>
          </w:tcPr>
          <w:p w14:paraId="14270068" w14:textId="77777777" w:rsidR="00830983" w:rsidRPr="00A479BC" w:rsidRDefault="00830983" w:rsidP="006F2CCB">
            <w:pPr>
              <w:spacing w:after="0"/>
              <w:jc w:val="center"/>
              <w:rPr>
                <w:rFonts w:ascii="Arial" w:eastAsia="Times New Roman" w:hAnsi="Arial" w:cs="Arial"/>
                <w:sz w:val="16"/>
                <w:lang w:eastAsia="es-MX"/>
              </w:rPr>
            </w:pPr>
            <w:r w:rsidRPr="00A479BC">
              <w:rPr>
                <w:rFonts w:ascii="Arial" w:eastAsia="Times New Roman" w:hAnsi="Arial" w:cs="Arial"/>
                <w:sz w:val="16"/>
                <w:lang w:eastAsia="es-MX"/>
              </w:rPr>
              <w:t>5</w:t>
            </w:r>
          </w:p>
        </w:tc>
      </w:tr>
      <w:tr w:rsidR="00830983" w:rsidRPr="00A479BC" w14:paraId="100FE71A" w14:textId="77777777" w:rsidTr="00F84DAC">
        <w:trPr>
          <w:trHeight w:val="315"/>
          <w:jc w:val="center"/>
        </w:trPr>
        <w:tc>
          <w:tcPr>
            <w:tcW w:w="941" w:type="dxa"/>
            <w:tcMar>
              <w:top w:w="0" w:type="dxa"/>
              <w:left w:w="70" w:type="dxa"/>
              <w:bottom w:w="0" w:type="dxa"/>
              <w:right w:w="70" w:type="dxa"/>
            </w:tcMar>
            <w:vAlign w:val="center"/>
            <w:hideMark/>
          </w:tcPr>
          <w:p w14:paraId="2A125243" w14:textId="77777777" w:rsidR="00830983" w:rsidRPr="00A479BC" w:rsidRDefault="00830983" w:rsidP="006F2CCB">
            <w:pPr>
              <w:spacing w:after="0"/>
              <w:jc w:val="both"/>
              <w:rPr>
                <w:rFonts w:ascii="Arial" w:eastAsia="Times New Roman" w:hAnsi="Arial" w:cs="Arial"/>
                <w:sz w:val="16"/>
                <w:lang w:eastAsia="es-MX"/>
              </w:rPr>
            </w:pPr>
            <w:r w:rsidRPr="00A479BC">
              <w:rPr>
                <w:rFonts w:ascii="Arial" w:eastAsia="Times New Roman" w:hAnsi="Arial" w:cs="Arial"/>
                <w:b/>
                <w:bCs/>
                <w:sz w:val="16"/>
                <w:lang w:eastAsia="es-MX"/>
              </w:rPr>
              <w:t>1.2.4</w:t>
            </w:r>
          </w:p>
        </w:tc>
        <w:tc>
          <w:tcPr>
            <w:tcW w:w="7696" w:type="dxa"/>
            <w:gridSpan w:val="3"/>
            <w:tcMar>
              <w:top w:w="0" w:type="dxa"/>
              <w:left w:w="70" w:type="dxa"/>
              <w:bottom w:w="0" w:type="dxa"/>
              <w:right w:w="70" w:type="dxa"/>
            </w:tcMar>
            <w:vAlign w:val="center"/>
            <w:hideMark/>
          </w:tcPr>
          <w:p w14:paraId="1BEA8C2A" w14:textId="77777777" w:rsidR="00830983" w:rsidRPr="00A479BC" w:rsidRDefault="00830983" w:rsidP="006F2CCB">
            <w:pPr>
              <w:spacing w:after="0"/>
              <w:jc w:val="both"/>
              <w:rPr>
                <w:rFonts w:ascii="Arial" w:eastAsia="Times New Roman" w:hAnsi="Arial" w:cs="Arial"/>
                <w:sz w:val="16"/>
                <w:lang w:eastAsia="es-MX"/>
              </w:rPr>
            </w:pPr>
            <w:r w:rsidRPr="00A479BC">
              <w:rPr>
                <w:rFonts w:ascii="Arial" w:eastAsia="Times New Roman" w:hAnsi="Arial" w:cs="Arial"/>
                <w:b/>
                <w:bCs/>
                <w:sz w:val="16"/>
                <w:lang w:eastAsia="es-MX"/>
              </w:rPr>
              <w:t>BIENES MUEBLES</w:t>
            </w:r>
          </w:p>
        </w:tc>
      </w:tr>
      <w:tr w:rsidR="00830983" w:rsidRPr="00A479BC" w14:paraId="725CA49D" w14:textId="77777777" w:rsidTr="00F84DAC">
        <w:trPr>
          <w:trHeight w:val="315"/>
          <w:jc w:val="center"/>
        </w:trPr>
        <w:tc>
          <w:tcPr>
            <w:tcW w:w="941" w:type="dxa"/>
            <w:tcMar>
              <w:top w:w="0" w:type="dxa"/>
              <w:left w:w="70" w:type="dxa"/>
              <w:bottom w:w="0" w:type="dxa"/>
              <w:right w:w="70" w:type="dxa"/>
            </w:tcMar>
            <w:vAlign w:val="center"/>
            <w:hideMark/>
          </w:tcPr>
          <w:p w14:paraId="4D217AA1" w14:textId="77777777" w:rsidR="00830983" w:rsidRPr="00A479BC" w:rsidRDefault="00830983" w:rsidP="006F2CCB">
            <w:pPr>
              <w:spacing w:after="0"/>
              <w:jc w:val="both"/>
              <w:rPr>
                <w:rFonts w:ascii="Arial" w:eastAsia="Times New Roman" w:hAnsi="Arial" w:cs="Arial"/>
                <w:sz w:val="16"/>
                <w:lang w:eastAsia="es-MX"/>
              </w:rPr>
            </w:pPr>
            <w:r w:rsidRPr="00A479BC">
              <w:rPr>
                <w:rFonts w:ascii="Arial" w:eastAsia="Times New Roman" w:hAnsi="Arial" w:cs="Arial"/>
                <w:b/>
                <w:bCs/>
                <w:sz w:val="16"/>
                <w:lang w:eastAsia="es-MX"/>
              </w:rPr>
              <w:t>1.2.4.1</w:t>
            </w:r>
          </w:p>
        </w:tc>
        <w:tc>
          <w:tcPr>
            <w:tcW w:w="4683" w:type="dxa"/>
            <w:tcMar>
              <w:top w:w="0" w:type="dxa"/>
              <w:left w:w="70" w:type="dxa"/>
              <w:bottom w:w="0" w:type="dxa"/>
              <w:right w:w="70" w:type="dxa"/>
            </w:tcMar>
            <w:vAlign w:val="center"/>
            <w:hideMark/>
          </w:tcPr>
          <w:p w14:paraId="186A5672" w14:textId="77777777" w:rsidR="00830983" w:rsidRPr="00A479BC" w:rsidRDefault="00830983" w:rsidP="006F2CCB">
            <w:pPr>
              <w:spacing w:after="0"/>
              <w:jc w:val="both"/>
              <w:rPr>
                <w:rFonts w:ascii="Arial" w:eastAsia="Times New Roman" w:hAnsi="Arial" w:cs="Arial"/>
                <w:sz w:val="16"/>
                <w:lang w:eastAsia="es-MX"/>
              </w:rPr>
            </w:pPr>
            <w:r w:rsidRPr="00A479BC">
              <w:rPr>
                <w:rFonts w:ascii="Arial" w:eastAsia="Times New Roman" w:hAnsi="Arial" w:cs="Arial"/>
                <w:b/>
                <w:bCs/>
                <w:sz w:val="16"/>
                <w:lang w:eastAsia="es-MX"/>
              </w:rPr>
              <w:t>Mobiliario y Equipo de Administración</w:t>
            </w:r>
          </w:p>
        </w:tc>
        <w:tc>
          <w:tcPr>
            <w:tcW w:w="1195" w:type="dxa"/>
            <w:tcMar>
              <w:top w:w="0" w:type="dxa"/>
              <w:left w:w="70" w:type="dxa"/>
              <w:bottom w:w="0" w:type="dxa"/>
              <w:right w:w="70" w:type="dxa"/>
            </w:tcMar>
            <w:vAlign w:val="center"/>
            <w:hideMark/>
          </w:tcPr>
          <w:p w14:paraId="428312BB" w14:textId="77777777" w:rsidR="00830983" w:rsidRPr="00A479BC" w:rsidRDefault="00830983" w:rsidP="006F2CCB">
            <w:pPr>
              <w:spacing w:after="0"/>
              <w:jc w:val="center"/>
              <w:rPr>
                <w:rFonts w:ascii="Arial" w:eastAsia="Times New Roman" w:hAnsi="Arial" w:cs="Arial"/>
                <w:sz w:val="16"/>
                <w:lang w:eastAsia="es-MX"/>
              </w:rPr>
            </w:pPr>
            <w:r w:rsidRPr="00A479BC">
              <w:rPr>
                <w:rFonts w:ascii="Arial" w:eastAsia="Times New Roman" w:hAnsi="Arial" w:cs="Arial"/>
                <w:sz w:val="16"/>
                <w:lang w:eastAsia="es-MX"/>
              </w:rPr>
              <w:t> </w:t>
            </w:r>
          </w:p>
        </w:tc>
        <w:tc>
          <w:tcPr>
            <w:tcW w:w="1818" w:type="dxa"/>
            <w:tcMar>
              <w:top w:w="0" w:type="dxa"/>
              <w:left w:w="70" w:type="dxa"/>
              <w:bottom w:w="0" w:type="dxa"/>
              <w:right w:w="70" w:type="dxa"/>
            </w:tcMar>
            <w:vAlign w:val="center"/>
            <w:hideMark/>
          </w:tcPr>
          <w:p w14:paraId="39725611" w14:textId="77777777" w:rsidR="00830983" w:rsidRPr="00A479BC" w:rsidRDefault="00830983" w:rsidP="006F2CCB">
            <w:pPr>
              <w:spacing w:after="0"/>
              <w:jc w:val="center"/>
              <w:rPr>
                <w:rFonts w:ascii="Arial" w:eastAsia="Times New Roman" w:hAnsi="Arial" w:cs="Arial"/>
                <w:sz w:val="16"/>
                <w:lang w:eastAsia="es-MX"/>
              </w:rPr>
            </w:pPr>
            <w:r w:rsidRPr="00A479BC">
              <w:rPr>
                <w:rFonts w:ascii="Arial" w:eastAsia="Times New Roman" w:hAnsi="Arial" w:cs="Arial"/>
                <w:sz w:val="16"/>
                <w:lang w:eastAsia="es-MX"/>
              </w:rPr>
              <w:t> </w:t>
            </w:r>
          </w:p>
        </w:tc>
      </w:tr>
      <w:tr w:rsidR="00830983" w:rsidRPr="00A479BC" w14:paraId="0E1B342F" w14:textId="77777777" w:rsidTr="00F84DAC">
        <w:trPr>
          <w:trHeight w:val="315"/>
          <w:jc w:val="center"/>
        </w:trPr>
        <w:tc>
          <w:tcPr>
            <w:tcW w:w="941" w:type="dxa"/>
            <w:tcMar>
              <w:top w:w="0" w:type="dxa"/>
              <w:left w:w="70" w:type="dxa"/>
              <w:bottom w:w="0" w:type="dxa"/>
              <w:right w:w="70" w:type="dxa"/>
            </w:tcMar>
            <w:vAlign w:val="center"/>
            <w:hideMark/>
          </w:tcPr>
          <w:p w14:paraId="6723FE17" w14:textId="77777777" w:rsidR="00830983" w:rsidRPr="00A479BC" w:rsidRDefault="00830983" w:rsidP="006F2CCB">
            <w:pPr>
              <w:spacing w:after="0"/>
              <w:jc w:val="both"/>
              <w:rPr>
                <w:rFonts w:ascii="Arial" w:eastAsia="Times New Roman" w:hAnsi="Arial" w:cs="Arial"/>
                <w:sz w:val="16"/>
                <w:lang w:eastAsia="es-MX"/>
              </w:rPr>
            </w:pPr>
            <w:r w:rsidRPr="00A479BC">
              <w:rPr>
                <w:rFonts w:ascii="Arial" w:eastAsia="Times New Roman" w:hAnsi="Arial" w:cs="Arial"/>
                <w:sz w:val="16"/>
                <w:lang w:eastAsia="es-MX"/>
              </w:rPr>
              <w:t>1.2.4.1.1</w:t>
            </w:r>
          </w:p>
        </w:tc>
        <w:tc>
          <w:tcPr>
            <w:tcW w:w="4683" w:type="dxa"/>
            <w:tcMar>
              <w:top w:w="0" w:type="dxa"/>
              <w:left w:w="70" w:type="dxa"/>
              <w:bottom w:w="0" w:type="dxa"/>
              <w:right w:w="70" w:type="dxa"/>
            </w:tcMar>
            <w:vAlign w:val="center"/>
            <w:hideMark/>
          </w:tcPr>
          <w:p w14:paraId="6AD7974A" w14:textId="77777777" w:rsidR="00830983" w:rsidRPr="00A479BC" w:rsidRDefault="00830983" w:rsidP="006F2CCB">
            <w:pPr>
              <w:spacing w:after="0"/>
              <w:jc w:val="both"/>
              <w:rPr>
                <w:rFonts w:ascii="Arial" w:eastAsia="Times New Roman" w:hAnsi="Arial" w:cs="Arial"/>
                <w:sz w:val="16"/>
                <w:lang w:eastAsia="es-MX"/>
              </w:rPr>
            </w:pPr>
            <w:r w:rsidRPr="00A479BC">
              <w:rPr>
                <w:rFonts w:ascii="Arial" w:eastAsia="Times New Roman" w:hAnsi="Arial" w:cs="Arial"/>
                <w:sz w:val="16"/>
                <w:lang w:eastAsia="es-MX"/>
              </w:rPr>
              <w:t>Muebles de Oficina y Estantería</w:t>
            </w:r>
          </w:p>
        </w:tc>
        <w:tc>
          <w:tcPr>
            <w:tcW w:w="1195" w:type="dxa"/>
            <w:tcMar>
              <w:top w:w="0" w:type="dxa"/>
              <w:left w:w="70" w:type="dxa"/>
              <w:bottom w:w="0" w:type="dxa"/>
              <w:right w:w="70" w:type="dxa"/>
            </w:tcMar>
            <w:vAlign w:val="center"/>
            <w:hideMark/>
          </w:tcPr>
          <w:p w14:paraId="6BD3D10A" w14:textId="77777777" w:rsidR="00830983" w:rsidRPr="00A479BC" w:rsidRDefault="00830983" w:rsidP="006F2CCB">
            <w:pPr>
              <w:spacing w:after="0"/>
              <w:jc w:val="center"/>
              <w:rPr>
                <w:rFonts w:ascii="Arial" w:eastAsia="Times New Roman" w:hAnsi="Arial" w:cs="Arial"/>
                <w:sz w:val="16"/>
                <w:lang w:eastAsia="es-MX"/>
              </w:rPr>
            </w:pPr>
            <w:r w:rsidRPr="00A479BC">
              <w:rPr>
                <w:rFonts w:ascii="Arial" w:eastAsia="Times New Roman" w:hAnsi="Arial" w:cs="Arial"/>
                <w:sz w:val="16"/>
                <w:lang w:eastAsia="es-MX"/>
              </w:rPr>
              <w:t>10</w:t>
            </w:r>
          </w:p>
        </w:tc>
        <w:tc>
          <w:tcPr>
            <w:tcW w:w="1818" w:type="dxa"/>
            <w:tcMar>
              <w:top w:w="0" w:type="dxa"/>
              <w:left w:w="70" w:type="dxa"/>
              <w:bottom w:w="0" w:type="dxa"/>
              <w:right w:w="70" w:type="dxa"/>
            </w:tcMar>
            <w:vAlign w:val="center"/>
            <w:hideMark/>
          </w:tcPr>
          <w:p w14:paraId="380760D9" w14:textId="77777777" w:rsidR="00830983" w:rsidRPr="00A479BC" w:rsidRDefault="00830983" w:rsidP="006F2CCB">
            <w:pPr>
              <w:spacing w:after="0"/>
              <w:jc w:val="center"/>
              <w:rPr>
                <w:rFonts w:ascii="Arial" w:eastAsia="Times New Roman" w:hAnsi="Arial" w:cs="Arial"/>
                <w:sz w:val="16"/>
                <w:lang w:eastAsia="es-MX"/>
              </w:rPr>
            </w:pPr>
            <w:r w:rsidRPr="00A479BC">
              <w:rPr>
                <w:rFonts w:ascii="Arial" w:eastAsia="Times New Roman" w:hAnsi="Arial" w:cs="Arial"/>
                <w:sz w:val="16"/>
                <w:lang w:eastAsia="es-MX"/>
              </w:rPr>
              <w:t>10</w:t>
            </w:r>
          </w:p>
        </w:tc>
      </w:tr>
      <w:tr w:rsidR="00830983" w:rsidRPr="00A479BC" w14:paraId="1B96B357" w14:textId="77777777" w:rsidTr="00F84DAC">
        <w:trPr>
          <w:trHeight w:val="315"/>
          <w:jc w:val="center"/>
        </w:trPr>
        <w:tc>
          <w:tcPr>
            <w:tcW w:w="941" w:type="dxa"/>
            <w:tcMar>
              <w:top w:w="0" w:type="dxa"/>
              <w:left w:w="70" w:type="dxa"/>
              <w:bottom w:w="0" w:type="dxa"/>
              <w:right w:w="70" w:type="dxa"/>
            </w:tcMar>
            <w:vAlign w:val="center"/>
            <w:hideMark/>
          </w:tcPr>
          <w:p w14:paraId="44ADB043" w14:textId="77777777" w:rsidR="00830983" w:rsidRPr="00A479BC" w:rsidRDefault="00830983" w:rsidP="006F2CCB">
            <w:pPr>
              <w:spacing w:after="0"/>
              <w:jc w:val="both"/>
              <w:rPr>
                <w:rFonts w:ascii="Arial" w:eastAsia="Times New Roman" w:hAnsi="Arial" w:cs="Arial"/>
                <w:sz w:val="16"/>
                <w:lang w:eastAsia="es-MX"/>
              </w:rPr>
            </w:pPr>
            <w:r w:rsidRPr="00A479BC">
              <w:rPr>
                <w:rFonts w:ascii="Arial" w:eastAsia="Times New Roman" w:hAnsi="Arial" w:cs="Arial"/>
                <w:sz w:val="16"/>
                <w:lang w:eastAsia="es-MX"/>
              </w:rPr>
              <w:t>1.2.4.1.2</w:t>
            </w:r>
          </w:p>
        </w:tc>
        <w:tc>
          <w:tcPr>
            <w:tcW w:w="4683" w:type="dxa"/>
            <w:tcMar>
              <w:top w:w="0" w:type="dxa"/>
              <w:left w:w="70" w:type="dxa"/>
              <w:bottom w:w="0" w:type="dxa"/>
              <w:right w:w="70" w:type="dxa"/>
            </w:tcMar>
            <w:vAlign w:val="center"/>
            <w:hideMark/>
          </w:tcPr>
          <w:p w14:paraId="564FD53A" w14:textId="77777777" w:rsidR="00830983" w:rsidRPr="00A479BC" w:rsidRDefault="00830983" w:rsidP="006F2CCB">
            <w:pPr>
              <w:spacing w:after="0"/>
              <w:jc w:val="both"/>
              <w:rPr>
                <w:rFonts w:ascii="Arial" w:eastAsia="Times New Roman" w:hAnsi="Arial" w:cs="Arial"/>
                <w:sz w:val="16"/>
                <w:lang w:eastAsia="es-MX"/>
              </w:rPr>
            </w:pPr>
            <w:r w:rsidRPr="00A479BC">
              <w:rPr>
                <w:rFonts w:ascii="Arial" w:eastAsia="Times New Roman" w:hAnsi="Arial" w:cs="Arial"/>
                <w:sz w:val="16"/>
                <w:lang w:eastAsia="es-MX"/>
              </w:rPr>
              <w:t>Muebles, Excepto De Oficina Y Estantería</w:t>
            </w:r>
          </w:p>
        </w:tc>
        <w:tc>
          <w:tcPr>
            <w:tcW w:w="1195" w:type="dxa"/>
            <w:tcMar>
              <w:top w:w="0" w:type="dxa"/>
              <w:left w:w="70" w:type="dxa"/>
              <w:bottom w:w="0" w:type="dxa"/>
              <w:right w:w="70" w:type="dxa"/>
            </w:tcMar>
            <w:vAlign w:val="center"/>
            <w:hideMark/>
          </w:tcPr>
          <w:p w14:paraId="4FB3F892" w14:textId="77777777" w:rsidR="00830983" w:rsidRPr="00A479BC" w:rsidRDefault="00830983" w:rsidP="006F2CCB">
            <w:pPr>
              <w:spacing w:after="0"/>
              <w:jc w:val="center"/>
              <w:rPr>
                <w:rFonts w:ascii="Arial" w:eastAsia="Times New Roman" w:hAnsi="Arial" w:cs="Arial"/>
                <w:sz w:val="16"/>
                <w:lang w:eastAsia="es-MX"/>
              </w:rPr>
            </w:pPr>
            <w:r w:rsidRPr="00A479BC">
              <w:rPr>
                <w:rFonts w:ascii="Arial" w:eastAsia="Times New Roman" w:hAnsi="Arial" w:cs="Arial"/>
                <w:sz w:val="16"/>
                <w:lang w:eastAsia="es-MX"/>
              </w:rPr>
              <w:t>10</w:t>
            </w:r>
          </w:p>
        </w:tc>
        <w:tc>
          <w:tcPr>
            <w:tcW w:w="1818" w:type="dxa"/>
            <w:tcMar>
              <w:top w:w="0" w:type="dxa"/>
              <w:left w:w="70" w:type="dxa"/>
              <w:bottom w:w="0" w:type="dxa"/>
              <w:right w:w="70" w:type="dxa"/>
            </w:tcMar>
            <w:vAlign w:val="center"/>
            <w:hideMark/>
          </w:tcPr>
          <w:p w14:paraId="4653E576" w14:textId="77777777" w:rsidR="00830983" w:rsidRPr="00A479BC" w:rsidRDefault="00830983" w:rsidP="006F2CCB">
            <w:pPr>
              <w:spacing w:after="0"/>
              <w:jc w:val="center"/>
              <w:rPr>
                <w:rFonts w:ascii="Arial" w:eastAsia="Times New Roman" w:hAnsi="Arial" w:cs="Arial"/>
                <w:sz w:val="16"/>
                <w:lang w:eastAsia="es-MX"/>
              </w:rPr>
            </w:pPr>
            <w:r w:rsidRPr="00A479BC">
              <w:rPr>
                <w:rFonts w:ascii="Arial" w:eastAsia="Times New Roman" w:hAnsi="Arial" w:cs="Arial"/>
                <w:sz w:val="16"/>
                <w:lang w:eastAsia="es-MX"/>
              </w:rPr>
              <w:t>10</w:t>
            </w:r>
          </w:p>
        </w:tc>
      </w:tr>
      <w:tr w:rsidR="00830983" w:rsidRPr="00A479BC" w14:paraId="3C589686" w14:textId="77777777" w:rsidTr="00F84DAC">
        <w:trPr>
          <w:trHeight w:val="315"/>
          <w:jc w:val="center"/>
        </w:trPr>
        <w:tc>
          <w:tcPr>
            <w:tcW w:w="941" w:type="dxa"/>
            <w:tcMar>
              <w:top w:w="0" w:type="dxa"/>
              <w:left w:w="70" w:type="dxa"/>
              <w:bottom w:w="0" w:type="dxa"/>
              <w:right w:w="70" w:type="dxa"/>
            </w:tcMar>
            <w:vAlign w:val="center"/>
            <w:hideMark/>
          </w:tcPr>
          <w:p w14:paraId="7F6AD16A" w14:textId="77777777" w:rsidR="00830983" w:rsidRPr="00A479BC" w:rsidRDefault="00830983" w:rsidP="006F2CCB">
            <w:pPr>
              <w:spacing w:after="0"/>
              <w:jc w:val="both"/>
              <w:rPr>
                <w:rFonts w:ascii="Arial" w:eastAsia="Times New Roman" w:hAnsi="Arial" w:cs="Arial"/>
                <w:sz w:val="16"/>
                <w:lang w:eastAsia="es-MX"/>
              </w:rPr>
            </w:pPr>
            <w:r w:rsidRPr="00A479BC">
              <w:rPr>
                <w:rFonts w:ascii="Arial" w:eastAsia="Times New Roman" w:hAnsi="Arial" w:cs="Arial"/>
                <w:sz w:val="16"/>
                <w:lang w:eastAsia="es-MX"/>
              </w:rPr>
              <w:t>1.2.4.1.3</w:t>
            </w:r>
          </w:p>
        </w:tc>
        <w:tc>
          <w:tcPr>
            <w:tcW w:w="4683" w:type="dxa"/>
            <w:tcMar>
              <w:top w:w="0" w:type="dxa"/>
              <w:left w:w="70" w:type="dxa"/>
              <w:bottom w:w="0" w:type="dxa"/>
              <w:right w:w="70" w:type="dxa"/>
            </w:tcMar>
            <w:vAlign w:val="center"/>
            <w:hideMark/>
          </w:tcPr>
          <w:p w14:paraId="3FF0D448" w14:textId="77777777" w:rsidR="00830983" w:rsidRPr="00A479BC" w:rsidRDefault="00830983" w:rsidP="006F2CCB">
            <w:pPr>
              <w:spacing w:after="0"/>
              <w:jc w:val="both"/>
              <w:rPr>
                <w:rFonts w:ascii="Arial" w:eastAsia="Times New Roman" w:hAnsi="Arial" w:cs="Arial"/>
                <w:sz w:val="16"/>
                <w:lang w:eastAsia="es-MX"/>
              </w:rPr>
            </w:pPr>
            <w:r w:rsidRPr="00A479BC">
              <w:rPr>
                <w:rFonts w:ascii="Arial" w:eastAsia="Times New Roman" w:hAnsi="Arial" w:cs="Arial"/>
                <w:sz w:val="16"/>
                <w:lang w:eastAsia="es-MX"/>
              </w:rPr>
              <w:t>Equipo de Cómputo y de Tecnologías de la Información</w:t>
            </w:r>
          </w:p>
        </w:tc>
        <w:tc>
          <w:tcPr>
            <w:tcW w:w="1195" w:type="dxa"/>
            <w:tcMar>
              <w:top w:w="0" w:type="dxa"/>
              <w:left w:w="70" w:type="dxa"/>
              <w:bottom w:w="0" w:type="dxa"/>
              <w:right w:w="70" w:type="dxa"/>
            </w:tcMar>
            <w:vAlign w:val="center"/>
            <w:hideMark/>
          </w:tcPr>
          <w:p w14:paraId="150CA2E7" w14:textId="77777777" w:rsidR="00830983" w:rsidRPr="00A479BC" w:rsidRDefault="00830983" w:rsidP="006F2CCB">
            <w:pPr>
              <w:spacing w:after="0"/>
              <w:jc w:val="center"/>
              <w:rPr>
                <w:rFonts w:ascii="Arial" w:eastAsia="Times New Roman" w:hAnsi="Arial" w:cs="Arial"/>
                <w:sz w:val="16"/>
                <w:lang w:eastAsia="es-MX"/>
              </w:rPr>
            </w:pPr>
            <w:r w:rsidRPr="00A479BC">
              <w:rPr>
                <w:rFonts w:ascii="Arial" w:eastAsia="Times New Roman" w:hAnsi="Arial" w:cs="Arial"/>
                <w:sz w:val="16"/>
                <w:lang w:eastAsia="es-MX"/>
              </w:rPr>
              <w:t>3</w:t>
            </w:r>
          </w:p>
        </w:tc>
        <w:tc>
          <w:tcPr>
            <w:tcW w:w="1818" w:type="dxa"/>
            <w:tcMar>
              <w:top w:w="0" w:type="dxa"/>
              <w:left w:w="70" w:type="dxa"/>
              <w:bottom w:w="0" w:type="dxa"/>
              <w:right w:w="70" w:type="dxa"/>
            </w:tcMar>
            <w:vAlign w:val="center"/>
            <w:hideMark/>
          </w:tcPr>
          <w:p w14:paraId="20D23C1B" w14:textId="77777777" w:rsidR="00830983" w:rsidRPr="00A479BC" w:rsidRDefault="00830983" w:rsidP="006F2CCB">
            <w:pPr>
              <w:spacing w:after="0"/>
              <w:jc w:val="center"/>
              <w:rPr>
                <w:rFonts w:ascii="Arial" w:eastAsia="Times New Roman" w:hAnsi="Arial" w:cs="Arial"/>
                <w:sz w:val="16"/>
                <w:lang w:eastAsia="es-MX"/>
              </w:rPr>
            </w:pPr>
            <w:r w:rsidRPr="00A479BC">
              <w:rPr>
                <w:rFonts w:ascii="Arial" w:eastAsia="Times New Roman" w:hAnsi="Arial" w:cs="Arial"/>
                <w:sz w:val="16"/>
                <w:lang w:eastAsia="es-MX"/>
              </w:rPr>
              <w:t>33.3</w:t>
            </w:r>
          </w:p>
        </w:tc>
      </w:tr>
      <w:tr w:rsidR="00830983" w:rsidRPr="00A479BC" w14:paraId="6227B78D" w14:textId="77777777" w:rsidTr="00F84DAC">
        <w:trPr>
          <w:trHeight w:val="315"/>
          <w:jc w:val="center"/>
        </w:trPr>
        <w:tc>
          <w:tcPr>
            <w:tcW w:w="941" w:type="dxa"/>
            <w:tcMar>
              <w:top w:w="0" w:type="dxa"/>
              <w:left w:w="70" w:type="dxa"/>
              <w:bottom w:w="0" w:type="dxa"/>
              <w:right w:w="70" w:type="dxa"/>
            </w:tcMar>
            <w:vAlign w:val="center"/>
            <w:hideMark/>
          </w:tcPr>
          <w:p w14:paraId="2D936DCB" w14:textId="77777777" w:rsidR="00830983" w:rsidRPr="00A479BC" w:rsidRDefault="00830983" w:rsidP="006F2CCB">
            <w:pPr>
              <w:spacing w:after="0"/>
              <w:jc w:val="both"/>
              <w:rPr>
                <w:rFonts w:ascii="Arial" w:eastAsia="Times New Roman" w:hAnsi="Arial" w:cs="Arial"/>
                <w:sz w:val="16"/>
                <w:lang w:eastAsia="es-MX"/>
              </w:rPr>
            </w:pPr>
            <w:r w:rsidRPr="00A479BC">
              <w:rPr>
                <w:rFonts w:ascii="Arial" w:eastAsia="Times New Roman" w:hAnsi="Arial" w:cs="Arial"/>
                <w:sz w:val="16"/>
                <w:lang w:eastAsia="es-MX"/>
              </w:rPr>
              <w:t>1.2.4.1.9</w:t>
            </w:r>
          </w:p>
        </w:tc>
        <w:tc>
          <w:tcPr>
            <w:tcW w:w="4683" w:type="dxa"/>
            <w:tcMar>
              <w:top w:w="0" w:type="dxa"/>
              <w:left w:w="70" w:type="dxa"/>
              <w:bottom w:w="0" w:type="dxa"/>
              <w:right w:w="70" w:type="dxa"/>
            </w:tcMar>
            <w:vAlign w:val="center"/>
            <w:hideMark/>
          </w:tcPr>
          <w:p w14:paraId="0BE7D9CB" w14:textId="77777777" w:rsidR="00830983" w:rsidRPr="00A479BC" w:rsidRDefault="00830983" w:rsidP="006F2CCB">
            <w:pPr>
              <w:spacing w:after="0"/>
              <w:jc w:val="both"/>
              <w:rPr>
                <w:rFonts w:ascii="Arial" w:eastAsia="Times New Roman" w:hAnsi="Arial" w:cs="Arial"/>
                <w:sz w:val="16"/>
                <w:lang w:eastAsia="es-MX"/>
              </w:rPr>
            </w:pPr>
            <w:r w:rsidRPr="00A479BC">
              <w:rPr>
                <w:rFonts w:ascii="Arial" w:eastAsia="Times New Roman" w:hAnsi="Arial" w:cs="Arial"/>
                <w:sz w:val="16"/>
                <w:lang w:eastAsia="es-MX"/>
              </w:rPr>
              <w:t>Otros Mobiliarios y Equipos de Administración</w:t>
            </w:r>
          </w:p>
        </w:tc>
        <w:tc>
          <w:tcPr>
            <w:tcW w:w="1195" w:type="dxa"/>
            <w:tcMar>
              <w:top w:w="0" w:type="dxa"/>
              <w:left w:w="70" w:type="dxa"/>
              <w:bottom w:w="0" w:type="dxa"/>
              <w:right w:w="70" w:type="dxa"/>
            </w:tcMar>
            <w:vAlign w:val="center"/>
            <w:hideMark/>
          </w:tcPr>
          <w:p w14:paraId="589AFA71" w14:textId="77777777" w:rsidR="00830983" w:rsidRPr="00A479BC" w:rsidRDefault="00830983" w:rsidP="006F2CCB">
            <w:pPr>
              <w:spacing w:after="0"/>
              <w:jc w:val="center"/>
              <w:rPr>
                <w:rFonts w:ascii="Arial" w:eastAsia="Times New Roman" w:hAnsi="Arial" w:cs="Arial"/>
                <w:sz w:val="16"/>
                <w:lang w:eastAsia="es-MX"/>
              </w:rPr>
            </w:pPr>
            <w:r w:rsidRPr="00A479BC">
              <w:rPr>
                <w:rFonts w:ascii="Arial" w:eastAsia="Times New Roman" w:hAnsi="Arial" w:cs="Arial"/>
                <w:sz w:val="16"/>
                <w:lang w:eastAsia="es-MX"/>
              </w:rPr>
              <w:t>10</w:t>
            </w:r>
          </w:p>
        </w:tc>
        <w:tc>
          <w:tcPr>
            <w:tcW w:w="1818" w:type="dxa"/>
            <w:tcMar>
              <w:top w:w="0" w:type="dxa"/>
              <w:left w:w="70" w:type="dxa"/>
              <w:bottom w:w="0" w:type="dxa"/>
              <w:right w:w="70" w:type="dxa"/>
            </w:tcMar>
            <w:vAlign w:val="center"/>
            <w:hideMark/>
          </w:tcPr>
          <w:p w14:paraId="4C8695A5" w14:textId="77777777" w:rsidR="00830983" w:rsidRPr="00A479BC" w:rsidRDefault="00830983" w:rsidP="006F2CCB">
            <w:pPr>
              <w:spacing w:after="0"/>
              <w:jc w:val="center"/>
              <w:rPr>
                <w:rFonts w:ascii="Arial" w:eastAsia="Times New Roman" w:hAnsi="Arial" w:cs="Arial"/>
                <w:sz w:val="16"/>
                <w:lang w:eastAsia="es-MX"/>
              </w:rPr>
            </w:pPr>
            <w:r w:rsidRPr="00A479BC">
              <w:rPr>
                <w:rFonts w:ascii="Arial" w:eastAsia="Times New Roman" w:hAnsi="Arial" w:cs="Arial"/>
                <w:sz w:val="16"/>
                <w:lang w:eastAsia="es-MX"/>
              </w:rPr>
              <w:t>10</w:t>
            </w:r>
          </w:p>
        </w:tc>
      </w:tr>
      <w:tr w:rsidR="00830983" w:rsidRPr="00A479BC" w14:paraId="210F9B03" w14:textId="77777777" w:rsidTr="00F84DAC">
        <w:trPr>
          <w:trHeight w:val="315"/>
          <w:jc w:val="center"/>
        </w:trPr>
        <w:tc>
          <w:tcPr>
            <w:tcW w:w="941" w:type="dxa"/>
            <w:tcMar>
              <w:top w:w="0" w:type="dxa"/>
              <w:left w:w="70" w:type="dxa"/>
              <w:bottom w:w="0" w:type="dxa"/>
              <w:right w:w="70" w:type="dxa"/>
            </w:tcMar>
            <w:vAlign w:val="center"/>
            <w:hideMark/>
          </w:tcPr>
          <w:p w14:paraId="28B9898B" w14:textId="77777777" w:rsidR="00830983" w:rsidRPr="00A479BC" w:rsidRDefault="00830983" w:rsidP="006F2CCB">
            <w:pPr>
              <w:spacing w:after="0"/>
              <w:jc w:val="both"/>
              <w:rPr>
                <w:rFonts w:ascii="Arial" w:eastAsia="Times New Roman" w:hAnsi="Arial" w:cs="Arial"/>
                <w:sz w:val="16"/>
                <w:lang w:eastAsia="es-MX"/>
              </w:rPr>
            </w:pPr>
            <w:r w:rsidRPr="00A479BC">
              <w:rPr>
                <w:rFonts w:ascii="Arial" w:eastAsia="Times New Roman" w:hAnsi="Arial" w:cs="Arial"/>
                <w:b/>
                <w:bCs/>
                <w:sz w:val="16"/>
                <w:lang w:eastAsia="es-MX"/>
              </w:rPr>
              <w:t>1.2.4.2</w:t>
            </w:r>
          </w:p>
        </w:tc>
        <w:tc>
          <w:tcPr>
            <w:tcW w:w="7696" w:type="dxa"/>
            <w:gridSpan w:val="3"/>
            <w:tcMar>
              <w:top w:w="0" w:type="dxa"/>
              <w:left w:w="70" w:type="dxa"/>
              <w:bottom w:w="0" w:type="dxa"/>
              <w:right w:w="70" w:type="dxa"/>
            </w:tcMar>
            <w:vAlign w:val="center"/>
            <w:hideMark/>
          </w:tcPr>
          <w:p w14:paraId="70DE73DB" w14:textId="77777777" w:rsidR="00830983" w:rsidRPr="00A479BC" w:rsidRDefault="00830983" w:rsidP="006F2CCB">
            <w:pPr>
              <w:spacing w:after="0"/>
              <w:jc w:val="both"/>
              <w:rPr>
                <w:rFonts w:ascii="Arial" w:eastAsia="Times New Roman" w:hAnsi="Arial" w:cs="Arial"/>
                <w:sz w:val="16"/>
                <w:lang w:eastAsia="es-MX"/>
              </w:rPr>
            </w:pPr>
            <w:r w:rsidRPr="00A479BC">
              <w:rPr>
                <w:rFonts w:ascii="Arial" w:eastAsia="Times New Roman" w:hAnsi="Arial" w:cs="Arial"/>
                <w:b/>
                <w:bCs/>
                <w:sz w:val="16"/>
                <w:lang w:eastAsia="es-MX"/>
              </w:rPr>
              <w:t>Mobiliario y Equipo Educacional y Recreativo</w:t>
            </w:r>
          </w:p>
        </w:tc>
      </w:tr>
      <w:tr w:rsidR="00830983" w:rsidRPr="00A479BC" w14:paraId="47224418" w14:textId="77777777" w:rsidTr="00F84DAC">
        <w:trPr>
          <w:trHeight w:val="315"/>
          <w:jc w:val="center"/>
        </w:trPr>
        <w:tc>
          <w:tcPr>
            <w:tcW w:w="941" w:type="dxa"/>
            <w:tcMar>
              <w:top w:w="0" w:type="dxa"/>
              <w:left w:w="70" w:type="dxa"/>
              <w:bottom w:w="0" w:type="dxa"/>
              <w:right w:w="70" w:type="dxa"/>
            </w:tcMar>
            <w:vAlign w:val="center"/>
            <w:hideMark/>
          </w:tcPr>
          <w:p w14:paraId="6EBA7EB4" w14:textId="77777777" w:rsidR="00830983" w:rsidRPr="00A479BC" w:rsidRDefault="00830983" w:rsidP="006F2CCB">
            <w:pPr>
              <w:spacing w:after="0"/>
              <w:jc w:val="both"/>
              <w:rPr>
                <w:rFonts w:ascii="Arial" w:eastAsia="Times New Roman" w:hAnsi="Arial" w:cs="Arial"/>
                <w:sz w:val="16"/>
                <w:lang w:eastAsia="es-MX"/>
              </w:rPr>
            </w:pPr>
            <w:r w:rsidRPr="00A479BC">
              <w:rPr>
                <w:rFonts w:ascii="Arial" w:eastAsia="Times New Roman" w:hAnsi="Arial" w:cs="Arial"/>
                <w:sz w:val="16"/>
                <w:lang w:eastAsia="es-MX"/>
              </w:rPr>
              <w:t>1.2.4.2.1</w:t>
            </w:r>
          </w:p>
        </w:tc>
        <w:tc>
          <w:tcPr>
            <w:tcW w:w="4683" w:type="dxa"/>
            <w:tcMar>
              <w:top w:w="0" w:type="dxa"/>
              <w:left w:w="70" w:type="dxa"/>
              <w:bottom w:w="0" w:type="dxa"/>
              <w:right w:w="70" w:type="dxa"/>
            </w:tcMar>
            <w:vAlign w:val="center"/>
            <w:hideMark/>
          </w:tcPr>
          <w:p w14:paraId="039BBD93" w14:textId="77777777" w:rsidR="00830983" w:rsidRPr="00A479BC" w:rsidRDefault="00830983" w:rsidP="006F2CCB">
            <w:pPr>
              <w:spacing w:after="0"/>
              <w:jc w:val="both"/>
              <w:rPr>
                <w:rFonts w:ascii="Arial" w:eastAsia="Times New Roman" w:hAnsi="Arial" w:cs="Arial"/>
                <w:sz w:val="16"/>
                <w:lang w:eastAsia="es-MX"/>
              </w:rPr>
            </w:pPr>
            <w:r w:rsidRPr="00A479BC">
              <w:rPr>
                <w:rFonts w:ascii="Arial" w:eastAsia="Times New Roman" w:hAnsi="Arial" w:cs="Arial"/>
                <w:sz w:val="16"/>
                <w:lang w:eastAsia="es-MX"/>
              </w:rPr>
              <w:t>Equipos y Aparatos Audiovisuales</w:t>
            </w:r>
          </w:p>
        </w:tc>
        <w:tc>
          <w:tcPr>
            <w:tcW w:w="1195" w:type="dxa"/>
            <w:tcMar>
              <w:top w:w="0" w:type="dxa"/>
              <w:left w:w="70" w:type="dxa"/>
              <w:bottom w:w="0" w:type="dxa"/>
              <w:right w:w="70" w:type="dxa"/>
            </w:tcMar>
            <w:vAlign w:val="center"/>
            <w:hideMark/>
          </w:tcPr>
          <w:p w14:paraId="08C45F63" w14:textId="77777777" w:rsidR="00830983" w:rsidRPr="00A479BC" w:rsidRDefault="00830983" w:rsidP="006F2CCB">
            <w:pPr>
              <w:spacing w:after="0"/>
              <w:jc w:val="center"/>
              <w:rPr>
                <w:rFonts w:ascii="Arial" w:eastAsia="Times New Roman" w:hAnsi="Arial" w:cs="Arial"/>
                <w:sz w:val="16"/>
                <w:lang w:eastAsia="es-MX"/>
              </w:rPr>
            </w:pPr>
            <w:r w:rsidRPr="00A479BC">
              <w:rPr>
                <w:rFonts w:ascii="Arial" w:eastAsia="Times New Roman" w:hAnsi="Arial" w:cs="Arial"/>
                <w:sz w:val="16"/>
                <w:lang w:eastAsia="es-MX"/>
              </w:rPr>
              <w:t>3</w:t>
            </w:r>
          </w:p>
        </w:tc>
        <w:tc>
          <w:tcPr>
            <w:tcW w:w="1818" w:type="dxa"/>
            <w:tcMar>
              <w:top w:w="0" w:type="dxa"/>
              <w:left w:w="70" w:type="dxa"/>
              <w:bottom w:w="0" w:type="dxa"/>
              <w:right w:w="70" w:type="dxa"/>
            </w:tcMar>
            <w:vAlign w:val="center"/>
            <w:hideMark/>
          </w:tcPr>
          <w:p w14:paraId="708C082B" w14:textId="77777777" w:rsidR="00830983" w:rsidRPr="00A479BC" w:rsidRDefault="00830983" w:rsidP="006F2CCB">
            <w:pPr>
              <w:spacing w:after="0"/>
              <w:jc w:val="center"/>
              <w:rPr>
                <w:rFonts w:ascii="Arial" w:eastAsia="Times New Roman" w:hAnsi="Arial" w:cs="Arial"/>
                <w:sz w:val="16"/>
                <w:lang w:eastAsia="es-MX"/>
              </w:rPr>
            </w:pPr>
            <w:r w:rsidRPr="00A479BC">
              <w:rPr>
                <w:rFonts w:ascii="Arial" w:eastAsia="Times New Roman" w:hAnsi="Arial" w:cs="Arial"/>
                <w:sz w:val="16"/>
                <w:lang w:eastAsia="es-MX"/>
              </w:rPr>
              <w:t>33.3</w:t>
            </w:r>
          </w:p>
        </w:tc>
      </w:tr>
      <w:tr w:rsidR="00830983" w:rsidRPr="00A479BC" w14:paraId="15531DD9" w14:textId="77777777" w:rsidTr="00F84DAC">
        <w:trPr>
          <w:trHeight w:val="315"/>
          <w:jc w:val="center"/>
        </w:trPr>
        <w:tc>
          <w:tcPr>
            <w:tcW w:w="941" w:type="dxa"/>
            <w:tcMar>
              <w:top w:w="0" w:type="dxa"/>
              <w:left w:w="70" w:type="dxa"/>
              <w:bottom w:w="0" w:type="dxa"/>
              <w:right w:w="70" w:type="dxa"/>
            </w:tcMar>
            <w:vAlign w:val="center"/>
            <w:hideMark/>
          </w:tcPr>
          <w:p w14:paraId="089B2AE8" w14:textId="77777777" w:rsidR="00830983" w:rsidRPr="00A479BC" w:rsidRDefault="00830983" w:rsidP="006F2CCB">
            <w:pPr>
              <w:spacing w:after="0"/>
              <w:jc w:val="both"/>
              <w:rPr>
                <w:rFonts w:ascii="Arial" w:eastAsia="Times New Roman" w:hAnsi="Arial" w:cs="Arial"/>
                <w:sz w:val="16"/>
                <w:lang w:eastAsia="es-MX"/>
              </w:rPr>
            </w:pPr>
            <w:r w:rsidRPr="00A479BC">
              <w:rPr>
                <w:rFonts w:ascii="Arial" w:eastAsia="Times New Roman" w:hAnsi="Arial" w:cs="Arial"/>
                <w:sz w:val="16"/>
                <w:lang w:eastAsia="es-MX"/>
              </w:rPr>
              <w:t>1.2.4.2.3</w:t>
            </w:r>
          </w:p>
        </w:tc>
        <w:tc>
          <w:tcPr>
            <w:tcW w:w="4683" w:type="dxa"/>
            <w:tcMar>
              <w:top w:w="0" w:type="dxa"/>
              <w:left w:w="70" w:type="dxa"/>
              <w:bottom w:w="0" w:type="dxa"/>
              <w:right w:w="70" w:type="dxa"/>
            </w:tcMar>
            <w:vAlign w:val="center"/>
            <w:hideMark/>
          </w:tcPr>
          <w:p w14:paraId="43C9C61F" w14:textId="77777777" w:rsidR="00830983" w:rsidRPr="00A479BC" w:rsidRDefault="00830983" w:rsidP="006F2CCB">
            <w:pPr>
              <w:spacing w:after="0"/>
              <w:jc w:val="both"/>
              <w:rPr>
                <w:rFonts w:ascii="Arial" w:eastAsia="Times New Roman" w:hAnsi="Arial" w:cs="Arial"/>
                <w:sz w:val="16"/>
                <w:lang w:eastAsia="es-MX"/>
              </w:rPr>
            </w:pPr>
            <w:r w:rsidRPr="00A479BC">
              <w:rPr>
                <w:rFonts w:ascii="Arial" w:eastAsia="Times New Roman" w:hAnsi="Arial" w:cs="Arial"/>
                <w:sz w:val="16"/>
                <w:lang w:eastAsia="es-MX"/>
              </w:rPr>
              <w:t>Cámaras Fotográficas y de Video</w:t>
            </w:r>
          </w:p>
        </w:tc>
        <w:tc>
          <w:tcPr>
            <w:tcW w:w="1195" w:type="dxa"/>
            <w:tcMar>
              <w:top w:w="0" w:type="dxa"/>
              <w:left w:w="70" w:type="dxa"/>
              <w:bottom w:w="0" w:type="dxa"/>
              <w:right w:w="70" w:type="dxa"/>
            </w:tcMar>
            <w:vAlign w:val="center"/>
            <w:hideMark/>
          </w:tcPr>
          <w:p w14:paraId="2EC263D0" w14:textId="77777777" w:rsidR="00830983" w:rsidRPr="00A479BC" w:rsidRDefault="00830983" w:rsidP="006F2CCB">
            <w:pPr>
              <w:spacing w:after="0"/>
              <w:jc w:val="center"/>
              <w:rPr>
                <w:rFonts w:ascii="Arial" w:eastAsia="Times New Roman" w:hAnsi="Arial" w:cs="Arial"/>
                <w:sz w:val="16"/>
                <w:lang w:eastAsia="es-MX"/>
              </w:rPr>
            </w:pPr>
            <w:r w:rsidRPr="00A479BC">
              <w:rPr>
                <w:rFonts w:ascii="Arial" w:eastAsia="Times New Roman" w:hAnsi="Arial" w:cs="Arial"/>
                <w:sz w:val="16"/>
                <w:lang w:eastAsia="es-MX"/>
              </w:rPr>
              <w:t>3</w:t>
            </w:r>
          </w:p>
        </w:tc>
        <w:tc>
          <w:tcPr>
            <w:tcW w:w="1818" w:type="dxa"/>
            <w:tcMar>
              <w:top w:w="0" w:type="dxa"/>
              <w:left w:w="70" w:type="dxa"/>
              <w:bottom w:w="0" w:type="dxa"/>
              <w:right w:w="70" w:type="dxa"/>
            </w:tcMar>
            <w:vAlign w:val="center"/>
            <w:hideMark/>
          </w:tcPr>
          <w:p w14:paraId="727BE027" w14:textId="77777777" w:rsidR="00830983" w:rsidRPr="00A479BC" w:rsidRDefault="00830983" w:rsidP="006F2CCB">
            <w:pPr>
              <w:spacing w:after="0"/>
              <w:jc w:val="center"/>
              <w:rPr>
                <w:rFonts w:ascii="Arial" w:eastAsia="Times New Roman" w:hAnsi="Arial" w:cs="Arial"/>
                <w:sz w:val="16"/>
                <w:lang w:eastAsia="es-MX"/>
              </w:rPr>
            </w:pPr>
            <w:r w:rsidRPr="00A479BC">
              <w:rPr>
                <w:rFonts w:ascii="Arial" w:eastAsia="Times New Roman" w:hAnsi="Arial" w:cs="Arial"/>
                <w:sz w:val="16"/>
                <w:lang w:eastAsia="es-MX"/>
              </w:rPr>
              <w:t>33.3</w:t>
            </w:r>
          </w:p>
        </w:tc>
      </w:tr>
      <w:tr w:rsidR="00830983" w:rsidRPr="00A479BC" w14:paraId="119A1B51" w14:textId="77777777" w:rsidTr="00F84DAC">
        <w:trPr>
          <w:trHeight w:val="315"/>
          <w:jc w:val="center"/>
        </w:trPr>
        <w:tc>
          <w:tcPr>
            <w:tcW w:w="941" w:type="dxa"/>
            <w:tcMar>
              <w:top w:w="0" w:type="dxa"/>
              <w:left w:w="70" w:type="dxa"/>
              <w:bottom w:w="0" w:type="dxa"/>
              <w:right w:w="70" w:type="dxa"/>
            </w:tcMar>
            <w:vAlign w:val="center"/>
            <w:hideMark/>
          </w:tcPr>
          <w:p w14:paraId="30ACD40B" w14:textId="77777777" w:rsidR="00830983" w:rsidRPr="00A479BC" w:rsidRDefault="00830983" w:rsidP="006F2CCB">
            <w:pPr>
              <w:spacing w:after="0"/>
              <w:jc w:val="both"/>
              <w:rPr>
                <w:rFonts w:ascii="Arial" w:eastAsia="Times New Roman" w:hAnsi="Arial" w:cs="Arial"/>
                <w:sz w:val="16"/>
                <w:lang w:eastAsia="es-MX"/>
              </w:rPr>
            </w:pPr>
            <w:r w:rsidRPr="00A479BC">
              <w:rPr>
                <w:rFonts w:ascii="Arial" w:eastAsia="Times New Roman" w:hAnsi="Arial" w:cs="Arial"/>
                <w:sz w:val="16"/>
                <w:lang w:eastAsia="es-MX"/>
              </w:rPr>
              <w:t>1.2.4.2.9</w:t>
            </w:r>
          </w:p>
        </w:tc>
        <w:tc>
          <w:tcPr>
            <w:tcW w:w="4683" w:type="dxa"/>
            <w:tcMar>
              <w:top w:w="0" w:type="dxa"/>
              <w:left w:w="70" w:type="dxa"/>
              <w:bottom w:w="0" w:type="dxa"/>
              <w:right w:w="70" w:type="dxa"/>
            </w:tcMar>
            <w:vAlign w:val="center"/>
            <w:hideMark/>
          </w:tcPr>
          <w:p w14:paraId="714F6509" w14:textId="77777777" w:rsidR="00830983" w:rsidRPr="00A479BC" w:rsidRDefault="00830983" w:rsidP="006F2CCB">
            <w:pPr>
              <w:spacing w:after="0"/>
              <w:jc w:val="both"/>
              <w:rPr>
                <w:rFonts w:ascii="Arial" w:eastAsia="Times New Roman" w:hAnsi="Arial" w:cs="Arial"/>
                <w:sz w:val="16"/>
                <w:lang w:eastAsia="es-MX"/>
              </w:rPr>
            </w:pPr>
            <w:r w:rsidRPr="00A479BC">
              <w:rPr>
                <w:rFonts w:ascii="Arial" w:eastAsia="Times New Roman" w:hAnsi="Arial" w:cs="Arial"/>
                <w:sz w:val="16"/>
                <w:lang w:eastAsia="es-MX"/>
              </w:rPr>
              <w:t>Otro Mobiliario y Equipo Educacional y Recreativo</w:t>
            </w:r>
          </w:p>
        </w:tc>
        <w:tc>
          <w:tcPr>
            <w:tcW w:w="1195" w:type="dxa"/>
            <w:tcMar>
              <w:top w:w="0" w:type="dxa"/>
              <w:left w:w="70" w:type="dxa"/>
              <w:bottom w:w="0" w:type="dxa"/>
              <w:right w:w="70" w:type="dxa"/>
            </w:tcMar>
            <w:vAlign w:val="center"/>
            <w:hideMark/>
          </w:tcPr>
          <w:p w14:paraId="0DE40F92" w14:textId="77777777" w:rsidR="00830983" w:rsidRPr="00A479BC" w:rsidRDefault="00830983" w:rsidP="006F2CCB">
            <w:pPr>
              <w:spacing w:after="0"/>
              <w:jc w:val="center"/>
              <w:rPr>
                <w:rFonts w:ascii="Arial" w:eastAsia="Times New Roman" w:hAnsi="Arial" w:cs="Arial"/>
                <w:sz w:val="16"/>
                <w:lang w:eastAsia="es-MX"/>
              </w:rPr>
            </w:pPr>
            <w:r w:rsidRPr="00A479BC">
              <w:rPr>
                <w:rFonts w:ascii="Arial" w:eastAsia="Times New Roman" w:hAnsi="Arial" w:cs="Arial"/>
                <w:sz w:val="16"/>
                <w:lang w:eastAsia="es-MX"/>
              </w:rPr>
              <w:t>5</w:t>
            </w:r>
          </w:p>
        </w:tc>
        <w:tc>
          <w:tcPr>
            <w:tcW w:w="1818" w:type="dxa"/>
            <w:tcMar>
              <w:top w:w="0" w:type="dxa"/>
              <w:left w:w="70" w:type="dxa"/>
              <w:bottom w:w="0" w:type="dxa"/>
              <w:right w:w="70" w:type="dxa"/>
            </w:tcMar>
            <w:vAlign w:val="center"/>
            <w:hideMark/>
          </w:tcPr>
          <w:p w14:paraId="01360CEA" w14:textId="77777777" w:rsidR="00830983" w:rsidRPr="00A479BC" w:rsidRDefault="00830983" w:rsidP="006F2CCB">
            <w:pPr>
              <w:spacing w:after="0"/>
              <w:jc w:val="center"/>
              <w:rPr>
                <w:rFonts w:ascii="Arial" w:eastAsia="Times New Roman" w:hAnsi="Arial" w:cs="Arial"/>
                <w:sz w:val="16"/>
                <w:lang w:eastAsia="es-MX"/>
              </w:rPr>
            </w:pPr>
            <w:r w:rsidRPr="00A479BC">
              <w:rPr>
                <w:rFonts w:ascii="Arial" w:eastAsia="Times New Roman" w:hAnsi="Arial" w:cs="Arial"/>
                <w:sz w:val="16"/>
                <w:lang w:eastAsia="es-MX"/>
              </w:rPr>
              <w:t>20</w:t>
            </w:r>
          </w:p>
        </w:tc>
      </w:tr>
      <w:tr w:rsidR="00830983" w:rsidRPr="00A479BC" w14:paraId="68BDF16F" w14:textId="77777777" w:rsidTr="00F84DAC">
        <w:trPr>
          <w:trHeight w:val="315"/>
          <w:jc w:val="center"/>
        </w:trPr>
        <w:tc>
          <w:tcPr>
            <w:tcW w:w="941" w:type="dxa"/>
            <w:tcMar>
              <w:top w:w="0" w:type="dxa"/>
              <w:left w:w="70" w:type="dxa"/>
              <w:bottom w:w="0" w:type="dxa"/>
              <w:right w:w="70" w:type="dxa"/>
            </w:tcMar>
            <w:vAlign w:val="center"/>
            <w:hideMark/>
          </w:tcPr>
          <w:p w14:paraId="4BEC5C24" w14:textId="77777777" w:rsidR="00830983" w:rsidRPr="00A479BC" w:rsidRDefault="00830983" w:rsidP="006F2CCB">
            <w:pPr>
              <w:spacing w:after="0"/>
              <w:jc w:val="both"/>
              <w:rPr>
                <w:rFonts w:ascii="Arial" w:eastAsia="Times New Roman" w:hAnsi="Arial" w:cs="Arial"/>
                <w:sz w:val="16"/>
                <w:lang w:eastAsia="es-MX"/>
              </w:rPr>
            </w:pPr>
            <w:r w:rsidRPr="00A479BC">
              <w:rPr>
                <w:rFonts w:ascii="Arial" w:eastAsia="Times New Roman" w:hAnsi="Arial" w:cs="Arial"/>
                <w:b/>
                <w:bCs/>
                <w:sz w:val="16"/>
                <w:lang w:eastAsia="es-MX"/>
              </w:rPr>
              <w:t>1.2.4.3</w:t>
            </w:r>
          </w:p>
        </w:tc>
        <w:tc>
          <w:tcPr>
            <w:tcW w:w="7696" w:type="dxa"/>
            <w:gridSpan w:val="3"/>
            <w:tcMar>
              <w:top w:w="0" w:type="dxa"/>
              <w:left w:w="70" w:type="dxa"/>
              <w:bottom w:w="0" w:type="dxa"/>
              <w:right w:w="70" w:type="dxa"/>
            </w:tcMar>
            <w:vAlign w:val="center"/>
            <w:hideMark/>
          </w:tcPr>
          <w:p w14:paraId="4597B9C1" w14:textId="77777777" w:rsidR="00830983" w:rsidRPr="00A479BC" w:rsidRDefault="00830983" w:rsidP="006F2CCB">
            <w:pPr>
              <w:spacing w:after="0"/>
              <w:jc w:val="both"/>
              <w:rPr>
                <w:rFonts w:ascii="Arial" w:eastAsia="Times New Roman" w:hAnsi="Arial" w:cs="Arial"/>
                <w:sz w:val="16"/>
                <w:lang w:eastAsia="es-MX"/>
              </w:rPr>
            </w:pPr>
            <w:r w:rsidRPr="00A479BC">
              <w:rPr>
                <w:rFonts w:ascii="Arial" w:eastAsia="Times New Roman" w:hAnsi="Arial" w:cs="Arial"/>
                <w:b/>
                <w:bCs/>
                <w:sz w:val="16"/>
                <w:lang w:eastAsia="es-MX"/>
              </w:rPr>
              <w:t>Equipo e Instrumental Médico y de Laboratorio</w:t>
            </w:r>
          </w:p>
        </w:tc>
      </w:tr>
      <w:tr w:rsidR="00830983" w:rsidRPr="00A479BC" w14:paraId="74A547C6" w14:textId="77777777" w:rsidTr="00F84DAC">
        <w:trPr>
          <w:trHeight w:val="315"/>
          <w:jc w:val="center"/>
        </w:trPr>
        <w:tc>
          <w:tcPr>
            <w:tcW w:w="941" w:type="dxa"/>
            <w:tcMar>
              <w:top w:w="0" w:type="dxa"/>
              <w:left w:w="70" w:type="dxa"/>
              <w:bottom w:w="0" w:type="dxa"/>
              <w:right w:w="70" w:type="dxa"/>
            </w:tcMar>
            <w:vAlign w:val="center"/>
            <w:hideMark/>
          </w:tcPr>
          <w:p w14:paraId="59E424BC" w14:textId="77777777" w:rsidR="00830983" w:rsidRPr="00A479BC" w:rsidRDefault="00830983" w:rsidP="006F2CCB">
            <w:pPr>
              <w:spacing w:after="0"/>
              <w:jc w:val="both"/>
              <w:rPr>
                <w:rFonts w:ascii="Arial" w:eastAsia="Times New Roman" w:hAnsi="Arial" w:cs="Arial"/>
                <w:sz w:val="16"/>
                <w:lang w:eastAsia="es-MX"/>
              </w:rPr>
            </w:pPr>
            <w:r w:rsidRPr="00A479BC">
              <w:rPr>
                <w:rFonts w:ascii="Arial" w:eastAsia="Times New Roman" w:hAnsi="Arial" w:cs="Arial"/>
                <w:sz w:val="16"/>
                <w:lang w:eastAsia="es-MX"/>
              </w:rPr>
              <w:t>1.2.4.3.1</w:t>
            </w:r>
          </w:p>
        </w:tc>
        <w:tc>
          <w:tcPr>
            <w:tcW w:w="4683" w:type="dxa"/>
            <w:tcMar>
              <w:top w:w="0" w:type="dxa"/>
              <w:left w:w="70" w:type="dxa"/>
              <w:bottom w:w="0" w:type="dxa"/>
              <w:right w:w="70" w:type="dxa"/>
            </w:tcMar>
            <w:vAlign w:val="center"/>
            <w:hideMark/>
          </w:tcPr>
          <w:p w14:paraId="20623257" w14:textId="77777777" w:rsidR="00830983" w:rsidRPr="00A479BC" w:rsidRDefault="00830983" w:rsidP="006F2CCB">
            <w:pPr>
              <w:spacing w:after="0"/>
              <w:jc w:val="both"/>
              <w:rPr>
                <w:rFonts w:ascii="Arial" w:eastAsia="Times New Roman" w:hAnsi="Arial" w:cs="Arial"/>
                <w:sz w:val="16"/>
                <w:lang w:eastAsia="es-MX"/>
              </w:rPr>
            </w:pPr>
            <w:r w:rsidRPr="00A479BC">
              <w:rPr>
                <w:rFonts w:ascii="Arial" w:eastAsia="Times New Roman" w:hAnsi="Arial" w:cs="Arial"/>
                <w:sz w:val="16"/>
                <w:lang w:eastAsia="es-MX"/>
              </w:rPr>
              <w:t>Equipo Médico y de Laboratorio</w:t>
            </w:r>
          </w:p>
        </w:tc>
        <w:tc>
          <w:tcPr>
            <w:tcW w:w="1195" w:type="dxa"/>
            <w:tcMar>
              <w:top w:w="0" w:type="dxa"/>
              <w:left w:w="70" w:type="dxa"/>
              <w:bottom w:w="0" w:type="dxa"/>
              <w:right w:w="70" w:type="dxa"/>
            </w:tcMar>
            <w:vAlign w:val="center"/>
            <w:hideMark/>
          </w:tcPr>
          <w:p w14:paraId="7231F89D" w14:textId="77777777" w:rsidR="00830983" w:rsidRPr="00A479BC" w:rsidRDefault="00830983" w:rsidP="006F2CCB">
            <w:pPr>
              <w:spacing w:after="0"/>
              <w:jc w:val="center"/>
              <w:rPr>
                <w:rFonts w:ascii="Arial" w:eastAsia="Times New Roman" w:hAnsi="Arial" w:cs="Arial"/>
                <w:sz w:val="16"/>
                <w:lang w:eastAsia="es-MX"/>
              </w:rPr>
            </w:pPr>
            <w:r w:rsidRPr="00A479BC">
              <w:rPr>
                <w:rFonts w:ascii="Arial" w:eastAsia="Times New Roman" w:hAnsi="Arial" w:cs="Arial"/>
                <w:sz w:val="16"/>
                <w:lang w:eastAsia="es-MX"/>
              </w:rPr>
              <w:t>10</w:t>
            </w:r>
          </w:p>
        </w:tc>
        <w:tc>
          <w:tcPr>
            <w:tcW w:w="1818" w:type="dxa"/>
            <w:tcMar>
              <w:top w:w="0" w:type="dxa"/>
              <w:left w:w="70" w:type="dxa"/>
              <w:bottom w:w="0" w:type="dxa"/>
              <w:right w:w="70" w:type="dxa"/>
            </w:tcMar>
            <w:vAlign w:val="center"/>
            <w:hideMark/>
          </w:tcPr>
          <w:p w14:paraId="021B840B" w14:textId="77777777" w:rsidR="00830983" w:rsidRPr="00A479BC" w:rsidRDefault="00830983" w:rsidP="006F2CCB">
            <w:pPr>
              <w:spacing w:after="0"/>
              <w:jc w:val="center"/>
              <w:rPr>
                <w:rFonts w:ascii="Arial" w:eastAsia="Times New Roman" w:hAnsi="Arial" w:cs="Arial"/>
                <w:sz w:val="16"/>
                <w:lang w:eastAsia="es-MX"/>
              </w:rPr>
            </w:pPr>
            <w:r w:rsidRPr="00A479BC">
              <w:rPr>
                <w:rFonts w:ascii="Arial" w:eastAsia="Times New Roman" w:hAnsi="Arial" w:cs="Arial"/>
                <w:sz w:val="16"/>
                <w:lang w:eastAsia="es-MX"/>
              </w:rPr>
              <w:t>10</w:t>
            </w:r>
          </w:p>
        </w:tc>
      </w:tr>
      <w:tr w:rsidR="00830983" w:rsidRPr="00A479BC" w14:paraId="19FC2B97" w14:textId="77777777" w:rsidTr="00F84DAC">
        <w:trPr>
          <w:trHeight w:val="315"/>
          <w:jc w:val="center"/>
        </w:trPr>
        <w:tc>
          <w:tcPr>
            <w:tcW w:w="941" w:type="dxa"/>
            <w:tcMar>
              <w:top w:w="0" w:type="dxa"/>
              <w:left w:w="70" w:type="dxa"/>
              <w:bottom w:w="0" w:type="dxa"/>
              <w:right w:w="70" w:type="dxa"/>
            </w:tcMar>
            <w:vAlign w:val="center"/>
            <w:hideMark/>
          </w:tcPr>
          <w:p w14:paraId="03BF7677" w14:textId="77777777" w:rsidR="00830983" w:rsidRPr="00A479BC" w:rsidRDefault="00830983" w:rsidP="006F2CCB">
            <w:pPr>
              <w:spacing w:after="0"/>
              <w:jc w:val="both"/>
              <w:rPr>
                <w:rFonts w:ascii="Arial" w:eastAsia="Times New Roman" w:hAnsi="Arial" w:cs="Arial"/>
                <w:sz w:val="16"/>
                <w:lang w:eastAsia="es-MX"/>
              </w:rPr>
            </w:pPr>
            <w:r w:rsidRPr="00A479BC">
              <w:rPr>
                <w:rFonts w:ascii="Arial" w:eastAsia="Times New Roman" w:hAnsi="Arial" w:cs="Arial"/>
                <w:sz w:val="16"/>
                <w:lang w:eastAsia="es-MX"/>
              </w:rPr>
              <w:t>1.2.4.3.2</w:t>
            </w:r>
          </w:p>
        </w:tc>
        <w:tc>
          <w:tcPr>
            <w:tcW w:w="4683" w:type="dxa"/>
            <w:tcMar>
              <w:top w:w="0" w:type="dxa"/>
              <w:left w:w="70" w:type="dxa"/>
              <w:bottom w:w="0" w:type="dxa"/>
              <w:right w:w="70" w:type="dxa"/>
            </w:tcMar>
            <w:vAlign w:val="center"/>
            <w:hideMark/>
          </w:tcPr>
          <w:p w14:paraId="63305D43" w14:textId="77777777" w:rsidR="00830983" w:rsidRPr="00A479BC" w:rsidRDefault="00830983" w:rsidP="006F2CCB">
            <w:pPr>
              <w:spacing w:after="0"/>
              <w:jc w:val="both"/>
              <w:rPr>
                <w:rFonts w:ascii="Arial" w:eastAsia="Times New Roman" w:hAnsi="Arial" w:cs="Arial"/>
                <w:sz w:val="16"/>
                <w:lang w:eastAsia="es-MX"/>
              </w:rPr>
            </w:pPr>
            <w:r w:rsidRPr="00A479BC">
              <w:rPr>
                <w:rFonts w:ascii="Arial" w:eastAsia="Times New Roman" w:hAnsi="Arial" w:cs="Arial"/>
                <w:sz w:val="16"/>
                <w:lang w:eastAsia="es-MX"/>
              </w:rPr>
              <w:t>Instrumental Médico y de Laboratorio</w:t>
            </w:r>
          </w:p>
        </w:tc>
        <w:tc>
          <w:tcPr>
            <w:tcW w:w="1195" w:type="dxa"/>
            <w:tcMar>
              <w:top w:w="0" w:type="dxa"/>
              <w:left w:w="70" w:type="dxa"/>
              <w:bottom w:w="0" w:type="dxa"/>
              <w:right w:w="70" w:type="dxa"/>
            </w:tcMar>
            <w:vAlign w:val="center"/>
            <w:hideMark/>
          </w:tcPr>
          <w:p w14:paraId="5176CFB8" w14:textId="77777777" w:rsidR="00830983" w:rsidRPr="00A479BC" w:rsidRDefault="00830983" w:rsidP="006F2CCB">
            <w:pPr>
              <w:spacing w:after="0"/>
              <w:jc w:val="center"/>
              <w:rPr>
                <w:rFonts w:ascii="Arial" w:eastAsia="Times New Roman" w:hAnsi="Arial" w:cs="Arial"/>
                <w:sz w:val="16"/>
                <w:lang w:eastAsia="es-MX"/>
              </w:rPr>
            </w:pPr>
            <w:r w:rsidRPr="00A479BC">
              <w:rPr>
                <w:rFonts w:ascii="Arial" w:eastAsia="Times New Roman" w:hAnsi="Arial" w:cs="Arial"/>
                <w:sz w:val="16"/>
                <w:lang w:eastAsia="es-MX"/>
              </w:rPr>
              <w:t>10</w:t>
            </w:r>
          </w:p>
        </w:tc>
        <w:tc>
          <w:tcPr>
            <w:tcW w:w="1818" w:type="dxa"/>
            <w:tcMar>
              <w:top w:w="0" w:type="dxa"/>
              <w:left w:w="70" w:type="dxa"/>
              <w:bottom w:w="0" w:type="dxa"/>
              <w:right w:w="70" w:type="dxa"/>
            </w:tcMar>
            <w:vAlign w:val="center"/>
            <w:hideMark/>
          </w:tcPr>
          <w:p w14:paraId="560BB3C3" w14:textId="77777777" w:rsidR="00830983" w:rsidRPr="00A479BC" w:rsidRDefault="00830983" w:rsidP="006F2CCB">
            <w:pPr>
              <w:spacing w:after="0"/>
              <w:jc w:val="center"/>
              <w:rPr>
                <w:rFonts w:ascii="Arial" w:eastAsia="Times New Roman" w:hAnsi="Arial" w:cs="Arial"/>
                <w:sz w:val="16"/>
                <w:lang w:eastAsia="es-MX"/>
              </w:rPr>
            </w:pPr>
            <w:r w:rsidRPr="00A479BC">
              <w:rPr>
                <w:rFonts w:ascii="Arial" w:eastAsia="Times New Roman" w:hAnsi="Arial" w:cs="Arial"/>
                <w:sz w:val="16"/>
                <w:lang w:eastAsia="es-MX"/>
              </w:rPr>
              <w:t>10</w:t>
            </w:r>
          </w:p>
        </w:tc>
      </w:tr>
      <w:tr w:rsidR="00830983" w:rsidRPr="00A479BC" w14:paraId="4857F9BB" w14:textId="77777777" w:rsidTr="00F84DAC">
        <w:trPr>
          <w:trHeight w:val="315"/>
          <w:jc w:val="center"/>
        </w:trPr>
        <w:tc>
          <w:tcPr>
            <w:tcW w:w="941" w:type="dxa"/>
            <w:tcMar>
              <w:top w:w="0" w:type="dxa"/>
              <w:left w:w="70" w:type="dxa"/>
              <w:bottom w:w="0" w:type="dxa"/>
              <w:right w:w="70" w:type="dxa"/>
            </w:tcMar>
            <w:vAlign w:val="center"/>
            <w:hideMark/>
          </w:tcPr>
          <w:p w14:paraId="32D28C76" w14:textId="77777777" w:rsidR="00830983" w:rsidRPr="00A479BC" w:rsidRDefault="00830983" w:rsidP="006F2CCB">
            <w:pPr>
              <w:spacing w:after="0"/>
              <w:jc w:val="both"/>
              <w:rPr>
                <w:rFonts w:ascii="Arial" w:eastAsia="Times New Roman" w:hAnsi="Arial" w:cs="Arial"/>
                <w:sz w:val="16"/>
                <w:lang w:eastAsia="es-MX"/>
              </w:rPr>
            </w:pPr>
            <w:r w:rsidRPr="00A479BC">
              <w:rPr>
                <w:rFonts w:ascii="Arial" w:eastAsia="Times New Roman" w:hAnsi="Arial" w:cs="Arial"/>
                <w:b/>
                <w:bCs/>
                <w:sz w:val="16"/>
                <w:lang w:eastAsia="es-MX"/>
              </w:rPr>
              <w:t>1.2.4.4</w:t>
            </w:r>
          </w:p>
        </w:tc>
        <w:tc>
          <w:tcPr>
            <w:tcW w:w="7696" w:type="dxa"/>
            <w:gridSpan w:val="3"/>
            <w:tcMar>
              <w:top w:w="0" w:type="dxa"/>
              <w:left w:w="70" w:type="dxa"/>
              <w:bottom w:w="0" w:type="dxa"/>
              <w:right w:w="70" w:type="dxa"/>
            </w:tcMar>
            <w:vAlign w:val="center"/>
            <w:hideMark/>
          </w:tcPr>
          <w:p w14:paraId="526358F1" w14:textId="77777777" w:rsidR="00830983" w:rsidRPr="00A479BC" w:rsidRDefault="00830983" w:rsidP="006F2CCB">
            <w:pPr>
              <w:spacing w:after="0"/>
              <w:jc w:val="both"/>
              <w:rPr>
                <w:rFonts w:ascii="Arial" w:eastAsia="Times New Roman" w:hAnsi="Arial" w:cs="Arial"/>
                <w:sz w:val="16"/>
                <w:lang w:eastAsia="es-MX"/>
              </w:rPr>
            </w:pPr>
            <w:r w:rsidRPr="00A479BC">
              <w:rPr>
                <w:rFonts w:ascii="Arial" w:eastAsia="Times New Roman" w:hAnsi="Arial" w:cs="Arial"/>
                <w:b/>
                <w:bCs/>
                <w:sz w:val="16"/>
                <w:lang w:eastAsia="es-MX"/>
              </w:rPr>
              <w:t>Equipo de Transporte</w:t>
            </w:r>
          </w:p>
        </w:tc>
      </w:tr>
      <w:tr w:rsidR="00830983" w:rsidRPr="00A479BC" w14:paraId="79F07F8F" w14:textId="77777777" w:rsidTr="00F84DAC">
        <w:trPr>
          <w:trHeight w:val="315"/>
          <w:jc w:val="center"/>
        </w:trPr>
        <w:tc>
          <w:tcPr>
            <w:tcW w:w="941" w:type="dxa"/>
            <w:tcMar>
              <w:top w:w="0" w:type="dxa"/>
              <w:left w:w="70" w:type="dxa"/>
              <w:bottom w:w="0" w:type="dxa"/>
              <w:right w:w="70" w:type="dxa"/>
            </w:tcMar>
            <w:vAlign w:val="center"/>
            <w:hideMark/>
          </w:tcPr>
          <w:p w14:paraId="72144F26" w14:textId="77777777" w:rsidR="00830983" w:rsidRPr="00A479BC" w:rsidRDefault="00830983" w:rsidP="006F2CCB">
            <w:pPr>
              <w:spacing w:after="0"/>
              <w:jc w:val="both"/>
              <w:rPr>
                <w:rFonts w:ascii="Arial" w:eastAsia="Times New Roman" w:hAnsi="Arial" w:cs="Arial"/>
                <w:sz w:val="16"/>
                <w:lang w:eastAsia="es-MX"/>
              </w:rPr>
            </w:pPr>
            <w:r w:rsidRPr="00A479BC">
              <w:rPr>
                <w:rFonts w:ascii="Arial" w:eastAsia="Times New Roman" w:hAnsi="Arial" w:cs="Arial"/>
                <w:sz w:val="16"/>
                <w:lang w:eastAsia="es-MX"/>
              </w:rPr>
              <w:t>1.2.4.4.1</w:t>
            </w:r>
          </w:p>
        </w:tc>
        <w:tc>
          <w:tcPr>
            <w:tcW w:w="4683" w:type="dxa"/>
            <w:tcMar>
              <w:top w:w="0" w:type="dxa"/>
              <w:left w:w="70" w:type="dxa"/>
              <w:bottom w:w="0" w:type="dxa"/>
              <w:right w:w="70" w:type="dxa"/>
            </w:tcMar>
            <w:vAlign w:val="center"/>
            <w:hideMark/>
          </w:tcPr>
          <w:p w14:paraId="102D6B4E" w14:textId="77777777" w:rsidR="00830983" w:rsidRPr="00A479BC" w:rsidRDefault="00830983" w:rsidP="006F2CCB">
            <w:pPr>
              <w:spacing w:after="0"/>
              <w:jc w:val="both"/>
              <w:rPr>
                <w:rFonts w:ascii="Arial" w:eastAsia="Times New Roman" w:hAnsi="Arial" w:cs="Arial"/>
                <w:sz w:val="16"/>
                <w:lang w:eastAsia="es-MX"/>
              </w:rPr>
            </w:pPr>
            <w:r w:rsidRPr="00A479BC">
              <w:rPr>
                <w:rFonts w:ascii="Arial" w:eastAsia="Times New Roman" w:hAnsi="Arial" w:cs="Arial"/>
                <w:sz w:val="16"/>
                <w:lang w:eastAsia="es-MX"/>
              </w:rPr>
              <w:t>Automóviles y Equipo Terrestre</w:t>
            </w:r>
          </w:p>
        </w:tc>
        <w:tc>
          <w:tcPr>
            <w:tcW w:w="1195" w:type="dxa"/>
            <w:tcMar>
              <w:top w:w="0" w:type="dxa"/>
              <w:left w:w="70" w:type="dxa"/>
              <w:bottom w:w="0" w:type="dxa"/>
              <w:right w:w="70" w:type="dxa"/>
            </w:tcMar>
            <w:vAlign w:val="center"/>
            <w:hideMark/>
          </w:tcPr>
          <w:p w14:paraId="397A449C" w14:textId="77777777" w:rsidR="00830983" w:rsidRPr="00A479BC" w:rsidRDefault="00830983" w:rsidP="006F2CCB">
            <w:pPr>
              <w:spacing w:after="0"/>
              <w:jc w:val="center"/>
              <w:rPr>
                <w:rFonts w:ascii="Arial" w:eastAsia="Times New Roman" w:hAnsi="Arial" w:cs="Arial"/>
                <w:sz w:val="16"/>
                <w:lang w:eastAsia="es-MX"/>
              </w:rPr>
            </w:pPr>
            <w:r w:rsidRPr="00A479BC">
              <w:rPr>
                <w:rFonts w:ascii="Arial" w:eastAsia="Times New Roman" w:hAnsi="Arial" w:cs="Arial"/>
                <w:sz w:val="16"/>
                <w:lang w:eastAsia="es-MX"/>
              </w:rPr>
              <w:t>4 / 5</w:t>
            </w:r>
          </w:p>
        </w:tc>
        <w:tc>
          <w:tcPr>
            <w:tcW w:w="1818" w:type="dxa"/>
            <w:tcMar>
              <w:top w:w="0" w:type="dxa"/>
              <w:left w:w="70" w:type="dxa"/>
              <w:bottom w:w="0" w:type="dxa"/>
              <w:right w:w="70" w:type="dxa"/>
            </w:tcMar>
            <w:vAlign w:val="center"/>
            <w:hideMark/>
          </w:tcPr>
          <w:p w14:paraId="22A6F422" w14:textId="77777777" w:rsidR="00830983" w:rsidRPr="00A479BC" w:rsidRDefault="00830983" w:rsidP="006F2CCB">
            <w:pPr>
              <w:spacing w:after="0"/>
              <w:jc w:val="center"/>
              <w:rPr>
                <w:rFonts w:ascii="Arial" w:eastAsia="Times New Roman" w:hAnsi="Arial" w:cs="Arial"/>
                <w:sz w:val="16"/>
                <w:lang w:eastAsia="es-MX"/>
              </w:rPr>
            </w:pPr>
            <w:r w:rsidRPr="00A479BC">
              <w:rPr>
                <w:rFonts w:ascii="Arial" w:eastAsia="Times New Roman" w:hAnsi="Arial" w:cs="Arial"/>
                <w:sz w:val="16"/>
                <w:lang w:eastAsia="es-MX"/>
              </w:rPr>
              <w:t>25 / 20</w:t>
            </w:r>
          </w:p>
        </w:tc>
      </w:tr>
      <w:tr w:rsidR="00830983" w:rsidRPr="00A479BC" w14:paraId="0D0E0EA0" w14:textId="77777777" w:rsidTr="00F84DAC">
        <w:trPr>
          <w:trHeight w:val="315"/>
          <w:jc w:val="center"/>
        </w:trPr>
        <w:tc>
          <w:tcPr>
            <w:tcW w:w="941" w:type="dxa"/>
            <w:tcMar>
              <w:top w:w="0" w:type="dxa"/>
              <w:left w:w="70" w:type="dxa"/>
              <w:bottom w:w="0" w:type="dxa"/>
              <w:right w:w="70" w:type="dxa"/>
            </w:tcMar>
            <w:vAlign w:val="center"/>
            <w:hideMark/>
          </w:tcPr>
          <w:p w14:paraId="5F92D552" w14:textId="77777777" w:rsidR="00830983" w:rsidRPr="00A479BC" w:rsidRDefault="00830983" w:rsidP="006F2CCB">
            <w:pPr>
              <w:spacing w:after="0"/>
              <w:jc w:val="both"/>
              <w:rPr>
                <w:rFonts w:ascii="Arial" w:eastAsia="Times New Roman" w:hAnsi="Arial" w:cs="Arial"/>
                <w:sz w:val="16"/>
                <w:lang w:eastAsia="es-MX"/>
              </w:rPr>
            </w:pPr>
            <w:r w:rsidRPr="00A479BC">
              <w:rPr>
                <w:rFonts w:ascii="Arial" w:eastAsia="Times New Roman" w:hAnsi="Arial" w:cs="Arial"/>
                <w:b/>
                <w:bCs/>
                <w:sz w:val="16"/>
                <w:lang w:eastAsia="es-MX"/>
              </w:rPr>
              <w:t>1.2.4.6</w:t>
            </w:r>
          </w:p>
        </w:tc>
        <w:tc>
          <w:tcPr>
            <w:tcW w:w="7696" w:type="dxa"/>
            <w:gridSpan w:val="3"/>
            <w:tcMar>
              <w:top w:w="0" w:type="dxa"/>
              <w:left w:w="70" w:type="dxa"/>
              <w:bottom w:w="0" w:type="dxa"/>
              <w:right w:w="70" w:type="dxa"/>
            </w:tcMar>
            <w:vAlign w:val="center"/>
            <w:hideMark/>
          </w:tcPr>
          <w:p w14:paraId="1F0E9244" w14:textId="77777777" w:rsidR="00830983" w:rsidRPr="00A479BC" w:rsidRDefault="00830983" w:rsidP="006F2CCB">
            <w:pPr>
              <w:spacing w:after="0"/>
              <w:jc w:val="both"/>
              <w:rPr>
                <w:rFonts w:ascii="Arial" w:eastAsia="Times New Roman" w:hAnsi="Arial" w:cs="Arial"/>
                <w:sz w:val="16"/>
                <w:lang w:eastAsia="es-MX"/>
              </w:rPr>
            </w:pPr>
            <w:r w:rsidRPr="00A479BC">
              <w:rPr>
                <w:rFonts w:ascii="Arial" w:eastAsia="Times New Roman" w:hAnsi="Arial" w:cs="Arial"/>
                <w:b/>
                <w:bCs/>
                <w:sz w:val="16"/>
                <w:lang w:eastAsia="es-MX"/>
              </w:rPr>
              <w:t>Maquinaria, Otros Equipos y Herramientas</w:t>
            </w:r>
          </w:p>
        </w:tc>
      </w:tr>
      <w:tr w:rsidR="00830983" w:rsidRPr="00A479BC" w14:paraId="10F61BBC" w14:textId="77777777" w:rsidTr="00F84DAC">
        <w:trPr>
          <w:trHeight w:val="315"/>
          <w:jc w:val="center"/>
        </w:trPr>
        <w:tc>
          <w:tcPr>
            <w:tcW w:w="941" w:type="dxa"/>
            <w:tcMar>
              <w:top w:w="0" w:type="dxa"/>
              <w:left w:w="70" w:type="dxa"/>
              <w:bottom w:w="0" w:type="dxa"/>
              <w:right w:w="70" w:type="dxa"/>
            </w:tcMar>
            <w:vAlign w:val="center"/>
            <w:hideMark/>
          </w:tcPr>
          <w:p w14:paraId="6F53D462" w14:textId="77777777" w:rsidR="00830983" w:rsidRPr="00A479BC" w:rsidRDefault="00830983" w:rsidP="006F2CCB">
            <w:pPr>
              <w:spacing w:after="0"/>
              <w:jc w:val="both"/>
              <w:rPr>
                <w:rFonts w:ascii="Arial" w:eastAsia="Times New Roman" w:hAnsi="Arial" w:cs="Arial"/>
                <w:sz w:val="16"/>
                <w:lang w:eastAsia="es-MX"/>
              </w:rPr>
            </w:pPr>
            <w:r w:rsidRPr="00A479BC">
              <w:rPr>
                <w:rFonts w:ascii="Arial" w:eastAsia="Times New Roman" w:hAnsi="Arial" w:cs="Arial"/>
                <w:sz w:val="16"/>
                <w:lang w:eastAsia="es-MX"/>
              </w:rPr>
              <w:t>1.2.4.6.5</w:t>
            </w:r>
          </w:p>
        </w:tc>
        <w:tc>
          <w:tcPr>
            <w:tcW w:w="4683" w:type="dxa"/>
            <w:tcMar>
              <w:top w:w="0" w:type="dxa"/>
              <w:left w:w="70" w:type="dxa"/>
              <w:bottom w:w="0" w:type="dxa"/>
              <w:right w:w="70" w:type="dxa"/>
            </w:tcMar>
            <w:vAlign w:val="center"/>
            <w:hideMark/>
          </w:tcPr>
          <w:p w14:paraId="7E079FA5" w14:textId="77777777" w:rsidR="00830983" w:rsidRPr="00A479BC" w:rsidRDefault="00830983" w:rsidP="006F2CCB">
            <w:pPr>
              <w:spacing w:after="0"/>
              <w:jc w:val="both"/>
              <w:rPr>
                <w:rFonts w:ascii="Arial" w:eastAsia="Times New Roman" w:hAnsi="Arial" w:cs="Arial"/>
                <w:sz w:val="16"/>
                <w:lang w:eastAsia="es-MX"/>
              </w:rPr>
            </w:pPr>
            <w:r w:rsidRPr="00A479BC">
              <w:rPr>
                <w:rFonts w:ascii="Arial" w:eastAsia="Times New Roman" w:hAnsi="Arial" w:cs="Arial"/>
                <w:sz w:val="16"/>
                <w:lang w:eastAsia="es-MX"/>
              </w:rPr>
              <w:t>Equipo de Comunicación y Telecomunicación</w:t>
            </w:r>
          </w:p>
        </w:tc>
        <w:tc>
          <w:tcPr>
            <w:tcW w:w="1195" w:type="dxa"/>
            <w:tcMar>
              <w:top w:w="0" w:type="dxa"/>
              <w:left w:w="70" w:type="dxa"/>
              <w:bottom w:w="0" w:type="dxa"/>
              <w:right w:w="70" w:type="dxa"/>
            </w:tcMar>
            <w:vAlign w:val="center"/>
            <w:hideMark/>
          </w:tcPr>
          <w:p w14:paraId="05847A73" w14:textId="77777777" w:rsidR="00830983" w:rsidRPr="00A479BC" w:rsidRDefault="00830983" w:rsidP="006F2CCB">
            <w:pPr>
              <w:spacing w:after="0"/>
              <w:jc w:val="center"/>
              <w:rPr>
                <w:rFonts w:ascii="Arial" w:eastAsia="Times New Roman" w:hAnsi="Arial" w:cs="Arial"/>
                <w:sz w:val="16"/>
                <w:lang w:eastAsia="es-MX"/>
              </w:rPr>
            </w:pPr>
            <w:r w:rsidRPr="00A479BC">
              <w:rPr>
                <w:rFonts w:ascii="Arial" w:eastAsia="Times New Roman" w:hAnsi="Arial" w:cs="Arial"/>
                <w:sz w:val="16"/>
                <w:lang w:eastAsia="es-MX"/>
              </w:rPr>
              <w:t>10</w:t>
            </w:r>
          </w:p>
        </w:tc>
        <w:tc>
          <w:tcPr>
            <w:tcW w:w="1818" w:type="dxa"/>
            <w:tcMar>
              <w:top w:w="0" w:type="dxa"/>
              <w:left w:w="70" w:type="dxa"/>
              <w:bottom w:w="0" w:type="dxa"/>
              <w:right w:w="70" w:type="dxa"/>
            </w:tcMar>
            <w:vAlign w:val="center"/>
            <w:hideMark/>
          </w:tcPr>
          <w:p w14:paraId="465A4AD8" w14:textId="77777777" w:rsidR="00830983" w:rsidRPr="00A479BC" w:rsidRDefault="00830983" w:rsidP="006F2CCB">
            <w:pPr>
              <w:spacing w:after="0"/>
              <w:jc w:val="center"/>
              <w:rPr>
                <w:rFonts w:ascii="Arial" w:eastAsia="Times New Roman" w:hAnsi="Arial" w:cs="Arial"/>
                <w:sz w:val="16"/>
                <w:lang w:eastAsia="es-MX"/>
              </w:rPr>
            </w:pPr>
            <w:r w:rsidRPr="00A479BC">
              <w:rPr>
                <w:rFonts w:ascii="Arial" w:eastAsia="Times New Roman" w:hAnsi="Arial" w:cs="Arial"/>
                <w:sz w:val="16"/>
                <w:lang w:eastAsia="es-MX"/>
              </w:rPr>
              <w:t>10</w:t>
            </w:r>
          </w:p>
        </w:tc>
      </w:tr>
      <w:tr w:rsidR="00830983" w:rsidRPr="00A479BC" w14:paraId="1CCD4B5E" w14:textId="77777777" w:rsidTr="00F84DAC">
        <w:trPr>
          <w:trHeight w:val="315"/>
          <w:jc w:val="center"/>
        </w:trPr>
        <w:tc>
          <w:tcPr>
            <w:tcW w:w="941" w:type="dxa"/>
            <w:tcMar>
              <w:top w:w="0" w:type="dxa"/>
              <w:left w:w="70" w:type="dxa"/>
              <w:bottom w:w="0" w:type="dxa"/>
              <w:right w:w="70" w:type="dxa"/>
            </w:tcMar>
            <w:vAlign w:val="center"/>
            <w:hideMark/>
          </w:tcPr>
          <w:p w14:paraId="4C92B7EA" w14:textId="77777777" w:rsidR="00830983" w:rsidRPr="00A479BC" w:rsidRDefault="00830983" w:rsidP="006F2CCB">
            <w:pPr>
              <w:spacing w:after="0"/>
              <w:jc w:val="both"/>
              <w:rPr>
                <w:rFonts w:ascii="Arial" w:eastAsia="Times New Roman" w:hAnsi="Arial" w:cs="Arial"/>
                <w:sz w:val="16"/>
                <w:lang w:eastAsia="es-MX"/>
              </w:rPr>
            </w:pPr>
            <w:r w:rsidRPr="00A479BC">
              <w:rPr>
                <w:rFonts w:ascii="Arial" w:eastAsia="Times New Roman" w:hAnsi="Arial" w:cs="Arial"/>
                <w:sz w:val="16"/>
                <w:lang w:eastAsia="es-MX"/>
              </w:rPr>
              <w:t>1.2.4.6.7</w:t>
            </w:r>
          </w:p>
        </w:tc>
        <w:tc>
          <w:tcPr>
            <w:tcW w:w="4683" w:type="dxa"/>
            <w:tcMar>
              <w:top w:w="0" w:type="dxa"/>
              <w:left w:w="70" w:type="dxa"/>
              <w:bottom w:w="0" w:type="dxa"/>
              <w:right w:w="70" w:type="dxa"/>
            </w:tcMar>
            <w:vAlign w:val="center"/>
            <w:hideMark/>
          </w:tcPr>
          <w:p w14:paraId="33A663D3" w14:textId="77777777" w:rsidR="00830983" w:rsidRPr="00A479BC" w:rsidRDefault="00830983" w:rsidP="006F2CCB">
            <w:pPr>
              <w:spacing w:after="0"/>
              <w:jc w:val="both"/>
              <w:rPr>
                <w:rFonts w:ascii="Arial" w:eastAsia="Times New Roman" w:hAnsi="Arial" w:cs="Arial"/>
                <w:sz w:val="16"/>
                <w:lang w:eastAsia="es-MX"/>
              </w:rPr>
            </w:pPr>
            <w:r w:rsidRPr="00A479BC">
              <w:rPr>
                <w:rFonts w:ascii="Arial" w:eastAsia="Times New Roman" w:hAnsi="Arial" w:cs="Arial"/>
                <w:sz w:val="16"/>
                <w:lang w:eastAsia="es-MX"/>
              </w:rPr>
              <w:t>Herramientas y Máquinas-Herramienta</w:t>
            </w:r>
          </w:p>
        </w:tc>
        <w:tc>
          <w:tcPr>
            <w:tcW w:w="1195" w:type="dxa"/>
            <w:tcMar>
              <w:top w:w="0" w:type="dxa"/>
              <w:left w:w="70" w:type="dxa"/>
              <w:bottom w:w="0" w:type="dxa"/>
              <w:right w:w="70" w:type="dxa"/>
            </w:tcMar>
            <w:vAlign w:val="center"/>
            <w:hideMark/>
          </w:tcPr>
          <w:p w14:paraId="11506B00" w14:textId="77777777" w:rsidR="00830983" w:rsidRPr="00A479BC" w:rsidRDefault="00830983" w:rsidP="006F2CCB">
            <w:pPr>
              <w:spacing w:after="0"/>
              <w:jc w:val="center"/>
              <w:rPr>
                <w:rFonts w:ascii="Arial" w:eastAsia="Times New Roman" w:hAnsi="Arial" w:cs="Arial"/>
                <w:sz w:val="16"/>
                <w:lang w:eastAsia="es-MX"/>
              </w:rPr>
            </w:pPr>
            <w:r w:rsidRPr="00A479BC">
              <w:rPr>
                <w:rFonts w:ascii="Arial" w:eastAsia="Times New Roman" w:hAnsi="Arial" w:cs="Arial"/>
                <w:sz w:val="16"/>
                <w:lang w:eastAsia="es-MX"/>
              </w:rPr>
              <w:t>10</w:t>
            </w:r>
          </w:p>
        </w:tc>
        <w:tc>
          <w:tcPr>
            <w:tcW w:w="1818" w:type="dxa"/>
            <w:tcMar>
              <w:top w:w="0" w:type="dxa"/>
              <w:left w:w="70" w:type="dxa"/>
              <w:bottom w:w="0" w:type="dxa"/>
              <w:right w:w="70" w:type="dxa"/>
            </w:tcMar>
            <w:vAlign w:val="center"/>
            <w:hideMark/>
          </w:tcPr>
          <w:p w14:paraId="55258E34" w14:textId="77777777" w:rsidR="00830983" w:rsidRPr="00A479BC" w:rsidRDefault="00830983" w:rsidP="006F2CCB">
            <w:pPr>
              <w:spacing w:after="0"/>
              <w:jc w:val="center"/>
              <w:rPr>
                <w:rFonts w:ascii="Arial" w:eastAsia="Times New Roman" w:hAnsi="Arial" w:cs="Arial"/>
                <w:sz w:val="16"/>
                <w:lang w:eastAsia="es-MX"/>
              </w:rPr>
            </w:pPr>
            <w:r w:rsidRPr="00A479BC">
              <w:rPr>
                <w:rFonts w:ascii="Arial" w:eastAsia="Times New Roman" w:hAnsi="Arial" w:cs="Arial"/>
                <w:sz w:val="16"/>
                <w:lang w:eastAsia="es-MX"/>
              </w:rPr>
              <w:t>10</w:t>
            </w:r>
          </w:p>
        </w:tc>
      </w:tr>
    </w:tbl>
    <w:p w14:paraId="0AD10CE6" w14:textId="77777777" w:rsidR="00830983" w:rsidRPr="00BB4E6E" w:rsidRDefault="00830983" w:rsidP="006F2CCB">
      <w:pPr>
        <w:shd w:val="clear" w:color="auto" w:fill="FFFFFF"/>
        <w:spacing w:after="0"/>
        <w:jc w:val="both"/>
        <w:rPr>
          <w:rFonts w:ascii="Arial" w:eastAsia="Times New Roman" w:hAnsi="Arial" w:cs="Arial"/>
          <w:color w:val="222222"/>
          <w:lang w:eastAsia="es-MX"/>
        </w:rPr>
      </w:pPr>
    </w:p>
    <w:p w14:paraId="10E88C6E" w14:textId="77777777" w:rsidR="00830983" w:rsidRPr="00BB4E6E" w:rsidRDefault="00830983" w:rsidP="006F2CCB">
      <w:pPr>
        <w:shd w:val="clear" w:color="auto" w:fill="FFFFFF"/>
        <w:spacing w:after="0"/>
        <w:jc w:val="both"/>
        <w:rPr>
          <w:rFonts w:ascii="Arial" w:eastAsia="Times New Roman" w:hAnsi="Arial" w:cs="Arial"/>
          <w:color w:val="222222"/>
          <w:lang w:eastAsia="es-MX"/>
        </w:rPr>
      </w:pPr>
      <w:r w:rsidRPr="00BB4E6E">
        <w:rPr>
          <w:rFonts w:ascii="Arial" w:eastAsia="Times New Roman" w:hAnsi="Arial" w:cs="Arial"/>
          <w:color w:val="222222"/>
          <w:lang w:val="es-ES" w:eastAsia="es-MX"/>
        </w:rPr>
        <w:t>Las cuentas contables incluidas en la tabla anterior, son las que corresponden al tipo de bienes con los que cuenta el Ente Público.</w:t>
      </w:r>
    </w:p>
    <w:p w14:paraId="44600644" w14:textId="77777777" w:rsidR="00830983" w:rsidRPr="00BB4E6E" w:rsidRDefault="00830983" w:rsidP="006F2CCB">
      <w:pPr>
        <w:shd w:val="clear" w:color="auto" w:fill="FFFFFF"/>
        <w:spacing w:after="0"/>
        <w:jc w:val="both"/>
        <w:rPr>
          <w:rFonts w:ascii="Arial" w:eastAsia="Times New Roman" w:hAnsi="Arial" w:cs="Arial"/>
          <w:color w:val="222222"/>
          <w:lang w:eastAsia="es-MX"/>
        </w:rPr>
      </w:pPr>
      <w:r w:rsidRPr="00BB4E6E">
        <w:rPr>
          <w:rFonts w:ascii="Arial" w:eastAsia="Times New Roman" w:hAnsi="Arial" w:cs="Arial"/>
          <w:color w:val="222222"/>
          <w:lang w:val="es-ES" w:eastAsia="es-MX"/>
        </w:rPr>
        <w:t> </w:t>
      </w:r>
    </w:p>
    <w:p w14:paraId="32DD4249" w14:textId="77777777" w:rsidR="00830983" w:rsidRPr="00BB4E6E" w:rsidRDefault="00830983" w:rsidP="006F2CCB">
      <w:pPr>
        <w:shd w:val="clear" w:color="auto" w:fill="FFFFFF"/>
        <w:spacing w:after="0"/>
        <w:jc w:val="both"/>
        <w:rPr>
          <w:rFonts w:ascii="Arial" w:eastAsia="Times New Roman" w:hAnsi="Arial" w:cs="Arial"/>
          <w:color w:val="222222"/>
          <w:lang w:eastAsia="es-MX"/>
        </w:rPr>
      </w:pPr>
      <w:r w:rsidRPr="00BB4E6E">
        <w:rPr>
          <w:rFonts w:ascii="Arial" w:eastAsia="Times New Roman" w:hAnsi="Arial" w:cs="Arial"/>
          <w:b/>
          <w:bCs/>
          <w:color w:val="222222"/>
          <w:lang w:val="es-ES" w:eastAsia="es-MX"/>
        </w:rPr>
        <w:t>b)</w:t>
      </w:r>
      <w:r w:rsidRPr="00BB4E6E">
        <w:rPr>
          <w:rFonts w:ascii="Arial" w:eastAsia="Times New Roman" w:hAnsi="Arial" w:cs="Arial"/>
          <w:color w:val="222222"/>
          <w:lang w:val="es-ES" w:eastAsia="es-MX"/>
        </w:rPr>
        <w:t> Cambios en el porcentaje de depreciación o valor residual de los activos:</w:t>
      </w:r>
    </w:p>
    <w:p w14:paraId="6D44AD5A" w14:textId="77777777" w:rsidR="00830983" w:rsidRPr="00BB4E6E" w:rsidRDefault="00830983" w:rsidP="006F2CCB">
      <w:pPr>
        <w:shd w:val="clear" w:color="auto" w:fill="FFFFFF"/>
        <w:spacing w:after="0"/>
        <w:jc w:val="both"/>
        <w:rPr>
          <w:rFonts w:ascii="Arial" w:eastAsia="Times New Roman" w:hAnsi="Arial" w:cs="Arial"/>
          <w:color w:val="222222"/>
          <w:lang w:eastAsia="es-MX"/>
        </w:rPr>
      </w:pPr>
      <w:r w:rsidRPr="00BB4E6E">
        <w:rPr>
          <w:rFonts w:ascii="Arial" w:eastAsia="Times New Roman" w:hAnsi="Arial" w:cs="Arial"/>
          <w:color w:val="222222"/>
          <w:lang w:val="es-ES" w:eastAsia="es-MX"/>
        </w:rPr>
        <w:t> </w:t>
      </w:r>
    </w:p>
    <w:p w14:paraId="54523991" w14:textId="3740CE55" w:rsidR="009C1D6B" w:rsidRDefault="00830983" w:rsidP="006F2CCB">
      <w:pPr>
        <w:shd w:val="clear" w:color="auto" w:fill="FFFFFF"/>
        <w:spacing w:after="0"/>
        <w:jc w:val="both"/>
        <w:rPr>
          <w:rFonts w:ascii="Arial" w:eastAsia="Times New Roman" w:hAnsi="Arial" w:cs="Arial"/>
          <w:color w:val="222222"/>
          <w:lang w:val="es-ES" w:eastAsia="es-MX"/>
        </w:rPr>
      </w:pPr>
      <w:r w:rsidRPr="00BB4E6E">
        <w:rPr>
          <w:rFonts w:ascii="Arial" w:eastAsia="Times New Roman" w:hAnsi="Arial" w:cs="Arial"/>
          <w:color w:val="222222"/>
          <w:lang w:val="es-ES" w:eastAsia="es-MX"/>
        </w:rPr>
        <w:t>El Ente Público no llevó a cabo cambios y el factor de depreciación es el mismo que se aplicó en periodos anteriores.</w:t>
      </w:r>
    </w:p>
    <w:p w14:paraId="4C385F3B" w14:textId="77777777" w:rsidR="007A7065" w:rsidRPr="00BB4E6E" w:rsidRDefault="007A7065" w:rsidP="006F2CCB">
      <w:pPr>
        <w:shd w:val="clear" w:color="auto" w:fill="FFFFFF"/>
        <w:spacing w:after="0"/>
        <w:jc w:val="both"/>
        <w:rPr>
          <w:rFonts w:ascii="Arial" w:hAnsi="Arial" w:cs="Arial"/>
        </w:rPr>
      </w:pPr>
    </w:p>
    <w:p w14:paraId="20C43DE5" w14:textId="77777777" w:rsidR="00CB68B9" w:rsidRPr="00BB4E6E" w:rsidRDefault="00CB68B9" w:rsidP="006F2CCB">
      <w:pPr>
        <w:spacing w:after="0"/>
        <w:jc w:val="both"/>
        <w:rPr>
          <w:rFonts w:ascii="Arial" w:hAnsi="Arial" w:cs="Arial"/>
        </w:rPr>
      </w:pPr>
      <w:r w:rsidRPr="00BB4E6E">
        <w:rPr>
          <w:rFonts w:ascii="Arial" w:hAnsi="Arial" w:cs="Arial"/>
          <w:b/>
        </w:rPr>
        <w:lastRenderedPageBreak/>
        <w:t>c)</w:t>
      </w:r>
      <w:r w:rsidRPr="00BB4E6E">
        <w:rPr>
          <w:rFonts w:ascii="Arial" w:hAnsi="Arial" w:cs="Arial"/>
        </w:rPr>
        <w:t xml:space="preserve"> Importe de los gastos capitalizados en el ejercicio, tanto financieros como de investigación y desarrollo:</w:t>
      </w:r>
    </w:p>
    <w:p w14:paraId="2387465C" w14:textId="216D0F4F" w:rsidR="00CB68B9" w:rsidRPr="00BB4E6E" w:rsidRDefault="00830983" w:rsidP="006F2CCB">
      <w:pPr>
        <w:spacing w:after="0"/>
        <w:jc w:val="both"/>
        <w:rPr>
          <w:rFonts w:ascii="Arial" w:hAnsi="Arial" w:cs="Arial"/>
        </w:rPr>
      </w:pPr>
      <w:r w:rsidRPr="00BB4E6E">
        <w:rPr>
          <w:rFonts w:ascii="Arial" w:hAnsi="Arial" w:cs="Arial"/>
        </w:rPr>
        <w:t xml:space="preserve">El Sistema </w:t>
      </w:r>
      <w:r w:rsidR="007A7065">
        <w:rPr>
          <w:rFonts w:ascii="Arial" w:hAnsi="Arial" w:cs="Arial"/>
        </w:rPr>
        <w:t xml:space="preserve">DIF </w:t>
      </w:r>
      <w:r w:rsidRPr="00BB4E6E">
        <w:rPr>
          <w:rFonts w:ascii="Arial" w:hAnsi="Arial" w:cs="Arial"/>
        </w:rPr>
        <w:t>Municipal no tiene gastos de investigación y desarrollo.</w:t>
      </w:r>
    </w:p>
    <w:p w14:paraId="17A2F02F" w14:textId="77777777" w:rsidR="00CB68B9" w:rsidRPr="00BB4E6E" w:rsidRDefault="00CB68B9" w:rsidP="006F2CCB">
      <w:pPr>
        <w:spacing w:after="0"/>
        <w:jc w:val="both"/>
        <w:rPr>
          <w:rFonts w:ascii="Arial" w:hAnsi="Arial" w:cs="Arial"/>
        </w:rPr>
      </w:pPr>
    </w:p>
    <w:p w14:paraId="60E4F21B" w14:textId="77777777" w:rsidR="00CB68B9" w:rsidRPr="00BB4E6E" w:rsidRDefault="00CB68B9" w:rsidP="006F2CCB">
      <w:pPr>
        <w:spacing w:after="0"/>
        <w:jc w:val="both"/>
        <w:rPr>
          <w:rFonts w:ascii="Arial" w:hAnsi="Arial" w:cs="Arial"/>
        </w:rPr>
      </w:pPr>
      <w:r w:rsidRPr="00BB4E6E">
        <w:rPr>
          <w:rFonts w:ascii="Arial" w:hAnsi="Arial" w:cs="Arial"/>
          <w:b/>
        </w:rPr>
        <w:t>d)</w:t>
      </w:r>
      <w:r w:rsidRPr="00BB4E6E">
        <w:rPr>
          <w:rFonts w:ascii="Arial" w:hAnsi="Arial" w:cs="Arial"/>
        </w:rPr>
        <w:t xml:space="preserve"> Riegos por tipo de cambio o tipo de interés de las inversiones financieras:</w:t>
      </w:r>
    </w:p>
    <w:p w14:paraId="4A28F2C0" w14:textId="7BA28C65" w:rsidR="00CB68B9" w:rsidRPr="00BB4E6E" w:rsidRDefault="00CB68B9" w:rsidP="006F2CCB">
      <w:pPr>
        <w:spacing w:after="0"/>
        <w:jc w:val="both"/>
        <w:rPr>
          <w:rFonts w:ascii="Arial" w:hAnsi="Arial" w:cs="Arial"/>
        </w:rPr>
      </w:pPr>
      <w:r w:rsidRPr="00BB4E6E">
        <w:rPr>
          <w:rFonts w:ascii="Arial" w:hAnsi="Arial" w:cs="Arial"/>
        </w:rPr>
        <w:t xml:space="preserve">No </w:t>
      </w:r>
      <w:r w:rsidR="0069287D">
        <w:rPr>
          <w:rFonts w:ascii="Arial" w:hAnsi="Arial" w:cs="Arial"/>
        </w:rPr>
        <w:t>se tienen</w:t>
      </w:r>
      <w:r w:rsidR="00830983" w:rsidRPr="00BB4E6E">
        <w:rPr>
          <w:rFonts w:ascii="Arial" w:hAnsi="Arial" w:cs="Arial"/>
        </w:rPr>
        <w:t xml:space="preserve"> inversiones financieras que reportar</w:t>
      </w:r>
      <w:r w:rsidRPr="00BB4E6E">
        <w:rPr>
          <w:rFonts w:ascii="Arial" w:hAnsi="Arial" w:cs="Arial"/>
        </w:rPr>
        <w:t>.</w:t>
      </w:r>
    </w:p>
    <w:p w14:paraId="1FF5985A" w14:textId="77777777" w:rsidR="00CB68B9" w:rsidRPr="00BB4E6E" w:rsidRDefault="00CB68B9" w:rsidP="006F2CCB">
      <w:pPr>
        <w:spacing w:after="0"/>
        <w:jc w:val="both"/>
        <w:rPr>
          <w:rFonts w:ascii="Arial" w:hAnsi="Arial" w:cs="Arial"/>
        </w:rPr>
      </w:pPr>
    </w:p>
    <w:p w14:paraId="2BE27E0D" w14:textId="77777777" w:rsidR="00CB68B9" w:rsidRPr="00BB4E6E" w:rsidRDefault="00CB68B9" w:rsidP="006F2CCB">
      <w:pPr>
        <w:spacing w:after="0"/>
        <w:jc w:val="both"/>
        <w:rPr>
          <w:rFonts w:ascii="Arial" w:hAnsi="Arial" w:cs="Arial"/>
        </w:rPr>
      </w:pPr>
      <w:r w:rsidRPr="00BB4E6E">
        <w:rPr>
          <w:rFonts w:ascii="Arial" w:hAnsi="Arial" w:cs="Arial"/>
          <w:b/>
        </w:rPr>
        <w:t xml:space="preserve">e) </w:t>
      </w:r>
      <w:r w:rsidRPr="00BB4E6E">
        <w:rPr>
          <w:rFonts w:ascii="Arial" w:hAnsi="Arial" w:cs="Arial"/>
        </w:rPr>
        <w:t>Valor activado en el ejercicio de los bienes construidos por la entidad:</w:t>
      </w:r>
    </w:p>
    <w:p w14:paraId="2B0A8BE5" w14:textId="06CD9B2E" w:rsidR="00CB68B9" w:rsidRPr="00BB4E6E" w:rsidRDefault="00CB68B9" w:rsidP="006F2CCB">
      <w:pPr>
        <w:spacing w:after="0"/>
        <w:jc w:val="both"/>
        <w:rPr>
          <w:rFonts w:ascii="Arial" w:hAnsi="Arial" w:cs="Arial"/>
        </w:rPr>
      </w:pPr>
      <w:r w:rsidRPr="00BB4E6E">
        <w:rPr>
          <w:rFonts w:ascii="Arial" w:hAnsi="Arial" w:cs="Arial"/>
        </w:rPr>
        <w:t>No</w:t>
      </w:r>
      <w:r w:rsidR="00830983" w:rsidRPr="00BB4E6E">
        <w:rPr>
          <w:rFonts w:ascii="Arial" w:hAnsi="Arial" w:cs="Arial"/>
        </w:rPr>
        <w:t xml:space="preserve"> se tienen bienes construidos por el</w:t>
      </w:r>
      <w:r w:rsidRPr="00BB4E6E">
        <w:rPr>
          <w:rFonts w:ascii="Arial" w:hAnsi="Arial" w:cs="Arial"/>
        </w:rPr>
        <w:t xml:space="preserve"> Sistema </w:t>
      </w:r>
      <w:r w:rsidR="007A7065">
        <w:rPr>
          <w:rFonts w:ascii="Arial" w:hAnsi="Arial" w:cs="Arial"/>
        </w:rPr>
        <w:t xml:space="preserve">DIF </w:t>
      </w:r>
      <w:r w:rsidRPr="00BB4E6E">
        <w:rPr>
          <w:rFonts w:ascii="Arial" w:hAnsi="Arial" w:cs="Arial"/>
        </w:rPr>
        <w:t>Municipal.</w:t>
      </w:r>
    </w:p>
    <w:p w14:paraId="4EA59B7E" w14:textId="77777777" w:rsidR="00CB68B9" w:rsidRPr="00BB4E6E" w:rsidRDefault="00CB68B9" w:rsidP="006F2CCB">
      <w:pPr>
        <w:spacing w:after="0"/>
        <w:jc w:val="both"/>
        <w:rPr>
          <w:rFonts w:ascii="Arial" w:hAnsi="Arial" w:cs="Arial"/>
          <w:b/>
        </w:rPr>
      </w:pPr>
    </w:p>
    <w:p w14:paraId="424B1FAB" w14:textId="77777777" w:rsidR="00CB68B9" w:rsidRPr="00BB4E6E" w:rsidRDefault="00CB68B9" w:rsidP="006F2CCB">
      <w:pPr>
        <w:spacing w:after="0"/>
        <w:jc w:val="both"/>
        <w:rPr>
          <w:rFonts w:ascii="Arial" w:hAnsi="Arial" w:cs="Arial"/>
        </w:rPr>
      </w:pPr>
      <w:r w:rsidRPr="00BB4E6E">
        <w:rPr>
          <w:rFonts w:ascii="Arial" w:hAnsi="Arial" w:cs="Arial"/>
          <w:b/>
        </w:rPr>
        <w:t>f)</w:t>
      </w:r>
      <w:r w:rsidRPr="00BB4E6E">
        <w:rPr>
          <w:rFonts w:ascii="Arial" w:hAnsi="Arial" w:cs="Arial"/>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5103066B" w14:textId="5D883DF6" w:rsidR="00CB68B9" w:rsidRPr="00BB4E6E" w:rsidRDefault="00063EDA" w:rsidP="006F2CCB">
      <w:pPr>
        <w:spacing w:after="0"/>
        <w:jc w:val="both"/>
        <w:rPr>
          <w:rFonts w:ascii="Arial" w:hAnsi="Arial" w:cs="Arial"/>
        </w:rPr>
      </w:pPr>
      <w:r>
        <w:rPr>
          <w:rFonts w:ascii="Arial" w:hAnsi="Arial" w:cs="Arial"/>
        </w:rPr>
        <w:t>En el periodo que se informa, n</w:t>
      </w:r>
      <w:r w:rsidR="0069287D">
        <w:rPr>
          <w:rFonts w:ascii="Arial" w:hAnsi="Arial" w:cs="Arial"/>
        </w:rPr>
        <w:t>o se tiene información que relevar.</w:t>
      </w:r>
    </w:p>
    <w:p w14:paraId="4A6BFC8D" w14:textId="77777777" w:rsidR="00A15D59" w:rsidRPr="00BB4E6E" w:rsidRDefault="00A15D59" w:rsidP="006F2CCB">
      <w:pPr>
        <w:spacing w:after="0"/>
        <w:jc w:val="both"/>
        <w:rPr>
          <w:rFonts w:ascii="Arial" w:hAnsi="Arial" w:cs="Arial"/>
        </w:rPr>
      </w:pPr>
    </w:p>
    <w:p w14:paraId="7C1A21A4" w14:textId="77777777" w:rsidR="00CB68B9" w:rsidRPr="00BB4E6E" w:rsidRDefault="00CB68B9" w:rsidP="006F2CCB">
      <w:pPr>
        <w:spacing w:after="0"/>
        <w:jc w:val="both"/>
        <w:rPr>
          <w:rFonts w:ascii="Arial" w:hAnsi="Arial" w:cs="Arial"/>
        </w:rPr>
      </w:pPr>
      <w:r w:rsidRPr="00BB4E6E">
        <w:rPr>
          <w:rFonts w:ascii="Arial" w:hAnsi="Arial" w:cs="Arial"/>
          <w:b/>
        </w:rPr>
        <w:t>g)</w:t>
      </w:r>
      <w:r w:rsidRPr="00BB4E6E">
        <w:rPr>
          <w:rFonts w:ascii="Arial" w:hAnsi="Arial" w:cs="Arial"/>
        </w:rPr>
        <w:t xml:space="preserve"> Desmantelamiento de Activos, procedimientos, implicaciones, efectos contables:</w:t>
      </w:r>
    </w:p>
    <w:p w14:paraId="538480AC" w14:textId="77777777" w:rsidR="00063EDA" w:rsidRPr="00BB4E6E" w:rsidRDefault="00063EDA" w:rsidP="006F2CCB">
      <w:pPr>
        <w:spacing w:after="0"/>
        <w:jc w:val="both"/>
        <w:rPr>
          <w:rFonts w:ascii="Arial" w:hAnsi="Arial" w:cs="Arial"/>
        </w:rPr>
      </w:pPr>
      <w:r>
        <w:rPr>
          <w:rFonts w:ascii="Arial" w:hAnsi="Arial" w:cs="Arial"/>
        </w:rPr>
        <w:t>En el periodo que se informa, no se tiene información que relevar.</w:t>
      </w:r>
    </w:p>
    <w:p w14:paraId="07805574" w14:textId="77777777" w:rsidR="001F3D17" w:rsidRPr="00BB4E6E" w:rsidRDefault="001F3D17" w:rsidP="006F2CCB">
      <w:pPr>
        <w:spacing w:after="0"/>
        <w:jc w:val="both"/>
        <w:rPr>
          <w:rFonts w:ascii="Arial" w:hAnsi="Arial" w:cs="Arial"/>
        </w:rPr>
      </w:pPr>
    </w:p>
    <w:p w14:paraId="48A8A43E" w14:textId="77777777" w:rsidR="00CB68B9" w:rsidRPr="00BB4E6E" w:rsidRDefault="00CB68B9" w:rsidP="006F2CCB">
      <w:pPr>
        <w:spacing w:after="0"/>
        <w:jc w:val="both"/>
        <w:rPr>
          <w:rFonts w:ascii="Arial" w:hAnsi="Arial" w:cs="Arial"/>
        </w:rPr>
      </w:pPr>
      <w:r w:rsidRPr="00BB4E6E">
        <w:rPr>
          <w:rFonts w:ascii="Arial" w:hAnsi="Arial" w:cs="Arial"/>
          <w:b/>
        </w:rPr>
        <w:t>h)</w:t>
      </w:r>
      <w:r w:rsidRPr="00BB4E6E">
        <w:rPr>
          <w:rFonts w:ascii="Arial" w:hAnsi="Arial" w:cs="Arial"/>
        </w:rPr>
        <w:t xml:space="preserve"> Administración de activos; planeación con el objetivo de que el ente los utilice de manera más efectiva:</w:t>
      </w:r>
    </w:p>
    <w:p w14:paraId="2E2567E2" w14:textId="77777777" w:rsidR="00F86EE4" w:rsidRPr="00BB4E6E" w:rsidRDefault="00F86EE4" w:rsidP="006F2CCB">
      <w:pPr>
        <w:spacing w:after="0"/>
        <w:jc w:val="both"/>
        <w:rPr>
          <w:rFonts w:ascii="Arial" w:hAnsi="Arial" w:cs="Arial"/>
        </w:rPr>
      </w:pPr>
    </w:p>
    <w:p w14:paraId="61ED1DBC" w14:textId="0DF06F86" w:rsidR="00BD6441" w:rsidRDefault="00BD6441" w:rsidP="006F2CCB">
      <w:pPr>
        <w:spacing w:after="0"/>
        <w:jc w:val="both"/>
        <w:rPr>
          <w:rFonts w:ascii="Arial" w:hAnsi="Arial" w:cs="Arial"/>
        </w:rPr>
      </w:pPr>
      <w:r>
        <w:rPr>
          <w:rFonts w:ascii="Arial" w:hAnsi="Arial" w:cs="Arial"/>
        </w:rPr>
        <w:t>La Dirección Administrativa, mantiene un constante monitoreo sobre el uso efectivo que se dé a los bienes muebles e inmuebles de</w:t>
      </w:r>
      <w:r w:rsidR="001D39E5">
        <w:rPr>
          <w:rFonts w:ascii="Arial" w:hAnsi="Arial" w:cs="Arial"/>
        </w:rPr>
        <w:t>l Ente Público</w:t>
      </w:r>
      <w:r>
        <w:rPr>
          <w:rFonts w:ascii="Arial" w:hAnsi="Arial" w:cs="Arial"/>
        </w:rPr>
        <w:t>, se realiza la revisión física de los mismos, al menos cada seis meses, se emiten resguardos y se actualizan siempre que haya cambios significativos en su utilización.</w:t>
      </w:r>
    </w:p>
    <w:p w14:paraId="1E4A7547" w14:textId="77777777" w:rsidR="00BD6441" w:rsidRDefault="00BD6441" w:rsidP="006F2CCB">
      <w:pPr>
        <w:tabs>
          <w:tab w:val="left" w:leader="underscore" w:pos="9639"/>
        </w:tabs>
        <w:spacing w:after="0"/>
        <w:jc w:val="both"/>
        <w:rPr>
          <w:rFonts w:ascii="Arial" w:hAnsi="Arial" w:cs="Arial"/>
        </w:rPr>
      </w:pPr>
    </w:p>
    <w:p w14:paraId="1F344FA6" w14:textId="629C392E" w:rsidR="007D1E76" w:rsidRPr="00BB4E6E" w:rsidRDefault="007D1E76" w:rsidP="006F2CCB">
      <w:pPr>
        <w:tabs>
          <w:tab w:val="left" w:leader="underscore" w:pos="9639"/>
        </w:tabs>
        <w:spacing w:after="0"/>
        <w:jc w:val="both"/>
        <w:rPr>
          <w:rFonts w:ascii="Arial" w:hAnsi="Arial" w:cs="Arial"/>
        </w:rPr>
      </w:pPr>
      <w:r w:rsidRPr="00BB4E6E">
        <w:rPr>
          <w:rFonts w:ascii="Arial" w:hAnsi="Arial" w:cs="Arial"/>
        </w:rPr>
        <w:t>Adicionalmente, se deben incluir las explicaciones de las principales variaciones en el activo, en cua</w:t>
      </w:r>
      <w:r w:rsidR="005E231E" w:rsidRPr="00BB4E6E">
        <w:rPr>
          <w:rFonts w:ascii="Arial" w:hAnsi="Arial" w:cs="Arial"/>
        </w:rPr>
        <w:t>dros comparativos como sigue:</w:t>
      </w:r>
    </w:p>
    <w:p w14:paraId="34E04F66" w14:textId="77777777" w:rsidR="007D1E76" w:rsidRPr="00BB4E6E" w:rsidRDefault="007D1E76" w:rsidP="006F2CCB">
      <w:pPr>
        <w:tabs>
          <w:tab w:val="left" w:leader="underscore" w:pos="9639"/>
        </w:tabs>
        <w:spacing w:after="0"/>
        <w:jc w:val="both"/>
        <w:rPr>
          <w:rFonts w:ascii="Arial" w:hAnsi="Arial" w:cs="Arial"/>
        </w:rPr>
      </w:pPr>
    </w:p>
    <w:p w14:paraId="7DE26E2F" w14:textId="77777777" w:rsidR="00C3049A" w:rsidRPr="00BB4E6E" w:rsidRDefault="00C3049A" w:rsidP="006F2CCB">
      <w:pPr>
        <w:spacing w:after="0"/>
        <w:jc w:val="both"/>
        <w:rPr>
          <w:rFonts w:ascii="Arial" w:hAnsi="Arial" w:cs="Arial"/>
        </w:rPr>
      </w:pPr>
      <w:r w:rsidRPr="00BB4E6E">
        <w:rPr>
          <w:rFonts w:ascii="Arial" w:hAnsi="Arial" w:cs="Arial"/>
          <w:b/>
        </w:rPr>
        <w:t>a)</w:t>
      </w:r>
      <w:r w:rsidRPr="00BB4E6E">
        <w:rPr>
          <w:rFonts w:ascii="Arial" w:hAnsi="Arial" w:cs="Arial"/>
        </w:rPr>
        <w:t xml:space="preserve"> Inversiones en valores:</w:t>
      </w:r>
    </w:p>
    <w:p w14:paraId="72A9FDFA" w14:textId="6416F5E7" w:rsidR="00C3049A" w:rsidRPr="00BB4E6E" w:rsidRDefault="00C3049A" w:rsidP="006F2CCB">
      <w:pPr>
        <w:spacing w:after="0"/>
        <w:jc w:val="both"/>
        <w:rPr>
          <w:rFonts w:ascii="Arial" w:hAnsi="Arial" w:cs="Arial"/>
        </w:rPr>
      </w:pPr>
      <w:r w:rsidRPr="00BB4E6E">
        <w:rPr>
          <w:rFonts w:ascii="Arial" w:hAnsi="Arial" w:cs="Arial"/>
        </w:rPr>
        <w:t xml:space="preserve">No </w:t>
      </w:r>
      <w:r w:rsidR="001015C5" w:rsidRPr="00BB4E6E">
        <w:rPr>
          <w:rFonts w:ascii="Arial" w:hAnsi="Arial" w:cs="Arial"/>
        </w:rPr>
        <w:t>se cuenta con inversiones en valores.</w:t>
      </w:r>
    </w:p>
    <w:p w14:paraId="7E81583A" w14:textId="77777777" w:rsidR="00C3049A" w:rsidRPr="00BB4E6E" w:rsidRDefault="00C3049A" w:rsidP="006F2CCB">
      <w:pPr>
        <w:spacing w:after="0"/>
        <w:jc w:val="both"/>
        <w:rPr>
          <w:rFonts w:ascii="Arial" w:hAnsi="Arial" w:cs="Arial"/>
        </w:rPr>
      </w:pPr>
    </w:p>
    <w:p w14:paraId="4322A560" w14:textId="77777777" w:rsidR="00C3049A" w:rsidRPr="00BB4E6E" w:rsidRDefault="00C3049A" w:rsidP="006F2CCB">
      <w:pPr>
        <w:spacing w:after="0"/>
        <w:jc w:val="both"/>
        <w:rPr>
          <w:rFonts w:ascii="Arial" w:hAnsi="Arial" w:cs="Arial"/>
        </w:rPr>
      </w:pPr>
      <w:r w:rsidRPr="00BB4E6E">
        <w:rPr>
          <w:rFonts w:ascii="Arial" w:hAnsi="Arial" w:cs="Arial"/>
          <w:b/>
        </w:rPr>
        <w:t>b)</w:t>
      </w:r>
      <w:r w:rsidRPr="00BB4E6E">
        <w:rPr>
          <w:rFonts w:ascii="Arial" w:hAnsi="Arial" w:cs="Arial"/>
        </w:rPr>
        <w:t xml:space="preserve"> Patrimonio de Organismos descentralizados de Control Presupuestario Indirecto:</w:t>
      </w:r>
    </w:p>
    <w:p w14:paraId="65F38064" w14:textId="18318E55" w:rsidR="00C3049A" w:rsidRDefault="00D93147" w:rsidP="006F2CCB">
      <w:pPr>
        <w:spacing w:after="0"/>
        <w:jc w:val="both"/>
        <w:rPr>
          <w:rFonts w:ascii="Arial" w:hAnsi="Arial" w:cs="Arial"/>
        </w:rPr>
      </w:pPr>
      <w:r w:rsidRPr="00BB4E6E">
        <w:rPr>
          <w:rFonts w:ascii="Arial" w:hAnsi="Arial" w:cs="Arial"/>
        </w:rPr>
        <w:t xml:space="preserve">No aplica para el </w:t>
      </w:r>
      <w:r w:rsidR="002A1B34">
        <w:rPr>
          <w:rFonts w:ascii="Arial" w:hAnsi="Arial" w:cs="Arial"/>
        </w:rPr>
        <w:t>Sistema DIF Municipal</w:t>
      </w:r>
      <w:r w:rsidRPr="00BB4E6E">
        <w:rPr>
          <w:rFonts w:ascii="Arial" w:hAnsi="Arial" w:cs="Arial"/>
        </w:rPr>
        <w:t>.</w:t>
      </w:r>
    </w:p>
    <w:p w14:paraId="6299C91C" w14:textId="77777777" w:rsidR="001D39E5" w:rsidRPr="00BB4E6E" w:rsidRDefault="001D39E5" w:rsidP="006F2CCB">
      <w:pPr>
        <w:spacing w:after="0"/>
        <w:jc w:val="both"/>
        <w:rPr>
          <w:rFonts w:ascii="Arial" w:hAnsi="Arial" w:cs="Arial"/>
        </w:rPr>
      </w:pPr>
    </w:p>
    <w:p w14:paraId="49915950" w14:textId="77777777" w:rsidR="00C3049A" w:rsidRPr="00BB4E6E" w:rsidRDefault="00C3049A" w:rsidP="006F2CCB">
      <w:pPr>
        <w:spacing w:after="0"/>
        <w:jc w:val="both"/>
        <w:rPr>
          <w:rFonts w:ascii="Arial" w:hAnsi="Arial" w:cs="Arial"/>
        </w:rPr>
      </w:pPr>
      <w:r w:rsidRPr="00BB4E6E">
        <w:rPr>
          <w:rFonts w:ascii="Arial" w:hAnsi="Arial" w:cs="Arial"/>
          <w:b/>
        </w:rPr>
        <w:t>c)</w:t>
      </w:r>
      <w:r w:rsidRPr="00BB4E6E">
        <w:rPr>
          <w:rFonts w:ascii="Arial" w:hAnsi="Arial" w:cs="Arial"/>
        </w:rPr>
        <w:t xml:space="preserve"> Inversiones en empresas de participación mayoritaria:</w:t>
      </w:r>
    </w:p>
    <w:p w14:paraId="681C3BDC" w14:textId="13765C96" w:rsidR="00C3049A" w:rsidRPr="00BB4E6E" w:rsidRDefault="004D60D1" w:rsidP="006F2CCB">
      <w:pPr>
        <w:spacing w:after="0"/>
        <w:jc w:val="both"/>
        <w:rPr>
          <w:rFonts w:ascii="Arial" w:hAnsi="Arial" w:cs="Arial"/>
        </w:rPr>
      </w:pPr>
      <w:r w:rsidRPr="00BB4E6E">
        <w:rPr>
          <w:rFonts w:ascii="Arial" w:hAnsi="Arial" w:cs="Arial"/>
        </w:rPr>
        <w:t>No</w:t>
      </w:r>
      <w:r w:rsidR="001015C5" w:rsidRPr="00BB4E6E">
        <w:rPr>
          <w:rFonts w:ascii="Arial" w:hAnsi="Arial" w:cs="Arial"/>
        </w:rPr>
        <w:t xml:space="preserve"> se tienen inversiones en empresas de participación mayoritaria</w:t>
      </w:r>
      <w:r w:rsidRPr="00BB4E6E">
        <w:rPr>
          <w:rFonts w:ascii="Arial" w:hAnsi="Arial" w:cs="Arial"/>
        </w:rPr>
        <w:t>.</w:t>
      </w:r>
    </w:p>
    <w:p w14:paraId="1E31530C" w14:textId="77777777" w:rsidR="00C3049A" w:rsidRPr="00BB4E6E" w:rsidRDefault="00C3049A" w:rsidP="006F2CCB">
      <w:pPr>
        <w:spacing w:after="0"/>
        <w:jc w:val="both"/>
        <w:rPr>
          <w:rFonts w:ascii="Arial" w:hAnsi="Arial" w:cs="Arial"/>
        </w:rPr>
      </w:pPr>
    </w:p>
    <w:p w14:paraId="654BAAF4" w14:textId="77777777" w:rsidR="00C3049A" w:rsidRPr="00BB4E6E" w:rsidRDefault="00C3049A" w:rsidP="006F2CCB">
      <w:pPr>
        <w:spacing w:after="0"/>
        <w:jc w:val="both"/>
        <w:rPr>
          <w:rFonts w:ascii="Arial" w:hAnsi="Arial" w:cs="Arial"/>
        </w:rPr>
      </w:pPr>
      <w:r w:rsidRPr="00BB4E6E">
        <w:rPr>
          <w:rFonts w:ascii="Arial" w:hAnsi="Arial" w:cs="Arial"/>
          <w:b/>
        </w:rPr>
        <w:t>d)</w:t>
      </w:r>
      <w:r w:rsidRPr="00BB4E6E">
        <w:rPr>
          <w:rFonts w:ascii="Arial" w:hAnsi="Arial" w:cs="Arial"/>
        </w:rPr>
        <w:t xml:space="preserve"> Inversiones en empresas de participación minoritaria:</w:t>
      </w:r>
    </w:p>
    <w:p w14:paraId="0820682D" w14:textId="17B20142" w:rsidR="001015C5" w:rsidRPr="00BB4E6E" w:rsidRDefault="001015C5" w:rsidP="006F2CCB">
      <w:pPr>
        <w:spacing w:after="0"/>
        <w:jc w:val="both"/>
        <w:rPr>
          <w:rFonts w:ascii="Arial" w:hAnsi="Arial" w:cs="Arial"/>
        </w:rPr>
      </w:pPr>
      <w:r w:rsidRPr="00BB4E6E">
        <w:rPr>
          <w:rFonts w:ascii="Arial" w:hAnsi="Arial" w:cs="Arial"/>
        </w:rPr>
        <w:t>No se tienen inversiones en empresas de participación minoritaria.</w:t>
      </w:r>
    </w:p>
    <w:p w14:paraId="113148E3" w14:textId="77777777" w:rsidR="00C3049A" w:rsidRPr="00BB4E6E" w:rsidRDefault="00C3049A" w:rsidP="006F2CCB">
      <w:pPr>
        <w:spacing w:after="0"/>
        <w:jc w:val="both"/>
        <w:rPr>
          <w:rFonts w:ascii="Arial" w:hAnsi="Arial" w:cs="Arial"/>
        </w:rPr>
      </w:pPr>
    </w:p>
    <w:p w14:paraId="09E49415" w14:textId="77777777" w:rsidR="00266CF1" w:rsidRDefault="00266CF1">
      <w:pPr>
        <w:spacing w:after="0" w:line="240" w:lineRule="auto"/>
        <w:rPr>
          <w:rFonts w:ascii="Arial" w:hAnsi="Arial" w:cs="Arial"/>
          <w:b/>
        </w:rPr>
      </w:pPr>
      <w:r>
        <w:rPr>
          <w:rFonts w:ascii="Arial" w:hAnsi="Arial" w:cs="Arial"/>
          <w:b/>
        </w:rPr>
        <w:br w:type="page"/>
      </w:r>
    </w:p>
    <w:p w14:paraId="2AC5E8EF" w14:textId="640AB592" w:rsidR="00C3049A" w:rsidRPr="00BB4E6E" w:rsidRDefault="00C3049A" w:rsidP="006F2CCB">
      <w:pPr>
        <w:spacing w:after="0"/>
        <w:jc w:val="both"/>
        <w:rPr>
          <w:rFonts w:ascii="Arial" w:hAnsi="Arial" w:cs="Arial"/>
        </w:rPr>
      </w:pPr>
      <w:r w:rsidRPr="00BB4E6E">
        <w:rPr>
          <w:rFonts w:ascii="Arial" w:hAnsi="Arial" w:cs="Arial"/>
          <w:b/>
        </w:rPr>
        <w:lastRenderedPageBreak/>
        <w:t>e)</w:t>
      </w:r>
      <w:r w:rsidRPr="00BB4E6E">
        <w:rPr>
          <w:rFonts w:ascii="Arial" w:hAnsi="Arial" w:cs="Arial"/>
        </w:rPr>
        <w:t xml:space="preserve"> Patrimonio de organismos descentralizados de control presupuestario directo, según corresponda:</w:t>
      </w:r>
    </w:p>
    <w:p w14:paraId="3290FB77" w14:textId="77777777" w:rsidR="00ED0144" w:rsidRPr="00BB4E6E" w:rsidRDefault="00ED0144" w:rsidP="006F2CCB">
      <w:pPr>
        <w:spacing w:after="0"/>
        <w:jc w:val="both"/>
        <w:rPr>
          <w:rFonts w:ascii="Arial" w:hAnsi="Arial" w:cs="Arial"/>
        </w:rPr>
      </w:pPr>
      <w:r w:rsidRPr="00BB4E6E">
        <w:rPr>
          <w:rFonts w:ascii="Arial" w:hAnsi="Arial" w:cs="Arial"/>
        </w:rPr>
        <w:t>No aplica para el Ente Público.</w:t>
      </w:r>
    </w:p>
    <w:p w14:paraId="56C3B8CD" w14:textId="77777777" w:rsidR="007D1E76" w:rsidRPr="00BB4E6E" w:rsidRDefault="007D1E76" w:rsidP="006F2CCB">
      <w:pPr>
        <w:tabs>
          <w:tab w:val="left" w:leader="underscore" w:pos="9639"/>
        </w:tabs>
        <w:spacing w:after="0"/>
        <w:jc w:val="both"/>
        <w:rPr>
          <w:rFonts w:ascii="Arial" w:hAnsi="Arial" w:cs="Arial"/>
        </w:rPr>
      </w:pPr>
    </w:p>
    <w:p w14:paraId="2D957F4B" w14:textId="77777777" w:rsidR="007D1E76" w:rsidRPr="00BB4E6E" w:rsidRDefault="007D1E76" w:rsidP="006F2CCB">
      <w:pPr>
        <w:pStyle w:val="Ttulo2"/>
        <w:spacing w:before="0"/>
        <w:rPr>
          <w:rFonts w:ascii="Arial" w:hAnsi="Arial" w:cs="Arial"/>
          <w:b/>
          <w:color w:val="auto"/>
          <w:sz w:val="22"/>
          <w:szCs w:val="22"/>
        </w:rPr>
      </w:pPr>
      <w:bookmarkStart w:id="9" w:name="_Toc62491786"/>
      <w:r w:rsidRPr="00BB4E6E">
        <w:rPr>
          <w:rFonts w:ascii="Arial" w:hAnsi="Arial" w:cs="Arial"/>
          <w:b/>
          <w:color w:val="auto"/>
          <w:sz w:val="22"/>
          <w:szCs w:val="22"/>
        </w:rPr>
        <w:t>9. Fidei</w:t>
      </w:r>
      <w:r w:rsidR="005E231E" w:rsidRPr="00BB4E6E">
        <w:rPr>
          <w:rFonts w:ascii="Arial" w:hAnsi="Arial" w:cs="Arial"/>
          <w:b/>
          <w:color w:val="auto"/>
          <w:sz w:val="22"/>
          <w:szCs w:val="22"/>
        </w:rPr>
        <w:t>comisos, Mandatos y Análogos:</w:t>
      </w:r>
      <w:bookmarkEnd w:id="9"/>
    </w:p>
    <w:p w14:paraId="6853049D" w14:textId="5B0AD428" w:rsidR="00C3049A" w:rsidRPr="00BB4E6E" w:rsidRDefault="00C3049A" w:rsidP="006F2CCB">
      <w:pPr>
        <w:tabs>
          <w:tab w:val="left" w:leader="underscore" w:pos="9639"/>
        </w:tabs>
        <w:spacing w:after="0"/>
        <w:jc w:val="both"/>
        <w:rPr>
          <w:rFonts w:ascii="Arial" w:hAnsi="Arial" w:cs="Arial"/>
        </w:rPr>
      </w:pPr>
      <w:r w:rsidRPr="00BB4E6E">
        <w:rPr>
          <w:rFonts w:ascii="Arial" w:hAnsi="Arial" w:cs="Arial"/>
        </w:rPr>
        <w:t>No</w:t>
      </w:r>
      <w:r w:rsidR="001015C5" w:rsidRPr="00BB4E6E">
        <w:rPr>
          <w:rFonts w:ascii="Arial" w:hAnsi="Arial" w:cs="Arial"/>
        </w:rPr>
        <w:t xml:space="preserve"> se tienen fideicomisos, mandatos o análogos.</w:t>
      </w:r>
    </w:p>
    <w:p w14:paraId="3B7C99BF" w14:textId="67E928CC" w:rsidR="00C3049A" w:rsidRPr="00BB4E6E" w:rsidRDefault="00C3049A" w:rsidP="006F2CCB">
      <w:pPr>
        <w:tabs>
          <w:tab w:val="left" w:leader="underscore" w:pos="9639"/>
        </w:tabs>
        <w:spacing w:after="0"/>
        <w:jc w:val="both"/>
        <w:rPr>
          <w:rFonts w:ascii="Arial" w:hAnsi="Arial" w:cs="Arial"/>
        </w:rPr>
      </w:pPr>
    </w:p>
    <w:p w14:paraId="2F60B1C6" w14:textId="77777777" w:rsidR="007D1E76" w:rsidRPr="00A453C3" w:rsidRDefault="007D1E76" w:rsidP="006F2CCB">
      <w:pPr>
        <w:pStyle w:val="Ttulo2"/>
        <w:spacing w:before="0"/>
        <w:rPr>
          <w:rFonts w:ascii="Arial" w:hAnsi="Arial" w:cs="Arial"/>
          <w:b/>
          <w:color w:val="auto"/>
          <w:sz w:val="22"/>
          <w:szCs w:val="22"/>
        </w:rPr>
      </w:pPr>
      <w:bookmarkStart w:id="10" w:name="_Toc62491787"/>
      <w:r w:rsidRPr="00A453C3">
        <w:rPr>
          <w:rFonts w:ascii="Arial" w:hAnsi="Arial" w:cs="Arial"/>
          <w:b/>
          <w:color w:val="auto"/>
          <w:sz w:val="22"/>
          <w:szCs w:val="22"/>
        </w:rPr>
        <w:t>10. Reporte de la Recaudación:</w:t>
      </w:r>
      <w:bookmarkEnd w:id="10"/>
    </w:p>
    <w:p w14:paraId="1301EDBA" w14:textId="686ECF00" w:rsidR="00EC7FBD" w:rsidRDefault="00FA24C7" w:rsidP="006F2CCB">
      <w:pPr>
        <w:tabs>
          <w:tab w:val="left" w:leader="underscore" w:pos="9639"/>
        </w:tabs>
        <w:spacing w:after="0"/>
        <w:jc w:val="both"/>
        <w:rPr>
          <w:rFonts w:ascii="Arial" w:hAnsi="Arial" w:cs="Arial"/>
        </w:rPr>
      </w:pPr>
      <w:r>
        <w:rPr>
          <w:rFonts w:ascii="Arial" w:hAnsi="Arial" w:cs="Arial"/>
        </w:rPr>
        <w:t>Al 3</w:t>
      </w:r>
      <w:r w:rsidR="00027218">
        <w:rPr>
          <w:rFonts w:ascii="Arial" w:hAnsi="Arial" w:cs="Arial"/>
        </w:rPr>
        <w:t>0</w:t>
      </w:r>
      <w:r>
        <w:rPr>
          <w:rFonts w:ascii="Arial" w:hAnsi="Arial" w:cs="Arial"/>
        </w:rPr>
        <w:t xml:space="preserve"> de </w:t>
      </w:r>
      <w:r w:rsidR="00266CF1">
        <w:rPr>
          <w:rFonts w:ascii="Arial" w:hAnsi="Arial" w:cs="Arial"/>
        </w:rPr>
        <w:t>septiembre</w:t>
      </w:r>
      <w:r>
        <w:rPr>
          <w:rFonts w:ascii="Arial" w:hAnsi="Arial" w:cs="Arial"/>
        </w:rPr>
        <w:t xml:space="preserve"> de 2022</w:t>
      </w:r>
      <w:r w:rsidR="00017814" w:rsidRPr="00A453C3">
        <w:rPr>
          <w:rFonts w:ascii="Arial" w:hAnsi="Arial" w:cs="Arial"/>
        </w:rPr>
        <w:t xml:space="preserve">, </w:t>
      </w:r>
      <w:r w:rsidR="00EC7FBD" w:rsidRPr="00A453C3">
        <w:rPr>
          <w:rFonts w:ascii="Arial" w:hAnsi="Arial" w:cs="Arial"/>
        </w:rPr>
        <w:t xml:space="preserve">los ingresos recaudados representan el </w:t>
      </w:r>
      <w:r w:rsidR="008A0B04">
        <w:rPr>
          <w:rFonts w:ascii="Arial" w:hAnsi="Arial" w:cs="Arial"/>
        </w:rPr>
        <w:t>77.23</w:t>
      </w:r>
      <w:r w:rsidR="00EC7FBD" w:rsidRPr="008A0B04">
        <w:rPr>
          <w:rFonts w:ascii="Arial" w:hAnsi="Arial" w:cs="Arial"/>
        </w:rPr>
        <w:t>%</w:t>
      </w:r>
      <w:r w:rsidR="00EC7FBD" w:rsidRPr="00266CF1">
        <w:rPr>
          <w:rFonts w:ascii="Arial" w:hAnsi="Arial" w:cs="Arial"/>
          <w:color w:val="FF0000"/>
        </w:rPr>
        <w:t xml:space="preserve"> </w:t>
      </w:r>
      <w:r w:rsidR="00EC7FBD" w:rsidRPr="00A453C3">
        <w:rPr>
          <w:rFonts w:ascii="Arial" w:hAnsi="Arial" w:cs="Arial"/>
        </w:rPr>
        <w:t xml:space="preserve">del </w:t>
      </w:r>
      <w:r w:rsidR="009567A7" w:rsidRPr="00A453C3">
        <w:rPr>
          <w:rFonts w:ascii="Arial" w:hAnsi="Arial" w:cs="Arial"/>
        </w:rPr>
        <w:t xml:space="preserve">total del </w:t>
      </w:r>
      <w:r w:rsidR="00EC7FBD" w:rsidRPr="00A453C3">
        <w:rPr>
          <w:rFonts w:ascii="Arial" w:hAnsi="Arial" w:cs="Arial"/>
        </w:rPr>
        <w:t>pr</w:t>
      </w:r>
      <w:r w:rsidR="00415E35">
        <w:rPr>
          <w:rFonts w:ascii="Arial" w:hAnsi="Arial" w:cs="Arial"/>
        </w:rPr>
        <w:t xml:space="preserve">onóstico de ingresos modificado, en tanto que el </w:t>
      </w:r>
      <w:r w:rsidR="00B261DC" w:rsidRPr="008A0B04">
        <w:rPr>
          <w:rFonts w:ascii="Arial" w:hAnsi="Arial" w:cs="Arial"/>
        </w:rPr>
        <w:t>1.</w:t>
      </w:r>
      <w:r w:rsidR="008A0B04" w:rsidRPr="008A0B04">
        <w:rPr>
          <w:rFonts w:ascii="Arial" w:hAnsi="Arial" w:cs="Arial"/>
        </w:rPr>
        <w:t>87</w:t>
      </w:r>
      <w:r w:rsidR="00415E35" w:rsidRPr="008A0B04">
        <w:rPr>
          <w:rFonts w:ascii="Arial" w:hAnsi="Arial" w:cs="Arial"/>
        </w:rPr>
        <w:t xml:space="preserve">% corresponde </w:t>
      </w:r>
      <w:r w:rsidR="00415E35">
        <w:rPr>
          <w:rFonts w:ascii="Arial" w:hAnsi="Arial" w:cs="Arial"/>
        </w:rPr>
        <w:t>a ingresos reca</w:t>
      </w:r>
      <w:r w:rsidR="009435B5">
        <w:rPr>
          <w:rFonts w:ascii="Arial" w:hAnsi="Arial" w:cs="Arial"/>
        </w:rPr>
        <w:t>udados en ejercicios anteriores</w:t>
      </w:r>
      <w:r w:rsidR="00F323A2">
        <w:rPr>
          <w:rFonts w:ascii="Arial" w:hAnsi="Arial" w:cs="Arial"/>
        </w:rPr>
        <w:t>.</w:t>
      </w:r>
    </w:p>
    <w:p w14:paraId="68918905" w14:textId="3CF4D9A8" w:rsidR="008930FB" w:rsidRDefault="008930FB" w:rsidP="006F2CCB">
      <w:pPr>
        <w:tabs>
          <w:tab w:val="left" w:leader="underscore" w:pos="9639"/>
        </w:tabs>
        <w:spacing w:after="0"/>
        <w:jc w:val="both"/>
        <w:rPr>
          <w:rFonts w:ascii="Arial" w:hAnsi="Arial" w:cs="Arial"/>
        </w:rPr>
      </w:pPr>
    </w:p>
    <w:tbl>
      <w:tblPr>
        <w:tblW w:w="9771" w:type="dxa"/>
        <w:jc w:val="center"/>
        <w:tblCellMar>
          <w:left w:w="70" w:type="dxa"/>
          <w:right w:w="70" w:type="dxa"/>
        </w:tblCellMar>
        <w:tblLook w:val="04A0" w:firstRow="1" w:lastRow="0" w:firstColumn="1" w:lastColumn="0" w:noHBand="0" w:noVBand="1"/>
      </w:tblPr>
      <w:tblGrid>
        <w:gridCol w:w="834"/>
        <w:gridCol w:w="763"/>
        <w:gridCol w:w="2463"/>
        <w:gridCol w:w="1459"/>
        <w:gridCol w:w="1417"/>
        <w:gridCol w:w="1418"/>
        <w:gridCol w:w="1417"/>
      </w:tblGrid>
      <w:tr w:rsidR="008930FB" w:rsidRPr="008930FB" w14:paraId="26AB7156" w14:textId="77777777" w:rsidTr="008930FB">
        <w:trPr>
          <w:trHeight w:val="240"/>
          <w:jc w:val="center"/>
        </w:trPr>
        <w:tc>
          <w:tcPr>
            <w:tcW w:w="4060" w:type="dxa"/>
            <w:gridSpan w:val="3"/>
            <w:tcBorders>
              <w:top w:val="single" w:sz="8" w:space="0" w:color="B4C6E7"/>
              <w:left w:val="single" w:sz="8" w:space="0" w:color="B4C6E7"/>
              <w:bottom w:val="single" w:sz="12" w:space="0" w:color="8EAADB"/>
              <w:right w:val="single" w:sz="8" w:space="0" w:color="B4C6E7"/>
            </w:tcBorders>
            <w:shd w:val="clear" w:color="000000" w:fill="DEEAF6"/>
            <w:noWrap/>
            <w:vAlign w:val="center"/>
            <w:hideMark/>
          </w:tcPr>
          <w:p w14:paraId="0F76CE4D" w14:textId="77777777" w:rsidR="008930FB" w:rsidRPr="008930FB" w:rsidRDefault="008930FB" w:rsidP="008930FB">
            <w:pPr>
              <w:spacing w:after="0" w:line="240" w:lineRule="auto"/>
              <w:jc w:val="center"/>
              <w:rPr>
                <w:rFonts w:ascii="Arial" w:eastAsia="Times New Roman" w:hAnsi="Arial" w:cs="Arial"/>
                <w:b/>
                <w:bCs/>
                <w:color w:val="000000"/>
                <w:sz w:val="16"/>
                <w:szCs w:val="16"/>
                <w:lang w:eastAsia="es-MX"/>
              </w:rPr>
            </w:pPr>
            <w:r w:rsidRPr="008930FB">
              <w:rPr>
                <w:rFonts w:ascii="Arial" w:eastAsia="Times New Roman" w:hAnsi="Arial" w:cs="Arial"/>
                <w:b/>
                <w:bCs/>
                <w:color w:val="000000"/>
                <w:sz w:val="16"/>
                <w:szCs w:val="16"/>
                <w:lang w:eastAsia="es-MX"/>
              </w:rPr>
              <w:t>Fuentes de financiamiento</w:t>
            </w:r>
          </w:p>
        </w:tc>
        <w:tc>
          <w:tcPr>
            <w:tcW w:w="1459" w:type="dxa"/>
            <w:tcBorders>
              <w:top w:val="single" w:sz="8" w:space="0" w:color="B4C6E7"/>
              <w:left w:val="nil"/>
              <w:bottom w:val="single" w:sz="12" w:space="0" w:color="8EAADB"/>
              <w:right w:val="single" w:sz="8" w:space="0" w:color="B4C6E7"/>
            </w:tcBorders>
            <w:shd w:val="clear" w:color="000000" w:fill="DEEAF6"/>
            <w:noWrap/>
            <w:vAlign w:val="center"/>
            <w:hideMark/>
          </w:tcPr>
          <w:p w14:paraId="5BD52308" w14:textId="77777777" w:rsidR="008930FB" w:rsidRPr="008930FB" w:rsidRDefault="008930FB" w:rsidP="008930FB">
            <w:pPr>
              <w:spacing w:after="0" w:line="240" w:lineRule="auto"/>
              <w:jc w:val="center"/>
              <w:rPr>
                <w:rFonts w:ascii="Arial" w:eastAsia="Times New Roman" w:hAnsi="Arial" w:cs="Arial"/>
                <w:b/>
                <w:bCs/>
                <w:color w:val="000000"/>
                <w:sz w:val="16"/>
                <w:szCs w:val="16"/>
                <w:lang w:eastAsia="es-MX"/>
              </w:rPr>
            </w:pPr>
            <w:r w:rsidRPr="008930FB">
              <w:rPr>
                <w:rFonts w:ascii="Arial" w:eastAsia="Times New Roman" w:hAnsi="Arial" w:cs="Arial"/>
                <w:b/>
                <w:bCs/>
                <w:color w:val="000000"/>
                <w:sz w:val="16"/>
                <w:szCs w:val="16"/>
                <w:lang w:eastAsia="es-MX"/>
              </w:rPr>
              <w:t>Asignado</w:t>
            </w:r>
          </w:p>
        </w:tc>
        <w:tc>
          <w:tcPr>
            <w:tcW w:w="1417" w:type="dxa"/>
            <w:tcBorders>
              <w:top w:val="single" w:sz="8" w:space="0" w:color="B4C6E7"/>
              <w:left w:val="nil"/>
              <w:bottom w:val="single" w:sz="12" w:space="0" w:color="8EAADB"/>
              <w:right w:val="single" w:sz="8" w:space="0" w:color="B4C6E7"/>
            </w:tcBorders>
            <w:shd w:val="clear" w:color="000000" w:fill="DEEAF6"/>
            <w:noWrap/>
            <w:vAlign w:val="center"/>
            <w:hideMark/>
          </w:tcPr>
          <w:p w14:paraId="1AADD98D" w14:textId="77777777" w:rsidR="008930FB" w:rsidRPr="008930FB" w:rsidRDefault="008930FB" w:rsidP="008930FB">
            <w:pPr>
              <w:spacing w:after="0" w:line="240" w:lineRule="auto"/>
              <w:jc w:val="center"/>
              <w:rPr>
                <w:rFonts w:ascii="Arial" w:eastAsia="Times New Roman" w:hAnsi="Arial" w:cs="Arial"/>
                <w:b/>
                <w:bCs/>
                <w:color w:val="000000"/>
                <w:sz w:val="16"/>
                <w:szCs w:val="16"/>
                <w:lang w:eastAsia="es-MX"/>
              </w:rPr>
            </w:pPr>
            <w:r w:rsidRPr="008930FB">
              <w:rPr>
                <w:rFonts w:ascii="Arial" w:eastAsia="Times New Roman" w:hAnsi="Arial" w:cs="Arial"/>
                <w:b/>
                <w:bCs/>
                <w:color w:val="000000"/>
                <w:sz w:val="16"/>
                <w:szCs w:val="16"/>
                <w:lang w:eastAsia="es-MX"/>
              </w:rPr>
              <w:t>Modificado</w:t>
            </w:r>
          </w:p>
        </w:tc>
        <w:tc>
          <w:tcPr>
            <w:tcW w:w="1418" w:type="dxa"/>
            <w:tcBorders>
              <w:top w:val="single" w:sz="8" w:space="0" w:color="B4C6E7"/>
              <w:left w:val="nil"/>
              <w:bottom w:val="single" w:sz="12" w:space="0" w:color="8EAADB"/>
              <w:right w:val="single" w:sz="8" w:space="0" w:color="B4C6E7"/>
            </w:tcBorders>
            <w:shd w:val="clear" w:color="000000" w:fill="DEEAF6"/>
            <w:noWrap/>
            <w:vAlign w:val="center"/>
            <w:hideMark/>
          </w:tcPr>
          <w:p w14:paraId="1A7FC26D" w14:textId="77777777" w:rsidR="008930FB" w:rsidRPr="008930FB" w:rsidRDefault="008930FB" w:rsidP="008930FB">
            <w:pPr>
              <w:spacing w:after="0" w:line="240" w:lineRule="auto"/>
              <w:jc w:val="center"/>
              <w:rPr>
                <w:rFonts w:ascii="Arial" w:eastAsia="Times New Roman" w:hAnsi="Arial" w:cs="Arial"/>
                <w:b/>
                <w:bCs/>
                <w:color w:val="000000"/>
                <w:sz w:val="16"/>
                <w:szCs w:val="16"/>
                <w:lang w:eastAsia="es-MX"/>
              </w:rPr>
            </w:pPr>
            <w:r w:rsidRPr="008930FB">
              <w:rPr>
                <w:rFonts w:ascii="Arial" w:eastAsia="Times New Roman" w:hAnsi="Arial" w:cs="Arial"/>
                <w:b/>
                <w:bCs/>
                <w:color w:val="000000"/>
                <w:sz w:val="16"/>
                <w:szCs w:val="16"/>
                <w:lang w:eastAsia="es-MX"/>
              </w:rPr>
              <w:t>Recaudado</w:t>
            </w:r>
          </w:p>
        </w:tc>
        <w:tc>
          <w:tcPr>
            <w:tcW w:w="1417" w:type="dxa"/>
            <w:tcBorders>
              <w:top w:val="single" w:sz="8" w:space="0" w:color="B4C6E7"/>
              <w:left w:val="nil"/>
              <w:bottom w:val="single" w:sz="12" w:space="0" w:color="8EAADB"/>
              <w:right w:val="single" w:sz="8" w:space="0" w:color="B4C6E7"/>
            </w:tcBorders>
            <w:shd w:val="clear" w:color="000000" w:fill="DEEAF6"/>
            <w:noWrap/>
            <w:vAlign w:val="center"/>
            <w:hideMark/>
          </w:tcPr>
          <w:p w14:paraId="32529F06" w14:textId="77777777" w:rsidR="008930FB" w:rsidRPr="008930FB" w:rsidRDefault="008930FB" w:rsidP="008930FB">
            <w:pPr>
              <w:spacing w:after="0" w:line="240" w:lineRule="auto"/>
              <w:jc w:val="center"/>
              <w:rPr>
                <w:rFonts w:ascii="Arial" w:eastAsia="Times New Roman" w:hAnsi="Arial" w:cs="Arial"/>
                <w:b/>
                <w:bCs/>
                <w:color w:val="000000"/>
                <w:sz w:val="16"/>
                <w:szCs w:val="16"/>
                <w:lang w:eastAsia="es-MX"/>
              </w:rPr>
            </w:pPr>
            <w:r w:rsidRPr="008930FB">
              <w:rPr>
                <w:rFonts w:ascii="Arial" w:eastAsia="Times New Roman" w:hAnsi="Arial" w:cs="Arial"/>
                <w:b/>
                <w:bCs/>
                <w:color w:val="000000"/>
                <w:sz w:val="16"/>
                <w:szCs w:val="16"/>
                <w:lang w:eastAsia="es-MX"/>
              </w:rPr>
              <w:t>Saldo</w:t>
            </w:r>
          </w:p>
        </w:tc>
      </w:tr>
      <w:tr w:rsidR="008930FB" w:rsidRPr="008930FB" w14:paraId="030A7E9B" w14:textId="77777777" w:rsidTr="008930FB">
        <w:trPr>
          <w:trHeight w:val="255"/>
          <w:jc w:val="center"/>
        </w:trPr>
        <w:tc>
          <w:tcPr>
            <w:tcW w:w="9771" w:type="dxa"/>
            <w:gridSpan w:val="7"/>
            <w:tcBorders>
              <w:top w:val="single" w:sz="12" w:space="0" w:color="8EAADB"/>
              <w:left w:val="single" w:sz="8" w:space="0" w:color="B4C6E7"/>
              <w:bottom w:val="single" w:sz="8" w:space="0" w:color="B4C6E7"/>
              <w:right w:val="single" w:sz="8" w:space="0" w:color="B4C6E7"/>
            </w:tcBorders>
            <w:shd w:val="clear" w:color="000000" w:fill="E2EFD9"/>
            <w:noWrap/>
            <w:vAlign w:val="center"/>
            <w:hideMark/>
          </w:tcPr>
          <w:p w14:paraId="1A27C703" w14:textId="77777777" w:rsidR="008930FB" w:rsidRPr="008930FB" w:rsidRDefault="008930FB" w:rsidP="008930FB">
            <w:pPr>
              <w:spacing w:after="0" w:line="240" w:lineRule="auto"/>
              <w:rPr>
                <w:rFonts w:ascii="Arial" w:eastAsia="Times New Roman" w:hAnsi="Arial" w:cs="Arial"/>
                <w:b/>
                <w:bCs/>
                <w:color w:val="000000"/>
                <w:sz w:val="16"/>
                <w:szCs w:val="16"/>
                <w:lang w:eastAsia="es-MX"/>
              </w:rPr>
            </w:pPr>
            <w:r w:rsidRPr="008930FB">
              <w:rPr>
                <w:rFonts w:ascii="Arial" w:eastAsia="Times New Roman" w:hAnsi="Arial" w:cs="Arial"/>
                <w:b/>
                <w:bCs/>
                <w:color w:val="000000"/>
                <w:sz w:val="16"/>
                <w:szCs w:val="16"/>
                <w:lang w:eastAsia="es-MX"/>
              </w:rPr>
              <w:t>Recurso Municipal 2022</w:t>
            </w:r>
          </w:p>
        </w:tc>
      </w:tr>
      <w:tr w:rsidR="008930FB" w:rsidRPr="008930FB" w14:paraId="1A3ECD16" w14:textId="77777777" w:rsidTr="008930FB">
        <w:trPr>
          <w:trHeight w:val="240"/>
          <w:jc w:val="center"/>
        </w:trPr>
        <w:tc>
          <w:tcPr>
            <w:tcW w:w="834" w:type="dxa"/>
            <w:tcBorders>
              <w:top w:val="nil"/>
              <w:left w:val="single" w:sz="8" w:space="0" w:color="B4C6E7"/>
              <w:bottom w:val="single" w:sz="8" w:space="0" w:color="B4C6E7"/>
              <w:right w:val="single" w:sz="8" w:space="0" w:color="B4C6E7"/>
            </w:tcBorders>
            <w:shd w:val="clear" w:color="auto" w:fill="auto"/>
            <w:noWrap/>
            <w:vAlign w:val="center"/>
            <w:hideMark/>
          </w:tcPr>
          <w:p w14:paraId="44A7C2D8" w14:textId="77777777" w:rsidR="008930FB" w:rsidRPr="008930FB" w:rsidRDefault="008930FB" w:rsidP="008930FB">
            <w:pPr>
              <w:spacing w:after="0" w:line="240" w:lineRule="auto"/>
              <w:jc w:val="right"/>
              <w:rPr>
                <w:rFonts w:ascii="Arial" w:eastAsia="Times New Roman" w:hAnsi="Arial" w:cs="Arial"/>
                <w:color w:val="000000"/>
                <w:sz w:val="16"/>
                <w:szCs w:val="16"/>
                <w:lang w:eastAsia="es-MX"/>
              </w:rPr>
            </w:pPr>
            <w:r w:rsidRPr="008930FB">
              <w:rPr>
                <w:rFonts w:ascii="Arial" w:eastAsia="Times New Roman" w:hAnsi="Arial" w:cs="Arial"/>
                <w:color w:val="000000"/>
                <w:sz w:val="16"/>
                <w:szCs w:val="16"/>
                <w:lang w:eastAsia="es-MX"/>
              </w:rPr>
              <w:t>1100122</w:t>
            </w:r>
          </w:p>
        </w:tc>
        <w:tc>
          <w:tcPr>
            <w:tcW w:w="763" w:type="dxa"/>
            <w:tcBorders>
              <w:top w:val="nil"/>
              <w:left w:val="nil"/>
              <w:bottom w:val="single" w:sz="8" w:space="0" w:color="B4C6E7"/>
              <w:right w:val="single" w:sz="8" w:space="0" w:color="B4C6E7"/>
            </w:tcBorders>
            <w:shd w:val="clear" w:color="auto" w:fill="auto"/>
            <w:noWrap/>
            <w:vAlign w:val="center"/>
            <w:hideMark/>
          </w:tcPr>
          <w:p w14:paraId="72EABDB2" w14:textId="77777777" w:rsidR="008930FB" w:rsidRPr="008930FB" w:rsidRDefault="008930FB" w:rsidP="008930FB">
            <w:pPr>
              <w:spacing w:after="0" w:line="240" w:lineRule="auto"/>
              <w:jc w:val="right"/>
              <w:rPr>
                <w:rFonts w:ascii="Arial" w:eastAsia="Times New Roman" w:hAnsi="Arial" w:cs="Arial"/>
                <w:color w:val="000000"/>
                <w:sz w:val="16"/>
                <w:szCs w:val="16"/>
                <w:lang w:eastAsia="es-MX"/>
              </w:rPr>
            </w:pPr>
            <w:r w:rsidRPr="008930FB">
              <w:rPr>
                <w:rFonts w:ascii="Arial" w:eastAsia="Times New Roman" w:hAnsi="Arial" w:cs="Arial"/>
                <w:color w:val="000000"/>
                <w:sz w:val="16"/>
                <w:szCs w:val="16"/>
                <w:lang w:eastAsia="es-MX"/>
              </w:rPr>
              <w:t>510101</w:t>
            </w:r>
          </w:p>
        </w:tc>
        <w:tc>
          <w:tcPr>
            <w:tcW w:w="2463" w:type="dxa"/>
            <w:tcBorders>
              <w:top w:val="nil"/>
              <w:left w:val="nil"/>
              <w:bottom w:val="single" w:sz="8" w:space="0" w:color="B4C6E7"/>
              <w:right w:val="single" w:sz="8" w:space="0" w:color="B4C6E7"/>
            </w:tcBorders>
            <w:shd w:val="clear" w:color="auto" w:fill="auto"/>
            <w:noWrap/>
            <w:vAlign w:val="center"/>
            <w:hideMark/>
          </w:tcPr>
          <w:p w14:paraId="327C55B8" w14:textId="77777777" w:rsidR="008930FB" w:rsidRPr="008930FB" w:rsidRDefault="008930FB" w:rsidP="008930FB">
            <w:pPr>
              <w:spacing w:after="0" w:line="240" w:lineRule="auto"/>
              <w:rPr>
                <w:rFonts w:ascii="Arial" w:eastAsia="Times New Roman" w:hAnsi="Arial" w:cs="Arial"/>
                <w:color w:val="000000"/>
                <w:sz w:val="16"/>
                <w:szCs w:val="16"/>
                <w:lang w:eastAsia="es-MX"/>
              </w:rPr>
            </w:pPr>
            <w:r w:rsidRPr="008930FB">
              <w:rPr>
                <w:rFonts w:ascii="Arial" w:eastAsia="Times New Roman" w:hAnsi="Arial" w:cs="Arial"/>
                <w:color w:val="000000"/>
                <w:sz w:val="16"/>
                <w:szCs w:val="16"/>
                <w:lang w:eastAsia="es-MX"/>
              </w:rPr>
              <w:t>Intereses derivados cuentas productivas</w:t>
            </w:r>
          </w:p>
        </w:tc>
        <w:tc>
          <w:tcPr>
            <w:tcW w:w="1459" w:type="dxa"/>
            <w:tcBorders>
              <w:top w:val="nil"/>
              <w:left w:val="nil"/>
              <w:bottom w:val="single" w:sz="8" w:space="0" w:color="B4C6E7"/>
              <w:right w:val="single" w:sz="8" w:space="0" w:color="B4C6E7"/>
            </w:tcBorders>
            <w:shd w:val="clear" w:color="auto" w:fill="auto"/>
            <w:noWrap/>
            <w:vAlign w:val="center"/>
            <w:hideMark/>
          </w:tcPr>
          <w:p w14:paraId="66F137A7" w14:textId="77777777" w:rsidR="008930FB" w:rsidRPr="008930FB" w:rsidRDefault="008930FB" w:rsidP="008930FB">
            <w:pPr>
              <w:spacing w:after="0" w:line="240" w:lineRule="auto"/>
              <w:jc w:val="right"/>
              <w:rPr>
                <w:rFonts w:ascii="Arial" w:eastAsia="Times New Roman" w:hAnsi="Arial" w:cs="Arial"/>
                <w:color w:val="000000"/>
                <w:sz w:val="16"/>
                <w:szCs w:val="16"/>
                <w:lang w:eastAsia="es-MX"/>
              </w:rPr>
            </w:pPr>
            <w:r w:rsidRPr="008930FB">
              <w:rPr>
                <w:rFonts w:ascii="Arial" w:eastAsia="Times New Roman" w:hAnsi="Arial" w:cs="Arial"/>
                <w:color w:val="000000"/>
                <w:sz w:val="16"/>
                <w:szCs w:val="16"/>
                <w:lang w:eastAsia="es-MX"/>
              </w:rPr>
              <w:t>0.00</w:t>
            </w:r>
          </w:p>
        </w:tc>
        <w:tc>
          <w:tcPr>
            <w:tcW w:w="1417" w:type="dxa"/>
            <w:tcBorders>
              <w:top w:val="nil"/>
              <w:left w:val="nil"/>
              <w:bottom w:val="single" w:sz="8" w:space="0" w:color="B4C6E7"/>
              <w:right w:val="single" w:sz="8" w:space="0" w:color="B4C6E7"/>
            </w:tcBorders>
            <w:shd w:val="clear" w:color="auto" w:fill="auto"/>
            <w:noWrap/>
            <w:vAlign w:val="center"/>
            <w:hideMark/>
          </w:tcPr>
          <w:p w14:paraId="4EF0EA44" w14:textId="77777777" w:rsidR="008930FB" w:rsidRPr="008930FB" w:rsidRDefault="008930FB" w:rsidP="008930FB">
            <w:pPr>
              <w:spacing w:after="0" w:line="240" w:lineRule="auto"/>
              <w:jc w:val="right"/>
              <w:rPr>
                <w:rFonts w:ascii="Arial" w:eastAsia="Times New Roman" w:hAnsi="Arial" w:cs="Arial"/>
                <w:color w:val="000000"/>
                <w:sz w:val="16"/>
                <w:szCs w:val="16"/>
                <w:lang w:eastAsia="es-MX"/>
              </w:rPr>
            </w:pPr>
            <w:r w:rsidRPr="008930FB">
              <w:rPr>
                <w:rFonts w:ascii="Arial" w:eastAsia="Times New Roman" w:hAnsi="Arial" w:cs="Arial"/>
                <w:color w:val="000000"/>
                <w:sz w:val="16"/>
                <w:szCs w:val="16"/>
                <w:lang w:eastAsia="es-MX"/>
              </w:rPr>
              <w:t>0.00</w:t>
            </w:r>
          </w:p>
        </w:tc>
        <w:tc>
          <w:tcPr>
            <w:tcW w:w="1418" w:type="dxa"/>
            <w:tcBorders>
              <w:top w:val="nil"/>
              <w:left w:val="nil"/>
              <w:bottom w:val="single" w:sz="8" w:space="0" w:color="B4C6E7"/>
              <w:right w:val="single" w:sz="8" w:space="0" w:color="B4C6E7"/>
            </w:tcBorders>
            <w:shd w:val="clear" w:color="auto" w:fill="auto"/>
            <w:noWrap/>
            <w:vAlign w:val="center"/>
            <w:hideMark/>
          </w:tcPr>
          <w:p w14:paraId="0B58226D" w14:textId="77777777" w:rsidR="008930FB" w:rsidRPr="008930FB" w:rsidRDefault="008930FB" w:rsidP="008930FB">
            <w:pPr>
              <w:spacing w:after="0" w:line="240" w:lineRule="auto"/>
              <w:jc w:val="right"/>
              <w:rPr>
                <w:rFonts w:ascii="Arial" w:eastAsia="Times New Roman" w:hAnsi="Arial" w:cs="Arial"/>
                <w:color w:val="000000"/>
                <w:sz w:val="16"/>
                <w:szCs w:val="16"/>
                <w:lang w:eastAsia="es-MX"/>
              </w:rPr>
            </w:pPr>
            <w:r w:rsidRPr="008930FB">
              <w:rPr>
                <w:rFonts w:ascii="Arial" w:eastAsia="Times New Roman" w:hAnsi="Arial" w:cs="Arial"/>
                <w:color w:val="000000"/>
                <w:sz w:val="16"/>
                <w:szCs w:val="16"/>
                <w:lang w:eastAsia="es-MX"/>
              </w:rPr>
              <w:t>-594.36</w:t>
            </w:r>
          </w:p>
        </w:tc>
        <w:tc>
          <w:tcPr>
            <w:tcW w:w="1417" w:type="dxa"/>
            <w:tcBorders>
              <w:top w:val="nil"/>
              <w:left w:val="nil"/>
              <w:bottom w:val="single" w:sz="8" w:space="0" w:color="B4C6E7"/>
              <w:right w:val="single" w:sz="8" w:space="0" w:color="B4C6E7"/>
            </w:tcBorders>
            <w:shd w:val="clear" w:color="auto" w:fill="auto"/>
            <w:noWrap/>
            <w:vAlign w:val="center"/>
            <w:hideMark/>
          </w:tcPr>
          <w:p w14:paraId="4F2D5C67" w14:textId="77777777" w:rsidR="008930FB" w:rsidRPr="008930FB" w:rsidRDefault="008930FB" w:rsidP="008930FB">
            <w:pPr>
              <w:spacing w:after="0" w:line="240" w:lineRule="auto"/>
              <w:jc w:val="right"/>
              <w:rPr>
                <w:rFonts w:ascii="Arial" w:eastAsia="Times New Roman" w:hAnsi="Arial" w:cs="Arial"/>
                <w:color w:val="000000"/>
                <w:sz w:val="16"/>
                <w:szCs w:val="16"/>
                <w:lang w:eastAsia="es-MX"/>
              </w:rPr>
            </w:pPr>
            <w:r w:rsidRPr="008930FB">
              <w:rPr>
                <w:rFonts w:ascii="Arial" w:eastAsia="Times New Roman" w:hAnsi="Arial" w:cs="Arial"/>
                <w:color w:val="000000"/>
                <w:sz w:val="16"/>
                <w:szCs w:val="16"/>
                <w:lang w:eastAsia="es-MX"/>
              </w:rPr>
              <w:t>594.36</w:t>
            </w:r>
          </w:p>
        </w:tc>
      </w:tr>
      <w:tr w:rsidR="008930FB" w:rsidRPr="008930FB" w14:paraId="5B0733D8" w14:textId="77777777" w:rsidTr="008930FB">
        <w:trPr>
          <w:trHeight w:val="240"/>
          <w:jc w:val="center"/>
        </w:trPr>
        <w:tc>
          <w:tcPr>
            <w:tcW w:w="834" w:type="dxa"/>
            <w:tcBorders>
              <w:top w:val="nil"/>
              <w:left w:val="single" w:sz="8" w:space="0" w:color="B4C6E7"/>
              <w:bottom w:val="single" w:sz="8" w:space="0" w:color="B4C6E7"/>
              <w:right w:val="single" w:sz="8" w:space="0" w:color="B4C6E7"/>
            </w:tcBorders>
            <w:shd w:val="clear" w:color="auto" w:fill="auto"/>
            <w:noWrap/>
            <w:vAlign w:val="center"/>
            <w:hideMark/>
          </w:tcPr>
          <w:p w14:paraId="764E8D85" w14:textId="77777777" w:rsidR="008930FB" w:rsidRPr="008930FB" w:rsidRDefault="008930FB" w:rsidP="008930FB">
            <w:pPr>
              <w:spacing w:after="0" w:line="240" w:lineRule="auto"/>
              <w:jc w:val="right"/>
              <w:rPr>
                <w:rFonts w:ascii="Arial" w:eastAsia="Times New Roman" w:hAnsi="Arial" w:cs="Arial"/>
                <w:color w:val="000000"/>
                <w:sz w:val="16"/>
                <w:szCs w:val="16"/>
                <w:lang w:eastAsia="es-MX"/>
              </w:rPr>
            </w:pPr>
            <w:r w:rsidRPr="008930FB">
              <w:rPr>
                <w:rFonts w:ascii="Arial" w:eastAsia="Times New Roman" w:hAnsi="Arial" w:cs="Arial"/>
                <w:color w:val="000000"/>
                <w:sz w:val="16"/>
                <w:szCs w:val="16"/>
                <w:lang w:eastAsia="es-MX"/>
              </w:rPr>
              <w:t>1100122</w:t>
            </w:r>
          </w:p>
        </w:tc>
        <w:tc>
          <w:tcPr>
            <w:tcW w:w="763" w:type="dxa"/>
            <w:tcBorders>
              <w:top w:val="nil"/>
              <w:left w:val="nil"/>
              <w:bottom w:val="single" w:sz="8" w:space="0" w:color="B4C6E7"/>
              <w:right w:val="single" w:sz="8" w:space="0" w:color="B4C6E7"/>
            </w:tcBorders>
            <w:shd w:val="clear" w:color="auto" w:fill="auto"/>
            <w:noWrap/>
            <w:vAlign w:val="center"/>
            <w:hideMark/>
          </w:tcPr>
          <w:p w14:paraId="3E9820ED" w14:textId="77777777" w:rsidR="008930FB" w:rsidRPr="008930FB" w:rsidRDefault="008930FB" w:rsidP="008930FB">
            <w:pPr>
              <w:spacing w:after="0" w:line="240" w:lineRule="auto"/>
              <w:jc w:val="right"/>
              <w:rPr>
                <w:rFonts w:ascii="Arial" w:eastAsia="Times New Roman" w:hAnsi="Arial" w:cs="Arial"/>
                <w:color w:val="000000"/>
                <w:sz w:val="16"/>
                <w:szCs w:val="16"/>
                <w:lang w:eastAsia="es-MX"/>
              </w:rPr>
            </w:pPr>
            <w:r w:rsidRPr="008930FB">
              <w:rPr>
                <w:rFonts w:ascii="Arial" w:eastAsia="Times New Roman" w:hAnsi="Arial" w:cs="Arial"/>
                <w:color w:val="000000"/>
                <w:sz w:val="16"/>
                <w:szCs w:val="16"/>
                <w:lang w:eastAsia="es-MX"/>
              </w:rPr>
              <w:t>910101</w:t>
            </w:r>
          </w:p>
        </w:tc>
        <w:tc>
          <w:tcPr>
            <w:tcW w:w="2463" w:type="dxa"/>
            <w:tcBorders>
              <w:top w:val="nil"/>
              <w:left w:val="nil"/>
              <w:bottom w:val="single" w:sz="8" w:space="0" w:color="B4C6E7"/>
              <w:right w:val="single" w:sz="8" w:space="0" w:color="B4C6E7"/>
            </w:tcBorders>
            <w:shd w:val="clear" w:color="auto" w:fill="auto"/>
            <w:noWrap/>
            <w:vAlign w:val="center"/>
            <w:hideMark/>
          </w:tcPr>
          <w:p w14:paraId="6D33F671" w14:textId="77777777" w:rsidR="008930FB" w:rsidRPr="008930FB" w:rsidRDefault="008930FB" w:rsidP="008930FB">
            <w:pPr>
              <w:spacing w:after="0" w:line="240" w:lineRule="auto"/>
              <w:rPr>
                <w:rFonts w:ascii="Arial" w:eastAsia="Times New Roman" w:hAnsi="Arial" w:cs="Arial"/>
                <w:color w:val="000000"/>
                <w:sz w:val="16"/>
                <w:szCs w:val="16"/>
                <w:lang w:eastAsia="es-MX"/>
              </w:rPr>
            </w:pPr>
            <w:r w:rsidRPr="008930FB">
              <w:rPr>
                <w:rFonts w:ascii="Arial" w:eastAsia="Times New Roman" w:hAnsi="Arial" w:cs="Arial"/>
                <w:color w:val="000000"/>
                <w:sz w:val="16"/>
                <w:szCs w:val="16"/>
                <w:lang w:eastAsia="es-MX"/>
              </w:rPr>
              <w:t>Transferencias y asignaciones cuenta corriente</w:t>
            </w:r>
          </w:p>
        </w:tc>
        <w:tc>
          <w:tcPr>
            <w:tcW w:w="1459" w:type="dxa"/>
            <w:tcBorders>
              <w:top w:val="nil"/>
              <w:left w:val="nil"/>
              <w:bottom w:val="single" w:sz="8" w:space="0" w:color="B4C6E7"/>
              <w:right w:val="single" w:sz="8" w:space="0" w:color="B4C6E7"/>
            </w:tcBorders>
            <w:shd w:val="clear" w:color="auto" w:fill="auto"/>
            <w:noWrap/>
            <w:vAlign w:val="center"/>
            <w:hideMark/>
          </w:tcPr>
          <w:p w14:paraId="7D823ECA" w14:textId="77777777" w:rsidR="008930FB" w:rsidRPr="008930FB" w:rsidRDefault="008930FB" w:rsidP="008930FB">
            <w:pPr>
              <w:spacing w:after="0" w:line="240" w:lineRule="auto"/>
              <w:jc w:val="right"/>
              <w:rPr>
                <w:rFonts w:ascii="Arial" w:eastAsia="Times New Roman" w:hAnsi="Arial" w:cs="Arial"/>
                <w:color w:val="000000"/>
                <w:sz w:val="16"/>
                <w:szCs w:val="16"/>
                <w:lang w:eastAsia="es-MX"/>
              </w:rPr>
            </w:pPr>
            <w:r w:rsidRPr="008930FB">
              <w:rPr>
                <w:rFonts w:ascii="Arial" w:eastAsia="Times New Roman" w:hAnsi="Arial" w:cs="Arial"/>
                <w:color w:val="000000"/>
                <w:sz w:val="16"/>
                <w:szCs w:val="16"/>
                <w:lang w:eastAsia="es-MX"/>
              </w:rPr>
              <w:t>-19,010,652.00</w:t>
            </w:r>
          </w:p>
        </w:tc>
        <w:tc>
          <w:tcPr>
            <w:tcW w:w="1417" w:type="dxa"/>
            <w:tcBorders>
              <w:top w:val="nil"/>
              <w:left w:val="nil"/>
              <w:bottom w:val="single" w:sz="8" w:space="0" w:color="B4C6E7"/>
              <w:right w:val="single" w:sz="8" w:space="0" w:color="B4C6E7"/>
            </w:tcBorders>
            <w:shd w:val="clear" w:color="auto" w:fill="auto"/>
            <w:noWrap/>
            <w:vAlign w:val="center"/>
            <w:hideMark/>
          </w:tcPr>
          <w:p w14:paraId="08AFC166" w14:textId="77777777" w:rsidR="008930FB" w:rsidRPr="008930FB" w:rsidRDefault="008930FB" w:rsidP="008930FB">
            <w:pPr>
              <w:spacing w:after="0" w:line="240" w:lineRule="auto"/>
              <w:jc w:val="right"/>
              <w:rPr>
                <w:rFonts w:ascii="Arial" w:eastAsia="Times New Roman" w:hAnsi="Arial" w:cs="Arial"/>
                <w:color w:val="000000"/>
                <w:sz w:val="16"/>
                <w:szCs w:val="16"/>
                <w:lang w:eastAsia="es-MX"/>
              </w:rPr>
            </w:pPr>
            <w:r w:rsidRPr="008930FB">
              <w:rPr>
                <w:rFonts w:ascii="Arial" w:eastAsia="Times New Roman" w:hAnsi="Arial" w:cs="Arial"/>
                <w:color w:val="000000"/>
                <w:sz w:val="16"/>
                <w:szCs w:val="16"/>
                <w:lang w:eastAsia="es-MX"/>
              </w:rPr>
              <w:t>-19,010,652.00</w:t>
            </w:r>
          </w:p>
        </w:tc>
        <w:tc>
          <w:tcPr>
            <w:tcW w:w="1418" w:type="dxa"/>
            <w:tcBorders>
              <w:top w:val="nil"/>
              <w:left w:val="nil"/>
              <w:bottom w:val="single" w:sz="8" w:space="0" w:color="B4C6E7"/>
              <w:right w:val="single" w:sz="8" w:space="0" w:color="B4C6E7"/>
            </w:tcBorders>
            <w:shd w:val="clear" w:color="auto" w:fill="auto"/>
            <w:noWrap/>
            <w:vAlign w:val="center"/>
            <w:hideMark/>
          </w:tcPr>
          <w:p w14:paraId="599B1CD3" w14:textId="77777777" w:rsidR="008930FB" w:rsidRPr="008930FB" w:rsidRDefault="008930FB" w:rsidP="008930FB">
            <w:pPr>
              <w:spacing w:after="0" w:line="240" w:lineRule="auto"/>
              <w:jc w:val="right"/>
              <w:rPr>
                <w:rFonts w:ascii="Arial" w:eastAsia="Times New Roman" w:hAnsi="Arial" w:cs="Arial"/>
                <w:color w:val="000000"/>
                <w:sz w:val="16"/>
                <w:szCs w:val="16"/>
                <w:lang w:eastAsia="es-MX"/>
              </w:rPr>
            </w:pPr>
            <w:r w:rsidRPr="008930FB">
              <w:rPr>
                <w:rFonts w:ascii="Arial" w:eastAsia="Times New Roman" w:hAnsi="Arial" w:cs="Arial"/>
                <w:color w:val="000000"/>
                <w:sz w:val="16"/>
                <w:szCs w:val="16"/>
                <w:lang w:eastAsia="es-MX"/>
              </w:rPr>
              <w:t>-14,257,989.00</w:t>
            </w:r>
          </w:p>
        </w:tc>
        <w:tc>
          <w:tcPr>
            <w:tcW w:w="1417" w:type="dxa"/>
            <w:tcBorders>
              <w:top w:val="nil"/>
              <w:left w:val="nil"/>
              <w:bottom w:val="single" w:sz="8" w:space="0" w:color="B4C6E7"/>
              <w:right w:val="single" w:sz="8" w:space="0" w:color="B4C6E7"/>
            </w:tcBorders>
            <w:shd w:val="clear" w:color="auto" w:fill="auto"/>
            <w:noWrap/>
            <w:vAlign w:val="center"/>
            <w:hideMark/>
          </w:tcPr>
          <w:p w14:paraId="2EADC264" w14:textId="77777777" w:rsidR="008930FB" w:rsidRPr="008930FB" w:rsidRDefault="008930FB" w:rsidP="008930FB">
            <w:pPr>
              <w:spacing w:after="0" w:line="240" w:lineRule="auto"/>
              <w:jc w:val="right"/>
              <w:rPr>
                <w:rFonts w:ascii="Arial" w:eastAsia="Times New Roman" w:hAnsi="Arial" w:cs="Arial"/>
                <w:color w:val="000000"/>
                <w:sz w:val="16"/>
                <w:szCs w:val="16"/>
                <w:lang w:eastAsia="es-MX"/>
              </w:rPr>
            </w:pPr>
            <w:r w:rsidRPr="008930FB">
              <w:rPr>
                <w:rFonts w:ascii="Arial" w:eastAsia="Times New Roman" w:hAnsi="Arial" w:cs="Arial"/>
                <w:color w:val="000000"/>
                <w:sz w:val="16"/>
                <w:szCs w:val="16"/>
                <w:lang w:eastAsia="es-MX"/>
              </w:rPr>
              <w:t>-4,752,663.00</w:t>
            </w:r>
          </w:p>
        </w:tc>
      </w:tr>
      <w:tr w:rsidR="008930FB" w:rsidRPr="008930FB" w14:paraId="07DEE2F8" w14:textId="77777777" w:rsidTr="008930FB">
        <w:trPr>
          <w:trHeight w:val="240"/>
          <w:jc w:val="center"/>
        </w:trPr>
        <w:tc>
          <w:tcPr>
            <w:tcW w:w="9771" w:type="dxa"/>
            <w:gridSpan w:val="7"/>
            <w:tcBorders>
              <w:top w:val="single" w:sz="8" w:space="0" w:color="B4C6E7"/>
              <w:left w:val="single" w:sz="8" w:space="0" w:color="B4C6E7"/>
              <w:bottom w:val="single" w:sz="8" w:space="0" w:color="B4C6E7"/>
              <w:right w:val="single" w:sz="8" w:space="0" w:color="B4C6E7"/>
            </w:tcBorders>
            <w:shd w:val="clear" w:color="000000" w:fill="E2EFD9"/>
            <w:noWrap/>
            <w:vAlign w:val="center"/>
            <w:hideMark/>
          </w:tcPr>
          <w:p w14:paraId="3E5CC42E" w14:textId="77777777" w:rsidR="008930FB" w:rsidRPr="008930FB" w:rsidRDefault="008930FB" w:rsidP="008930FB">
            <w:pPr>
              <w:spacing w:after="0" w:line="240" w:lineRule="auto"/>
              <w:rPr>
                <w:rFonts w:ascii="Arial" w:eastAsia="Times New Roman" w:hAnsi="Arial" w:cs="Arial"/>
                <w:b/>
                <w:bCs/>
                <w:color w:val="000000"/>
                <w:sz w:val="16"/>
                <w:szCs w:val="16"/>
                <w:lang w:eastAsia="es-MX"/>
              </w:rPr>
            </w:pPr>
            <w:r w:rsidRPr="008930FB">
              <w:rPr>
                <w:rFonts w:ascii="Arial" w:eastAsia="Times New Roman" w:hAnsi="Arial" w:cs="Arial"/>
                <w:b/>
                <w:bCs/>
                <w:color w:val="000000"/>
                <w:sz w:val="16"/>
                <w:szCs w:val="16"/>
                <w:lang w:eastAsia="es-MX"/>
              </w:rPr>
              <w:t>Recursos fiscales (Prov. de R. Federal)</w:t>
            </w:r>
          </w:p>
        </w:tc>
      </w:tr>
      <w:tr w:rsidR="008930FB" w:rsidRPr="008930FB" w14:paraId="56E38DA9" w14:textId="77777777" w:rsidTr="008930FB">
        <w:trPr>
          <w:trHeight w:val="240"/>
          <w:jc w:val="center"/>
        </w:trPr>
        <w:tc>
          <w:tcPr>
            <w:tcW w:w="834" w:type="dxa"/>
            <w:tcBorders>
              <w:top w:val="nil"/>
              <w:left w:val="single" w:sz="8" w:space="0" w:color="B4C6E7"/>
              <w:bottom w:val="single" w:sz="8" w:space="0" w:color="B4C6E7"/>
              <w:right w:val="single" w:sz="8" w:space="0" w:color="B4C6E7"/>
            </w:tcBorders>
            <w:shd w:val="clear" w:color="auto" w:fill="auto"/>
            <w:noWrap/>
            <w:vAlign w:val="center"/>
            <w:hideMark/>
          </w:tcPr>
          <w:p w14:paraId="0CB5F7CC" w14:textId="77777777" w:rsidR="008930FB" w:rsidRPr="008930FB" w:rsidRDefault="008930FB" w:rsidP="008930FB">
            <w:pPr>
              <w:spacing w:after="0" w:line="240" w:lineRule="auto"/>
              <w:jc w:val="right"/>
              <w:rPr>
                <w:rFonts w:ascii="Arial" w:eastAsia="Times New Roman" w:hAnsi="Arial" w:cs="Arial"/>
                <w:color w:val="000000"/>
                <w:sz w:val="16"/>
                <w:szCs w:val="16"/>
                <w:lang w:eastAsia="es-MX"/>
              </w:rPr>
            </w:pPr>
            <w:r w:rsidRPr="008930FB">
              <w:rPr>
                <w:rFonts w:ascii="Arial" w:eastAsia="Times New Roman" w:hAnsi="Arial" w:cs="Arial"/>
                <w:color w:val="000000"/>
                <w:sz w:val="16"/>
                <w:szCs w:val="16"/>
                <w:lang w:eastAsia="es-MX"/>
              </w:rPr>
              <w:t>1125122</w:t>
            </w:r>
          </w:p>
        </w:tc>
        <w:tc>
          <w:tcPr>
            <w:tcW w:w="763" w:type="dxa"/>
            <w:tcBorders>
              <w:top w:val="nil"/>
              <w:left w:val="nil"/>
              <w:bottom w:val="single" w:sz="8" w:space="0" w:color="B4C6E7"/>
              <w:right w:val="single" w:sz="8" w:space="0" w:color="B4C6E7"/>
            </w:tcBorders>
            <w:shd w:val="clear" w:color="auto" w:fill="auto"/>
            <w:noWrap/>
            <w:vAlign w:val="center"/>
            <w:hideMark/>
          </w:tcPr>
          <w:p w14:paraId="3BF00D53" w14:textId="77777777" w:rsidR="008930FB" w:rsidRPr="008930FB" w:rsidRDefault="008930FB" w:rsidP="008930FB">
            <w:pPr>
              <w:spacing w:after="0" w:line="240" w:lineRule="auto"/>
              <w:jc w:val="right"/>
              <w:rPr>
                <w:rFonts w:ascii="Arial" w:eastAsia="Times New Roman" w:hAnsi="Arial" w:cs="Arial"/>
                <w:color w:val="000000"/>
                <w:sz w:val="16"/>
                <w:szCs w:val="16"/>
                <w:lang w:eastAsia="es-MX"/>
              </w:rPr>
            </w:pPr>
            <w:r w:rsidRPr="008930FB">
              <w:rPr>
                <w:rFonts w:ascii="Arial" w:eastAsia="Times New Roman" w:hAnsi="Arial" w:cs="Arial"/>
                <w:color w:val="000000"/>
                <w:sz w:val="16"/>
                <w:szCs w:val="16"/>
                <w:lang w:eastAsia="es-MX"/>
              </w:rPr>
              <w:t>510101</w:t>
            </w:r>
          </w:p>
        </w:tc>
        <w:tc>
          <w:tcPr>
            <w:tcW w:w="2463" w:type="dxa"/>
            <w:tcBorders>
              <w:top w:val="nil"/>
              <w:left w:val="nil"/>
              <w:bottom w:val="single" w:sz="8" w:space="0" w:color="B4C6E7"/>
              <w:right w:val="single" w:sz="8" w:space="0" w:color="B4C6E7"/>
            </w:tcBorders>
            <w:shd w:val="clear" w:color="auto" w:fill="auto"/>
            <w:noWrap/>
            <w:vAlign w:val="center"/>
            <w:hideMark/>
          </w:tcPr>
          <w:p w14:paraId="033BF62F" w14:textId="77777777" w:rsidR="008930FB" w:rsidRPr="008930FB" w:rsidRDefault="008930FB" w:rsidP="008930FB">
            <w:pPr>
              <w:spacing w:after="0" w:line="240" w:lineRule="auto"/>
              <w:rPr>
                <w:rFonts w:ascii="Arial" w:eastAsia="Times New Roman" w:hAnsi="Arial" w:cs="Arial"/>
                <w:color w:val="000000"/>
                <w:sz w:val="16"/>
                <w:szCs w:val="16"/>
                <w:lang w:eastAsia="es-MX"/>
              </w:rPr>
            </w:pPr>
            <w:r w:rsidRPr="008930FB">
              <w:rPr>
                <w:rFonts w:ascii="Arial" w:eastAsia="Times New Roman" w:hAnsi="Arial" w:cs="Arial"/>
                <w:color w:val="000000"/>
                <w:sz w:val="16"/>
                <w:szCs w:val="16"/>
                <w:lang w:eastAsia="es-MX"/>
              </w:rPr>
              <w:t>Intereses derivados cuentas productivas</w:t>
            </w:r>
          </w:p>
        </w:tc>
        <w:tc>
          <w:tcPr>
            <w:tcW w:w="1459" w:type="dxa"/>
            <w:tcBorders>
              <w:top w:val="nil"/>
              <w:left w:val="nil"/>
              <w:bottom w:val="single" w:sz="8" w:space="0" w:color="B4C6E7"/>
              <w:right w:val="single" w:sz="8" w:space="0" w:color="B4C6E7"/>
            </w:tcBorders>
            <w:shd w:val="clear" w:color="auto" w:fill="auto"/>
            <w:noWrap/>
            <w:vAlign w:val="center"/>
            <w:hideMark/>
          </w:tcPr>
          <w:p w14:paraId="2E601210" w14:textId="77777777" w:rsidR="008930FB" w:rsidRPr="008930FB" w:rsidRDefault="008930FB" w:rsidP="008930FB">
            <w:pPr>
              <w:spacing w:after="0" w:line="240" w:lineRule="auto"/>
              <w:jc w:val="right"/>
              <w:rPr>
                <w:rFonts w:ascii="Arial" w:eastAsia="Times New Roman" w:hAnsi="Arial" w:cs="Arial"/>
                <w:color w:val="000000"/>
                <w:sz w:val="16"/>
                <w:szCs w:val="16"/>
                <w:lang w:eastAsia="es-MX"/>
              </w:rPr>
            </w:pPr>
            <w:r w:rsidRPr="008930FB">
              <w:rPr>
                <w:rFonts w:ascii="Arial" w:eastAsia="Times New Roman" w:hAnsi="Arial" w:cs="Arial"/>
                <w:color w:val="000000"/>
                <w:sz w:val="16"/>
                <w:szCs w:val="16"/>
                <w:lang w:eastAsia="es-MX"/>
              </w:rPr>
              <w:t>0.00</w:t>
            </w:r>
          </w:p>
        </w:tc>
        <w:tc>
          <w:tcPr>
            <w:tcW w:w="1417" w:type="dxa"/>
            <w:tcBorders>
              <w:top w:val="nil"/>
              <w:left w:val="nil"/>
              <w:bottom w:val="single" w:sz="8" w:space="0" w:color="B4C6E7"/>
              <w:right w:val="single" w:sz="8" w:space="0" w:color="B4C6E7"/>
            </w:tcBorders>
            <w:shd w:val="clear" w:color="auto" w:fill="auto"/>
            <w:noWrap/>
            <w:vAlign w:val="center"/>
            <w:hideMark/>
          </w:tcPr>
          <w:p w14:paraId="36A1B101" w14:textId="77777777" w:rsidR="008930FB" w:rsidRPr="008930FB" w:rsidRDefault="008930FB" w:rsidP="008930FB">
            <w:pPr>
              <w:spacing w:after="0" w:line="240" w:lineRule="auto"/>
              <w:jc w:val="right"/>
              <w:rPr>
                <w:rFonts w:ascii="Arial" w:eastAsia="Times New Roman" w:hAnsi="Arial" w:cs="Arial"/>
                <w:color w:val="000000"/>
                <w:sz w:val="16"/>
                <w:szCs w:val="16"/>
                <w:lang w:eastAsia="es-MX"/>
              </w:rPr>
            </w:pPr>
            <w:r w:rsidRPr="008930FB">
              <w:rPr>
                <w:rFonts w:ascii="Arial" w:eastAsia="Times New Roman" w:hAnsi="Arial" w:cs="Arial"/>
                <w:color w:val="000000"/>
                <w:sz w:val="16"/>
                <w:szCs w:val="16"/>
                <w:lang w:eastAsia="es-MX"/>
              </w:rPr>
              <w:t>0.00</w:t>
            </w:r>
          </w:p>
        </w:tc>
        <w:tc>
          <w:tcPr>
            <w:tcW w:w="1418" w:type="dxa"/>
            <w:tcBorders>
              <w:top w:val="nil"/>
              <w:left w:val="nil"/>
              <w:bottom w:val="single" w:sz="8" w:space="0" w:color="B4C6E7"/>
              <w:right w:val="single" w:sz="8" w:space="0" w:color="B4C6E7"/>
            </w:tcBorders>
            <w:shd w:val="clear" w:color="auto" w:fill="auto"/>
            <w:noWrap/>
            <w:vAlign w:val="center"/>
            <w:hideMark/>
          </w:tcPr>
          <w:p w14:paraId="74103EE3" w14:textId="77777777" w:rsidR="008930FB" w:rsidRPr="008930FB" w:rsidRDefault="008930FB" w:rsidP="008930FB">
            <w:pPr>
              <w:spacing w:after="0" w:line="240" w:lineRule="auto"/>
              <w:jc w:val="right"/>
              <w:rPr>
                <w:rFonts w:ascii="Arial" w:eastAsia="Times New Roman" w:hAnsi="Arial" w:cs="Arial"/>
                <w:color w:val="000000"/>
                <w:sz w:val="16"/>
                <w:szCs w:val="16"/>
                <w:lang w:eastAsia="es-MX"/>
              </w:rPr>
            </w:pPr>
            <w:r w:rsidRPr="008930FB">
              <w:rPr>
                <w:rFonts w:ascii="Arial" w:eastAsia="Times New Roman" w:hAnsi="Arial" w:cs="Arial"/>
                <w:color w:val="000000"/>
                <w:sz w:val="16"/>
                <w:szCs w:val="16"/>
                <w:lang w:eastAsia="es-MX"/>
              </w:rPr>
              <w:t>-6.98</w:t>
            </w:r>
          </w:p>
        </w:tc>
        <w:tc>
          <w:tcPr>
            <w:tcW w:w="1417" w:type="dxa"/>
            <w:tcBorders>
              <w:top w:val="nil"/>
              <w:left w:val="nil"/>
              <w:bottom w:val="single" w:sz="8" w:space="0" w:color="B4C6E7"/>
              <w:right w:val="single" w:sz="8" w:space="0" w:color="B4C6E7"/>
            </w:tcBorders>
            <w:shd w:val="clear" w:color="auto" w:fill="auto"/>
            <w:noWrap/>
            <w:vAlign w:val="center"/>
            <w:hideMark/>
          </w:tcPr>
          <w:p w14:paraId="2E498E44" w14:textId="77777777" w:rsidR="008930FB" w:rsidRPr="008930FB" w:rsidRDefault="008930FB" w:rsidP="008930FB">
            <w:pPr>
              <w:spacing w:after="0" w:line="240" w:lineRule="auto"/>
              <w:jc w:val="right"/>
              <w:rPr>
                <w:rFonts w:ascii="Arial" w:eastAsia="Times New Roman" w:hAnsi="Arial" w:cs="Arial"/>
                <w:color w:val="000000"/>
                <w:sz w:val="16"/>
                <w:szCs w:val="16"/>
                <w:lang w:eastAsia="es-MX"/>
              </w:rPr>
            </w:pPr>
            <w:r w:rsidRPr="008930FB">
              <w:rPr>
                <w:rFonts w:ascii="Arial" w:eastAsia="Times New Roman" w:hAnsi="Arial" w:cs="Arial"/>
                <w:color w:val="000000"/>
                <w:sz w:val="16"/>
                <w:szCs w:val="16"/>
                <w:lang w:eastAsia="es-MX"/>
              </w:rPr>
              <w:t>6.98</w:t>
            </w:r>
          </w:p>
        </w:tc>
      </w:tr>
      <w:tr w:rsidR="008930FB" w:rsidRPr="008930FB" w14:paraId="03357B97" w14:textId="77777777" w:rsidTr="008930FB">
        <w:trPr>
          <w:trHeight w:val="240"/>
          <w:jc w:val="center"/>
        </w:trPr>
        <w:tc>
          <w:tcPr>
            <w:tcW w:w="834" w:type="dxa"/>
            <w:tcBorders>
              <w:top w:val="nil"/>
              <w:left w:val="single" w:sz="8" w:space="0" w:color="B4C6E7"/>
              <w:bottom w:val="single" w:sz="8" w:space="0" w:color="B4C6E7"/>
              <w:right w:val="single" w:sz="8" w:space="0" w:color="B4C6E7"/>
            </w:tcBorders>
            <w:shd w:val="clear" w:color="auto" w:fill="auto"/>
            <w:noWrap/>
            <w:vAlign w:val="center"/>
            <w:hideMark/>
          </w:tcPr>
          <w:p w14:paraId="72BE66C1" w14:textId="77777777" w:rsidR="008930FB" w:rsidRPr="008930FB" w:rsidRDefault="008930FB" w:rsidP="008930FB">
            <w:pPr>
              <w:spacing w:after="0" w:line="240" w:lineRule="auto"/>
              <w:jc w:val="right"/>
              <w:rPr>
                <w:rFonts w:ascii="Arial" w:eastAsia="Times New Roman" w:hAnsi="Arial" w:cs="Arial"/>
                <w:color w:val="000000"/>
                <w:sz w:val="16"/>
                <w:szCs w:val="16"/>
                <w:lang w:eastAsia="es-MX"/>
              </w:rPr>
            </w:pPr>
            <w:r w:rsidRPr="008930FB">
              <w:rPr>
                <w:rFonts w:ascii="Arial" w:eastAsia="Times New Roman" w:hAnsi="Arial" w:cs="Arial"/>
                <w:color w:val="000000"/>
                <w:sz w:val="16"/>
                <w:szCs w:val="16"/>
                <w:lang w:eastAsia="es-MX"/>
              </w:rPr>
              <w:t>1125122</w:t>
            </w:r>
          </w:p>
        </w:tc>
        <w:tc>
          <w:tcPr>
            <w:tcW w:w="763" w:type="dxa"/>
            <w:tcBorders>
              <w:top w:val="nil"/>
              <w:left w:val="nil"/>
              <w:bottom w:val="single" w:sz="8" w:space="0" w:color="B4C6E7"/>
              <w:right w:val="single" w:sz="8" w:space="0" w:color="B4C6E7"/>
            </w:tcBorders>
            <w:shd w:val="clear" w:color="auto" w:fill="auto"/>
            <w:noWrap/>
            <w:vAlign w:val="center"/>
            <w:hideMark/>
          </w:tcPr>
          <w:p w14:paraId="0D78FC91" w14:textId="77777777" w:rsidR="008930FB" w:rsidRPr="008930FB" w:rsidRDefault="008930FB" w:rsidP="008930FB">
            <w:pPr>
              <w:spacing w:after="0" w:line="240" w:lineRule="auto"/>
              <w:jc w:val="right"/>
              <w:rPr>
                <w:rFonts w:ascii="Arial" w:eastAsia="Times New Roman" w:hAnsi="Arial" w:cs="Arial"/>
                <w:color w:val="000000"/>
                <w:sz w:val="16"/>
                <w:szCs w:val="16"/>
                <w:lang w:eastAsia="es-MX"/>
              </w:rPr>
            </w:pPr>
            <w:r w:rsidRPr="008930FB">
              <w:rPr>
                <w:rFonts w:ascii="Arial" w:eastAsia="Times New Roman" w:hAnsi="Arial" w:cs="Arial"/>
                <w:color w:val="000000"/>
                <w:sz w:val="16"/>
                <w:szCs w:val="16"/>
                <w:lang w:eastAsia="es-MX"/>
              </w:rPr>
              <w:t>910202</w:t>
            </w:r>
          </w:p>
        </w:tc>
        <w:tc>
          <w:tcPr>
            <w:tcW w:w="2463" w:type="dxa"/>
            <w:tcBorders>
              <w:top w:val="nil"/>
              <w:left w:val="nil"/>
              <w:bottom w:val="single" w:sz="8" w:space="0" w:color="B4C6E7"/>
              <w:right w:val="single" w:sz="8" w:space="0" w:color="B4C6E7"/>
            </w:tcBorders>
            <w:shd w:val="clear" w:color="auto" w:fill="auto"/>
            <w:noWrap/>
            <w:vAlign w:val="center"/>
            <w:hideMark/>
          </w:tcPr>
          <w:p w14:paraId="757E034A" w14:textId="77777777" w:rsidR="008930FB" w:rsidRPr="008930FB" w:rsidRDefault="008930FB" w:rsidP="008930FB">
            <w:pPr>
              <w:spacing w:after="0" w:line="240" w:lineRule="auto"/>
              <w:rPr>
                <w:rFonts w:ascii="Arial" w:eastAsia="Times New Roman" w:hAnsi="Arial" w:cs="Arial"/>
                <w:color w:val="000000"/>
                <w:sz w:val="16"/>
                <w:szCs w:val="16"/>
                <w:lang w:eastAsia="es-MX"/>
              </w:rPr>
            </w:pPr>
            <w:r w:rsidRPr="008930FB">
              <w:rPr>
                <w:rFonts w:ascii="Arial" w:eastAsia="Times New Roman" w:hAnsi="Arial" w:cs="Arial"/>
                <w:color w:val="000000"/>
                <w:sz w:val="16"/>
                <w:szCs w:val="16"/>
                <w:lang w:eastAsia="es-MX"/>
              </w:rPr>
              <w:t>Transferencias y asignaciones recursos federales</w:t>
            </w:r>
          </w:p>
        </w:tc>
        <w:tc>
          <w:tcPr>
            <w:tcW w:w="1459" w:type="dxa"/>
            <w:tcBorders>
              <w:top w:val="nil"/>
              <w:left w:val="nil"/>
              <w:bottom w:val="single" w:sz="8" w:space="0" w:color="B4C6E7"/>
              <w:right w:val="single" w:sz="8" w:space="0" w:color="B4C6E7"/>
            </w:tcBorders>
            <w:shd w:val="clear" w:color="auto" w:fill="auto"/>
            <w:noWrap/>
            <w:vAlign w:val="center"/>
            <w:hideMark/>
          </w:tcPr>
          <w:p w14:paraId="7E512C0F" w14:textId="77777777" w:rsidR="008930FB" w:rsidRPr="008930FB" w:rsidRDefault="008930FB" w:rsidP="008930FB">
            <w:pPr>
              <w:spacing w:after="0" w:line="240" w:lineRule="auto"/>
              <w:jc w:val="right"/>
              <w:rPr>
                <w:rFonts w:ascii="Arial" w:eastAsia="Times New Roman" w:hAnsi="Arial" w:cs="Arial"/>
                <w:color w:val="000000"/>
                <w:sz w:val="16"/>
                <w:szCs w:val="16"/>
                <w:lang w:eastAsia="es-MX"/>
              </w:rPr>
            </w:pPr>
            <w:r w:rsidRPr="008930FB">
              <w:rPr>
                <w:rFonts w:ascii="Arial" w:eastAsia="Times New Roman" w:hAnsi="Arial" w:cs="Arial"/>
                <w:color w:val="000000"/>
                <w:sz w:val="16"/>
                <w:szCs w:val="16"/>
                <w:lang w:eastAsia="es-MX"/>
              </w:rPr>
              <w:t>-2,900,049.00</w:t>
            </w:r>
          </w:p>
        </w:tc>
        <w:tc>
          <w:tcPr>
            <w:tcW w:w="1417" w:type="dxa"/>
            <w:tcBorders>
              <w:top w:val="nil"/>
              <w:left w:val="nil"/>
              <w:bottom w:val="single" w:sz="8" w:space="0" w:color="B4C6E7"/>
              <w:right w:val="single" w:sz="8" w:space="0" w:color="B4C6E7"/>
            </w:tcBorders>
            <w:shd w:val="clear" w:color="auto" w:fill="auto"/>
            <w:noWrap/>
            <w:vAlign w:val="center"/>
            <w:hideMark/>
          </w:tcPr>
          <w:p w14:paraId="0B143729" w14:textId="77777777" w:rsidR="008930FB" w:rsidRPr="008930FB" w:rsidRDefault="008930FB" w:rsidP="008930FB">
            <w:pPr>
              <w:spacing w:after="0" w:line="240" w:lineRule="auto"/>
              <w:jc w:val="right"/>
              <w:rPr>
                <w:rFonts w:ascii="Arial" w:eastAsia="Times New Roman" w:hAnsi="Arial" w:cs="Arial"/>
                <w:color w:val="000000"/>
                <w:sz w:val="16"/>
                <w:szCs w:val="16"/>
                <w:lang w:eastAsia="es-MX"/>
              </w:rPr>
            </w:pPr>
            <w:r w:rsidRPr="008930FB">
              <w:rPr>
                <w:rFonts w:ascii="Arial" w:eastAsia="Times New Roman" w:hAnsi="Arial" w:cs="Arial"/>
                <w:color w:val="000000"/>
                <w:sz w:val="16"/>
                <w:szCs w:val="16"/>
                <w:lang w:eastAsia="es-MX"/>
              </w:rPr>
              <w:t>-2,900,049.00</w:t>
            </w:r>
          </w:p>
        </w:tc>
        <w:tc>
          <w:tcPr>
            <w:tcW w:w="1418" w:type="dxa"/>
            <w:tcBorders>
              <w:top w:val="nil"/>
              <w:left w:val="nil"/>
              <w:bottom w:val="single" w:sz="8" w:space="0" w:color="B4C6E7"/>
              <w:right w:val="single" w:sz="8" w:space="0" w:color="B4C6E7"/>
            </w:tcBorders>
            <w:shd w:val="clear" w:color="auto" w:fill="auto"/>
            <w:noWrap/>
            <w:vAlign w:val="center"/>
            <w:hideMark/>
          </w:tcPr>
          <w:p w14:paraId="2194CF2D" w14:textId="77777777" w:rsidR="008930FB" w:rsidRPr="008930FB" w:rsidRDefault="008930FB" w:rsidP="008930FB">
            <w:pPr>
              <w:spacing w:after="0" w:line="240" w:lineRule="auto"/>
              <w:jc w:val="right"/>
              <w:rPr>
                <w:rFonts w:ascii="Arial" w:eastAsia="Times New Roman" w:hAnsi="Arial" w:cs="Arial"/>
                <w:color w:val="000000"/>
                <w:sz w:val="16"/>
                <w:szCs w:val="16"/>
                <w:lang w:eastAsia="es-MX"/>
              </w:rPr>
            </w:pPr>
            <w:r w:rsidRPr="008930FB">
              <w:rPr>
                <w:rFonts w:ascii="Arial" w:eastAsia="Times New Roman" w:hAnsi="Arial" w:cs="Arial"/>
                <w:color w:val="000000"/>
                <w:sz w:val="16"/>
                <w:szCs w:val="16"/>
                <w:lang w:eastAsia="es-MX"/>
              </w:rPr>
              <w:t>-1,933,366.00</w:t>
            </w:r>
          </w:p>
        </w:tc>
        <w:tc>
          <w:tcPr>
            <w:tcW w:w="1417" w:type="dxa"/>
            <w:tcBorders>
              <w:top w:val="nil"/>
              <w:left w:val="nil"/>
              <w:bottom w:val="single" w:sz="8" w:space="0" w:color="B4C6E7"/>
              <w:right w:val="single" w:sz="8" w:space="0" w:color="B4C6E7"/>
            </w:tcBorders>
            <w:shd w:val="clear" w:color="auto" w:fill="auto"/>
            <w:noWrap/>
            <w:vAlign w:val="center"/>
            <w:hideMark/>
          </w:tcPr>
          <w:p w14:paraId="64DCBC6D" w14:textId="77777777" w:rsidR="008930FB" w:rsidRPr="008930FB" w:rsidRDefault="008930FB" w:rsidP="008930FB">
            <w:pPr>
              <w:spacing w:after="0" w:line="240" w:lineRule="auto"/>
              <w:jc w:val="right"/>
              <w:rPr>
                <w:rFonts w:ascii="Arial" w:eastAsia="Times New Roman" w:hAnsi="Arial" w:cs="Arial"/>
                <w:color w:val="000000"/>
                <w:sz w:val="16"/>
                <w:szCs w:val="16"/>
                <w:lang w:eastAsia="es-MX"/>
              </w:rPr>
            </w:pPr>
            <w:r w:rsidRPr="008930FB">
              <w:rPr>
                <w:rFonts w:ascii="Arial" w:eastAsia="Times New Roman" w:hAnsi="Arial" w:cs="Arial"/>
                <w:color w:val="000000"/>
                <w:sz w:val="16"/>
                <w:szCs w:val="16"/>
                <w:lang w:eastAsia="es-MX"/>
              </w:rPr>
              <w:t>-966,683.00</w:t>
            </w:r>
          </w:p>
        </w:tc>
      </w:tr>
      <w:tr w:rsidR="008930FB" w:rsidRPr="008930FB" w14:paraId="2A7B2EA2" w14:textId="77777777" w:rsidTr="008930FB">
        <w:trPr>
          <w:trHeight w:val="270"/>
          <w:jc w:val="center"/>
        </w:trPr>
        <w:tc>
          <w:tcPr>
            <w:tcW w:w="4060" w:type="dxa"/>
            <w:gridSpan w:val="3"/>
            <w:tcBorders>
              <w:top w:val="single" w:sz="8" w:space="0" w:color="B4C6E7"/>
              <w:left w:val="single" w:sz="8" w:space="0" w:color="B4C6E7"/>
              <w:bottom w:val="single" w:sz="8" w:space="0" w:color="B4C6E7"/>
              <w:right w:val="single" w:sz="8" w:space="0" w:color="B4C6E7"/>
            </w:tcBorders>
            <w:shd w:val="clear" w:color="000000" w:fill="E2EFD9"/>
            <w:noWrap/>
            <w:vAlign w:val="center"/>
            <w:hideMark/>
          </w:tcPr>
          <w:p w14:paraId="35D3091A" w14:textId="77777777" w:rsidR="008930FB" w:rsidRPr="008930FB" w:rsidRDefault="008930FB" w:rsidP="008930FB">
            <w:pPr>
              <w:spacing w:after="0" w:line="240" w:lineRule="auto"/>
              <w:rPr>
                <w:rFonts w:ascii="Arial" w:eastAsia="Times New Roman" w:hAnsi="Arial" w:cs="Arial"/>
                <w:b/>
                <w:bCs/>
                <w:color w:val="000000"/>
                <w:sz w:val="16"/>
                <w:szCs w:val="16"/>
                <w:lang w:eastAsia="es-MX"/>
              </w:rPr>
            </w:pPr>
            <w:r w:rsidRPr="008930FB">
              <w:rPr>
                <w:rFonts w:ascii="Arial" w:eastAsia="Times New Roman" w:hAnsi="Arial" w:cs="Arial"/>
                <w:b/>
                <w:bCs/>
                <w:color w:val="000000"/>
                <w:sz w:val="16"/>
                <w:szCs w:val="16"/>
                <w:lang w:eastAsia="es-MX"/>
              </w:rPr>
              <w:t>Recursos fiscales (Prov. de R. Estatal)</w:t>
            </w:r>
          </w:p>
        </w:tc>
        <w:tc>
          <w:tcPr>
            <w:tcW w:w="1459" w:type="dxa"/>
            <w:tcBorders>
              <w:top w:val="nil"/>
              <w:left w:val="nil"/>
              <w:bottom w:val="single" w:sz="8" w:space="0" w:color="B4C6E7"/>
              <w:right w:val="single" w:sz="8" w:space="0" w:color="B4C6E7"/>
            </w:tcBorders>
            <w:shd w:val="clear" w:color="000000" w:fill="E2EFD9"/>
            <w:noWrap/>
            <w:vAlign w:val="center"/>
            <w:hideMark/>
          </w:tcPr>
          <w:p w14:paraId="7C10FB97" w14:textId="77777777" w:rsidR="008930FB" w:rsidRPr="008930FB" w:rsidRDefault="008930FB" w:rsidP="008930FB">
            <w:pPr>
              <w:spacing w:after="0" w:line="240" w:lineRule="auto"/>
              <w:rPr>
                <w:rFonts w:eastAsia="Times New Roman" w:cs="Calibri"/>
                <w:color w:val="000000"/>
                <w:sz w:val="20"/>
                <w:szCs w:val="20"/>
                <w:lang w:eastAsia="es-MX"/>
              </w:rPr>
            </w:pPr>
            <w:r w:rsidRPr="008930FB">
              <w:rPr>
                <w:rFonts w:eastAsia="Times New Roman" w:cs="Calibri"/>
                <w:color w:val="000000"/>
                <w:sz w:val="20"/>
                <w:szCs w:val="20"/>
                <w:lang w:eastAsia="es-MX"/>
              </w:rPr>
              <w:t> </w:t>
            </w:r>
          </w:p>
        </w:tc>
        <w:tc>
          <w:tcPr>
            <w:tcW w:w="1417" w:type="dxa"/>
            <w:tcBorders>
              <w:top w:val="nil"/>
              <w:left w:val="nil"/>
              <w:bottom w:val="single" w:sz="8" w:space="0" w:color="B4C6E7"/>
              <w:right w:val="single" w:sz="8" w:space="0" w:color="B4C6E7"/>
            </w:tcBorders>
            <w:shd w:val="clear" w:color="000000" w:fill="E2EFD9"/>
            <w:noWrap/>
            <w:vAlign w:val="center"/>
            <w:hideMark/>
          </w:tcPr>
          <w:p w14:paraId="3290DC33" w14:textId="77777777" w:rsidR="008930FB" w:rsidRPr="008930FB" w:rsidRDefault="008930FB" w:rsidP="008930FB">
            <w:pPr>
              <w:spacing w:after="0" w:line="240" w:lineRule="auto"/>
              <w:rPr>
                <w:rFonts w:eastAsia="Times New Roman" w:cs="Calibri"/>
                <w:color w:val="000000"/>
                <w:sz w:val="20"/>
                <w:szCs w:val="20"/>
                <w:lang w:eastAsia="es-MX"/>
              </w:rPr>
            </w:pPr>
            <w:r w:rsidRPr="008930FB">
              <w:rPr>
                <w:rFonts w:eastAsia="Times New Roman" w:cs="Calibri"/>
                <w:color w:val="000000"/>
                <w:sz w:val="20"/>
                <w:szCs w:val="20"/>
                <w:lang w:eastAsia="es-MX"/>
              </w:rPr>
              <w:t> </w:t>
            </w:r>
          </w:p>
        </w:tc>
        <w:tc>
          <w:tcPr>
            <w:tcW w:w="1418" w:type="dxa"/>
            <w:tcBorders>
              <w:top w:val="nil"/>
              <w:left w:val="nil"/>
              <w:bottom w:val="single" w:sz="8" w:space="0" w:color="B4C6E7"/>
              <w:right w:val="single" w:sz="8" w:space="0" w:color="B4C6E7"/>
            </w:tcBorders>
            <w:shd w:val="clear" w:color="000000" w:fill="E2EFD9"/>
            <w:noWrap/>
            <w:vAlign w:val="center"/>
            <w:hideMark/>
          </w:tcPr>
          <w:p w14:paraId="7A5C4C3E" w14:textId="77777777" w:rsidR="008930FB" w:rsidRPr="008930FB" w:rsidRDefault="008930FB" w:rsidP="008930FB">
            <w:pPr>
              <w:spacing w:after="0" w:line="240" w:lineRule="auto"/>
              <w:rPr>
                <w:rFonts w:eastAsia="Times New Roman" w:cs="Calibri"/>
                <w:color w:val="000000"/>
                <w:sz w:val="20"/>
                <w:szCs w:val="20"/>
                <w:lang w:eastAsia="es-MX"/>
              </w:rPr>
            </w:pPr>
            <w:r w:rsidRPr="008930FB">
              <w:rPr>
                <w:rFonts w:eastAsia="Times New Roman" w:cs="Calibri"/>
                <w:color w:val="000000"/>
                <w:sz w:val="20"/>
                <w:szCs w:val="20"/>
                <w:lang w:eastAsia="es-MX"/>
              </w:rPr>
              <w:t> </w:t>
            </w:r>
          </w:p>
        </w:tc>
        <w:tc>
          <w:tcPr>
            <w:tcW w:w="1417" w:type="dxa"/>
            <w:tcBorders>
              <w:top w:val="nil"/>
              <w:left w:val="nil"/>
              <w:bottom w:val="single" w:sz="8" w:space="0" w:color="B4C6E7"/>
              <w:right w:val="single" w:sz="8" w:space="0" w:color="B4C6E7"/>
            </w:tcBorders>
            <w:shd w:val="clear" w:color="000000" w:fill="E2EFD9"/>
            <w:noWrap/>
            <w:vAlign w:val="center"/>
            <w:hideMark/>
          </w:tcPr>
          <w:p w14:paraId="41E5DDCF" w14:textId="77777777" w:rsidR="008930FB" w:rsidRPr="008930FB" w:rsidRDefault="008930FB" w:rsidP="008930FB">
            <w:pPr>
              <w:spacing w:after="0" w:line="240" w:lineRule="auto"/>
              <w:rPr>
                <w:rFonts w:eastAsia="Times New Roman" w:cs="Calibri"/>
                <w:color w:val="000000"/>
                <w:sz w:val="20"/>
                <w:szCs w:val="20"/>
                <w:lang w:eastAsia="es-MX"/>
              </w:rPr>
            </w:pPr>
            <w:r w:rsidRPr="008930FB">
              <w:rPr>
                <w:rFonts w:eastAsia="Times New Roman" w:cs="Calibri"/>
                <w:color w:val="000000"/>
                <w:sz w:val="20"/>
                <w:szCs w:val="20"/>
                <w:lang w:eastAsia="es-MX"/>
              </w:rPr>
              <w:t> </w:t>
            </w:r>
          </w:p>
        </w:tc>
      </w:tr>
      <w:tr w:rsidR="008930FB" w:rsidRPr="008930FB" w14:paraId="13FCB134" w14:textId="77777777" w:rsidTr="008930FB">
        <w:trPr>
          <w:trHeight w:val="240"/>
          <w:jc w:val="center"/>
        </w:trPr>
        <w:tc>
          <w:tcPr>
            <w:tcW w:w="834" w:type="dxa"/>
            <w:tcBorders>
              <w:top w:val="nil"/>
              <w:left w:val="single" w:sz="8" w:space="0" w:color="B4C6E7"/>
              <w:bottom w:val="single" w:sz="8" w:space="0" w:color="B4C6E7"/>
              <w:right w:val="single" w:sz="8" w:space="0" w:color="B4C6E7"/>
            </w:tcBorders>
            <w:shd w:val="clear" w:color="auto" w:fill="auto"/>
            <w:noWrap/>
            <w:vAlign w:val="center"/>
            <w:hideMark/>
          </w:tcPr>
          <w:p w14:paraId="52B8CDEC" w14:textId="77777777" w:rsidR="008930FB" w:rsidRPr="008930FB" w:rsidRDefault="008930FB" w:rsidP="008930FB">
            <w:pPr>
              <w:spacing w:after="0" w:line="240" w:lineRule="auto"/>
              <w:jc w:val="right"/>
              <w:rPr>
                <w:rFonts w:ascii="Arial" w:eastAsia="Times New Roman" w:hAnsi="Arial" w:cs="Arial"/>
                <w:color w:val="000000"/>
                <w:sz w:val="16"/>
                <w:szCs w:val="16"/>
                <w:lang w:eastAsia="es-MX"/>
              </w:rPr>
            </w:pPr>
            <w:r w:rsidRPr="008930FB">
              <w:rPr>
                <w:rFonts w:ascii="Arial" w:eastAsia="Times New Roman" w:hAnsi="Arial" w:cs="Arial"/>
                <w:color w:val="000000"/>
                <w:sz w:val="16"/>
                <w:szCs w:val="16"/>
                <w:lang w:eastAsia="es-MX"/>
              </w:rPr>
              <w:t>1126121</w:t>
            </w:r>
          </w:p>
        </w:tc>
        <w:tc>
          <w:tcPr>
            <w:tcW w:w="763" w:type="dxa"/>
            <w:tcBorders>
              <w:top w:val="nil"/>
              <w:left w:val="nil"/>
              <w:bottom w:val="single" w:sz="8" w:space="0" w:color="B4C6E7"/>
              <w:right w:val="single" w:sz="8" w:space="0" w:color="B4C6E7"/>
            </w:tcBorders>
            <w:shd w:val="clear" w:color="auto" w:fill="auto"/>
            <w:noWrap/>
            <w:vAlign w:val="center"/>
            <w:hideMark/>
          </w:tcPr>
          <w:p w14:paraId="16C0C51B" w14:textId="0308311E" w:rsidR="008930FB" w:rsidRPr="008930FB" w:rsidRDefault="008930FB" w:rsidP="008930FB">
            <w:pPr>
              <w:spacing w:after="0" w:line="240" w:lineRule="auto"/>
              <w:jc w:val="right"/>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0</w:t>
            </w:r>
            <w:r w:rsidRPr="008930FB">
              <w:rPr>
                <w:rFonts w:ascii="Arial" w:eastAsia="Times New Roman" w:hAnsi="Arial" w:cs="Arial"/>
                <w:color w:val="000000"/>
                <w:sz w:val="16"/>
                <w:szCs w:val="16"/>
                <w:lang w:eastAsia="es-MX"/>
              </w:rPr>
              <w:t>80401</w:t>
            </w:r>
          </w:p>
        </w:tc>
        <w:tc>
          <w:tcPr>
            <w:tcW w:w="2463" w:type="dxa"/>
            <w:tcBorders>
              <w:top w:val="nil"/>
              <w:left w:val="nil"/>
              <w:bottom w:val="single" w:sz="8" w:space="0" w:color="B4C6E7"/>
              <w:right w:val="single" w:sz="8" w:space="0" w:color="B4C6E7"/>
            </w:tcBorders>
            <w:shd w:val="clear" w:color="auto" w:fill="auto"/>
            <w:noWrap/>
            <w:vAlign w:val="center"/>
            <w:hideMark/>
          </w:tcPr>
          <w:p w14:paraId="7C5665A3" w14:textId="77777777" w:rsidR="008930FB" w:rsidRPr="008930FB" w:rsidRDefault="008930FB" w:rsidP="008930FB">
            <w:pPr>
              <w:spacing w:after="0" w:line="240" w:lineRule="auto"/>
              <w:rPr>
                <w:rFonts w:ascii="Arial" w:eastAsia="Times New Roman" w:hAnsi="Arial" w:cs="Arial"/>
                <w:color w:val="000000"/>
                <w:sz w:val="16"/>
                <w:szCs w:val="16"/>
                <w:lang w:eastAsia="es-MX"/>
              </w:rPr>
            </w:pPr>
            <w:r w:rsidRPr="008930FB">
              <w:rPr>
                <w:rFonts w:ascii="Arial" w:eastAsia="Times New Roman" w:hAnsi="Arial" w:cs="Arial"/>
                <w:color w:val="000000"/>
                <w:sz w:val="16"/>
                <w:szCs w:val="16"/>
                <w:lang w:eastAsia="es-MX"/>
              </w:rPr>
              <w:t>Aplicación de REA Convenio estatal 2021</w:t>
            </w:r>
          </w:p>
        </w:tc>
        <w:tc>
          <w:tcPr>
            <w:tcW w:w="1459" w:type="dxa"/>
            <w:tcBorders>
              <w:top w:val="nil"/>
              <w:left w:val="nil"/>
              <w:bottom w:val="single" w:sz="8" w:space="0" w:color="B4C6E7"/>
              <w:right w:val="single" w:sz="8" w:space="0" w:color="B4C6E7"/>
            </w:tcBorders>
            <w:shd w:val="clear" w:color="auto" w:fill="auto"/>
            <w:noWrap/>
            <w:vAlign w:val="center"/>
            <w:hideMark/>
          </w:tcPr>
          <w:p w14:paraId="19860D56" w14:textId="77777777" w:rsidR="008930FB" w:rsidRPr="008930FB" w:rsidRDefault="008930FB" w:rsidP="008930FB">
            <w:pPr>
              <w:spacing w:after="0" w:line="240" w:lineRule="auto"/>
              <w:jc w:val="right"/>
              <w:rPr>
                <w:rFonts w:ascii="Arial" w:eastAsia="Times New Roman" w:hAnsi="Arial" w:cs="Arial"/>
                <w:color w:val="000000"/>
                <w:sz w:val="16"/>
                <w:szCs w:val="16"/>
                <w:lang w:eastAsia="es-MX"/>
              </w:rPr>
            </w:pPr>
            <w:r w:rsidRPr="008930FB">
              <w:rPr>
                <w:rFonts w:ascii="Arial" w:eastAsia="Times New Roman" w:hAnsi="Arial" w:cs="Arial"/>
                <w:color w:val="000000"/>
                <w:sz w:val="16"/>
                <w:szCs w:val="16"/>
                <w:lang w:eastAsia="es-MX"/>
              </w:rPr>
              <w:t>0.00</w:t>
            </w:r>
          </w:p>
        </w:tc>
        <w:tc>
          <w:tcPr>
            <w:tcW w:w="1417" w:type="dxa"/>
            <w:tcBorders>
              <w:top w:val="nil"/>
              <w:left w:val="nil"/>
              <w:bottom w:val="single" w:sz="8" w:space="0" w:color="B4C6E7"/>
              <w:right w:val="single" w:sz="8" w:space="0" w:color="B4C6E7"/>
            </w:tcBorders>
            <w:shd w:val="clear" w:color="auto" w:fill="auto"/>
            <w:noWrap/>
            <w:vAlign w:val="center"/>
            <w:hideMark/>
          </w:tcPr>
          <w:p w14:paraId="46BA5E1B" w14:textId="77777777" w:rsidR="008930FB" w:rsidRPr="008930FB" w:rsidRDefault="008930FB" w:rsidP="008930FB">
            <w:pPr>
              <w:spacing w:after="0" w:line="240" w:lineRule="auto"/>
              <w:jc w:val="right"/>
              <w:rPr>
                <w:rFonts w:ascii="Arial" w:eastAsia="Times New Roman" w:hAnsi="Arial" w:cs="Arial"/>
                <w:color w:val="000000"/>
                <w:sz w:val="16"/>
                <w:szCs w:val="16"/>
                <w:lang w:eastAsia="es-MX"/>
              </w:rPr>
            </w:pPr>
            <w:r w:rsidRPr="008930FB">
              <w:rPr>
                <w:rFonts w:ascii="Arial" w:eastAsia="Times New Roman" w:hAnsi="Arial" w:cs="Arial"/>
                <w:color w:val="000000"/>
                <w:sz w:val="16"/>
                <w:szCs w:val="16"/>
                <w:lang w:eastAsia="es-MX"/>
              </w:rPr>
              <w:t>-527,376.26</w:t>
            </w:r>
          </w:p>
        </w:tc>
        <w:tc>
          <w:tcPr>
            <w:tcW w:w="1418" w:type="dxa"/>
            <w:tcBorders>
              <w:top w:val="nil"/>
              <w:left w:val="nil"/>
              <w:bottom w:val="single" w:sz="8" w:space="0" w:color="B4C6E7"/>
              <w:right w:val="single" w:sz="8" w:space="0" w:color="B4C6E7"/>
            </w:tcBorders>
            <w:shd w:val="clear" w:color="auto" w:fill="auto"/>
            <w:noWrap/>
            <w:vAlign w:val="center"/>
            <w:hideMark/>
          </w:tcPr>
          <w:p w14:paraId="76B8FEAF" w14:textId="77777777" w:rsidR="008930FB" w:rsidRPr="008930FB" w:rsidRDefault="008930FB" w:rsidP="008930FB">
            <w:pPr>
              <w:spacing w:after="0" w:line="240" w:lineRule="auto"/>
              <w:jc w:val="right"/>
              <w:rPr>
                <w:rFonts w:ascii="Arial" w:eastAsia="Times New Roman" w:hAnsi="Arial" w:cs="Arial"/>
                <w:color w:val="000000"/>
                <w:sz w:val="16"/>
                <w:szCs w:val="16"/>
                <w:lang w:eastAsia="es-MX"/>
              </w:rPr>
            </w:pPr>
            <w:r w:rsidRPr="008930FB">
              <w:rPr>
                <w:rFonts w:ascii="Arial" w:eastAsia="Times New Roman" w:hAnsi="Arial" w:cs="Arial"/>
                <w:color w:val="000000"/>
                <w:sz w:val="16"/>
                <w:szCs w:val="16"/>
                <w:lang w:eastAsia="es-MX"/>
              </w:rPr>
              <w:t>0.00</w:t>
            </w:r>
          </w:p>
        </w:tc>
        <w:tc>
          <w:tcPr>
            <w:tcW w:w="1417" w:type="dxa"/>
            <w:tcBorders>
              <w:top w:val="nil"/>
              <w:left w:val="nil"/>
              <w:bottom w:val="single" w:sz="8" w:space="0" w:color="B4C6E7"/>
              <w:right w:val="single" w:sz="8" w:space="0" w:color="B4C6E7"/>
            </w:tcBorders>
            <w:shd w:val="clear" w:color="auto" w:fill="auto"/>
            <w:noWrap/>
            <w:vAlign w:val="center"/>
            <w:hideMark/>
          </w:tcPr>
          <w:p w14:paraId="320F675A" w14:textId="77777777" w:rsidR="008930FB" w:rsidRPr="008930FB" w:rsidRDefault="008930FB" w:rsidP="008930FB">
            <w:pPr>
              <w:spacing w:after="0" w:line="240" w:lineRule="auto"/>
              <w:jc w:val="right"/>
              <w:rPr>
                <w:rFonts w:ascii="Arial" w:eastAsia="Times New Roman" w:hAnsi="Arial" w:cs="Arial"/>
                <w:color w:val="000000"/>
                <w:sz w:val="16"/>
                <w:szCs w:val="16"/>
                <w:lang w:eastAsia="es-MX"/>
              </w:rPr>
            </w:pPr>
            <w:r w:rsidRPr="008930FB">
              <w:rPr>
                <w:rFonts w:ascii="Arial" w:eastAsia="Times New Roman" w:hAnsi="Arial" w:cs="Arial"/>
                <w:color w:val="000000"/>
                <w:sz w:val="16"/>
                <w:szCs w:val="16"/>
                <w:lang w:eastAsia="es-MX"/>
              </w:rPr>
              <w:t>-527,376.26</w:t>
            </w:r>
          </w:p>
        </w:tc>
      </w:tr>
      <w:tr w:rsidR="008930FB" w:rsidRPr="008930FB" w14:paraId="63D163A8" w14:textId="77777777" w:rsidTr="008930FB">
        <w:trPr>
          <w:trHeight w:val="240"/>
          <w:jc w:val="center"/>
        </w:trPr>
        <w:tc>
          <w:tcPr>
            <w:tcW w:w="834" w:type="dxa"/>
            <w:tcBorders>
              <w:top w:val="nil"/>
              <w:left w:val="single" w:sz="8" w:space="0" w:color="B4C6E7"/>
              <w:bottom w:val="single" w:sz="8" w:space="0" w:color="B4C6E7"/>
              <w:right w:val="nil"/>
            </w:tcBorders>
            <w:shd w:val="clear" w:color="auto" w:fill="auto"/>
            <w:noWrap/>
            <w:vAlign w:val="center"/>
            <w:hideMark/>
          </w:tcPr>
          <w:p w14:paraId="6026D2A2" w14:textId="77777777" w:rsidR="008930FB" w:rsidRPr="008930FB" w:rsidRDefault="008930FB" w:rsidP="008930FB">
            <w:pPr>
              <w:spacing w:after="0" w:line="240" w:lineRule="auto"/>
              <w:jc w:val="right"/>
              <w:rPr>
                <w:rFonts w:ascii="Arial" w:eastAsia="Times New Roman" w:hAnsi="Arial" w:cs="Arial"/>
                <w:color w:val="000000"/>
                <w:sz w:val="16"/>
                <w:szCs w:val="16"/>
                <w:lang w:eastAsia="es-MX"/>
              </w:rPr>
            </w:pPr>
            <w:r w:rsidRPr="008930FB">
              <w:rPr>
                <w:rFonts w:ascii="Arial" w:eastAsia="Times New Roman" w:hAnsi="Arial" w:cs="Arial"/>
                <w:color w:val="000000"/>
                <w:sz w:val="16"/>
                <w:szCs w:val="16"/>
                <w:lang w:eastAsia="es-MX"/>
              </w:rPr>
              <w:t>1126122</w:t>
            </w:r>
          </w:p>
        </w:tc>
        <w:tc>
          <w:tcPr>
            <w:tcW w:w="763" w:type="dxa"/>
            <w:tcBorders>
              <w:top w:val="nil"/>
              <w:left w:val="nil"/>
              <w:bottom w:val="single" w:sz="8" w:space="0" w:color="B4C6E7"/>
              <w:right w:val="nil"/>
            </w:tcBorders>
            <w:shd w:val="clear" w:color="auto" w:fill="auto"/>
            <w:noWrap/>
            <w:vAlign w:val="center"/>
            <w:hideMark/>
          </w:tcPr>
          <w:p w14:paraId="4C6B7A46" w14:textId="77777777" w:rsidR="008930FB" w:rsidRPr="008930FB" w:rsidRDefault="008930FB" w:rsidP="008930FB">
            <w:pPr>
              <w:spacing w:after="0" w:line="240" w:lineRule="auto"/>
              <w:jc w:val="right"/>
              <w:rPr>
                <w:rFonts w:ascii="Arial" w:eastAsia="Times New Roman" w:hAnsi="Arial" w:cs="Arial"/>
                <w:color w:val="000000"/>
                <w:sz w:val="16"/>
                <w:szCs w:val="16"/>
                <w:lang w:eastAsia="es-MX"/>
              </w:rPr>
            </w:pPr>
            <w:r w:rsidRPr="008930FB">
              <w:rPr>
                <w:rFonts w:ascii="Arial" w:eastAsia="Times New Roman" w:hAnsi="Arial" w:cs="Arial"/>
                <w:color w:val="000000"/>
                <w:sz w:val="16"/>
                <w:szCs w:val="16"/>
                <w:lang w:eastAsia="es-MX"/>
              </w:rPr>
              <w:t>510101</w:t>
            </w:r>
          </w:p>
        </w:tc>
        <w:tc>
          <w:tcPr>
            <w:tcW w:w="2463" w:type="dxa"/>
            <w:tcBorders>
              <w:top w:val="nil"/>
              <w:left w:val="nil"/>
              <w:bottom w:val="single" w:sz="8" w:space="0" w:color="B4C6E7"/>
              <w:right w:val="single" w:sz="8" w:space="0" w:color="B4C6E7"/>
            </w:tcBorders>
            <w:shd w:val="clear" w:color="auto" w:fill="auto"/>
            <w:noWrap/>
            <w:vAlign w:val="center"/>
            <w:hideMark/>
          </w:tcPr>
          <w:p w14:paraId="523EBF12" w14:textId="77777777" w:rsidR="008930FB" w:rsidRPr="008930FB" w:rsidRDefault="008930FB" w:rsidP="008930FB">
            <w:pPr>
              <w:spacing w:after="0" w:line="240" w:lineRule="auto"/>
              <w:rPr>
                <w:rFonts w:ascii="Arial" w:eastAsia="Times New Roman" w:hAnsi="Arial" w:cs="Arial"/>
                <w:color w:val="000000"/>
                <w:sz w:val="16"/>
                <w:szCs w:val="16"/>
                <w:lang w:eastAsia="es-MX"/>
              </w:rPr>
            </w:pPr>
            <w:r w:rsidRPr="008930FB">
              <w:rPr>
                <w:rFonts w:ascii="Arial" w:eastAsia="Times New Roman" w:hAnsi="Arial" w:cs="Arial"/>
                <w:color w:val="000000"/>
                <w:sz w:val="16"/>
                <w:szCs w:val="16"/>
                <w:lang w:eastAsia="es-MX"/>
              </w:rPr>
              <w:t>Intereses derivados cuentas productivas</w:t>
            </w:r>
          </w:p>
        </w:tc>
        <w:tc>
          <w:tcPr>
            <w:tcW w:w="1459" w:type="dxa"/>
            <w:tcBorders>
              <w:top w:val="nil"/>
              <w:left w:val="nil"/>
              <w:bottom w:val="single" w:sz="8" w:space="0" w:color="B4C6E7"/>
              <w:right w:val="nil"/>
            </w:tcBorders>
            <w:shd w:val="clear" w:color="auto" w:fill="auto"/>
            <w:noWrap/>
            <w:vAlign w:val="center"/>
            <w:hideMark/>
          </w:tcPr>
          <w:p w14:paraId="4C35081B" w14:textId="77777777" w:rsidR="008930FB" w:rsidRPr="008930FB" w:rsidRDefault="008930FB" w:rsidP="008930FB">
            <w:pPr>
              <w:spacing w:after="0" w:line="240" w:lineRule="auto"/>
              <w:jc w:val="right"/>
              <w:rPr>
                <w:rFonts w:ascii="Arial" w:eastAsia="Times New Roman" w:hAnsi="Arial" w:cs="Arial"/>
                <w:color w:val="000000"/>
                <w:sz w:val="16"/>
                <w:szCs w:val="16"/>
                <w:lang w:eastAsia="es-MX"/>
              </w:rPr>
            </w:pPr>
            <w:r w:rsidRPr="008930FB">
              <w:rPr>
                <w:rFonts w:ascii="Arial" w:eastAsia="Times New Roman" w:hAnsi="Arial" w:cs="Arial"/>
                <w:color w:val="000000"/>
                <w:sz w:val="16"/>
                <w:szCs w:val="16"/>
                <w:lang w:eastAsia="es-MX"/>
              </w:rPr>
              <w:t>0.00</w:t>
            </w:r>
          </w:p>
        </w:tc>
        <w:tc>
          <w:tcPr>
            <w:tcW w:w="1417" w:type="dxa"/>
            <w:tcBorders>
              <w:top w:val="nil"/>
              <w:left w:val="nil"/>
              <w:bottom w:val="single" w:sz="8" w:space="0" w:color="B4C6E7"/>
              <w:right w:val="nil"/>
            </w:tcBorders>
            <w:shd w:val="clear" w:color="auto" w:fill="auto"/>
            <w:noWrap/>
            <w:vAlign w:val="center"/>
            <w:hideMark/>
          </w:tcPr>
          <w:p w14:paraId="2984C33C" w14:textId="77777777" w:rsidR="008930FB" w:rsidRPr="008930FB" w:rsidRDefault="008930FB" w:rsidP="008930FB">
            <w:pPr>
              <w:spacing w:after="0" w:line="240" w:lineRule="auto"/>
              <w:jc w:val="right"/>
              <w:rPr>
                <w:rFonts w:ascii="Arial" w:eastAsia="Times New Roman" w:hAnsi="Arial" w:cs="Arial"/>
                <w:color w:val="000000"/>
                <w:sz w:val="16"/>
                <w:szCs w:val="16"/>
                <w:lang w:eastAsia="es-MX"/>
              </w:rPr>
            </w:pPr>
            <w:r w:rsidRPr="008930FB">
              <w:rPr>
                <w:rFonts w:ascii="Arial" w:eastAsia="Times New Roman" w:hAnsi="Arial" w:cs="Arial"/>
                <w:color w:val="000000"/>
                <w:sz w:val="16"/>
                <w:szCs w:val="16"/>
                <w:lang w:eastAsia="es-MX"/>
              </w:rPr>
              <w:t>0.00</w:t>
            </w:r>
          </w:p>
        </w:tc>
        <w:tc>
          <w:tcPr>
            <w:tcW w:w="1418" w:type="dxa"/>
            <w:tcBorders>
              <w:top w:val="nil"/>
              <w:left w:val="nil"/>
              <w:bottom w:val="single" w:sz="8" w:space="0" w:color="B4C6E7"/>
              <w:right w:val="nil"/>
            </w:tcBorders>
            <w:shd w:val="clear" w:color="auto" w:fill="auto"/>
            <w:noWrap/>
            <w:vAlign w:val="center"/>
            <w:hideMark/>
          </w:tcPr>
          <w:p w14:paraId="65429CF3" w14:textId="77777777" w:rsidR="008930FB" w:rsidRPr="008930FB" w:rsidRDefault="008930FB" w:rsidP="008930FB">
            <w:pPr>
              <w:spacing w:after="0" w:line="240" w:lineRule="auto"/>
              <w:jc w:val="right"/>
              <w:rPr>
                <w:rFonts w:ascii="Arial" w:eastAsia="Times New Roman" w:hAnsi="Arial" w:cs="Arial"/>
                <w:color w:val="000000"/>
                <w:sz w:val="16"/>
                <w:szCs w:val="16"/>
                <w:lang w:eastAsia="es-MX"/>
              </w:rPr>
            </w:pPr>
            <w:r w:rsidRPr="008930FB">
              <w:rPr>
                <w:rFonts w:ascii="Arial" w:eastAsia="Times New Roman" w:hAnsi="Arial" w:cs="Arial"/>
                <w:color w:val="000000"/>
                <w:sz w:val="16"/>
                <w:szCs w:val="16"/>
                <w:lang w:eastAsia="es-MX"/>
              </w:rPr>
              <w:t>-0.19</w:t>
            </w:r>
          </w:p>
        </w:tc>
        <w:tc>
          <w:tcPr>
            <w:tcW w:w="1417" w:type="dxa"/>
            <w:tcBorders>
              <w:top w:val="nil"/>
              <w:left w:val="nil"/>
              <w:bottom w:val="single" w:sz="8" w:space="0" w:color="B4C6E7"/>
              <w:right w:val="single" w:sz="8" w:space="0" w:color="B4C6E7"/>
            </w:tcBorders>
            <w:shd w:val="clear" w:color="auto" w:fill="auto"/>
            <w:noWrap/>
            <w:vAlign w:val="center"/>
            <w:hideMark/>
          </w:tcPr>
          <w:p w14:paraId="478C1368" w14:textId="77777777" w:rsidR="008930FB" w:rsidRPr="008930FB" w:rsidRDefault="008930FB" w:rsidP="008930FB">
            <w:pPr>
              <w:spacing w:after="0" w:line="240" w:lineRule="auto"/>
              <w:jc w:val="right"/>
              <w:rPr>
                <w:rFonts w:ascii="Arial" w:eastAsia="Times New Roman" w:hAnsi="Arial" w:cs="Arial"/>
                <w:color w:val="000000"/>
                <w:sz w:val="16"/>
                <w:szCs w:val="16"/>
                <w:lang w:eastAsia="es-MX"/>
              </w:rPr>
            </w:pPr>
            <w:r w:rsidRPr="008930FB">
              <w:rPr>
                <w:rFonts w:ascii="Arial" w:eastAsia="Times New Roman" w:hAnsi="Arial" w:cs="Arial"/>
                <w:color w:val="000000"/>
                <w:sz w:val="16"/>
                <w:szCs w:val="16"/>
                <w:lang w:eastAsia="es-MX"/>
              </w:rPr>
              <w:t>0.19</w:t>
            </w:r>
          </w:p>
        </w:tc>
      </w:tr>
      <w:tr w:rsidR="008930FB" w:rsidRPr="008930FB" w14:paraId="158701B9" w14:textId="77777777" w:rsidTr="008930FB">
        <w:trPr>
          <w:trHeight w:val="240"/>
          <w:jc w:val="center"/>
        </w:trPr>
        <w:tc>
          <w:tcPr>
            <w:tcW w:w="834" w:type="dxa"/>
            <w:tcBorders>
              <w:top w:val="nil"/>
              <w:left w:val="single" w:sz="8" w:space="0" w:color="B4C6E7"/>
              <w:bottom w:val="single" w:sz="8" w:space="0" w:color="B4C6E7"/>
              <w:right w:val="nil"/>
            </w:tcBorders>
            <w:shd w:val="clear" w:color="auto" w:fill="auto"/>
            <w:noWrap/>
            <w:vAlign w:val="center"/>
            <w:hideMark/>
          </w:tcPr>
          <w:p w14:paraId="72E90CEE" w14:textId="77777777" w:rsidR="008930FB" w:rsidRPr="008930FB" w:rsidRDefault="008930FB" w:rsidP="008930FB">
            <w:pPr>
              <w:spacing w:after="0" w:line="240" w:lineRule="auto"/>
              <w:jc w:val="right"/>
              <w:rPr>
                <w:rFonts w:ascii="Arial" w:eastAsia="Times New Roman" w:hAnsi="Arial" w:cs="Arial"/>
                <w:color w:val="000000"/>
                <w:sz w:val="16"/>
                <w:szCs w:val="16"/>
                <w:lang w:eastAsia="es-MX"/>
              </w:rPr>
            </w:pPr>
            <w:r w:rsidRPr="008930FB">
              <w:rPr>
                <w:rFonts w:ascii="Arial" w:eastAsia="Times New Roman" w:hAnsi="Arial" w:cs="Arial"/>
                <w:color w:val="000000"/>
                <w:sz w:val="16"/>
                <w:szCs w:val="16"/>
                <w:lang w:eastAsia="es-MX"/>
              </w:rPr>
              <w:t>1126122</w:t>
            </w:r>
          </w:p>
        </w:tc>
        <w:tc>
          <w:tcPr>
            <w:tcW w:w="763" w:type="dxa"/>
            <w:tcBorders>
              <w:top w:val="nil"/>
              <w:left w:val="nil"/>
              <w:bottom w:val="single" w:sz="8" w:space="0" w:color="B4C6E7"/>
              <w:right w:val="nil"/>
            </w:tcBorders>
            <w:shd w:val="clear" w:color="auto" w:fill="auto"/>
            <w:noWrap/>
            <w:vAlign w:val="center"/>
            <w:hideMark/>
          </w:tcPr>
          <w:p w14:paraId="71A1EBB0" w14:textId="77777777" w:rsidR="008930FB" w:rsidRPr="008930FB" w:rsidRDefault="008930FB" w:rsidP="008930FB">
            <w:pPr>
              <w:spacing w:after="0" w:line="240" w:lineRule="auto"/>
              <w:jc w:val="right"/>
              <w:rPr>
                <w:rFonts w:ascii="Arial" w:eastAsia="Times New Roman" w:hAnsi="Arial" w:cs="Arial"/>
                <w:color w:val="000000"/>
                <w:sz w:val="16"/>
                <w:szCs w:val="16"/>
                <w:lang w:eastAsia="es-MX"/>
              </w:rPr>
            </w:pPr>
            <w:r w:rsidRPr="008930FB">
              <w:rPr>
                <w:rFonts w:ascii="Arial" w:eastAsia="Times New Roman" w:hAnsi="Arial" w:cs="Arial"/>
                <w:color w:val="000000"/>
                <w:sz w:val="16"/>
                <w:szCs w:val="16"/>
                <w:lang w:eastAsia="es-MX"/>
              </w:rPr>
              <w:t>910301</w:t>
            </w:r>
          </w:p>
        </w:tc>
        <w:tc>
          <w:tcPr>
            <w:tcW w:w="2463" w:type="dxa"/>
            <w:tcBorders>
              <w:top w:val="nil"/>
              <w:left w:val="nil"/>
              <w:bottom w:val="single" w:sz="8" w:space="0" w:color="B4C6E7"/>
              <w:right w:val="nil"/>
            </w:tcBorders>
            <w:shd w:val="clear" w:color="auto" w:fill="auto"/>
            <w:noWrap/>
            <w:vAlign w:val="center"/>
            <w:hideMark/>
          </w:tcPr>
          <w:p w14:paraId="6BDBA80F" w14:textId="77777777" w:rsidR="008930FB" w:rsidRPr="008930FB" w:rsidRDefault="008930FB" w:rsidP="008930FB">
            <w:pPr>
              <w:spacing w:after="0" w:line="240" w:lineRule="auto"/>
              <w:rPr>
                <w:rFonts w:ascii="Arial" w:eastAsia="Times New Roman" w:hAnsi="Arial" w:cs="Arial"/>
                <w:color w:val="000000"/>
                <w:sz w:val="16"/>
                <w:szCs w:val="16"/>
                <w:lang w:eastAsia="es-MX"/>
              </w:rPr>
            </w:pPr>
            <w:r w:rsidRPr="008930FB">
              <w:rPr>
                <w:rFonts w:ascii="Arial" w:eastAsia="Times New Roman" w:hAnsi="Arial" w:cs="Arial"/>
                <w:color w:val="000000"/>
                <w:sz w:val="16"/>
                <w:szCs w:val="16"/>
                <w:lang w:eastAsia="es-MX"/>
              </w:rPr>
              <w:t>Privilegio Infantil</w:t>
            </w:r>
          </w:p>
        </w:tc>
        <w:tc>
          <w:tcPr>
            <w:tcW w:w="1459" w:type="dxa"/>
            <w:tcBorders>
              <w:top w:val="nil"/>
              <w:left w:val="nil"/>
              <w:bottom w:val="single" w:sz="8" w:space="0" w:color="B4C6E7"/>
              <w:right w:val="nil"/>
            </w:tcBorders>
            <w:shd w:val="clear" w:color="auto" w:fill="auto"/>
            <w:noWrap/>
            <w:vAlign w:val="center"/>
            <w:hideMark/>
          </w:tcPr>
          <w:p w14:paraId="64CB41A8" w14:textId="77777777" w:rsidR="008930FB" w:rsidRPr="008930FB" w:rsidRDefault="008930FB" w:rsidP="008930FB">
            <w:pPr>
              <w:spacing w:after="0" w:line="240" w:lineRule="auto"/>
              <w:jc w:val="right"/>
              <w:rPr>
                <w:rFonts w:ascii="Arial" w:eastAsia="Times New Roman" w:hAnsi="Arial" w:cs="Arial"/>
                <w:color w:val="000000"/>
                <w:sz w:val="16"/>
                <w:szCs w:val="16"/>
                <w:lang w:eastAsia="es-MX"/>
              </w:rPr>
            </w:pPr>
            <w:r w:rsidRPr="008930FB">
              <w:rPr>
                <w:rFonts w:ascii="Arial" w:eastAsia="Times New Roman" w:hAnsi="Arial" w:cs="Arial"/>
                <w:color w:val="000000"/>
                <w:sz w:val="16"/>
                <w:szCs w:val="16"/>
                <w:lang w:eastAsia="es-MX"/>
              </w:rPr>
              <w:t>0.00</w:t>
            </w:r>
          </w:p>
        </w:tc>
        <w:tc>
          <w:tcPr>
            <w:tcW w:w="1417" w:type="dxa"/>
            <w:tcBorders>
              <w:top w:val="nil"/>
              <w:left w:val="nil"/>
              <w:bottom w:val="single" w:sz="8" w:space="0" w:color="B4C6E7"/>
              <w:right w:val="nil"/>
            </w:tcBorders>
            <w:shd w:val="clear" w:color="auto" w:fill="auto"/>
            <w:noWrap/>
            <w:vAlign w:val="center"/>
            <w:hideMark/>
          </w:tcPr>
          <w:p w14:paraId="64A2ADC2" w14:textId="77777777" w:rsidR="008930FB" w:rsidRPr="008930FB" w:rsidRDefault="008930FB" w:rsidP="008930FB">
            <w:pPr>
              <w:spacing w:after="0" w:line="240" w:lineRule="auto"/>
              <w:jc w:val="right"/>
              <w:rPr>
                <w:rFonts w:ascii="Arial" w:eastAsia="Times New Roman" w:hAnsi="Arial" w:cs="Arial"/>
                <w:color w:val="000000"/>
                <w:sz w:val="16"/>
                <w:szCs w:val="16"/>
                <w:lang w:eastAsia="es-MX"/>
              </w:rPr>
            </w:pPr>
            <w:r w:rsidRPr="008930FB">
              <w:rPr>
                <w:rFonts w:ascii="Arial" w:eastAsia="Times New Roman" w:hAnsi="Arial" w:cs="Arial"/>
                <w:color w:val="000000"/>
                <w:sz w:val="16"/>
                <w:szCs w:val="16"/>
                <w:lang w:eastAsia="es-MX"/>
              </w:rPr>
              <w:t>-171,000.00</w:t>
            </w:r>
          </w:p>
        </w:tc>
        <w:tc>
          <w:tcPr>
            <w:tcW w:w="1418" w:type="dxa"/>
            <w:tcBorders>
              <w:top w:val="nil"/>
              <w:left w:val="nil"/>
              <w:bottom w:val="single" w:sz="8" w:space="0" w:color="B4C6E7"/>
              <w:right w:val="nil"/>
            </w:tcBorders>
            <w:shd w:val="clear" w:color="auto" w:fill="auto"/>
            <w:noWrap/>
            <w:vAlign w:val="center"/>
            <w:hideMark/>
          </w:tcPr>
          <w:p w14:paraId="4FF0E29D" w14:textId="77777777" w:rsidR="008930FB" w:rsidRPr="008930FB" w:rsidRDefault="008930FB" w:rsidP="008930FB">
            <w:pPr>
              <w:spacing w:after="0" w:line="240" w:lineRule="auto"/>
              <w:jc w:val="right"/>
              <w:rPr>
                <w:rFonts w:ascii="Arial" w:eastAsia="Times New Roman" w:hAnsi="Arial" w:cs="Arial"/>
                <w:color w:val="000000"/>
                <w:sz w:val="16"/>
                <w:szCs w:val="16"/>
                <w:lang w:eastAsia="es-MX"/>
              </w:rPr>
            </w:pPr>
            <w:r w:rsidRPr="008930FB">
              <w:rPr>
                <w:rFonts w:ascii="Arial" w:eastAsia="Times New Roman" w:hAnsi="Arial" w:cs="Arial"/>
                <w:color w:val="000000"/>
                <w:sz w:val="16"/>
                <w:szCs w:val="16"/>
                <w:lang w:eastAsia="es-MX"/>
              </w:rPr>
              <w:t>-114,000.00</w:t>
            </w:r>
          </w:p>
        </w:tc>
        <w:tc>
          <w:tcPr>
            <w:tcW w:w="1417" w:type="dxa"/>
            <w:tcBorders>
              <w:top w:val="nil"/>
              <w:left w:val="nil"/>
              <w:bottom w:val="single" w:sz="8" w:space="0" w:color="B4C6E7"/>
              <w:right w:val="single" w:sz="8" w:space="0" w:color="B4C6E7"/>
            </w:tcBorders>
            <w:shd w:val="clear" w:color="auto" w:fill="auto"/>
            <w:noWrap/>
            <w:vAlign w:val="center"/>
            <w:hideMark/>
          </w:tcPr>
          <w:p w14:paraId="67327387" w14:textId="77777777" w:rsidR="008930FB" w:rsidRPr="008930FB" w:rsidRDefault="008930FB" w:rsidP="008930FB">
            <w:pPr>
              <w:spacing w:after="0" w:line="240" w:lineRule="auto"/>
              <w:jc w:val="right"/>
              <w:rPr>
                <w:rFonts w:ascii="Arial" w:eastAsia="Times New Roman" w:hAnsi="Arial" w:cs="Arial"/>
                <w:color w:val="000000"/>
                <w:sz w:val="16"/>
                <w:szCs w:val="16"/>
                <w:lang w:eastAsia="es-MX"/>
              </w:rPr>
            </w:pPr>
            <w:r w:rsidRPr="008930FB">
              <w:rPr>
                <w:rFonts w:ascii="Arial" w:eastAsia="Times New Roman" w:hAnsi="Arial" w:cs="Arial"/>
                <w:color w:val="000000"/>
                <w:sz w:val="16"/>
                <w:szCs w:val="16"/>
                <w:lang w:eastAsia="es-MX"/>
              </w:rPr>
              <w:t>-57,000.00</w:t>
            </w:r>
          </w:p>
        </w:tc>
      </w:tr>
      <w:tr w:rsidR="008930FB" w:rsidRPr="008930FB" w14:paraId="4D91EE1B" w14:textId="77777777" w:rsidTr="008930FB">
        <w:trPr>
          <w:trHeight w:val="240"/>
          <w:jc w:val="center"/>
        </w:trPr>
        <w:tc>
          <w:tcPr>
            <w:tcW w:w="9771" w:type="dxa"/>
            <w:gridSpan w:val="7"/>
            <w:tcBorders>
              <w:top w:val="single" w:sz="8" w:space="0" w:color="B4C6E7"/>
              <w:left w:val="single" w:sz="8" w:space="0" w:color="B4C6E7"/>
              <w:bottom w:val="single" w:sz="8" w:space="0" w:color="B4C6E7"/>
              <w:right w:val="single" w:sz="8" w:space="0" w:color="B4C6E7"/>
            </w:tcBorders>
            <w:shd w:val="clear" w:color="000000" w:fill="E2EFD9"/>
            <w:noWrap/>
            <w:vAlign w:val="center"/>
            <w:hideMark/>
          </w:tcPr>
          <w:p w14:paraId="7759DD76" w14:textId="77777777" w:rsidR="008930FB" w:rsidRPr="008930FB" w:rsidRDefault="008930FB" w:rsidP="008930FB">
            <w:pPr>
              <w:spacing w:after="0" w:line="240" w:lineRule="auto"/>
              <w:rPr>
                <w:rFonts w:ascii="Arial" w:eastAsia="Times New Roman" w:hAnsi="Arial" w:cs="Arial"/>
                <w:b/>
                <w:bCs/>
                <w:color w:val="000000"/>
                <w:sz w:val="16"/>
                <w:szCs w:val="16"/>
                <w:lang w:eastAsia="es-MX"/>
              </w:rPr>
            </w:pPr>
            <w:r w:rsidRPr="008930FB">
              <w:rPr>
                <w:rFonts w:ascii="Arial" w:eastAsia="Times New Roman" w:hAnsi="Arial" w:cs="Arial"/>
                <w:b/>
                <w:bCs/>
                <w:color w:val="000000"/>
                <w:sz w:val="16"/>
                <w:szCs w:val="16"/>
                <w:lang w:eastAsia="es-MX"/>
              </w:rPr>
              <w:t>Ingreso propio 2022</w:t>
            </w:r>
          </w:p>
        </w:tc>
      </w:tr>
      <w:tr w:rsidR="008930FB" w:rsidRPr="008930FB" w14:paraId="3957DE2F" w14:textId="77777777" w:rsidTr="008930FB">
        <w:trPr>
          <w:trHeight w:val="240"/>
          <w:jc w:val="center"/>
        </w:trPr>
        <w:tc>
          <w:tcPr>
            <w:tcW w:w="834" w:type="dxa"/>
            <w:tcBorders>
              <w:top w:val="nil"/>
              <w:left w:val="single" w:sz="8" w:space="0" w:color="B4C6E7"/>
              <w:bottom w:val="single" w:sz="8" w:space="0" w:color="B4C6E7"/>
              <w:right w:val="single" w:sz="8" w:space="0" w:color="B4C6E7"/>
            </w:tcBorders>
            <w:shd w:val="clear" w:color="auto" w:fill="auto"/>
            <w:noWrap/>
            <w:vAlign w:val="center"/>
            <w:hideMark/>
          </w:tcPr>
          <w:p w14:paraId="72684D8F" w14:textId="77777777" w:rsidR="008930FB" w:rsidRPr="008930FB" w:rsidRDefault="008930FB" w:rsidP="008930FB">
            <w:pPr>
              <w:spacing w:after="0" w:line="240" w:lineRule="auto"/>
              <w:jc w:val="right"/>
              <w:rPr>
                <w:rFonts w:ascii="Arial" w:eastAsia="Times New Roman" w:hAnsi="Arial" w:cs="Arial"/>
                <w:color w:val="000000"/>
                <w:sz w:val="16"/>
                <w:szCs w:val="16"/>
                <w:lang w:eastAsia="es-MX"/>
              </w:rPr>
            </w:pPr>
            <w:r w:rsidRPr="008930FB">
              <w:rPr>
                <w:rFonts w:ascii="Arial" w:eastAsia="Times New Roman" w:hAnsi="Arial" w:cs="Arial"/>
                <w:color w:val="000000"/>
                <w:sz w:val="16"/>
                <w:szCs w:val="16"/>
                <w:lang w:eastAsia="es-MX"/>
              </w:rPr>
              <w:t>1400322</w:t>
            </w:r>
          </w:p>
        </w:tc>
        <w:tc>
          <w:tcPr>
            <w:tcW w:w="763" w:type="dxa"/>
            <w:tcBorders>
              <w:top w:val="nil"/>
              <w:left w:val="nil"/>
              <w:bottom w:val="single" w:sz="8" w:space="0" w:color="B4C6E7"/>
              <w:right w:val="single" w:sz="8" w:space="0" w:color="B4C6E7"/>
            </w:tcBorders>
            <w:shd w:val="clear" w:color="auto" w:fill="auto"/>
            <w:noWrap/>
            <w:vAlign w:val="center"/>
            <w:hideMark/>
          </w:tcPr>
          <w:p w14:paraId="2674594B" w14:textId="77777777" w:rsidR="008930FB" w:rsidRPr="008930FB" w:rsidRDefault="008930FB" w:rsidP="008930FB">
            <w:pPr>
              <w:spacing w:after="0" w:line="240" w:lineRule="auto"/>
              <w:jc w:val="right"/>
              <w:rPr>
                <w:rFonts w:ascii="Arial" w:eastAsia="Times New Roman" w:hAnsi="Arial" w:cs="Arial"/>
                <w:color w:val="000000"/>
                <w:sz w:val="16"/>
                <w:szCs w:val="16"/>
                <w:lang w:eastAsia="es-MX"/>
              </w:rPr>
            </w:pPr>
            <w:r w:rsidRPr="008930FB">
              <w:rPr>
                <w:rFonts w:ascii="Arial" w:eastAsia="Times New Roman" w:hAnsi="Arial" w:cs="Arial"/>
                <w:color w:val="000000"/>
                <w:sz w:val="16"/>
                <w:szCs w:val="16"/>
                <w:lang w:eastAsia="es-MX"/>
              </w:rPr>
              <w:t>510101</w:t>
            </w:r>
          </w:p>
        </w:tc>
        <w:tc>
          <w:tcPr>
            <w:tcW w:w="2463" w:type="dxa"/>
            <w:tcBorders>
              <w:top w:val="nil"/>
              <w:left w:val="nil"/>
              <w:bottom w:val="single" w:sz="8" w:space="0" w:color="B4C6E7"/>
              <w:right w:val="single" w:sz="8" w:space="0" w:color="B4C6E7"/>
            </w:tcBorders>
            <w:shd w:val="clear" w:color="auto" w:fill="auto"/>
            <w:noWrap/>
            <w:vAlign w:val="center"/>
            <w:hideMark/>
          </w:tcPr>
          <w:p w14:paraId="58924CEA" w14:textId="77777777" w:rsidR="008930FB" w:rsidRPr="008930FB" w:rsidRDefault="008930FB" w:rsidP="008930FB">
            <w:pPr>
              <w:spacing w:after="0" w:line="240" w:lineRule="auto"/>
              <w:rPr>
                <w:rFonts w:ascii="Arial" w:eastAsia="Times New Roman" w:hAnsi="Arial" w:cs="Arial"/>
                <w:color w:val="000000"/>
                <w:sz w:val="16"/>
                <w:szCs w:val="16"/>
                <w:lang w:eastAsia="es-MX"/>
              </w:rPr>
            </w:pPr>
            <w:r w:rsidRPr="008930FB">
              <w:rPr>
                <w:rFonts w:ascii="Arial" w:eastAsia="Times New Roman" w:hAnsi="Arial" w:cs="Arial"/>
                <w:color w:val="000000"/>
                <w:sz w:val="16"/>
                <w:szCs w:val="16"/>
                <w:lang w:eastAsia="es-MX"/>
              </w:rPr>
              <w:t>Intereses derivados cuentas productivas</w:t>
            </w:r>
          </w:p>
        </w:tc>
        <w:tc>
          <w:tcPr>
            <w:tcW w:w="1459" w:type="dxa"/>
            <w:tcBorders>
              <w:top w:val="nil"/>
              <w:left w:val="nil"/>
              <w:bottom w:val="single" w:sz="8" w:space="0" w:color="B4C6E7"/>
              <w:right w:val="single" w:sz="8" w:space="0" w:color="B4C6E7"/>
            </w:tcBorders>
            <w:shd w:val="clear" w:color="auto" w:fill="auto"/>
            <w:noWrap/>
            <w:vAlign w:val="center"/>
            <w:hideMark/>
          </w:tcPr>
          <w:p w14:paraId="7F9D8F76" w14:textId="77777777" w:rsidR="008930FB" w:rsidRPr="008930FB" w:rsidRDefault="008930FB" w:rsidP="008930FB">
            <w:pPr>
              <w:spacing w:after="0" w:line="240" w:lineRule="auto"/>
              <w:jc w:val="right"/>
              <w:rPr>
                <w:rFonts w:ascii="Arial" w:eastAsia="Times New Roman" w:hAnsi="Arial" w:cs="Arial"/>
                <w:color w:val="000000"/>
                <w:sz w:val="16"/>
                <w:szCs w:val="16"/>
                <w:lang w:eastAsia="es-MX"/>
              </w:rPr>
            </w:pPr>
            <w:r w:rsidRPr="008930FB">
              <w:rPr>
                <w:rFonts w:ascii="Arial" w:eastAsia="Times New Roman" w:hAnsi="Arial" w:cs="Arial"/>
                <w:color w:val="000000"/>
                <w:sz w:val="16"/>
                <w:szCs w:val="16"/>
                <w:lang w:eastAsia="es-MX"/>
              </w:rPr>
              <w:t>0.00</w:t>
            </w:r>
          </w:p>
        </w:tc>
        <w:tc>
          <w:tcPr>
            <w:tcW w:w="1417" w:type="dxa"/>
            <w:tcBorders>
              <w:top w:val="nil"/>
              <w:left w:val="nil"/>
              <w:bottom w:val="single" w:sz="8" w:space="0" w:color="B4C6E7"/>
              <w:right w:val="single" w:sz="8" w:space="0" w:color="B4C6E7"/>
            </w:tcBorders>
            <w:shd w:val="clear" w:color="auto" w:fill="auto"/>
            <w:noWrap/>
            <w:vAlign w:val="center"/>
            <w:hideMark/>
          </w:tcPr>
          <w:p w14:paraId="5A9595A1" w14:textId="77777777" w:rsidR="008930FB" w:rsidRPr="008930FB" w:rsidRDefault="008930FB" w:rsidP="008930FB">
            <w:pPr>
              <w:spacing w:after="0" w:line="240" w:lineRule="auto"/>
              <w:jc w:val="right"/>
              <w:rPr>
                <w:rFonts w:ascii="Arial" w:eastAsia="Times New Roman" w:hAnsi="Arial" w:cs="Arial"/>
                <w:color w:val="000000"/>
                <w:sz w:val="16"/>
                <w:szCs w:val="16"/>
                <w:lang w:eastAsia="es-MX"/>
              </w:rPr>
            </w:pPr>
            <w:r w:rsidRPr="008930FB">
              <w:rPr>
                <w:rFonts w:ascii="Arial" w:eastAsia="Times New Roman" w:hAnsi="Arial" w:cs="Arial"/>
                <w:color w:val="000000"/>
                <w:sz w:val="16"/>
                <w:szCs w:val="16"/>
                <w:lang w:eastAsia="es-MX"/>
              </w:rPr>
              <w:t>0.00</w:t>
            </w:r>
          </w:p>
        </w:tc>
        <w:tc>
          <w:tcPr>
            <w:tcW w:w="1418" w:type="dxa"/>
            <w:tcBorders>
              <w:top w:val="nil"/>
              <w:left w:val="nil"/>
              <w:bottom w:val="single" w:sz="8" w:space="0" w:color="B4C6E7"/>
              <w:right w:val="single" w:sz="8" w:space="0" w:color="B4C6E7"/>
            </w:tcBorders>
            <w:shd w:val="clear" w:color="auto" w:fill="auto"/>
            <w:noWrap/>
            <w:vAlign w:val="center"/>
            <w:hideMark/>
          </w:tcPr>
          <w:p w14:paraId="379A33C1" w14:textId="77777777" w:rsidR="008930FB" w:rsidRPr="008930FB" w:rsidRDefault="008930FB" w:rsidP="008930FB">
            <w:pPr>
              <w:spacing w:after="0" w:line="240" w:lineRule="auto"/>
              <w:jc w:val="right"/>
              <w:rPr>
                <w:rFonts w:ascii="Arial" w:eastAsia="Times New Roman" w:hAnsi="Arial" w:cs="Arial"/>
                <w:color w:val="000000"/>
                <w:sz w:val="16"/>
                <w:szCs w:val="16"/>
                <w:lang w:eastAsia="es-MX"/>
              </w:rPr>
            </w:pPr>
            <w:r w:rsidRPr="008930FB">
              <w:rPr>
                <w:rFonts w:ascii="Arial" w:eastAsia="Times New Roman" w:hAnsi="Arial" w:cs="Arial"/>
                <w:color w:val="000000"/>
                <w:sz w:val="16"/>
                <w:szCs w:val="16"/>
                <w:lang w:eastAsia="es-MX"/>
              </w:rPr>
              <w:t>-15,505.35</w:t>
            </w:r>
          </w:p>
        </w:tc>
        <w:tc>
          <w:tcPr>
            <w:tcW w:w="1417" w:type="dxa"/>
            <w:tcBorders>
              <w:top w:val="nil"/>
              <w:left w:val="nil"/>
              <w:bottom w:val="single" w:sz="8" w:space="0" w:color="B4C6E7"/>
              <w:right w:val="single" w:sz="8" w:space="0" w:color="B4C6E7"/>
            </w:tcBorders>
            <w:shd w:val="clear" w:color="auto" w:fill="auto"/>
            <w:noWrap/>
            <w:vAlign w:val="center"/>
            <w:hideMark/>
          </w:tcPr>
          <w:p w14:paraId="31C04D07" w14:textId="77777777" w:rsidR="008930FB" w:rsidRPr="008930FB" w:rsidRDefault="008930FB" w:rsidP="008930FB">
            <w:pPr>
              <w:spacing w:after="0" w:line="240" w:lineRule="auto"/>
              <w:jc w:val="right"/>
              <w:rPr>
                <w:rFonts w:ascii="Arial" w:eastAsia="Times New Roman" w:hAnsi="Arial" w:cs="Arial"/>
                <w:color w:val="000000"/>
                <w:sz w:val="16"/>
                <w:szCs w:val="16"/>
                <w:lang w:eastAsia="es-MX"/>
              </w:rPr>
            </w:pPr>
            <w:r w:rsidRPr="008930FB">
              <w:rPr>
                <w:rFonts w:ascii="Arial" w:eastAsia="Times New Roman" w:hAnsi="Arial" w:cs="Arial"/>
                <w:color w:val="000000"/>
                <w:sz w:val="16"/>
                <w:szCs w:val="16"/>
                <w:lang w:eastAsia="es-MX"/>
              </w:rPr>
              <w:t>15,505.35</w:t>
            </w:r>
          </w:p>
        </w:tc>
      </w:tr>
      <w:tr w:rsidR="008930FB" w:rsidRPr="008930FB" w14:paraId="7313AE91" w14:textId="77777777" w:rsidTr="008930FB">
        <w:trPr>
          <w:trHeight w:val="240"/>
          <w:jc w:val="center"/>
        </w:trPr>
        <w:tc>
          <w:tcPr>
            <w:tcW w:w="834" w:type="dxa"/>
            <w:tcBorders>
              <w:top w:val="nil"/>
              <w:left w:val="single" w:sz="8" w:space="0" w:color="B4C6E7"/>
              <w:bottom w:val="single" w:sz="8" w:space="0" w:color="B4C6E7"/>
              <w:right w:val="single" w:sz="8" w:space="0" w:color="B4C6E7"/>
            </w:tcBorders>
            <w:shd w:val="clear" w:color="auto" w:fill="auto"/>
            <w:noWrap/>
            <w:vAlign w:val="center"/>
            <w:hideMark/>
          </w:tcPr>
          <w:p w14:paraId="7AF38657" w14:textId="77777777" w:rsidR="008930FB" w:rsidRPr="008930FB" w:rsidRDefault="008930FB" w:rsidP="008930FB">
            <w:pPr>
              <w:spacing w:after="0" w:line="240" w:lineRule="auto"/>
              <w:jc w:val="right"/>
              <w:rPr>
                <w:rFonts w:ascii="Arial" w:eastAsia="Times New Roman" w:hAnsi="Arial" w:cs="Arial"/>
                <w:color w:val="000000"/>
                <w:sz w:val="16"/>
                <w:szCs w:val="16"/>
                <w:lang w:eastAsia="es-MX"/>
              </w:rPr>
            </w:pPr>
            <w:r w:rsidRPr="008930FB">
              <w:rPr>
                <w:rFonts w:ascii="Arial" w:eastAsia="Times New Roman" w:hAnsi="Arial" w:cs="Arial"/>
                <w:color w:val="000000"/>
                <w:sz w:val="16"/>
                <w:szCs w:val="16"/>
                <w:lang w:eastAsia="es-MX"/>
              </w:rPr>
              <w:t>1400322</w:t>
            </w:r>
          </w:p>
        </w:tc>
        <w:tc>
          <w:tcPr>
            <w:tcW w:w="763" w:type="dxa"/>
            <w:tcBorders>
              <w:top w:val="nil"/>
              <w:left w:val="nil"/>
              <w:bottom w:val="single" w:sz="8" w:space="0" w:color="B4C6E7"/>
              <w:right w:val="single" w:sz="8" w:space="0" w:color="B4C6E7"/>
            </w:tcBorders>
            <w:shd w:val="clear" w:color="auto" w:fill="auto"/>
            <w:noWrap/>
            <w:vAlign w:val="center"/>
            <w:hideMark/>
          </w:tcPr>
          <w:p w14:paraId="6B75AC91" w14:textId="77777777" w:rsidR="008930FB" w:rsidRPr="008930FB" w:rsidRDefault="008930FB" w:rsidP="008930FB">
            <w:pPr>
              <w:spacing w:after="0" w:line="240" w:lineRule="auto"/>
              <w:jc w:val="right"/>
              <w:rPr>
                <w:rFonts w:ascii="Arial" w:eastAsia="Times New Roman" w:hAnsi="Arial" w:cs="Arial"/>
                <w:color w:val="000000"/>
                <w:sz w:val="16"/>
                <w:szCs w:val="16"/>
                <w:lang w:eastAsia="es-MX"/>
              </w:rPr>
            </w:pPr>
            <w:r w:rsidRPr="008930FB">
              <w:rPr>
                <w:rFonts w:ascii="Arial" w:eastAsia="Times New Roman" w:hAnsi="Arial" w:cs="Arial"/>
                <w:color w:val="000000"/>
                <w:sz w:val="16"/>
                <w:szCs w:val="16"/>
                <w:lang w:eastAsia="es-MX"/>
              </w:rPr>
              <w:t>730201</w:t>
            </w:r>
          </w:p>
        </w:tc>
        <w:tc>
          <w:tcPr>
            <w:tcW w:w="2463" w:type="dxa"/>
            <w:tcBorders>
              <w:top w:val="nil"/>
              <w:left w:val="nil"/>
              <w:bottom w:val="single" w:sz="8" w:space="0" w:color="B4C6E7"/>
              <w:right w:val="single" w:sz="8" w:space="0" w:color="B4C6E7"/>
            </w:tcBorders>
            <w:shd w:val="clear" w:color="auto" w:fill="auto"/>
            <w:noWrap/>
            <w:vAlign w:val="center"/>
            <w:hideMark/>
          </w:tcPr>
          <w:p w14:paraId="1C6A2559" w14:textId="77777777" w:rsidR="008930FB" w:rsidRPr="008930FB" w:rsidRDefault="008930FB" w:rsidP="008930FB">
            <w:pPr>
              <w:spacing w:after="0" w:line="240" w:lineRule="auto"/>
              <w:rPr>
                <w:rFonts w:ascii="Arial" w:eastAsia="Times New Roman" w:hAnsi="Arial" w:cs="Arial"/>
                <w:color w:val="000000"/>
                <w:sz w:val="16"/>
                <w:szCs w:val="16"/>
                <w:lang w:eastAsia="es-MX"/>
              </w:rPr>
            </w:pPr>
            <w:r w:rsidRPr="008930FB">
              <w:rPr>
                <w:rFonts w:ascii="Arial" w:eastAsia="Times New Roman" w:hAnsi="Arial" w:cs="Arial"/>
                <w:color w:val="000000"/>
                <w:sz w:val="16"/>
                <w:szCs w:val="16"/>
                <w:lang w:eastAsia="es-MX"/>
              </w:rPr>
              <w:t>Venta mercancías, accesorios, suvenir</w:t>
            </w:r>
          </w:p>
        </w:tc>
        <w:tc>
          <w:tcPr>
            <w:tcW w:w="1459" w:type="dxa"/>
            <w:tcBorders>
              <w:top w:val="nil"/>
              <w:left w:val="nil"/>
              <w:bottom w:val="single" w:sz="8" w:space="0" w:color="B4C6E7"/>
              <w:right w:val="single" w:sz="8" w:space="0" w:color="B4C6E7"/>
            </w:tcBorders>
            <w:shd w:val="clear" w:color="auto" w:fill="auto"/>
            <w:noWrap/>
            <w:vAlign w:val="center"/>
            <w:hideMark/>
          </w:tcPr>
          <w:p w14:paraId="2F2785C0" w14:textId="77777777" w:rsidR="008930FB" w:rsidRPr="008930FB" w:rsidRDefault="008930FB" w:rsidP="008930FB">
            <w:pPr>
              <w:spacing w:after="0" w:line="240" w:lineRule="auto"/>
              <w:jc w:val="right"/>
              <w:rPr>
                <w:rFonts w:ascii="Arial" w:eastAsia="Times New Roman" w:hAnsi="Arial" w:cs="Arial"/>
                <w:color w:val="000000"/>
                <w:sz w:val="16"/>
                <w:szCs w:val="16"/>
                <w:lang w:eastAsia="es-MX"/>
              </w:rPr>
            </w:pPr>
            <w:r w:rsidRPr="008930FB">
              <w:rPr>
                <w:rFonts w:ascii="Arial" w:eastAsia="Times New Roman" w:hAnsi="Arial" w:cs="Arial"/>
                <w:color w:val="000000"/>
                <w:sz w:val="16"/>
                <w:szCs w:val="16"/>
                <w:lang w:eastAsia="es-MX"/>
              </w:rPr>
              <w:t>-700,000.00</w:t>
            </w:r>
          </w:p>
        </w:tc>
        <w:tc>
          <w:tcPr>
            <w:tcW w:w="1417" w:type="dxa"/>
            <w:tcBorders>
              <w:top w:val="nil"/>
              <w:left w:val="nil"/>
              <w:bottom w:val="single" w:sz="8" w:space="0" w:color="B4C6E7"/>
              <w:right w:val="single" w:sz="8" w:space="0" w:color="B4C6E7"/>
            </w:tcBorders>
            <w:shd w:val="clear" w:color="auto" w:fill="auto"/>
            <w:noWrap/>
            <w:vAlign w:val="center"/>
            <w:hideMark/>
          </w:tcPr>
          <w:p w14:paraId="1A42D5FE" w14:textId="77777777" w:rsidR="008930FB" w:rsidRPr="008930FB" w:rsidRDefault="008930FB" w:rsidP="008930FB">
            <w:pPr>
              <w:spacing w:after="0" w:line="240" w:lineRule="auto"/>
              <w:jc w:val="right"/>
              <w:rPr>
                <w:rFonts w:ascii="Arial" w:eastAsia="Times New Roman" w:hAnsi="Arial" w:cs="Arial"/>
                <w:color w:val="000000"/>
                <w:sz w:val="16"/>
                <w:szCs w:val="16"/>
                <w:lang w:eastAsia="es-MX"/>
              </w:rPr>
            </w:pPr>
            <w:r w:rsidRPr="008930FB">
              <w:rPr>
                <w:rFonts w:ascii="Arial" w:eastAsia="Times New Roman" w:hAnsi="Arial" w:cs="Arial"/>
                <w:color w:val="000000"/>
                <w:sz w:val="16"/>
                <w:szCs w:val="16"/>
                <w:lang w:eastAsia="es-MX"/>
              </w:rPr>
              <w:t>-2,100,000.00</w:t>
            </w:r>
          </w:p>
        </w:tc>
        <w:tc>
          <w:tcPr>
            <w:tcW w:w="1418" w:type="dxa"/>
            <w:tcBorders>
              <w:top w:val="nil"/>
              <w:left w:val="nil"/>
              <w:bottom w:val="single" w:sz="8" w:space="0" w:color="B4C6E7"/>
              <w:right w:val="single" w:sz="8" w:space="0" w:color="B4C6E7"/>
            </w:tcBorders>
            <w:shd w:val="clear" w:color="auto" w:fill="auto"/>
            <w:noWrap/>
            <w:vAlign w:val="center"/>
            <w:hideMark/>
          </w:tcPr>
          <w:p w14:paraId="11183071" w14:textId="77777777" w:rsidR="008930FB" w:rsidRPr="008930FB" w:rsidRDefault="008930FB" w:rsidP="008930FB">
            <w:pPr>
              <w:spacing w:after="0" w:line="240" w:lineRule="auto"/>
              <w:jc w:val="right"/>
              <w:rPr>
                <w:rFonts w:ascii="Arial" w:eastAsia="Times New Roman" w:hAnsi="Arial" w:cs="Arial"/>
                <w:color w:val="000000"/>
                <w:sz w:val="16"/>
                <w:szCs w:val="16"/>
                <w:lang w:eastAsia="es-MX"/>
              </w:rPr>
            </w:pPr>
            <w:r w:rsidRPr="008930FB">
              <w:rPr>
                <w:rFonts w:ascii="Arial" w:eastAsia="Times New Roman" w:hAnsi="Arial" w:cs="Arial"/>
                <w:color w:val="000000"/>
                <w:sz w:val="16"/>
                <w:szCs w:val="16"/>
                <w:lang w:eastAsia="es-MX"/>
              </w:rPr>
              <w:t>-2,538,192.00</w:t>
            </w:r>
          </w:p>
        </w:tc>
        <w:tc>
          <w:tcPr>
            <w:tcW w:w="1417" w:type="dxa"/>
            <w:tcBorders>
              <w:top w:val="nil"/>
              <w:left w:val="nil"/>
              <w:bottom w:val="single" w:sz="8" w:space="0" w:color="B4C6E7"/>
              <w:right w:val="single" w:sz="8" w:space="0" w:color="B4C6E7"/>
            </w:tcBorders>
            <w:shd w:val="clear" w:color="auto" w:fill="auto"/>
            <w:noWrap/>
            <w:vAlign w:val="center"/>
            <w:hideMark/>
          </w:tcPr>
          <w:p w14:paraId="6807173F" w14:textId="77777777" w:rsidR="008930FB" w:rsidRPr="008930FB" w:rsidRDefault="008930FB" w:rsidP="008930FB">
            <w:pPr>
              <w:spacing w:after="0" w:line="240" w:lineRule="auto"/>
              <w:jc w:val="right"/>
              <w:rPr>
                <w:rFonts w:ascii="Arial" w:eastAsia="Times New Roman" w:hAnsi="Arial" w:cs="Arial"/>
                <w:color w:val="000000"/>
                <w:sz w:val="16"/>
                <w:szCs w:val="16"/>
                <w:lang w:eastAsia="es-MX"/>
              </w:rPr>
            </w:pPr>
            <w:r w:rsidRPr="008930FB">
              <w:rPr>
                <w:rFonts w:ascii="Arial" w:eastAsia="Times New Roman" w:hAnsi="Arial" w:cs="Arial"/>
                <w:color w:val="000000"/>
                <w:sz w:val="16"/>
                <w:szCs w:val="16"/>
                <w:lang w:eastAsia="es-MX"/>
              </w:rPr>
              <w:t>438,192.00</w:t>
            </w:r>
          </w:p>
        </w:tc>
      </w:tr>
      <w:tr w:rsidR="008930FB" w:rsidRPr="008930FB" w14:paraId="3FB6DAB2" w14:textId="77777777" w:rsidTr="008930FB">
        <w:trPr>
          <w:trHeight w:val="240"/>
          <w:jc w:val="center"/>
        </w:trPr>
        <w:tc>
          <w:tcPr>
            <w:tcW w:w="834" w:type="dxa"/>
            <w:tcBorders>
              <w:top w:val="nil"/>
              <w:left w:val="single" w:sz="8" w:space="0" w:color="B4C6E7"/>
              <w:bottom w:val="single" w:sz="8" w:space="0" w:color="B4C6E7"/>
              <w:right w:val="single" w:sz="8" w:space="0" w:color="B4C6E7"/>
            </w:tcBorders>
            <w:shd w:val="clear" w:color="auto" w:fill="auto"/>
            <w:noWrap/>
            <w:vAlign w:val="center"/>
            <w:hideMark/>
          </w:tcPr>
          <w:p w14:paraId="551CD2FB" w14:textId="77777777" w:rsidR="008930FB" w:rsidRPr="008930FB" w:rsidRDefault="008930FB" w:rsidP="008930FB">
            <w:pPr>
              <w:spacing w:after="0" w:line="240" w:lineRule="auto"/>
              <w:jc w:val="right"/>
              <w:rPr>
                <w:rFonts w:ascii="Arial" w:eastAsia="Times New Roman" w:hAnsi="Arial" w:cs="Arial"/>
                <w:color w:val="000000"/>
                <w:sz w:val="16"/>
                <w:szCs w:val="16"/>
                <w:lang w:eastAsia="es-MX"/>
              </w:rPr>
            </w:pPr>
            <w:r w:rsidRPr="008930FB">
              <w:rPr>
                <w:rFonts w:ascii="Arial" w:eastAsia="Times New Roman" w:hAnsi="Arial" w:cs="Arial"/>
                <w:color w:val="000000"/>
                <w:sz w:val="16"/>
                <w:szCs w:val="16"/>
                <w:lang w:eastAsia="es-MX"/>
              </w:rPr>
              <w:t>1400322</w:t>
            </w:r>
          </w:p>
        </w:tc>
        <w:tc>
          <w:tcPr>
            <w:tcW w:w="763" w:type="dxa"/>
            <w:tcBorders>
              <w:top w:val="nil"/>
              <w:left w:val="nil"/>
              <w:bottom w:val="single" w:sz="8" w:space="0" w:color="B4C6E7"/>
              <w:right w:val="single" w:sz="8" w:space="0" w:color="B4C6E7"/>
            </w:tcBorders>
            <w:shd w:val="clear" w:color="auto" w:fill="auto"/>
            <w:noWrap/>
            <w:vAlign w:val="center"/>
            <w:hideMark/>
          </w:tcPr>
          <w:p w14:paraId="4DD6CD03" w14:textId="77777777" w:rsidR="008930FB" w:rsidRPr="008930FB" w:rsidRDefault="008930FB" w:rsidP="008930FB">
            <w:pPr>
              <w:spacing w:after="0" w:line="240" w:lineRule="auto"/>
              <w:jc w:val="right"/>
              <w:rPr>
                <w:rFonts w:ascii="Arial" w:eastAsia="Times New Roman" w:hAnsi="Arial" w:cs="Arial"/>
                <w:color w:val="000000"/>
                <w:sz w:val="16"/>
                <w:szCs w:val="16"/>
                <w:lang w:eastAsia="es-MX"/>
              </w:rPr>
            </w:pPr>
            <w:r w:rsidRPr="008930FB">
              <w:rPr>
                <w:rFonts w:ascii="Arial" w:eastAsia="Times New Roman" w:hAnsi="Arial" w:cs="Arial"/>
                <w:color w:val="000000"/>
                <w:sz w:val="16"/>
                <w:szCs w:val="16"/>
                <w:lang w:eastAsia="es-MX"/>
              </w:rPr>
              <w:t>730305</w:t>
            </w:r>
          </w:p>
        </w:tc>
        <w:tc>
          <w:tcPr>
            <w:tcW w:w="2463" w:type="dxa"/>
            <w:tcBorders>
              <w:top w:val="nil"/>
              <w:left w:val="nil"/>
              <w:bottom w:val="single" w:sz="8" w:space="0" w:color="B4C6E7"/>
              <w:right w:val="single" w:sz="8" w:space="0" w:color="B4C6E7"/>
            </w:tcBorders>
            <w:shd w:val="clear" w:color="auto" w:fill="auto"/>
            <w:noWrap/>
            <w:vAlign w:val="center"/>
            <w:hideMark/>
          </w:tcPr>
          <w:p w14:paraId="4483C029" w14:textId="77777777" w:rsidR="008930FB" w:rsidRPr="008930FB" w:rsidRDefault="008930FB" w:rsidP="008930FB">
            <w:pPr>
              <w:spacing w:after="0" w:line="240" w:lineRule="auto"/>
              <w:rPr>
                <w:rFonts w:ascii="Arial" w:eastAsia="Times New Roman" w:hAnsi="Arial" w:cs="Arial"/>
                <w:color w:val="000000"/>
                <w:sz w:val="16"/>
                <w:szCs w:val="16"/>
                <w:lang w:eastAsia="es-MX"/>
              </w:rPr>
            </w:pPr>
            <w:r w:rsidRPr="008930FB">
              <w:rPr>
                <w:rFonts w:ascii="Arial" w:eastAsia="Times New Roman" w:hAnsi="Arial" w:cs="Arial"/>
                <w:color w:val="000000"/>
                <w:sz w:val="16"/>
                <w:szCs w:val="16"/>
                <w:lang w:eastAsia="es-MX"/>
              </w:rPr>
              <w:t>Consulta de psicología</w:t>
            </w:r>
          </w:p>
        </w:tc>
        <w:tc>
          <w:tcPr>
            <w:tcW w:w="1459" w:type="dxa"/>
            <w:tcBorders>
              <w:top w:val="nil"/>
              <w:left w:val="nil"/>
              <w:bottom w:val="single" w:sz="8" w:space="0" w:color="B4C6E7"/>
              <w:right w:val="single" w:sz="8" w:space="0" w:color="B4C6E7"/>
            </w:tcBorders>
            <w:shd w:val="clear" w:color="auto" w:fill="auto"/>
            <w:noWrap/>
            <w:vAlign w:val="center"/>
            <w:hideMark/>
          </w:tcPr>
          <w:p w14:paraId="0D6FB718" w14:textId="77777777" w:rsidR="008930FB" w:rsidRPr="008930FB" w:rsidRDefault="008930FB" w:rsidP="008930FB">
            <w:pPr>
              <w:spacing w:after="0" w:line="240" w:lineRule="auto"/>
              <w:jc w:val="right"/>
              <w:rPr>
                <w:rFonts w:ascii="Arial" w:eastAsia="Times New Roman" w:hAnsi="Arial" w:cs="Arial"/>
                <w:color w:val="000000"/>
                <w:sz w:val="16"/>
                <w:szCs w:val="16"/>
                <w:lang w:eastAsia="es-MX"/>
              </w:rPr>
            </w:pPr>
            <w:r w:rsidRPr="008930FB">
              <w:rPr>
                <w:rFonts w:ascii="Arial" w:eastAsia="Times New Roman" w:hAnsi="Arial" w:cs="Arial"/>
                <w:color w:val="000000"/>
                <w:sz w:val="16"/>
                <w:szCs w:val="16"/>
                <w:lang w:eastAsia="es-MX"/>
              </w:rPr>
              <w:t>-51,299.00</w:t>
            </w:r>
          </w:p>
        </w:tc>
        <w:tc>
          <w:tcPr>
            <w:tcW w:w="1417" w:type="dxa"/>
            <w:tcBorders>
              <w:top w:val="nil"/>
              <w:left w:val="nil"/>
              <w:bottom w:val="single" w:sz="8" w:space="0" w:color="B4C6E7"/>
              <w:right w:val="single" w:sz="8" w:space="0" w:color="B4C6E7"/>
            </w:tcBorders>
            <w:shd w:val="clear" w:color="auto" w:fill="auto"/>
            <w:noWrap/>
            <w:vAlign w:val="center"/>
            <w:hideMark/>
          </w:tcPr>
          <w:p w14:paraId="11CFD12A" w14:textId="77777777" w:rsidR="008930FB" w:rsidRPr="008930FB" w:rsidRDefault="008930FB" w:rsidP="008930FB">
            <w:pPr>
              <w:spacing w:after="0" w:line="240" w:lineRule="auto"/>
              <w:jc w:val="right"/>
              <w:rPr>
                <w:rFonts w:ascii="Arial" w:eastAsia="Times New Roman" w:hAnsi="Arial" w:cs="Arial"/>
                <w:color w:val="000000"/>
                <w:sz w:val="16"/>
                <w:szCs w:val="16"/>
                <w:lang w:eastAsia="es-MX"/>
              </w:rPr>
            </w:pPr>
            <w:r w:rsidRPr="008930FB">
              <w:rPr>
                <w:rFonts w:ascii="Arial" w:eastAsia="Times New Roman" w:hAnsi="Arial" w:cs="Arial"/>
                <w:color w:val="000000"/>
                <w:sz w:val="16"/>
                <w:szCs w:val="16"/>
                <w:lang w:eastAsia="es-MX"/>
              </w:rPr>
              <w:t>-51,299.00</w:t>
            </w:r>
          </w:p>
        </w:tc>
        <w:tc>
          <w:tcPr>
            <w:tcW w:w="1418" w:type="dxa"/>
            <w:tcBorders>
              <w:top w:val="nil"/>
              <w:left w:val="nil"/>
              <w:bottom w:val="single" w:sz="8" w:space="0" w:color="B4C6E7"/>
              <w:right w:val="single" w:sz="8" w:space="0" w:color="B4C6E7"/>
            </w:tcBorders>
            <w:shd w:val="clear" w:color="auto" w:fill="auto"/>
            <w:noWrap/>
            <w:vAlign w:val="center"/>
            <w:hideMark/>
          </w:tcPr>
          <w:p w14:paraId="6C97E9A2" w14:textId="77777777" w:rsidR="008930FB" w:rsidRPr="008930FB" w:rsidRDefault="008930FB" w:rsidP="008930FB">
            <w:pPr>
              <w:spacing w:after="0" w:line="240" w:lineRule="auto"/>
              <w:jc w:val="right"/>
              <w:rPr>
                <w:rFonts w:ascii="Arial" w:eastAsia="Times New Roman" w:hAnsi="Arial" w:cs="Arial"/>
                <w:color w:val="000000"/>
                <w:sz w:val="16"/>
                <w:szCs w:val="16"/>
                <w:lang w:eastAsia="es-MX"/>
              </w:rPr>
            </w:pPr>
            <w:r w:rsidRPr="008930FB">
              <w:rPr>
                <w:rFonts w:ascii="Arial" w:eastAsia="Times New Roman" w:hAnsi="Arial" w:cs="Arial"/>
                <w:color w:val="000000"/>
                <w:sz w:val="16"/>
                <w:szCs w:val="16"/>
                <w:lang w:eastAsia="es-MX"/>
              </w:rPr>
              <w:t>-57,149.60</w:t>
            </w:r>
          </w:p>
        </w:tc>
        <w:tc>
          <w:tcPr>
            <w:tcW w:w="1417" w:type="dxa"/>
            <w:tcBorders>
              <w:top w:val="nil"/>
              <w:left w:val="nil"/>
              <w:bottom w:val="single" w:sz="8" w:space="0" w:color="B4C6E7"/>
              <w:right w:val="single" w:sz="8" w:space="0" w:color="B4C6E7"/>
            </w:tcBorders>
            <w:shd w:val="clear" w:color="auto" w:fill="auto"/>
            <w:noWrap/>
            <w:vAlign w:val="center"/>
            <w:hideMark/>
          </w:tcPr>
          <w:p w14:paraId="1AEAE098" w14:textId="77777777" w:rsidR="008930FB" w:rsidRPr="008930FB" w:rsidRDefault="008930FB" w:rsidP="008930FB">
            <w:pPr>
              <w:spacing w:after="0" w:line="240" w:lineRule="auto"/>
              <w:jc w:val="right"/>
              <w:rPr>
                <w:rFonts w:ascii="Arial" w:eastAsia="Times New Roman" w:hAnsi="Arial" w:cs="Arial"/>
                <w:color w:val="000000"/>
                <w:sz w:val="16"/>
                <w:szCs w:val="16"/>
                <w:lang w:eastAsia="es-MX"/>
              </w:rPr>
            </w:pPr>
            <w:r w:rsidRPr="008930FB">
              <w:rPr>
                <w:rFonts w:ascii="Arial" w:eastAsia="Times New Roman" w:hAnsi="Arial" w:cs="Arial"/>
                <w:color w:val="000000"/>
                <w:sz w:val="16"/>
                <w:szCs w:val="16"/>
                <w:lang w:eastAsia="es-MX"/>
              </w:rPr>
              <w:t>5,850.60</w:t>
            </w:r>
          </w:p>
        </w:tc>
      </w:tr>
      <w:tr w:rsidR="008930FB" w:rsidRPr="008930FB" w14:paraId="18B8E561" w14:textId="77777777" w:rsidTr="008930FB">
        <w:trPr>
          <w:trHeight w:val="240"/>
          <w:jc w:val="center"/>
        </w:trPr>
        <w:tc>
          <w:tcPr>
            <w:tcW w:w="834" w:type="dxa"/>
            <w:tcBorders>
              <w:top w:val="nil"/>
              <w:left w:val="single" w:sz="8" w:space="0" w:color="B4C6E7"/>
              <w:bottom w:val="single" w:sz="8" w:space="0" w:color="B4C6E7"/>
              <w:right w:val="single" w:sz="8" w:space="0" w:color="B4C6E7"/>
            </w:tcBorders>
            <w:shd w:val="clear" w:color="auto" w:fill="auto"/>
            <w:noWrap/>
            <w:vAlign w:val="center"/>
            <w:hideMark/>
          </w:tcPr>
          <w:p w14:paraId="64F0B055" w14:textId="77777777" w:rsidR="008930FB" w:rsidRPr="008930FB" w:rsidRDefault="008930FB" w:rsidP="008930FB">
            <w:pPr>
              <w:spacing w:after="0" w:line="240" w:lineRule="auto"/>
              <w:jc w:val="right"/>
              <w:rPr>
                <w:rFonts w:ascii="Arial" w:eastAsia="Times New Roman" w:hAnsi="Arial" w:cs="Arial"/>
                <w:color w:val="000000"/>
                <w:sz w:val="16"/>
                <w:szCs w:val="16"/>
                <w:lang w:eastAsia="es-MX"/>
              </w:rPr>
            </w:pPr>
            <w:r w:rsidRPr="008930FB">
              <w:rPr>
                <w:rFonts w:ascii="Arial" w:eastAsia="Times New Roman" w:hAnsi="Arial" w:cs="Arial"/>
                <w:color w:val="000000"/>
                <w:sz w:val="16"/>
                <w:szCs w:val="16"/>
                <w:lang w:eastAsia="es-MX"/>
              </w:rPr>
              <w:t>1400322</w:t>
            </w:r>
          </w:p>
        </w:tc>
        <w:tc>
          <w:tcPr>
            <w:tcW w:w="763" w:type="dxa"/>
            <w:tcBorders>
              <w:top w:val="nil"/>
              <w:left w:val="nil"/>
              <w:bottom w:val="single" w:sz="8" w:space="0" w:color="B4C6E7"/>
              <w:right w:val="single" w:sz="8" w:space="0" w:color="B4C6E7"/>
            </w:tcBorders>
            <w:shd w:val="clear" w:color="auto" w:fill="auto"/>
            <w:noWrap/>
            <w:vAlign w:val="center"/>
            <w:hideMark/>
          </w:tcPr>
          <w:p w14:paraId="00A9ACA3" w14:textId="77777777" w:rsidR="008930FB" w:rsidRPr="008930FB" w:rsidRDefault="008930FB" w:rsidP="008930FB">
            <w:pPr>
              <w:spacing w:after="0" w:line="240" w:lineRule="auto"/>
              <w:jc w:val="right"/>
              <w:rPr>
                <w:rFonts w:ascii="Arial" w:eastAsia="Times New Roman" w:hAnsi="Arial" w:cs="Arial"/>
                <w:color w:val="000000"/>
                <w:sz w:val="16"/>
                <w:szCs w:val="16"/>
                <w:lang w:eastAsia="es-MX"/>
              </w:rPr>
            </w:pPr>
            <w:r w:rsidRPr="008930FB">
              <w:rPr>
                <w:rFonts w:ascii="Arial" w:eastAsia="Times New Roman" w:hAnsi="Arial" w:cs="Arial"/>
                <w:color w:val="000000"/>
                <w:sz w:val="16"/>
                <w:szCs w:val="16"/>
                <w:lang w:eastAsia="es-MX"/>
              </w:rPr>
              <w:t>730306</w:t>
            </w:r>
          </w:p>
        </w:tc>
        <w:tc>
          <w:tcPr>
            <w:tcW w:w="2463" w:type="dxa"/>
            <w:tcBorders>
              <w:top w:val="nil"/>
              <w:left w:val="nil"/>
              <w:bottom w:val="single" w:sz="8" w:space="0" w:color="B4C6E7"/>
              <w:right w:val="single" w:sz="8" w:space="0" w:color="B4C6E7"/>
            </w:tcBorders>
            <w:shd w:val="clear" w:color="auto" w:fill="auto"/>
            <w:noWrap/>
            <w:vAlign w:val="center"/>
            <w:hideMark/>
          </w:tcPr>
          <w:p w14:paraId="08509115" w14:textId="77777777" w:rsidR="008930FB" w:rsidRPr="008930FB" w:rsidRDefault="008930FB" w:rsidP="008930FB">
            <w:pPr>
              <w:spacing w:after="0" w:line="240" w:lineRule="auto"/>
              <w:rPr>
                <w:rFonts w:ascii="Arial" w:eastAsia="Times New Roman" w:hAnsi="Arial" w:cs="Arial"/>
                <w:color w:val="000000"/>
                <w:sz w:val="16"/>
                <w:szCs w:val="16"/>
                <w:lang w:eastAsia="es-MX"/>
              </w:rPr>
            </w:pPr>
            <w:r w:rsidRPr="008930FB">
              <w:rPr>
                <w:rFonts w:ascii="Arial" w:eastAsia="Times New Roman" w:hAnsi="Arial" w:cs="Arial"/>
                <w:color w:val="000000"/>
                <w:sz w:val="16"/>
                <w:szCs w:val="16"/>
                <w:lang w:eastAsia="es-MX"/>
              </w:rPr>
              <w:t>Consulta de terapia</w:t>
            </w:r>
          </w:p>
        </w:tc>
        <w:tc>
          <w:tcPr>
            <w:tcW w:w="1459" w:type="dxa"/>
            <w:tcBorders>
              <w:top w:val="nil"/>
              <w:left w:val="nil"/>
              <w:bottom w:val="single" w:sz="8" w:space="0" w:color="B4C6E7"/>
              <w:right w:val="single" w:sz="8" w:space="0" w:color="B4C6E7"/>
            </w:tcBorders>
            <w:shd w:val="clear" w:color="auto" w:fill="auto"/>
            <w:noWrap/>
            <w:vAlign w:val="center"/>
            <w:hideMark/>
          </w:tcPr>
          <w:p w14:paraId="15DA7806" w14:textId="77777777" w:rsidR="008930FB" w:rsidRPr="008930FB" w:rsidRDefault="008930FB" w:rsidP="008930FB">
            <w:pPr>
              <w:spacing w:after="0" w:line="240" w:lineRule="auto"/>
              <w:jc w:val="right"/>
              <w:rPr>
                <w:rFonts w:ascii="Arial" w:eastAsia="Times New Roman" w:hAnsi="Arial" w:cs="Arial"/>
                <w:color w:val="000000"/>
                <w:sz w:val="16"/>
                <w:szCs w:val="16"/>
                <w:lang w:eastAsia="es-MX"/>
              </w:rPr>
            </w:pPr>
            <w:r w:rsidRPr="008930FB">
              <w:rPr>
                <w:rFonts w:ascii="Arial" w:eastAsia="Times New Roman" w:hAnsi="Arial" w:cs="Arial"/>
                <w:color w:val="000000"/>
                <w:sz w:val="16"/>
                <w:szCs w:val="16"/>
                <w:lang w:eastAsia="es-MX"/>
              </w:rPr>
              <w:t>-350,000.00</w:t>
            </w:r>
          </w:p>
        </w:tc>
        <w:tc>
          <w:tcPr>
            <w:tcW w:w="1417" w:type="dxa"/>
            <w:tcBorders>
              <w:top w:val="nil"/>
              <w:left w:val="nil"/>
              <w:bottom w:val="single" w:sz="8" w:space="0" w:color="B4C6E7"/>
              <w:right w:val="single" w:sz="8" w:space="0" w:color="B4C6E7"/>
            </w:tcBorders>
            <w:shd w:val="clear" w:color="auto" w:fill="auto"/>
            <w:noWrap/>
            <w:vAlign w:val="center"/>
            <w:hideMark/>
          </w:tcPr>
          <w:p w14:paraId="793B2F4B" w14:textId="77777777" w:rsidR="008930FB" w:rsidRPr="008930FB" w:rsidRDefault="008930FB" w:rsidP="008930FB">
            <w:pPr>
              <w:spacing w:after="0" w:line="240" w:lineRule="auto"/>
              <w:jc w:val="right"/>
              <w:rPr>
                <w:rFonts w:ascii="Arial" w:eastAsia="Times New Roman" w:hAnsi="Arial" w:cs="Arial"/>
                <w:color w:val="000000"/>
                <w:sz w:val="16"/>
                <w:szCs w:val="16"/>
                <w:lang w:eastAsia="es-MX"/>
              </w:rPr>
            </w:pPr>
            <w:r w:rsidRPr="008930FB">
              <w:rPr>
                <w:rFonts w:ascii="Arial" w:eastAsia="Times New Roman" w:hAnsi="Arial" w:cs="Arial"/>
                <w:color w:val="000000"/>
                <w:sz w:val="16"/>
                <w:szCs w:val="16"/>
                <w:lang w:eastAsia="es-MX"/>
              </w:rPr>
              <w:t>-350,000.00</w:t>
            </w:r>
          </w:p>
        </w:tc>
        <w:tc>
          <w:tcPr>
            <w:tcW w:w="1418" w:type="dxa"/>
            <w:tcBorders>
              <w:top w:val="nil"/>
              <w:left w:val="nil"/>
              <w:bottom w:val="nil"/>
              <w:right w:val="nil"/>
            </w:tcBorders>
            <w:shd w:val="clear" w:color="auto" w:fill="auto"/>
            <w:noWrap/>
            <w:vAlign w:val="center"/>
            <w:hideMark/>
          </w:tcPr>
          <w:p w14:paraId="6E923FC6" w14:textId="77777777" w:rsidR="008930FB" w:rsidRPr="008930FB" w:rsidRDefault="008930FB" w:rsidP="008930FB">
            <w:pPr>
              <w:spacing w:after="0" w:line="240" w:lineRule="auto"/>
              <w:jc w:val="right"/>
              <w:rPr>
                <w:rFonts w:ascii="Arial" w:eastAsia="Times New Roman" w:hAnsi="Arial" w:cs="Arial"/>
                <w:color w:val="000000"/>
                <w:sz w:val="16"/>
                <w:szCs w:val="16"/>
                <w:lang w:eastAsia="es-MX"/>
              </w:rPr>
            </w:pPr>
            <w:r w:rsidRPr="008930FB">
              <w:rPr>
                <w:rFonts w:ascii="Arial" w:eastAsia="Times New Roman" w:hAnsi="Arial" w:cs="Arial"/>
                <w:color w:val="000000"/>
                <w:sz w:val="16"/>
                <w:szCs w:val="16"/>
                <w:lang w:eastAsia="es-MX"/>
              </w:rPr>
              <w:t>-461,869.51</w:t>
            </w:r>
          </w:p>
        </w:tc>
        <w:tc>
          <w:tcPr>
            <w:tcW w:w="1417" w:type="dxa"/>
            <w:tcBorders>
              <w:top w:val="nil"/>
              <w:left w:val="nil"/>
              <w:bottom w:val="single" w:sz="8" w:space="0" w:color="B4C6E7"/>
              <w:right w:val="single" w:sz="8" w:space="0" w:color="B4C6E7"/>
            </w:tcBorders>
            <w:shd w:val="clear" w:color="auto" w:fill="auto"/>
            <w:noWrap/>
            <w:vAlign w:val="center"/>
            <w:hideMark/>
          </w:tcPr>
          <w:p w14:paraId="7BA58A55" w14:textId="77777777" w:rsidR="008930FB" w:rsidRPr="008930FB" w:rsidRDefault="008930FB" w:rsidP="008930FB">
            <w:pPr>
              <w:spacing w:after="0" w:line="240" w:lineRule="auto"/>
              <w:jc w:val="right"/>
              <w:rPr>
                <w:rFonts w:ascii="Arial" w:eastAsia="Times New Roman" w:hAnsi="Arial" w:cs="Arial"/>
                <w:color w:val="000000"/>
                <w:sz w:val="16"/>
                <w:szCs w:val="16"/>
                <w:lang w:eastAsia="es-MX"/>
              </w:rPr>
            </w:pPr>
            <w:r w:rsidRPr="008930FB">
              <w:rPr>
                <w:rFonts w:ascii="Arial" w:eastAsia="Times New Roman" w:hAnsi="Arial" w:cs="Arial"/>
                <w:color w:val="000000"/>
                <w:sz w:val="16"/>
                <w:szCs w:val="16"/>
                <w:lang w:eastAsia="es-MX"/>
              </w:rPr>
              <w:t>111,869.51</w:t>
            </w:r>
          </w:p>
        </w:tc>
      </w:tr>
      <w:tr w:rsidR="008930FB" w:rsidRPr="008930FB" w14:paraId="5960DC92" w14:textId="77777777" w:rsidTr="008930FB">
        <w:trPr>
          <w:trHeight w:val="240"/>
          <w:jc w:val="center"/>
        </w:trPr>
        <w:tc>
          <w:tcPr>
            <w:tcW w:w="834" w:type="dxa"/>
            <w:tcBorders>
              <w:top w:val="nil"/>
              <w:left w:val="single" w:sz="8" w:space="0" w:color="B4C6E7"/>
              <w:bottom w:val="single" w:sz="8" w:space="0" w:color="B4C6E7"/>
              <w:right w:val="single" w:sz="8" w:space="0" w:color="B4C6E7"/>
            </w:tcBorders>
            <w:shd w:val="clear" w:color="auto" w:fill="auto"/>
            <w:noWrap/>
            <w:vAlign w:val="center"/>
            <w:hideMark/>
          </w:tcPr>
          <w:p w14:paraId="08446F84" w14:textId="77777777" w:rsidR="008930FB" w:rsidRPr="008930FB" w:rsidRDefault="008930FB" w:rsidP="008930FB">
            <w:pPr>
              <w:spacing w:after="0" w:line="240" w:lineRule="auto"/>
              <w:jc w:val="right"/>
              <w:rPr>
                <w:rFonts w:ascii="Arial" w:eastAsia="Times New Roman" w:hAnsi="Arial" w:cs="Arial"/>
                <w:color w:val="000000"/>
                <w:sz w:val="16"/>
                <w:szCs w:val="16"/>
                <w:lang w:eastAsia="es-MX"/>
              </w:rPr>
            </w:pPr>
            <w:r w:rsidRPr="008930FB">
              <w:rPr>
                <w:rFonts w:ascii="Arial" w:eastAsia="Times New Roman" w:hAnsi="Arial" w:cs="Arial"/>
                <w:color w:val="000000"/>
                <w:sz w:val="16"/>
                <w:szCs w:val="16"/>
                <w:lang w:eastAsia="es-MX"/>
              </w:rPr>
              <w:t>1400322</w:t>
            </w:r>
          </w:p>
        </w:tc>
        <w:tc>
          <w:tcPr>
            <w:tcW w:w="763" w:type="dxa"/>
            <w:tcBorders>
              <w:top w:val="nil"/>
              <w:left w:val="nil"/>
              <w:bottom w:val="single" w:sz="8" w:space="0" w:color="B4C6E7"/>
              <w:right w:val="single" w:sz="8" w:space="0" w:color="B4C6E7"/>
            </w:tcBorders>
            <w:shd w:val="clear" w:color="auto" w:fill="auto"/>
            <w:noWrap/>
            <w:vAlign w:val="center"/>
            <w:hideMark/>
          </w:tcPr>
          <w:p w14:paraId="4476D40C" w14:textId="77777777" w:rsidR="008930FB" w:rsidRPr="008930FB" w:rsidRDefault="008930FB" w:rsidP="008930FB">
            <w:pPr>
              <w:spacing w:after="0" w:line="240" w:lineRule="auto"/>
              <w:jc w:val="right"/>
              <w:rPr>
                <w:rFonts w:ascii="Arial" w:eastAsia="Times New Roman" w:hAnsi="Arial" w:cs="Arial"/>
                <w:color w:val="000000"/>
                <w:sz w:val="16"/>
                <w:szCs w:val="16"/>
                <w:lang w:eastAsia="es-MX"/>
              </w:rPr>
            </w:pPr>
            <w:r w:rsidRPr="008930FB">
              <w:rPr>
                <w:rFonts w:ascii="Arial" w:eastAsia="Times New Roman" w:hAnsi="Arial" w:cs="Arial"/>
                <w:color w:val="000000"/>
                <w:sz w:val="16"/>
                <w:szCs w:val="16"/>
                <w:lang w:eastAsia="es-MX"/>
              </w:rPr>
              <w:t>730307</w:t>
            </w:r>
          </w:p>
        </w:tc>
        <w:tc>
          <w:tcPr>
            <w:tcW w:w="2463" w:type="dxa"/>
            <w:tcBorders>
              <w:top w:val="nil"/>
              <w:left w:val="nil"/>
              <w:bottom w:val="single" w:sz="8" w:space="0" w:color="B4C6E7"/>
              <w:right w:val="single" w:sz="8" w:space="0" w:color="B4C6E7"/>
            </w:tcBorders>
            <w:shd w:val="clear" w:color="auto" w:fill="auto"/>
            <w:noWrap/>
            <w:vAlign w:val="center"/>
            <w:hideMark/>
          </w:tcPr>
          <w:p w14:paraId="1DB1B9F0" w14:textId="77777777" w:rsidR="008930FB" w:rsidRPr="008930FB" w:rsidRDefault="008930FB" w:rsidP="008930FB">
            <w:pPr>
              <w:spacing w:after="0" w:line="240" w:lineRule="auto"/>
              <w:rPr>
                <w:rFonts w:ascii="Arial" w:eastAsia="Times New Roman" w:hAnsi="Arial" w:cs="Arial"/>
                <w:color w:val="000000"/>
                <w:sz w:val="16"/>
                <w:szCs w:val="16"/>
                <w:lang w:eastAsia="es-MX"/>
              </w:rPr>
            </w:pPr>
            <w:r w:rsidRPr="008930FB">
              <w:rPr>
                <w:rFonts w:ascii="Arial" w:eastAsia="Times New Roman" w:hAnsi="Arial" w:cs="Arial"/>
                <w:color w:val="000000"/>
                <w:sz w:val="16"/>
                <w:szCs w:val="16"/>
                <w:lang w:eastAsia="es-MX"/>
              </w:rPr>
              <w:t>Terapia ocupacional</w:t>
            </w:r>
          </w:p>
        </w:tc>
        <w:tc>
          <w:tcPr>
            <w:tcW w:w="1459" w:type="dxa"/>
            <w:tcBorders>
              <w:top w:val="nil"/>
              <w:left w:val="nil"/>
              <w:bottom w:val="single" w:sz="8" w:space="0" w:color="B4C6E7"/>
              <w:right w:val="single" w:sz="8" w:space="0" w:color="B4C6E7"/>
            </w:tcBorders>
            <w:shd w:val="clear" w:color="auto" w:fill="auto"/>
            <w:noWrap/>
            <w:vAlign w:val="center"/>
            <w:hideMark/>
          </w:tcPr>
          <w:p w14:paraId="4636DD0A" w14:textId="77777777" w:rsidR="008930FB" w:rsidRPr="008930FB" w:rsidRDefault="008930FB" w:rsidP="008930FB">
            <w:pPr>
              <w:spacing w:after="0" w:line="240" w:lineRule="auto"/>
              <w:jc w:val="right"/>
              <w:rPr>
                <w:rFonts w:ascii="Arial" w:eastAsia="Times New Roman" w:hAnsi="Arial" w:cs="Arial"/>
                <w:color w:val="000000"/>
                <w:sz w:val="16"/>
                <w:szCs w:val="16"/>
                <w:lang w:eastAsia="es-MX"/>
              </w:rPr>
            </w:pPr>
            <w:r w:rsidRPr="008930FB">
              <w:rPr>
                <w:rFonts w:ascii="Arial" w:eastAsia="Times New Roman" w:hAnsi="Arial" w:cs="Arial"/>
                <w:color w:val="000000"/>
                <w:sz w:val="16"/>
                <w:szCs w:val="16"/>
                <w:lang w:eastAsia="es-MX"/>
              </w:rPr>
              <w:t>-8,000.00</w:t>
            </w:r>
          </w:p>
        </w:tc>
        <w:tc>
          <w:tcPr>
            <w:tcW w:w="1417" w:type="dxa"/>
            <w:tcBorders>
              <w:top w:val="nil"/>
              <w:left w:val="nil"/>
              <w:bottom w:val="single" w:sz="8" w:space="0" w:color="B4C6E7"/>
              <w:right w:val="single" w:sz="8" w:space="0" w:color="B4C6E7"/>
            </w:tcBorders>
            <w:shd w:val="clear" w:color="auto" w:fill="auto"/>
            <w:noWrap/>
            <w:vAlign w:val="center"/>
            <w:hideMark/>
          </w:tcPr>
          <w:p w14:paraId="41CAB2F5" w14:textId="77777777" w:rsidR="008930FB" w:rsidRPr="008930FB" w:rsidRDefault="008930FB" w:rsidP="008930FB">
            <w:pPr>
              <w:spacing w:after="0" w:line="240" w:lineRule="auto"/>
              <w:jc w:val="right"/>
              <w:rPr>
                <w:rFonts w:ascii="Arial" w:eastAsia="Times New Roman" w:hAnsi="Arial" w:cs="Arial"/>
                <w:color w:val="000000"/>
                <w:sz w:val="16"/>
                <w:szCs w:val="16"/>
                <w:lang w:eastAsia="es-MX"/>
              </w:rPr>
            </w:pPr>
            <w:r w:rsidRPr="008930FB">
              <w:rPr>
                <w:rFonts w:ascii="Arial" w:eastAsia="Times New Roman" w:hAnsi="Arial" w:cs="Arial"/>
                <w:color w:val="000000"/>
                <w:sz w:val="16"/>
                <w:szCs w:val="16"/>
                <w:lang w:eastAsia="es-MX"/>
              </w:rPr>
              <w:t>-8,000.00</w:t>
            </w:r>
          </w:p>
        </w:tc>
        <w:tc>
          <w:tcPr>
            <w:tcW w:w="1418" w:type="dxa"/>
            <w:tcBorders>
              <w:top w:val="nil"/>
              <w:left w:val="nil"/>
              <w:bottom w:val="single" w:sz="8" w:space="0" w:color="B4C6E7"/>
              <w:right w:val="single" w:sz="8" w:space="0" w:color="B4C6E7"/>
            </w:tcBorders>
            <w:shd w:val="clear" w:color="auto" w:fill="auto"/>
            <w:noWrap/>
            <w:vAlign w:val="center"/>
            <w:hideMark/>
          </w:tcPr>
          <w:p w14:paraId="1840312E" w14:textId="77777777" w:rsidR="008930FB" w:rsidRPr="008930FB" w:rsidRDefault="008930FB" w:rsidP="008930FB">
            <w:pPr>
              <w:spacing w:after="0" w:line="240" w:lineRule="auto"/>
              <w:jc w:val="right"/>
              <w:rPr>
                <w:rFonts w:ascii="Arial" w:eastAsia="Times New Roman" w:hAnsi="Arial" w:cs="Arial"/>
                <w:color w:val="000000"/>
                <w:sz w:val="16"/>
                <w:szCs w:val="16"/>
                <w:lang w:eastAsia="es-MX"/>
              </w:rPr>
            </w:pPr>
            <w:r w:rsidRPr="008930FB">
              <w:rPr>
                <w:rFonts w:ascii="Arial" w:eastAsia="Times New Roman" w:hAnsi="Arial" w:cs="Arial"/>
                <w:color w:val="000000"/>
                <w:sz w:val="16"/>
                <w:szCs w:val="16"/>
                <w:lang w:eastAsia="es-MX"/>
              </w:rPr>
              <w:t>-5,600.00</w:t>
            </w:r>
          </w:p>
        </w:tc>
        <w:tc>
          <w:tcPr>
            <w:tcW w:w="1417" w:type="dxa"/>
            <w:tcBorders>
              <w:top w:val="nil"/>
              <w:left w:val="nil"/>
              <w:bottom w:val="single" w:sz="8" w:space="0" w:color="B4C6E7"/>
              <w:right w:val="single" w:sz="8" w:space="0" w:color="B4C6E7"/>
            </w:tcBorders>
            <w:shd w:val="clear" w:color="auto" w:fill="auto"/>
            <w:noWrap/>
            <w:vAlign w:val="center"/>
            <w:hideMark/>
          </w:tcPr>
          <w:p w14:paraId="71AB72D2" w14:textId="77777777" w:rsidR="008930FB" w:rsidRPr="008930FB" w:rsidRDefault="008930FB" w:rsidP="008930FB">
            <w:pPr>
              <w:spacing w:after="0" w:line="240" w:lineRule="auto"/>
              <w:jc w:val="right"/>
              <w:rPr>
                <w:rFonts w:ascii="Arial" w:eastAsia="Times New Roman" w:hAnsi="Arial" w:cs="Arial"/>
                <w:color w:val="000000"/>
                <w:sz w:val="16"/>
                <w:szCs w:val="16"/>
                <w:lang w:eastAsia="es-MX"/>
              </w:rPr>
            </w:pPr>
            <w:r w:rsidRPr="008930FB">
              <w:rPr>
                <w:rFonts w:ascii="Arial" w:eastAsia="Times New Roman" w:hAnsi="Arial" w:cs="Arial"/>
                <w:color w:val="000000"/>
                <w:sz w:val="16"/>
                <w:szCs w:val="16"/>
                <w:lang w:eastAsia="es-MX"/>
              </w:rPr>
              <w:t>-2,400.00</w:t>
            </w:r>
          </w:p>
        </w:tc>
      </w:tr>
      <w:tr w:rsidR="008930FB" w:rsidRPr="008930FB" w14:paraId="75A3F8D1" w14:textId="77777777" w:rsidTr="008930FB">
        <w:trPr>
          <w:trHeight w:val="240"/>
          <w:jc w:val="center"/>
        </w:trPr>
        <w:tc>
          <w:tcPr>
            <w:tcW w:w="834" w:type="dxa"/>
            <w:tcBorders>
              <w:top w:val="nil"/>
              <w:left w:val="single" w:sz="8" w:space="0" w:color="B4C6E7"/>
              <w:bottom w:val="single" w:sz="8" w:space="0" w:color="B4C6E7"/>
              <w:right w:val="single" w:sz="8" w:space="0" w:color="B4C6E7"/>
            </w:tcBorders>
            <w:shd w:val="clear" w:color="auto" w:fill="auto"/>
            <w:noWrap/>
            <w:vAlign w:val="center"/>
            <w:hideMark/>
          </w:tcPr>
          <w:p w14:paraId="73FAB7A9" w14:textId="77777777" w:rsidR="008930FB" w:rsidRPr="008930FB" w:rsidRDefault="008930FB" w:rsidP="008930FB">
            <w:pPr>
              <w:spacing w:after="0" w:line="240" w:lineRule="auto"/>
              <w:jc w:val="right"/>
              <w:rPr>
                <w:rFonts w:ascii="Arial" w:eastAsia="Times New Roman" w:hAnsi="Arial" w:cs="Arial"/>
                <w:color w:val="000000"/>
                <w:sz w:val="16"/>
                <w:szCs w:val="16"/>
                <w:lang w:eastAsia="es-MX"/>
              </w:rPr>
            </w:pPr>
            <w:r w:rsidRPr="008930FB">
              <w:rPr>
                <w:rFonts w:ascii="Arial" w:eastAsia="Times New Roman" w:hAnsi="Arial" w:cs="Arial"/>
                <w:color w:val="000000"/>
                <w:sz w:val="16"/>
                <w:szCs w:val="16"/>
                <w:lang w:eastAsia="es-MX"/>
              </w:rPr>
              <w:t>1400322</w:t>
            </w:r>
          </w:p>
        </w:tc>
        <w:tc>
          <w:tcPr>
            <w:tcW w:w="763" w:type="dxa"/>
            <w:tcBorders>
              <w:top w:val="nil"/>
              <w:left w:val="nil"/>
              <w:bottom w:val="single" w:sz="8" w:space="0" w:color="B4C6E7"/>
              <w:right w:val="single" w:sz="8" w:space="0" w:color="B4C6E7"/>
            </w:tcBorders>
            <w:shd w:val="clear" w:color="auto" w:fill="auto"/>
            <w:noWrap/>
            <w:vAlign w:val="center"/>
            <w:hideMark/>
          </w:tcPr>
          <w:p w14:paraId="7464BA70" w14:textId="77777777" w:rsidR="008930FB" w:rsidRPr="008930FB" w:rsidRDefault="008930FB" w:rsidP="008930FB">
            <w:pPr>
              <w:spacing w:after="0" w:line="240" w:lineRule="auto"/>
              <w:jc w:val="right"/>
              <w:rPr>
                <w:rFonts w:ascii="Arial" w:eastAsia="Times New Roman" w:hAnsi="Arial" w:cs="Arial"/>
                <w:color w:val="000000"/>
                <w:sz w:val="16"/>
                <w:szCs w:val="16"/>
                <w:lang w:eastAsia="es-MX"/>
              </w:rPr>
            </w:pPr>
            <w:r w:rsidRPr="008930FB">
              <w:rPr>
                <w:rFonts w:ascii="Arial" w:eastAsia="Times New Roman" w:hAnsi="Arial" w:cs="Arial"/>
                <w:color w:val="000000"/>
                <w:sz w:val="16"/>
                <w:szCs w:val="16"/>
                <w:lang w:eastAsia="es-MX"/>
              </w:rPr>
              <w:t>730404</w:t>
            </w:r>
          </w:p>
        </w:tc>
        <w:tc>
          <w:tcPr>
            <w:tcW w:w="2463" w:type="dxa"/>
            <w:tcBorders>
              <w:top w:val="nil"/>
              <w:left w:val="nil"/>
              <w:bottom w:val="single" w:sz="8" w:space="0" w:color="B4C6E7"/>
              <w:right w:val="single" w:sz="8" w:space="0" w:color="B4C6E7"/>
            </w:tcBorders>
            <w:shd w:val="clear" w:color="auto" w:fill="auto"/>
            <w:noWrap/>
            <w:vAlign w:val="center"/>
            <w:hideMark/>
          </w:tcPr>
          <w:p w14:paraId="57515831" w14:textId="77777777" w:rsidR="008930FB" w:rsidRPr="008930FB" w:rsidRDefault="008930FB" w:rsidP="008930FB">
            <w:pPr>
              <w:spacing w:after="0" w:line="240" w:lineRule="auto"/>
              <w:rPr>
                <w:rFonts w:ascii="Arial" w:eastAsia="Times New Roman" w:hAnsi="Arial" w:cs="Arial"/>
                <w:color w:val="000000"/>
                <w:sz w:val="16"/>
                <w:szCs w:val="16"/>
                <w:lang w:eastAsia="es-MX"/>
              </w:rPr>
            </w:pPr>
            <w:r w:rsidRPr="008930FB">
              <w:rPr>
                <w:rFonts w:ascii="Arial" w:eastAsia="Times New Roman" w:hAnsi="Arial" w:cs="Arial"/>
                <w:color w:val="000000"/>
                <w:sz w:val="16"/>
                <w:szCs w:val="16"/>
                <w:lang w:eastAsia="es-MX"/>
              </w:rPr>
              <w:t>Ingresos y acceso estancias infantiles</w:t>
            </w:r>
          </w:p>
        </w:tc>
        <w:tc>
          <w:tcPr>
            <w:tcW w:w="1459" w:type="dxa"/>
            <w:tcBorders>
              <w:top w:val="nil"/>
              <w:left w:val="nil"/>
              <w:bottom w:val="single" w:sz="8" w:space="0" w:color="B4C6E7"/>
              <w:right w:val="single" w:sz="8" w:space="0" w:color="B4C6E7"/>
            </w:tcBorders>
            <w:shd w:val="clear" w:color="auto" w:fill="auto"/>
            <w:noWrap/>
            <w:vAlign w:val="center"/>
            <w:hideMark/>
          </w:tcPr>
          <w:p w14:paraId="66B1333B" w14:textId="77777777" w:rsidR="008930FB" w:rsidRPr="008930FB" w:rsidRDefault="008930FB" w:rsidP="008930FB">
            <w:pPr>
              <w:spacing w:after="0" w:line="240" w:lineRule="auto"/>
              <w:jc w:val="right"/>
              <w:rPr>
                <w:rFonts w:ascii="Arial" w:eastAsia="Times New Roman" w:hAnsi="Arial" w:cs="Arial"/>
                <w:color w:val="000000"/>
                <w:sz w:val="16"/>
                <w:szCs w:val="16"/>
                <w:lang w:eastAsia="es-MX"/>
              </w:rPr>
            </w:pPr>
            <w:r w:rsidRPr="008930FB">
              <w:rPr>
                <w:rFonts w:ascii="Arial" w:eastAsia="Times New Roman" w:hAnsi="Arial" w:cs="Arial"/>
                <w:color w:val="000000"/>
                <w:sz w:val="16"/>
                <w:szCs w:val="16"/>
                <w:lang w:eastAsia="es-MX"/>
              </w:rPr>
              <w:t>-505,000.00</w:t>
            </w:r>
          </w:p>
        </w:tc>
        <w:tc>
          <w:tcPr>
            <w:tcW w:w="1417" w:type="dxa"/>
            <w:tcBorders>
              <w:top w:val="nil"/>
              <w:left w:val="nil"/>
              <w:bottom w:val="single" w:sz="8" w:space="0" w:color="B4C6E7"/>
              <w:right w:val="single" w:sz="8" w:space="0" w:color="B4C6E7"/>
            </w:tcBorders>
            <w:shd w:val="clear" w:color="auto" w:fill="auto"/>
            <w:noWrap/>
            <w:vAlign w:val="center"/>
            <w:hideMark/>
          </w:tcPr>
          <w:p w14:paraId="370739B2" w14:textId="77777777" w:rsidR="008930FB" w:rsidRPr="008930FB" w:rsidRDefault="008930FB" w:rsidP="008930FB">
            <w:pPr>
              <w:spacing w:after="0" w:line="240" w:lineRule="auto"/>
              <w:jc w:val="right"/>
              <w:rPr>
                <w:rFonts w:ascii="Arial" w:eastAsia="Times New Roman" w:hAnsi="Arial" w:cs="Arial"/>
                <w:color w:val="000000"/>
                <w:sz w:val="16"/>
                <w:szCs w:val="16"/>
                <w:lang w:eastAsia="es-MX"/>
              </w:rPr>
            </w:pPr>
            <w:r w:rsidRPr="008930FB">
              <w:rPr>
                <w:rFonts w:ascii="Arial" w:eastAsia="Times New Roman" w:hAnsi="Arial" w:cs="Arial"/>
                <w:color w:val="000000"/>
                <w:sz w:val="16"/>
                <w:szCs w:val="16"/>
                <w:lang w:eastAsia="es-MX"/>
              </w:rPr>
              <w:t>-505,000.00</w:t>
            </w:r>
          </w:p>
        </w:tc>
        <w:tc>
          <w:tcPr>
            <w:tcW w:w="1418" w:type="dxa"/>
            <w:tcBorders>
              <w:top w:val="nil"/>
              <w:left w:val="nil"/>
              <w:bottom w:val="single" w:sz="8" w:space="0" w:color="B4C6E7"/>
              <w:right w:val="single" w:sz="8" w:space="0" w:color="B4C6E7"/>
            </w:tcBorders>
            <w:shd w:val="clear" w:color="auto" w:fill="auto"/>
            <w:noWrap/>
            <w:vAlign w:val="center"/>
            <w:hideMark/>
          </w:tcPr>
          <w:p w14:paraId="2B3D44A5" w14:textId="77777777" w:rsidR="008930FB" w:rsidRPr="008930FB" w:rsidRDefault="008930FB" w:rsidP="008930FB">
            <w:pPr>
              <w:spacing w:after="0" w:line="240" w:lineRule="auto"/>
              <w:jc w:val="right"/>
              <w:rPr>
                <w:rFonts w:ascii="Arial" w:eastAsia="Times New Roman" w:hAnsi="Arial" w:cs="Arial"/>
                <w:color w:val="000000"/>
                <w:sz w:val="16"/>
                <w:szCs w:val="16"/>
                <w:lang w:eastAsia="es-MX"/>
              </w:rPr>
            </w:pPr>
            <w:r w:rsidRPr="008930FB">
              <w:rPr>
                <w:rFonts w:ascii="Arial" w:eastAsia="Times New Roman" w:hAnsi="Arial" w:cs="Arial"/>
                <w:color w:val="000000"/>
                <w:sz w:val="16"/>
                <w:szCs w:val="16"/>
                <w:lang w:eastAsia="es-MX"/>
              </w:rPr>
              <w:t>-349,165.28</w:t>
            </w:r>
          </w:p>
        </w:tc>
        <w:tc>
          <w:tcPr>
            <w:tcW w:w="1417" w:type="dxa"/>
            <w:tcBorders>
              <w:top w:val="nil"/>
              <w:left w:val="nil"/>
              <w:bottom w:val="single" w:sz="8" w:space="0" w:color="B4C6E7"/>
              <w:right w:val="single" w:sz="8" w:space="0" w:color="B4C6E7"/>
            </w:tcBorders>
            <w:shd w:val="clear" w:color="auto" w:fill="auto"/>
            <w:noWrap/>
            <w:vAlign w:val="center"/>
            <w:hideMark/>
          </w:tcPr>
          <w:p w14:paraId="687F45C1" w14:textId="77777777" w:rsidR="008930FB" w:rsidRPr="008930FB" w:rsidRDefault="008930FB" w:rsidP="008930FB">
            <w:pPr>
              <w:spacing w:after="0" w:line="240" w:lineRule="auto"/>
              <w:jc w:val="right"/>
              <w:rPr>
                <w:rFonts w:ascii="Arial" w:eastAsia="Times New Roman" w:hAnsi="Arial" w:cs="Arial"/>
                <w:color w:val="000000"/>
                <w:sz w:val="16"/>
                <w:szCs w:val="16"/>
                <w:lang w:eastAsia="es-MX"/>
              </w:rPr>
            </w:pPr>
            <w:r w:rsidRPr="008930FB">
              <w:rPr>
                <w:rFonts w:ascii="Arial" w:eastAsia="Times New Roman" w:hAnsi="Arial" w:cs="Arial"/>
                <w:color w:val="000000"/>
                <w:sz w:val="16"/>
                <w:szCs w:val="16"/>
                <w:lang w:eastAsia="es-MX"/>
              </w:rPr>
              <w:t>-155,834.72</w:t>
            </w:r>
          </w:p>
        </w:tc>
      </w:tr>
      <w:tr w:rsidR="008930FB" w:rsidRPr="008930FB" w14:paraId="6B94FE72" w14:textId="77777777" w:rsidTr="008930FB">
        <w:trPr>
          <w:trHeight w:val="240"/>
          <w:jc w:val="center"/>
        </w:trPr>
        <w:tc>
          <w:tcPr>
            <w:tcW w:w="834" w:type="dxa"/>
            <w:tcBorders>
              <w:top w:val="nil"/>
              <w:left w:val="single" w:sz="8" w:space="0" w:color="B4C6E7"/>
              <w:bottom w:val="single" w:sz="8" w:space="0" w:color="B4C6E7"/>
              <w:right w:val="single" w:sz="8" w:space="0" w:color="B4C6E7"/>
            </w:tcBorders>
            <w:shd w:val="clear" w:color="auto" w:fill="auto"/>
            <w:noWrap/>
            <w:vAlign w:val="center"/>
            <w:hideMark/>
          </w:tcPr>
          <w:p w14:paraId="2E8D65DC" w14:textId="77777777" w:rsidR="008930FB" w:rsidRPr="008930FB" w:rsidRDefault="008930FB" w:rsidP="008930FB">
            <w:pPr>
              <w:spacing w:after="0" w:line="240" w:lineRule="auto"/>
              <w:jc w:val="right"/>
              <w:rPr>
                <w:rFonts w:ascii="Arial" w:eastAsia="Times New Roman" w:hAnsi="Arial" w:cs="Arial"/>
                <w:color w:val="000000"/>
                <w:sz w:val="16"/>
                <w:szCs w:val="16"/>
                <w:lang w:eastAsia="es-MX"/>
              </w:rPr>
            </w:pPr>
            <w:r w:rsidRPr="008930FB">
              <w:rPr>
                <w:rFonts w:ascii="Arial" w:eastAsia="Times New Roman" w:hAnsi="Arial" w:cs="Arial"/>
                <w:color w:val="000000"/>
                <w:sz w:val="16"/>
                <w:szCs w:val="16"/>
                <w:lang w:eastAsia="es-MX"/>
              </w:rPr>
              <w:t>1400322</w:t>
            </w:r>
          </w:p>
        </w:tc>
        <w:tc>
          <w:tcPr>
            <w:tcW w:w="763" w:type="dxa"/>
            <w:tcBorders>
              <w:top w:val="nil"/>
              <w:left w:val="nil"/>
              <w:bottom w:val="single" w:sz="8" w:space="0" w:color="B4C6E7"/>
              <w:right w:val="single" w:sz="8" w:space="0" w:color="B4C6E7"/>
            </w:tcBorders>
            <w:shd w:val="clear" w:color="auto" w:fill="auto"/>
            <w:noWrap/>
            <w:vAlign w:val="center"/>
            <w:hideMark/>
          </w:tcPr>
          <w:p w14:paraId="01896D30" w14:textId="77777777" w:rsidR="008930FB" w:rsidRPr="008930FB" w:rsidRDefault="008930FB" w:rsidP="008930FB">
            <w:pPr>
              <w:spacing w:after="0" w:line="240" w:lineRule="auto"/>
              <w:jc w:val="right"/>
              <w:rPr>
                <w:rFonts w:ascii="Arial" w:eastAsia="Times New Roman" w:hAnsi="Arial" w:cs="Arial"/>
                <w:color w:val="000000"/>
                <w:sz w:val="16"/>
                <w:szCs w:val="16"/>
                <w:lang w:eastAsia="es-MX"/>
              </w:rPr>
            </w:pPr>
            <w:r w:rsidRPr="008930FB">
              <w:rPr>
                <w:rFonts w:ascii="Arial" w:eastAsia="Times New Roman" w:hAnsi="Arial" w:cs="Arial"/>
                <w:color w:val="000000"/>
                <w:sz w:val="16"/>
                <w:szCs w:val="16"/>
                <w:lang w:eastAsia="es-MX"/>
              </w:rPr>
              <w:t>730406</w:t>
            </w:r>
          </w:p>
        </w:tc>
        <w:tc>
          <w:tcPr>
            <w:tcW w:w="2463" w:type="dxa"/>
            <w:tcBorders>
              <w:top w:val="nil"/>
              <w:left w:val="nil"/>
              <w:bottom w:val="single" w:sz="8" w:space="0" w:color="B4C6E7"/>
              <w:right w:val="single" w:sz="8" w:space="0" w:color="B4C6E7"/>
            </w:tcBorders>
            <w:shd w:val="clear" w:color="auto" w:fill="auto"/>
            <w:noWrap/>
            <w:vAlign w:val="center"/>
            <w:hideMark/>
          </w:tcPr>
          <w:p w14:paraId="102E69C3" w14:textId="77777777" w:rsidR="008930FB" w:rsidRPr="008930FB" w:rsidRDefault="008930FB" w:rsidP="008930FB">
            <w:pPr>
              <w:spacing w:after="0" w:line="240" w:lineRule="auto"/>
              <w:rPr>
                <w:rFonts w:ascii="Arial" w:eastAsia="Times New Roman" w:hAnsi="Arial" w:cs="Arial"/>
                <w:color w:val="000000"/>
                <w:sz w:val="16"/>
                <w:szCs w:val="16"/>
                <w:lang w:eastAsia="es-MX"/>
              </w:rPr>
            </w:pPr>
            <w:r w:rsidRPr="008930FB">
              <w:rPr>
                <w:rFonts w:ascii="Arial" w:eastAsia="Times New Roman" w:hAnsi="Arial" w:cs="Arial"/>
                <w:color w:val="000000"/>
                <w:sz w:val="16"/>
                <w:szCs w:val="16"/>
                <w:lang w:eastAsia="es-MX"/>
              </w:rPr>
              <w:t>Servicio de comedor</w:t>
            </w:r>
          </w:p>
        </w:tc>
        <w:tc>
          <w:tcPr>
            <w:tcW w:w="1459" w:type="dxa"/>
            <w:tcBorders>
              <w:top w:val="nil"/>
              <w:left w:val="nil"/>
              <w:bottom w:val="single" w:sz="8" w:space="0" w:color="B4C6E7"/>
              <w:right w:val="single" w:sz="8" w:space="0" w:color="B4C6E7"/>
            </w:tcBorders>
            <w:shd w:val="clear" w:color="auto" w:fill="auto"/>
            <w:noWrap/>
            <w:vAlign w:val="center"/>
            <w:hideMark/>
          </w:tcPr>
          <w:p w14:paraId="5F9C0E78" w14:textId="77777777" w:rsidR="008930FB" w:rsidRPr="008930FB" w:rsidRDefault="008930FB" w:rsidP="008930FB">
            <w:pPr>
              <w:spacing w:after="0" w:line="240" w:lineRule="auto"/>
              <w:jc w:val="right"/>
              <w:rPr>
                <w:rFonts w:ascii="Arial" w:eastAsia="Times New Roman" w:hAnsi="Arial" w:cs="Arial"/>
                <w:color w:val="000000"/>
                <w:sz w:val="16"/>
                <w:szCs w:val="16"/>
                <w:lang w:eastAsia="es-MX"/>
              </w:rPr>
            </w:pPr>
            <w:r w:rsidRPr="008930FB">
              <w:rPr>
                <w:rFonts w:ascii="Arial" w:eastAsia="Times New Roman" w:hAnsi="Arial" w:cs="Arial"/>
                <w:color w:val="000000"/>
                <w:sz w:val="16"/>
                <w:szCs w:val="16"/>
                <w:lang w:eastAsia="es-MX"/>
              </w:rPr>
              <w:t>0.00</w:t>
            </w:r>
          </w:p>
        </w:tc>
        <w:tc>
          <w:tcPr>
            <w:tcW w:w="1417" w:type="dxa"/>
            <w:tcBorders>
              <w:top w:val="nil"/>
              <w:left w:val="nil"/>
              <w:bottom w:val="single" w:sz="8" w:space="0" w:color="B4C6E7"/>
              <w:right w:val="single" w:sz="8" w:space="0" w:color="B4C6E7"/>
            </w:tcBorders>
            <w:shd w:val="clear" w:color="auto" w:fill="auto"/>
            <w:noWrap/>
            <w:vAlign w:val="center"/>
            <w:hideMark/>
          </w:tcPr>
          <w:p w14:paraId="00E3F285" w14:textId="77777777" w:rsidR="008930FB" w:rsidRPr="008930FB" w:rsidRDefault="008930FB" w:rsidP="008930FB">
            <w:pPr>
              <w:spacing w:after="0" w:line="240" w:lineRule="auto"/>
              <w:jc w:val="right"/>
              <w:rPr>
                <w:rFonts w:ascii="Arial" w:eastAsia="Times New Roman" w:hAnsi="Arial" w:cs="Arial"/>
                <w:color w:val="000000"/>
                <w:sz w:val="16"/>
                <w:szCs w:val="16"/>
                <w:lang w:eastAsia="es-MX"/>
              </w:rPr>
            </w:pPr>
            <w:r w:rsidRPr="008930FB">
              <w:rPr>
                <w:rFonts w:ascii="Arial" w:eastAsia="Times New Roman" w:hAnsi="Arial" w:cs="Arial"/>
                <w:color w:val="000000"/>
                <w:sz w:val="16"/>
                <w:szCs w:val="16"/>
                <w:lang w:eastAsia="es-MX"/>
              </w:rPr>
              <w:t>-100,000.00</w:t>
            </w:r>
          </w:p>
        </w:tc>
        <w:tc>
          <w:tcPr>
            <w:tcW w:w="1418" w:type="dxa"/>
            <w:tcBorders>
              <w:top w:val="nil"/>
              <w:left w:val="nil"/>
              <w:bottom w:val="single" w:sz="8" w:space="0" w:color="B4C6E7"/>
              <w:right w:val="single" w:sz="8" w:space="0" w:color="B4C6E7"/>
            </w:tcBorders>
            <w:shd w:val="clear" w:color="auto" w:fill="auto"/>
            <w:noWrap/>
            <w:vAlign w:val="center"/>
            <w:hideMark/>
          </w:tcPr>
          <w:p w14:paraId="43DB76BD" w14:textId="77777777" w:rsidR="008930FB" w:rsidRPr="008930FB" w:rsidRDefault="008930FB" w:rsidP="008930FB">
            <w:pPr>
              <w:spacing w:after="0" w:line="240" w:lineRule="auto"/>
              <w:jc w:val="right"/>
              <w:rPr>
                <w:rFonts w:ascii="Arial" w:eastAsia="Times New Roman" w:hAnsi="Arial" w:cs="Arial"/>
                <w:color w:val="000000"/>
                <w:sz w:val="16"/>
                <w:szCs w:val="16"/>
                <w:lang w:eastAsia="es-MX"/>
              </w:rPr>
            </w:pPr>
            <w:r w:rsidRPr="008930FB">
              <w:rPr>
                <w:rFonts w:ascii="Arial" w:eastAsia="Times New Roman" w:hAnsi="Arial" w:cs="Arial"/>
                <w:color w:val="000000"/>
                <w:sz w:val="16"/>
                <w:szCs w:val="16"/>
                <w:lang w:eastAsia="es-MX"/>
              </w:rPr>
              <w:t>-5,296.00</w:t>
            </w:r>
          </w:p>
        </w:tc>
        <w:tc>
          <w:tcPr>
            <w:tcW w:w="1417" w:type="dxa"/>
            <w:tcBorders>
              <w:top w:val="nil"/>
              <w:left w:val="nil"/>
              <w:bottom w:val="single" w:sz="8" w:space="0" w:color="B4C6E7"/>
              <w:right w:val="single" w:sz="8" w:space="0" w:color="B4C6E7"/>
            </w:tcBorders>
            <w:shd w:val="clear" w:color="auto" w:fill="auto"/>
            <w:noWrap/>
            <w:vAlign w:val="center"/>
            <w:hideMark/>
          </w:tcPr>
          <w:p w14:paraId="556700C2" w14:textId="77777777" w:rsidR="008930FB" w:rsidRPr="008930FB" w:rsidRDefault="008930FB" w:rsidP="008930FB">
            <w:pPr>
              <w:spacing w:after="0" w:line="240" w:lineRule="auto"/>
              <w:jc w:val="right"/>
              <w:rPr>
                <w:rFonts w:ascii="Arial" w:eastAsia="Times New Roman" w:hAnsi="Arial" w:cs="Arial"/>
                <w:color w:val="000000"/>
                <w:sz w:val="16"/>
                <w:szCs w:val="16"/>
                <w:lang w:eastAsia="es-MX"/>
              </w:rPr>
            </w:pPr>
            <w:r w:rsidRPr="008930FB">
              <w:rPr>
                <w:rFonts w:ascii="Arial" w:eastAsia="Times New Roman" w:hAnsi="Arial" w:cs="Arial"/>
                <w:color w:val="000000"/>
                <w:sz w:val="16"/>
                <w:szCs w:val="16"/>
                <w:lang w:eastAsia="es-MX"/>
              </w:rPr>
              <w:t>-94,704.00</w:t>
            </w:r>
          </w:p>
        </w:tc>
      </w:tr>
      <w:tr w:rsidR="008930FB" w:rsidRPr="008930FB" w14:paraId="2EA79068" w14:textId="77777777" w:rsidTr="008930FB">
        <w:trPr>
          <w:trHeight w:val="240"/>
          <w:jc w:val="center"/>
        </w:trPr>
        <w:tc>
          <w:tcPr>
            <w:tcW w:w="834" w:type="dxa"/>
            <w:tcBorders>
              <w:top w:val="nil"/>
              <w:left w:val="single" w:sz="8" w:space="0" w:color="B4C6E7"/>
              <w:bottom w:val="single" w:sz="8" w:space="0" w:color="B4C6E7"/>
              <w:right w:val="single" w:sz="8" w:space="0" w:color="B4C6E7"/>
            </w:tcBorders>
            <w:shd w:val="clear" w:color="auto" w:fill="auto"/>
            <w:noWrap/>
            <w:vAlign w:val="center"/>
            <w:hideMark/>
          </w:tcPr>
          <w:p w14:paraId="4DF251CD" w14:textId="77777777" w:rsidR="008930FB" w:rsidRPr="008930FB" w:rsidRDefault="008930FB" w:rsidP="008930FB">
            <w:pPr>
              <w:spacing w:after="0" w:line="240" w:lineRule="auto"/>
              <w:jc w:val="right"/>
              <w:rPr>
                <w:rFonts w:ascii="Arial" w:eastAsia="Times New Roman" w:hAnsi="Arial" w:cs="Arial"/>
                <w:color w:val="000000"/>
                <w:sz w:val="16"/>
                <w:szCs w:val="16"/>
                <w:lang w:eastAsia="es-MX"/>
              </w:rPr>
            </w:pPr>
            <w:r w:rsidRPr="008930FB">
              <w:rPr>
                <w:rFonts w:ascii="Arial" w:eastAsia="Times New Roman" w:hAnsi="Arial" w:cs="Arial"/>
                <w:color w:val="000000"/>
                <w:sz w:val="16"/>
                <w:szCs w:val="16"/>
                <w:lang w:eastAsia="es-MX"/>
              </w:rPr>
              <w:t>1400322</w:t>
            </w:r>
          </w:p>
        </w:tc>
        <w:tc>
          <w:tcPr>
            <w:tcW w:w="763" w:type="dxa"/>
            <w:tcBorders>
              <w:top w:val="nil"/>
              <w:left w:val="nil"/>
              <w:bottom w:val="single" w:sz="8" w:space="0" w:color="B4C6E7"/>
              <w:right w:val="single" w:sz="8" w:space="0" w:color="B4C6E7"/>
            </w:tcBorders>
            <w:shd w:val="clear" w:color="auto" w:fill="auto"/>
            <w:noWrap/>
            <w:vAlign w:val="center"/>
            <w:hideMark/>
          </w:tcPr>
          <w:p w14:paraId="6438FF03" w14:textId="77777777" w:rsidR="008930FB" w:rsidRPr="008930FB" w:rsidRDefault="008930FB" w:rsidP="008930FB">
            <w:pPr>
              <w:spacing w:after="0" w:line="240" w:lineRule="auto"/>
              <w:jc w:val="right"/>
              <w:rPr>
                <w:rFonts w:ascii="Arial" w:eastAsia="Times New Roman" w:hAnsi="Arial" w:cs="Arial"/>
                <w:color w:val="000000"/>
                <w:sz w:val="16"/>
                <w:szCs w:val="16"/>
                <w:lang w:eastAsia="es-MX"/>
              </w:rPr>
            </w:pPr>
            <w:r w:rsidRPr="008930FB">
              <w:rPr>
                <w:rFonts w:ascii="Arial" w:eastAsia="Times New Roman" w:hAnsi="Arial" w:cs="Arial"/>
                <w:color w:val="000000"/>
                <w:sz w:val="16"/>
                <w:szCs w:val="16"/>
                <w:lang w:eastAsia="es-MX"/>
              </w:rPr>
              <w:t>730802</w:t>
            </w:r>
          </w:p>
        </w:tc>
        <w:tc>
          <w:tcPr>
            <w:tcW w:w="2463" w:type="dxa"/>
            <w:tcBorders>
              <w:top w:val="nil"/>
              <w:left w:val="nil"/>
              <w:bottom w:val="single" w:sz="8" w:space="0" w:color="B4C6E7"/>
              <w:right w:val="single" w:sz="8" w:space="0" w:color="B4C6E7"/>
            </w:tcBorders>
            <w:shd w:val="clear" w:color="auto" w:fill="auto"/>
            <w:noWrap/>
            <w:vAlign w:val="center"/>
            <w:hideMark/>
          </w:tcPr>
          <w:p w14:paraId="799BF240" w14:textId="77777777" w:rsidR="008930FB" w:rsidRPr="008930FB" w:rsidRDefault="008930FB" w:rsidP="008930FB">
            <w:pPr>
              <w:spacing w:after="0" w:line="240" w:lineRule="auto"/>
              <w:rPr>
                <w:rFonts w:ascii="Arial" w:eastAsia="Times New Roman" w:hAnsi="Arial" w:cs="Arial"/>
                <w:color w:val="000000"/>
                <w:sz w:val="16"/>
                <w:szCs w:val="16"/>
                <w:lang w:eastAsia="es-MX"/>
              </w:rPr>
            </w:pPr>
            <w:r w:rsidRPr="008930FB">
              <w:rPr>
                <w:rFonts w:ascii="Arial" w:eastAsia="Times New Roman" w:hAnsi="Arial" w:cs="Arial"/>
                <w:color w:val="000000"/>
                <w:sz w:val="16"/>
                <w:szCs w:val="16"/>
                <w:lang w:eastAsia="es-MX"/>
              </w:rPr>
              <w:t>Acceso y/o entrada a instalaciones</w:t>
            </w:r>
          </w:p>
        </w:tc>
        <w:tc>
          <w:tcPr>
            <w:tcW w:w="1459" w:type="dxa"/>
            <w:tcBorders>
              <w:top w:val="nil"/>
              <w:left w:val="nil"/>
              <w:bottom w:val="single" w:sz="8" w:space="0" w:color="B4C6E7"/>
              <w:right w:val="single" w:sz="8" w:space="0" w:color="B4C6E7"/>
            </w:tcBorders>
            <w:shd w:val="clear" w:color="auto" w:fill="auto"/>
            <w:noWrap/>
            <w:vAlign w:val="center"/>
            <w:hideMark/>
          </w:tcPr>
          <w:p w14:paraId="6EA96B1F" w14:textId="77777777" w:rsidR="008930FB" w:rsidRPr="008930FB" w:rsidRDefault="008930FB" w:rsidP="008930FB">
            <w:pPr>
              <w:spacing w:after="0" w:line="240" w:lineRule="auto"/>
              <w:jc w:val="right"/>
              <w:rPr>
                <w:rFonts w:ascii="Arial" w:eastAsia="Times New Roman" w:hAnsi="Arial" w:cs="Arial"/>
                <w:color w:val="000000"/>
                <w:sz w:val="16"/>
                <w:szCs w:val="16"/>
                <w:lang w:eastAsia="es-MX"/>
              </w:rPr>
            </w:pPr>
            <w:r w:rsidRPr="008930FB">
              <w:rPr>
                <w:rFonts w:ascii="Arial" w:eastAsia="Times New Roman" w:hAnsi="Arial" w:cs="Arial"/>
                <w:color w:val="000000"/>
                <w:sz w:val="16"/>
                <w:szCs w:val="16"/>
                <w:lang w:eastAsia="es-MX"/>
              </w:rPr>
              <w:t>-2,300,000.00</w:t>
            </w:r>
          </w:p>
        </w:tc>
        <w:tc>
          <w:tcPr>
            <w:tcW w:w="1417" w:type="dxa"/>
            <w:tcBorders>
              <w:top w:val="nil"/>
              <w:left w:val="nil"/>
              <w:bottom w:val="single" w:sz="8" w:space="0" w:color="B4C6E7"/>
              <w:right w:val="single" w:sz="8" w:space="0" w:color="B4C6E7"/>
            </w:tcBorders>
            <w:shd w:val="clear" w:color="auto" w:fill="auto"/>
            <w:noWrap/>
            <w:vAlign w:val="center"/>
            <w:hideMark/>
          </w:tcPr>
          <w:p w14:paraId="747F776C" w14:textId="77777777" w:rsidR="008930FB" w:rsidRPr="008930FB" w:rsidRDefault="008930FB" w:rsidP="008930FB">
            <w:pPr>
              <w:spacing w:after="0" w:line="240" w:lineRule="auto"/>
              <w:jc w:val="right"/>
              <w:rPr>
                <w:rFonts w:ascii="Arial" w:eastAsia="Times New Roman" w:hAnsi="Arial" w:cs="Arial"/>
                <w:color w:val="000000"/>
                <w:sz w:val="16"/>
                <w:szCs w:val="16"/>
                <w:lang w:eastAsia="es-MX"/>
              </w:rPr>
            </w:pPr>
            <w:r w:rsidRPr="008930FB">
              <w:rPr>
                <w:rFonts w:ascii="Arial" w:eastAsia="Times New Roman" w:hAnsi="Arial" w:cs="Arial"/>
                <w:color w:val="000000"/>
                <w:sz w:val="16"/>
                <w:szCs w:val="16"/>
                <w:lang w:eastAsia="es-MX"/>
              </w:rPr>
              <w:t>-2,300,000.00</w:t>
            </w:r>
          </w:p>
        </w:tc>
        <w:tc>
          <w:tcPr>
            <w:tcW w:w="1418" w:type="dxa"/>
            <w:tcBorders>
              <w:top w:val="nil"/>
              <w:left w:val="nil"/>
              <w:bottom w:val="single" w:sz="8" w:space="0" w:color="B4C6E7"/>
              <w:right w:val="single" w:sz="8" w:space="0" w:color="B4C6E7"/>
            </w:tcBorders>
            <w:shd w:val="clear" w:color="auto" w:fill="auto"/>
            <w:noWrap/>
            <w:vAlign w:val="center"/>
            <w:hideMark/>
          </w:tcPr>
          <w:p w14:paraId="5915717B" w14:textId="77777777" w:rsidR="008930FB" w:rsidRPr="008930FB" w:rsidRDefault="008930FB" w:rsidP="008930FB">
            <w:pPr>
              <w:spacing w:after="0" w:line="240" w:lineRule="auto"/>
              <w:jc w:val="right"/>
              <w:rPr>
                <w:rFonts w:ascii="Arial" w:eastAsia="Times New Roman" w:hAnsi="Arial" w:cs="Arial"/>
                <w:color w:val="000000"/>
                <w:sz w:val="16"/>
                <w:szCs w:val="16"/>
                <w:lang w:eastAsia="es-MX"/>
              </w:rPr>
            </w:pPr>
            <w:r w:rsidRPr="008930FB">
              <w:rPr>
                <w:rFonts w:ascii="Arial" w:eastAsia="Times New Roman" w:hAnsi="Arial" w:cs="Arial"/>
                <w:color w:val="000000"/>
                <w:sz w:val="16"/>
                <w:szCs w:val="16"/>
                <w:lang w:eastAsia="es-MX"/>
              </w:rPr>
              <w:t>-1,865,473.00</w:t>
            </w:r>
          </w:p>
        </w:tc>
        <w:tc>
          <w:tcPr>
            <w:tcW w:w="1417" w:type="dxa"/>
            <w:tcBorders>
              <w:top w:val="nil"/>
              <w:left w:val="nil"/>
              <w:bottom w:val="single" w:sz="8" w:space="0" w:color="B4C6E7"/>
              <w:right w:val="single" w:sz="8" w:space="0" w:color="B4C6E7"/>
            </w:tcBorders>
            <w:shd w:val="clear" w:color="auto" w:fill="auto"/>
            <w:noWrap/>
            <w:vAlign w:val="center"/>
            <w:hideMark/>
          </w:tcPr>
          <w:p w14:paraId="26AF5048" w14:textId="77777777" w:rsidR="008930FB" w:rsidRPr="008930FB" w:rsidRDefault="008930FB" w:rsidP="008930FB">
            <w:pPr>
              <w:spacing w:after="0" w:line="240" w:lineRule="auto"/>
              <w:jc w:val="right"/>
              <w:rPr>
                <w:rFonts w:ascii="Arial" w:eastAsia="Times New Roman" w:hAnsi="Arial" w:cs="Arial"/>
                <w:color w:val="000000"/>
                <w:sz w:val="16"/>
                <w:szCs w:val="16"/>
                <w:lang w:eastAsia="es-MX"/>
              </w:rPr>
            </w:pPr>
            <w:r w:rsidRPr="008930FB">
              <w:rPr>
                <w:rFonts w:ascii="Arial" w:eastAsia="Times New Roman" w:hAnsi="Arial" w:cs="Arial"/>
                <w:color w:val="000000"/>
                <w:sz w:val="16"/>
                <w:szCs w:val="16"/>
                <w:lang w:eastAsia="es-MX"/>
              </w:rPr>
              <w:t>-434,527.00</w:t>
            </w:r>
          </w:p>
        </w:tc>
      </w:tr>
      <w:tr w:rsidR="008930FB" w:rsidRPr="008930FB" w14:paraId="20646B37" w14:textId="77777777" w:rsidTr="008930FB">
        <w:trPr>
          <w:trHeight w:val="240"/>
          <w:jc w:val="center"/>
        </w:trPr>
        <w:tc>
          <w:tcPr>
            <w:tcW w:w="834" w:type="dxa"/>
            <w:tcBorders>
              <w:top w:val="nil"/>
              <w:left w:val="single" w:sz="8" w:space="0" w:color="B4C6E7"/>
              <w:bottom w:val="single" w:sz="8" w:space="0" w:color="B4C6E7"/>
              <w:right w:val="single" w:sz="8" w:space="0" w:color="B4C6E7"/>
            </w:tcBorders>
            <w:shd w:val="clear" w:color="auto" w:fill="auto"/>
            <w:noWrap/>
            <w:vAlign w:val="center"/>
            <w:hideMark/>
          </w:tcPr>
          <w:p w14:paraId="6D5BACBC" w14:textId="77777777" w:rsidR="008930FB" w:rsidRPr="008930FB" w:rsidRDefault="008930FB" w:rsidP="008930FB">
            <w:pPr>
              <w:spacing w:after="0" w:line="240" w:lineRule="auto"/>
              <w:jc w:val="right"/>
              <w:rPr>
                <w:rFonts w:ascii="Arial" w:eastAsia="Times New Roman" w:hAnsi="Arial" w:cs="Arial"/>
                <w:color w:val="000000"/>
                <w:sz w:val="16"/>
                <w:szCs w:val="16"/>
                <w:lang w:eastAsia="es-MX"/>
              </w:rPr>
            </w:pPr>
            <w:r w:rsidRPr="008930FB">
              <w:rPr>
                <w:rFonts w:ascii="Arial" w:eastAsia="Times New Roman" w:hAnsi="Arial" w:cs="Arial"/>
                <w:color w:val="000000"/>
                <w:sz w:val="16"/>
                <w:szCs w:val="16"/>
                <w:lang w:eastAsia="es-MX"/>
              </w:rPr>
              <w:t>1400322</w:t>
            </w:r>
          </w:p>
        </w:tc>
        <w:tc>
          <w:tcPr>
            <w:tcW w:w="763" w:type="dxa"/>
            <w:tcBorders>
              <w:top w:val="nil"/>
              <w:left w:val="nil"/>
              <w:bottom w:val="single" w:sz="8" w:space="0" w:color="B4C6E7"/>
              <w:right w:val="single" w:sz="8" w:space="0" w:color="B4C6E7"/>
            </w:tcBorders>
            <w:shd w:val="clear" w:color="auto" w:fill="auto"/>
            <w:noWrap/>
            <w:vAlign w:val="center"/>
            <w:hideMark/>
          </w:tcPr>
          <w:p w14:paraId="70FEA905" w14:textId="77777777" w:rsidR="008930FB" w:rsidRPr="008930FB" w:rsidRDefault="008930FB" w:rsidP="008930FB">
            <w:pPr>
              <w:spacing w:after="0" w:line="240" w:lineRule="auto"/>
              <w:jc w:val="right"/>
              <w:rPr>
                <w:rFonts w:ascii="Arial" w:eastAsia="Times New Roman" w:hAnsi="Arial" w:cs="Arial"/>
                <w:color w:val="000000"/>
                <w:sz w:val="16"/>
                <w:szCs w:val="16"/>
                <w:lang w:eastAsia="es-MX"/>
              </w:rPr>
            </w:pPr>
            <w:r w:rsidRPr="008930FB">
              <w:rPr>
                <w:rFonts w:ascii="Arial" w:eastAsia="Times New Roman" w:hAnsi="Arial" w:cs="Arial"/>
                <w:color w:val="000000"/>
                <w:sz w:val="16"/>
                <w:szCs w:val="16"/>
                <w:lang w:eastAsia="es-MX"/>
              </w:rPr>
              <w:t>730803</w:t>
            </w:r>
          </w:p>
        </w:tc>
        <w:tc>
          <w:tcPr>
            <w:tcW w:w="2463" w:type="dxa"/>
            <w:tcBorders>
              <w:top w:val="nil"/>
              <w:left w:val="nil"/>
              <w:bottom w:val="single" w:sz="8" w:space="0" w:color="B4C6E7"/>
              <w:right w:val="single" w:sz="8" w:space="0" w:color="B4C6E7"/>
            </w:tcBorders>
            <w:shd w:val="clear" w:color="auto" w:fill="auto"/>
            <w:noWrap/>
            <w:vAlign w:val="center"/>
            <w:hideMark/>
          </w:tcPr>
          <w:p w14:paraId="74A7276A" w14:textId="77777777" w:rsidR="008930FB" w:rsidRPr="008930FB" w:rsidRDefault="008930FB" w:rsidP="008930FB">
            <w:pPr>
              <w:spacing w:after="0" w:line="240" w:lineRule="auto"/>
              <w:rPr>
                <w:rFonts w:ascii="Arial" w:eastAsia="Times New Roman" w:hAnsi="Arial" w:cs="Arial"/>
                <w:color w:val="000000"/>
                <w:sz w:val="16"/>
                <w:szCs w:val="16"/>
                <w:lang w:eastAsia="es-MX"/>
              </w:rPr>
            </w:pPr>
            <w:r w:rsidRPr="008930FB">
              <w:rPr>
                <w:rFonts w:ascii="Arial" w:eastAsia="Times New Roman" w:hAnsi="Arial" w:cs="Arial"/>
                <w:color w:val="000000"/>
                <w:sz w:val="16"/>
                <w:szCs w:val="16"/>
                <w:lang w:eastAsia="es-MX"/>
              </w:rPr>
              <w:t>Cuotas traslados de personas</w:t>
            </w:r>
          </w:p>
        </w:tc>
        <w:tc>
          <w:tcPr>
            <w:tcW w:w="1459" w:type="dxa"/>
            <w:tcBorders>
              <w:top w:val="nil"/>
              <w:left w:val="nil"/>
              <w:bottom w:val="single" w:sz="8" w:space="0" w:color="B4C6E7"/>
              <w:right w:val="single" w:sz="8" w:space="0" w:color="B4C6E7"/>
            </w:tcBorders>
            <w:shd w:val="clear" w:color="auto" w:fill="auto"/>
            <w:noWrap/>
            <w:vAlign w:val="center"/>
            <w:hideMark/>
          </w:tcPr>
          <w:p w14:paraId="4B9FFE6D" w14:textId="77777777" w:rsidR="008930FB" w:rsidRPr="008930FB" w:rsidRDefault="008930FB" w:rsidP="008930FB">
            <w:pPr>
              <w:spacing w:after="0" w:line="240" w:lineRule="auto"/>
              <w:jc w:val="right"/>
              <w:rPr>
                <w:rFonts w:ascii="Arial" w:eastAsia="Times New Roman" w:hAnsi="Arial" w:cs="Arial"/>
                <w:color w:val="000000"/>
                <w:sz w:val="16"/>
                <w:szCs w:val="16"/>
                <w:lang w:eastAsia="es-MX"/>
              </w:rPr>
            </w:pPr>
            <w:r w:rsidRPr="008930FB">
              <w:rPr>
                <w:rFonts w:ascii="Arial" w:eastAsia="Times New Roman" w:hAnsi="Arial" w:cs="Arial"/>
                <w:color w:val="000000"/>
                <w:sz w:val="16"/>
                <w:szCs w:val="16"/>
                <w:lang w:eastAsia="es-MX"/>
              </w:rPr>
              <w:t>-5,000.00</w:t>
            </w:r>
          </w:p>
        </w:tc>
        <w:tc>
          <w:tcPr>
            <w:tcW w:w="1417" w:type="dxa"/>
            <w:tcBorders>
              <w:top w:val="nil"/>
              <w:left w:val="nil"/>
              <w:bottom w:val="single" w:sz="8" w:space="0" w:color="B4C6E7"/>
              <w:right w:val="single" w:sz="8" w:space="0" w:color="B4C6E7"/>
            </w:tcBorders>
            <w:shd w:val="clear" w:color="auto" w:fill="auto"/>
            <w:noWrap/>
            <w:vAlign w:val="center"/>
            <w:hideMark/>
          </w:tcPr>
          <w:p w14:paraId="53F06B3F" w14:textId="77777777" w:rsidR="008930FB" w:rsidRPr="008930FB" w:rsidRDefault="008930FB" w:rsidP="008930FB">
            <w:pPr>
              <w:spacing w:after="0" w:line="240" w:lineRule="auto"/>
              <w:jc w:val="right"/>
              <w:rPr>
                <w:rFonts w:ascii="Arial" w:eastAsia="Times New Roman" w:hAnsi="Arial" w:cs="Arial"/>
                <w:color w:val="000000"/>
                <w:sz w:val="16"/>
                <w:szCs w:val="16"/>
                <w:lang w:eastAsia="es-MX"/>
              </w:rPr>
            </w:pPr>
            <w:r w:rsidRPr="008930FB">
              <w:rPr>
                <w:rFonts w:ascii="Arial" w:eastAsia="Times New Roman" w:hAnsi="Arial" w:cs="Arial"/>
                <w:color w:val="000000"/>
                <w:sz w:val="16"/>
                <w:szCs w:val="16"/>
                <w:lang w:eastAsia="es-MX"/>
              </w:rPr>
              <w:t>-5,000.00</w:t>
            </w:r>
          </w:p>
        </w:tc>
        <w:tc>
          <w:tcPr>
            <w:tcW w:w="1418" w:type="dxa"/>
            <w:tcBorders>
              <w:top w:val="nil"/>
              <w:left w:val="nil"/>
              <w:bottom w:val="single" w:sz="8" w:space="0" w:color="B4C6E7"/>
              <w:right w:val="single" w:sz="8" w:space="0" w:color="B4C6E7"/>
            </w:tcBorders>
            <w:shd w:val="clear" w:color="auto" w:fill="auto"/>
            <w:noWrap/>
            <w:vAlign w:val="center"/>
            <w:hideMark/>
          </w:tcPr>
          <w:p w14:paraId="494F2CF3" w14:textId="77777777" w:rsidR="008930FB" w:rsidRPr="008930FB" w:rsidRDefault="008930FB" w:rsidP="008930FB">
            <w:pPr>
              <w:spacing w:after="0" w:line="240" w:lineRule="auto"/>
              <w:jc w:val="right"/>
              <w:rPr>
                <w:rFonts w:ascii="Arial" w:eastAsia="Times New Roman" w:hAnsi="Arial" w:cs="Arial"/>
                <w:color w:val="000000"/>
                <w:sz w:val="16"/>
                <w:szCs w:val="16"/>
                <w:lang w:eastAsia="es-MX"/>
              </w:rPr>
            </w:pPr>
            <w:r w:rsidRPr="008930FB">
              <w:rPr>
                <w:rFonts w:ascii="Arial" w:eastAsia="Times New Roman" w:hAnsi="Arial" w:cs="Arial"/>
                <w:color w:val="000000"/>
                <w:sz w:val="16"/>
                <w:szCs w:val="16"/>
                <w:lang w:eastAsia="es-MX"/>
              </w:rPr>
              <w:t>0.00</w:t>
            </w:r>
          </w:p>
        </w:tc>
        <w:tc>
          <w:tcPr>
            <w:tcW w:w="1417" w:type="dxa"/>
            <w:tcBorders>
              <w:top w:val="nil"/>
              <w:left w:val="nil"/>
              <w:bottom w:val="single" w:sz="8" w:space="0" w:color="B4C6E7"/>
              <w:right w:val="single" w:sz="8" w:space="0" w:color="B4C6E7"/>
            </w:tcBorders>
            <w:shd w:val="clear" w:color="auto" w:fill="auto"/>
            <w:noWrap/>
            <w:vAlign w:val="center"/>
            <w:hideMark/>
          </w:tcPr>
          <w:p w14:paraId="7D7C30AD" w14:textId="77777777" w:rsidR="008930FB" w:rsidRPr="008930FB" w:rsidRDefault="008930FB" w:rsidP="008930FB">
            <w:pPr>
              <w:spacing w:after="0" w:line="240" w:lineRule="auto"/>
              <w:jc w:val="right"/>
              <w:rPr>
                <w:rFonts w:ascii="Arial" w:eastAsia="Times New Roman" w:hAnsi="Arial" w:cs="Arial"/>
                <w:color w:val="000000"/>
                <w:sz w:val="16"/>
                <w:szCs w:val="16"/>
                <w:lang w:eastAsia="es-MX"/>
              </w:rPr>
            </w:pPr>
            <w:r w:rsidRPr="008930FB">
              <w:rPr>
                <w:rFonts w:ascii="Arial" w:eastAsia="Times New Roman" w:hAnsi="Arial" w:cs="Arial"/>
                <w:color w:val="000000"/>
                <w:sz w:val="16"/>
                <w:szCs w:val="16"/>
                <w:lang w:eastAsia="es-MX"/>
              </w:rPr>
              <w:t>-5,000.00</w:t>
            </w:r>
          </w:p>
        </w:tc>
      </w:tr>
      <w:tr w:rsidR="008930FB" w:rsidRPr="008930FB" w14:paraId="6B67C0C2" w14:textId="77777777" w:rsidTr="008930FB">
        <w:trPr>
          <w:trHeight w:val="240"/>
          <w:jc w:val="center"/>
        </w:trPr>
        <w:tc>
          <w:tcPr>
            <w:tcW w:w="834" w:type="dxa"/>
            <w:tcBorders>
              <w:top w:val="nil"/>
              <w:left w:val="single" w:sz="8" w:space="0" w:color="B4C6E7"/>
              <w:bottom w:val="single" w:sz="8" w:space="0" w:color="B4C6E7"/>
              <w:right w:val="single" w:sz="8" w:space="0" w:color="B4C6E7"/>
            </w:tcBorders>
            <w:shd w:val="clear" w:color="auto" w:fill="auto"/>
            <w:noWrap/>
            <w:vAlign w:val="center"/>
            <w:hideMark/>
          </w:tcPr>
          <w:p w14:paraId="4771D4F4" w14:textId="77777777" w:rsidR="008930FB" w:rsidRPr="008930FB" w:rsidRDefault="008930FB" w:rsidP="008930FB">
            <w:pPr>
              <w:spacing w:after="0" w:line="240" w:lineRule="auto"/>
              <w:jc w:val="right"/>
              <w:rPr>
                <w:rFonts w:ascii="Arial" w:eastAsia="Times New Roman" w:hAnsi="Arial" w:cs="Arial"/>
                <w:color w:val="000000"/>
                <w:sz w:val="16"/>
                <w:szCs w:val="16"/>
                <w:lang w:eastAsia="es-MX"/>
              </w:rPr>
            </w:pPr>
            <w:r w:rsidRPr="008930FB">
              <w:rPr>
                <w:rFonts w:ascii="Arial" w:eastAsia="Times New Roman" w:hAnsi="Arial" w:cs="Arial"/>
                <w:color w:val="000000"/>
                <w:sz w:val="16"/>
                <w:szCs w:val="16"/>
                <w:lang w:eastAsia="es-MX"/>
              </w:rPr>
              <w:t>1400322</w:t>
            </w:r>
          </w:p>
        </w:tc>
        <w:tc>
          <w:tcPr>
            <w:tcW w:w="763" w:type="dxa"/>
            <w:tcBorders>
              <w:top w:val="nil"/>
              <w:left w:val="nil"/>
              <w:bottom w:val="single" w:sz="8" w:space="0" w:color="B4C6E7"/>
              <w:right w:val="single" w:sz="8" w:space="0" w:color="B4C6E7"/>
            </w:tcBorders>
            <w:shd w:val="clear" w:color="auto" w:fill="auto"/>
            <w:noWrap/>
            <w:vAlign w:val="center"/>
            <w:hideMark/>
          </w:tcPr>
          <w:p w14:paraId="7503626A" w14:textId="77777777" w:rsidR="008930FB" w:rsidRPr="008930FB" w:rsidRDefault="008930FB" w:rsidP="008930FB">
            <w:pPr>
              <w:spacing w:after="0" w:line="240" w:lineRule="auto"/>
              <w:jc w:val="right"/>
              <w:rPr>
                <w:rFonts w:ascii="Arial" w:eastAsia="Times New Roman" w:hAnsi="Arial" w:cs="Arial"/>
                <w:color w:val="000000"/>
                <w:sz w:val="16"/>
                <w:szCs w:val="16"/>
                <w:lang w:eastAsia="es-MX"/>
              </w:rPr>
            </w:pPr>
            <w:r w:rsidRPr="008930FB">
              <w:rPr>
                <w:rFonts w:ascii="Arial" w:eastAsia="Times New Roman" w:hAnsi="Arial" w:cs="Arial"/>
                <w:color w:val="000000"/>
                <w:sz w:val="16"/>
                <w:szCs w:val="16"/>
                <w:lang w:eastAsia="es-MX"/>
              </w:rPr>
              <w:t>790101</w:t>
            </w:r>
          </w:p>
        </w:tc>
        <w:tc>
          <w:tcPr>
            <w:tcW w:w="2463" w:type="dxa"/>
            <w:tcBorders>
              <w:top w:val="nil"/>
              <w:left w:val="nil"/>
              <w:bottom w:val="single" w:sz="8" w:space="0" w:color="B4C6E7"/>
              <w:right w:val="single" w:sz="8" w:space="0" w:color="B4C6E7"/>
            </w:tcBorders>
            <w:shd w:val="clear" w:color="auto" w:fill="auto"/>
            <w:noWrap/>
            <w:vAlign w:val="center"/>
            <w:hideMark/>
          </w:tcPr>
          <w:p w14:paraId="1DE36B2E" w14:textId="77777777" w:rsidR="008930FB" w:rsidRPr="008930FB" w:rsidRDefault="008930FB" w:rsidP="008930FB">
            <w:pPr>
              <w:spacing w:after="0" w:line="240" w:lineRule="auto"/>
              <w:rPr>
                <w:rFonts w:ascii="Arial" w:eastAsia="Times New Roman" w:hAnsi="Arial" w:cs="Arial"/>
                <w:color w:val="000000"/>
                <w:sz w:val="16"/>
                <w:szCs w:val="16"/>
                <w:lang w:eastAsia="es-MX"/>
              </w:rPr>
            </w:pPr>
            <w:r w:rsidRPr="008930FB">
              <w:rPr>
                <w:rFonts w:ascii="Arial" w:eastAsia="Times New Roman" w:hAnsi="Arial" w:cs="Arial"/>
                <w:color w:val="000000"/>
                <w:sz w:val="16"/>
                <w:szCs w:val="16"/>
                <w:lang w:eastAsia="es-MX"/>
              </w:rPr>
              <w:t>Donativos</w:t>
            </w:r>
          </w:p>
        </w:tc>
        <w:tc>
          <w:tcPr>
            <w:tcW w:w="1459" w:type="dxa"/>
            <w:tcBorders>
              <w:top w:val="nil"/>
              <w:left w:val="nil"/>
              <w:bottom w:val="single" w:sz="8" w:space="0" w:color="B4C6E7"/>
              <w:right w:val="single" w:sz="8" w:space="0" w:color="B4C6E7"/>
            </w:tcBorders>
            <w:shd w:val="clear" w:color="auto" w:fill="auto"/>
            <w:noWrap/>
            <w:vAlign w:val="center"/>
            <w:hideMark/>
          </w:tcPr>
          <w:p w14:paraId="38938221" w14:textId="77777777" w:rsidR="008930FB" w:rsidRPr="008930FB" w:rsidRDefault="008930FB" w:rsidP="008930FB">
            <w:pPr>
              <w:spacing w:after="0" w:line="240" w:lineRule="auto"/>
              <w:jc w:val="right"/>
              <w:rPr>
                <w:rFonts w:ascii="Arial" w:eastAsia="Times New Roman" w:hAnsi="Arial" w:cs="Arial"/>
                <w:color w:val="000000"/>
                <w:sz w:val="16"/>
                <w:szCs w:val="16"/>
                <w:lang w:eastAsia="es-MX"/>
              </w:rPr>
            </w:pPr>
            <w:r w:rsidRPr="008930FB">
              <w:rPr>
                <w:rFonts w:ascii="Arial" w:eastAsia="Times New Roman" w:hAnsi="Arial" w:cs="Arial"/>
                <w:color w:val="000000"/>
                <w:sz w:val="16"/>
                <w:szCs w:val="16"/>
                <w:lang w:eastAsia="es-MX"/>
              </w:rPr>
              <w:t>0.00</w:t>
            </w:r>
          </w:p>
        </w:tc>
        <w:tc>
          <w:tcPr>
            <w:tcW w:w="1417" w:type="dxa"/>
            <w:tcBorders>
              <w:top w:val="nil"/>
              <w:left w:val="nil"/>
              <w:bottom w:val="single" w:sz="8" w:space="0" w:color="B4C6E7"/>
              <w:right w:val="single" w:sz="8" w:space="0" w:color="B4C6E7"/>
            </w:tcBorders>
            <w:shd w:val="clear" w:color="auto" w:fill="auto"/>
            <w:noWrap/>
            <w:vAlign w:val="center"/>
            <w:hideMark/>
          </w:tcPr>
          <w:p w14:paraId="0DF3EB3B" w14:textId="77777777" w:rsidR="008930FB" w:rsidRPr="008930FB" w:rsidRDefault="008930FB" w:rsidP="008930FB">
            <w:pPr>
              <w:spacing w:after="0" w:line="240" w:lineRule="auto"/>
              <w:jc w:val="right"/>
              <w:rPr>
                <w:rFonts w:ascii="Arial" w:eastAsia="Times New Roman" w:hAnsi="Arial" w:cs="Arial"/>
                <w:color w:val="000000"/>
                <w:sz w:val="16"/>
                <w:szCs w:val="16"/>
                <w:lang w:eastAsia="es-MX"/>
              </w:rPr>
            </w:pPr>
            <w:r w:rsidRPr="008930FB">
              <w:rPr>
                <w:rFonts w:ascii="Arial" w:eastAsia="Times New Roman" w:hAnsi="Arial" w:cs="Arial"/>
                <w:color w:val="000000"/>
                <w:sz w:val="16"/>
                <w:szCs w:val="16"/>
                <w:lang w:eastAsia="es-MX"/>
              </w:rPr>
              <w:t>-148,432.69</w:t>
            </w:r>
          </w:p>
        </w:tc>
        <w:tc>
          <w:tcPr>
            <w:tcW w:w="1418" w:type="dxa"/>
            <w:tcBorders>
              <w:top w:val="nil"/>
              <w:left w:val="nil"/>
              <w:bottom w:val="single" w:sz="8" w:space="0" w:color="B4C6E7"/>
              <w:right w:val="single" w:sz="8" w:space="0" w:color="B4C6E7"/>
            </w:tcBorders>
            <w:shd w:val="clear" w:color="auto" w:fill="auto"/>
            <w:noWrap/>
            <w:vAlign w:val="center"/>
            <w:hideMark/>
          </w:tcPr>
          <w:p w14:paraId="6193F599" w14:textId="77777777" w:rsidR="008930FB" w:rsidRPr="008930FB" w:rsidRDefault="008930FB" w:rsidP="008930FB">
            <w:pPr>
              <w:spacing w:after="0" w:line="240" w:lineRule="auto"/>
              <w:jc w:val="right"/>
              <w:rPr>
                <w:rFonts w:ascii="Arial" w:eastAsia="Times New Roman" w:hAnsi="Arial" w:cs="Arial"/>
                <w:color w:val="000000"/>
                <w:sz w:val="16"/>
                <w:szCs w:val="16"/>
                <w:lang w:eastAsia="es-MX"/>
              </w:rPr>
            </w:pPr>
            <w:r w:rsidRPr="008930FB">
              <w:rPr>
                <w:rFonts w:ascii="Arial" w:eastAsia="Times New Roman" w:hAnsi="Arial" w:cs="Arial"/>
                <w:color w:val="000000"/>
                <w:sz w:val="16"/>
                <w:szCs w:val="16"/>
                <w:lang w:eastAsia="es-MX"/>
              </w:rPr>
              <w:t>-157,944.00</w:t>
            </w:r>
          </w:p>
        </w:tc>
        <w:tc>
          <w:tcPr>
            <w:tcW w:w="1417" w:type="dxa"/>
            <w:tcBorders>
              <w:top w:val="nil"/>
              <w:left w:val="nil"/>
              <w:bottom w:val="single" w:sz="8" w:space="0" w:color="B4C6E7"/>
              <w:right w:val="single" w:sz="8" w:space="0" w:color="B4C6E7"/>
            </w:tcBorders>
            <w:shd w:val="clear" w:color="auto" w:fill="auto"/>
            <w:noWrap/>
            <w:vAlign w:val="center"/>
            <w:hideMark/>
          </w:tcPr>
          <w:p w14:paraId="0441CD25" w14:textId="77777777" w:rsidR="008930FB" w:rsidRPr="008930FB" w:rsidRDefault="008930FB" w:rsidP="008930FB">
            <w:pPr>
              <w:spacing w:after="0" w:line="240" w:lineRule="auto"/>
              <w:jc w:val="right"/>
              <w:rPr>
                <w:rFonts w:ascii="Arial" w:eastAsia="Times New Roman" w:hAnsi="Arial" w:cs="Arial"/>
                <w:color w:val="000000"/>
                <w:sz w:val="16"/>
                <w:szCs w:val="16"/>
                <w:lang w:eastAsia="es-MX"/>
              </w:rPr>
            </w:pPr>
            <w:r w:rsidRPr="008930FB">
              <w:rPr>
                <w:rFonts w:ascii="Arial" w:eastAsia="Times New Roman" w:hAnsi="Arial" w:cs="Arial"/>
                <w:color w:val="000000"/>
                <w:sz w:val="16"/>
                <w:szCs w:val="16"/>
                <w:lang w:eastAsia="es-MX"/>
              </w:rPr>
              <w:t>9,511.31</w:t>
            </w:r>
          </w:p>
        </w:tc>
      </w:tr>
      <w:tr w:rsidR="008930FB" w:rsidRPr="008930FB" w14:paraId="7B0A806B" w14:textId="77777777" w:rsidTr="008930FB">
        <w:trPr>
          <w:trHeight w:val="240"/>
          <w:jc w:val="center"/>
        </w:trPr>
        <w:tc>
          <w:tcPr>
            <w:tcW w:w="4060" w:type="dxa"/>
            <w:gridSpan w:val="3"/>
            <w:tcBorders>
              <w:top w:val="single" w:sz="8" w:space="0" w:color="B4C6E7"/>
              <w:left w:val="single" w:sz="8" w:space="0" w:color="B4C6E7"/>
              <w:bottom w:val="single" w:sz="8" w:space="0" w:color="B4C6E7"/>
              <w:right w:val="single" w:sz="8" w:space="0" w:color="B4C6E7"/>
            </w:tcBorders>
            <w:shd w:val="clear" w:color="000000" w:fill="DEEAF6"/>
            <w:noWrap/>
            <w:vAlign w:val="center"/>
            <w:hideMark/>
          </w:tcPr>
          <w:p w14:paraId="065AB4C9" w14:textId="77777777" w:rsidR="008930FB" w:rsidRPr="008930FB" w:rsidRDefault="008930FB" w:rsidP="008930FB">
            <w:pPr>
              <w:spacing w:after="0" w:line="240" w:lineRule="auto"/>
              <w:rPr>
                <w:rFonts w:ascii="Arial" w:eastAsia="Times New Roman" w:hAnsi="Arial" w:cs="Arial"/>
                <w:b/>
                <w:bCs/>
                <w:color w:val="000000"/>
                <w:sz w:val="16"/>
                <w:szCs w:val="16"/>
                <w:lang w:eastAsia="es-MX"/>
              </w:rPr>
            </w:pPr>
            <w:r w:rsidRPr="008930FB">
              <w:rPr>
                <w:rFonts w:ascii="Arial" w:eastAsia="Times New Roman" w:hAnsi="Arial" w:cs="Arial"/>
                <w:b/>
                <w:bCs/>
                <w:color w:val="000000"/>
                <w:sz w:val="16"/>
                <w:szCs w:val="16"/>
                <w:lang w:eastAsia="es-MX"/>
              </w:rPr>
              <w:t>Total ingresos 2022</w:t>
            </w:r>
          </w:p>
        </w:tc>
        <w:tc>
          <w:tcPr>
            <w:tcW w:w="1459" w:type="dxa"/>
            <w:tcBorders>
              <w:top w:val="nil"/>
              <w:left w:val="nil"/>
              <w:bottom w:val="single" w:sz="8" w:space="0" w:color="B4C6E7"/>
              <w:right w:val="single" w:sz="8" w:space="0" w:color="B4C6E7"/>
            </w:tcBorders>
            <w:shd w:val="clear" w:color="000000" w:fill="DEEAF6"/>
            <w:noWrap/>
            <w:vAlign w:val="center"/>
            <w:hideMark/>
          </w:tcPr>
          <w:p w14:paraId="60D6427B" w14:textId="77777777" w:rsidR="008930FB" w:rsidRPr="008930FB" w:rsidRDefault="008930FB" w:rsidP="008930FB">
            <w:pPr>
              <w:spacing w:after="0" w:line="240" w:lineRule="auto"/>
              <w:jc w:val="right"/>
              <w:rPr>
                <w:rFonts w:ascii="Arial" w:eastAsia="Times New Roman" w:hAnsi="Arial" w:cs="Arial"/>
                <w:b/>
                <w:bCs/>
                <w:color w:val="000000"/>
                <w:sz w:val="16"/>
                <w:szCs w:val="16"/>
                <w:lang w:eastAsia="es-MX"/>
              </w:rPr>
            </w:pPr>
            <w:r w:rsidRPr="008930FB">
              <w:rPr>
                <w:rFonts w:ascii="Arial" w:eastAsia="Times New Roman" w:hAnsi="Arial" w:cs="Arial"/>
                <w:b/>
                <w:bCs/>
                <w:color w:val="000000"/>
                <w:sz w:val="16"/>
                <w:szCs w:val="16"/>
                <w:lang w:eastAsia="es-MX"/>
              </w:rPr>
              <w:t>-25,830,000.00</w:t>
            </w:r>
          </w:p>
        </w:tc>
        <w:tc>
          <w:tcPr>
            <w:tcW w:w="1417" w:type="dxa"/>
            <w:tcBorders>
              <w:top w:val="nil"/>
              <w:left w:val="nil"/>
              <w:bottom w:val="single" w:sz="8" w:space="0" w:color="B4C6E7"/>
              <w:right w:val="single" w:sz="8" w:space="0" w:color="B4C6E7"/>
            </w:tcBorders>
            <w:shd w:val="clear" w:color="000000" w:fill="DEEAF6"/>
            <w:noWrap/>
            <w:vAlign w:val="center"/>
            <w:hideMark/>
          </w:tcPr>
          <w:p w14:paraId="16C1631F" w14:textId="77777777" w:rsidR="008930FB" w:rsidRPr="008930FB" w:rsidRDefault="008930FB" w:rsidP="008930FB">
            <w:pPr>
              <w:spacing w:after="0" w:line="240" w:lineRule="auto"/>
              <w:jc w:val="right"/>
              <w:rPr>
                <w:rFonts w:ascii="Arial" w:eastAsia="Times New Roman" w:hAnsi="Arial" w:cs="Arial"/>
                <w:b/>
                <w:bCs/>
                <w:color w:val="000000"/>
                <w:sz w:val="16"/>
                <w:szCs w:val="16"/>
                <w:lang w:eastAsia="es-MX"/>
              </w:rPr>
            </w:pPr>
            <w:r w:rsidRPr="008930FB">
              <w:rPr>
                <w:rFonts w:ascii="Arial" w:eastAsia="Times New Roman" w:hAnsi="Arial" w:cs="Arial"/>
                <w:b/>
                <w:bCs/>
                <w:color w:val="000000"/>
                <w:sz w:val="16"/>
                <w:szCs w:val="16"/>
                <w:lang w:eastAsia="es-MX"/>
              </w:rPr>
              <w:t>-28,176,808.95</w:t>
            </w:r>
          </w:p>
        </w:tc>
        <w:tc>
          <w:tcPr>
            <w:tcW w:w="1418" w:type="dxa"/>
            <w:tcBorders>
              <w:top w:val="nil"/>
              <w:left w:val="nil"/>
              <w:bottom w:val="single" w:sz="8" w:space="0" w:color="B4C6E7"/>
              <w:right w:val="single" w:sz="8" w:space="0" w:color="B4C6E7"/>
            </w:tcBorders>
            <w:shd w:val="clear" w:color="000000" w:fill="DEEAF6"/>
            <w:noWrap/>
            <w:vAlign w:val="center"/>
            <w:hideMark/>
          </w:tcPr>
          <w:p w14:paraId="14044819" w14:textId="77777777" w:rsidR="008930FB" w:rsidRPr="008930FB" w:rsidRDefault="008930FB" w:rsidP="008930FB">
            <w:pPr>
              <w:spacing w:after="0" w:line="240" w:lineRule="auto"/>
              <w:jc w:val="right"/>
              <w:rPr>
                <w:rFonts w:ascii="Arial" w:eastAsia="Times New Roman" w:hAnsi="Arial" w:cs="Arial"/>
                <w:b/>
                <w:bCs/>
                <w:color w:val="000000"/>
                <w:sz w:val="16"/>
                <w:szCs w:val="16"/>
                <w:lang w:eastAsia="es-MX"/>
              </w:rPr>
            </w:pPr>
            <w:r w:rsidRPr="008930FB">
              <w:rPr>
                <w:rFonts w:ascii="Arial" w:eastAsia="Times New Roman" w:hAnsi="Arial" w:cs="Arial"/>
                <w:b/>
                <w:bCs/>
                <w:color w:val="000000"/>
                <w:sz w:val="16"/>
                <w:szCs w:val="16"/>
                <w:lang w:eastAsia="es-MX"/>
              </w:rPr>
              <w:t>-21,762,151.27</w:t>
            </w:r>
          </w:p>
        </w:tc>
        <w:tc>
          <w:tcPr>
            <w:tcW w:w="1417" w:type="dxa"/>
            <w:tcBorders>
              <w:top w:val="nil"/>
              <w:left w:val="nil"/>
              <w:bottom w:val="single" w:sz="8" w:space="0" w:color="B4C6E7"/>
              <w:right w:val="single" w:sz="8" w:space="0" w:color="B4C6E7"/>
            </w:tcBorders>
            <w:shd w:val="clear" w:color="000000" w:fill="DEEAF6"/>
            <w:noWrap/>
            <w:vAlign w:val="center"/>
            <w:hideMark/>
          </w:tcPr>
          <w:p w14:paraId="034EA487" w14:textId="77777777" w:rsidR="008930FB" w:rsidRPr="008930FB" w:rsidRDefault="008930FB" w:rsidP="008930FB">
            <w:pPr>
              <w:spacing w:after="0" w:line="240" w:lineRule="auto"/>
              <w:jc w:val="right"/>
              <w:rPr>
                <w:rFonts w:ascii="Arial" w:eastAsia="Times New Roman" w:hAnsi="Arial" w:cs="Arial"/>
                <w:b/>
                <w:bCs/>
                <w:color w:val="000000"/>
                <w:sz w:val="16"/>
                <w:szCs w:val="16"/>
                <w:lang w:eastAsia="es-MX"/>
              </w:rPr>
            </w:pPr>
            <w:r w:rsidRPr="008930FB">
              <w:rPr>
                <w:rFonts w:ascii="Arial" w:eastAsia="Times New Roman" w:hAnsi="Arial" w:cs="Arial"/>
                <w:b/>
                <w:bCs/>
                <w:color w:val="000000"/>
                <w:sz w:val="16"/>
                <w:szCs w:val="16"/>
                <w:lang w:eastAsia="es-MX"/>
              </w:rPr>
              <w:t>-6,414,657.68</w:t>
            </w:r>
          </w:p>
        </w:tc>
      </w:tr>
    </w:tbl>
    <w:p w14:paraId="184EC7B8" w14:textId="44F2F89F" w:rsidR="008930FB" w:rsidRDefault="008930FB" w:rsidP="006F2CCB">
      <w:pPr>
        <w:tabs>
          <w:tab w:val="left" w:leader="underscore" w:pos="9639"/>
        </w:tabs>
        <w:spacing w:after="0"/>
        <w:jc w:val="both"/>
        <w:rPr>
          <w:rFonts w:ascii="Arial" w:hAnsi="Arial" w:cs="Arial"/>
        </w:rPr>
      </w:pPr>
    </w:p>
    <w:p w14:paraId="3838C77A" w14:textId="5439C1F3" w:rsidR="008930FB" w:rsidRDefault="008930FB" w:rsidP="006F2CCB">
      <w:pPr>
        <w:tabs>
          <w:tab w:val="left" w:leader="underscore" w:pos="9639"/>
        </w:tabs>
        <w:spacing w:after="0"/>
        <w:jc w:val="both"/>
        <w:rPr>
          <w:rFonts w:ascii="Arial" w:hAnsi="Arial" w:cs="Arial"/>
        </w:rPr>
      </w:pPr>
    </w:p>
    <w:p w14:paraId="36C23337" w14:textId="29035992" w:rsidR="007D1E76" w:rsidRPr="00FC7FCE" w:rsidRDefault="007D1E76" w:rsidP="006F2CCB">
      <w:pPr>
        <w:tabs>
          <w:tab w:val="left" w:leader="underscore" w:pos="9639"/>
        </w:tabs>
        <w:spacing w:after="0"/>
        <w:jc w:val="both"/>
        <w:rPr>
          <w:rFonts w:ascii="Arial" w:hAnsi="Arial" w:cs="Arial"/>
        </w:rPr>
      </w:pPr>
      <w:r w:rsidRPr="00FC7FCE">
        <w:rPr>
          <w:rFonts w:ascii="Arial" w:hAnsi="Arial" w:cs="Arial"/>
          <w:b/>
        </w:rPr>
        <w:t>b)</w:t>
      </w:r>
      <w:r w:rsidRPr="00FC7FCE">
        <w:rPr>
          <w:rFonts w:ascii="Arial" w:hAnsi="Arial" w:cs="Arial"/>
        </w:rPr>
        <w:t xml:space="preserve"> </w:t>
      </w:r>
      <w:r w:rsidRPr="00FC7FCE">
        <w:rPr>
          <w:rFonts w:ascii="Arial" w:hAnsi="Arial" w:cs="Arial"/>
          <w:b/>
        </w:rPr>
        <w:t>Proyección de la recaudación e ingresos en el mediano plazo</w:t>
      </w:r>
      <w:r w:rsidRPr="00FC7FCE">
        <w:rPr>
          <w:rFonts w:ascii="Arial" w:hAnsi="Arial" w:cs="Arial"/>
        </w:rPr>
        <w:t>:</w:t>
      </w:r>
    </w:p>
    <w:p w14:paraId="7660DF7A" w14:textId="2076233F" w:rsidR="000D3E73" w:rsidRDefault="000D3E73" w:rsidP="006F2CCB">
      <w:pPr>
        <w:spacing w:after="0"/>
        <w:jc w:val="both"/>
        <w:rPr>
          <w:rFonts w:ascii="Arial" w:hAnsi="Arial" w:cs="Arial"/>
        </w:rPr>
      </w:pPr>
      <w:bookmarkStart w:id="11" w:name="_Toc62491788"/>
      <w:r w:rsidRPr="00FC7FCE">
        <w:rPr>
          <w:rFonts w:ascii="Arial" w:hAnsi="Arial" w:cs="Arial"/>
        </w:rPr>
        <w:t xml:space="preserve">Se reanuda </w:t>
      </w:r>
      <w:r w:rsidR="00EB6FFC">
        <w:rPr>
          <w:rFonts w:ascii="Arial" w:hAnsi="Arial" w:cs="Arial"/>
        </w:rPr>
        <w:t xml:space="preserve">la </w:t>
      </w:r>
      <w:r w:rsidRPr="00FC7FCE">
        <w:rPr>
          <w:rFonts w:ascii="Arial" w:hAnsi="Arial" w:cs="Arial"/>
        </w:rPr>
        <w:t xml:space="preserve">operación en </w:t>
      </w:r>
      <w:r w:rsidR="00EB6FFC">
        <w:rPr>
          <w:rFonts w:ascii="Arial" w:hAnsi="Arial" w:cs="Arial"/>
        </w:rPr>
        <w:t>E</w:t>
      </w:r>
      <w:r w:rsidRPr="00FC7FCE">
        <w:rPr>
          <w:rFonts w:ascii="Arial" w:hAnsi="Arial" w:cs="Arial"/>
        </w:rPr>
        <w:t>stancia</w:t>
      </w:r>
      <w:r w:rsidR="00EB6FFC">
        <w:rPr>
          <w:rFonts w:ascii="Arial" w:hAnsi="Arial" w:cs="Arial"/>
        </w:rPr>
        <w:t xml:space="preserve"> Infantil</w:t>
      </w:r>
      <w:r w:rsidRPr="00FC7FCE">
        <w:rPr>
          <w:rFonts w:ascii="Arial" w:hAnsi="Arial" w:cs="Arial"/>
        </w:rPr>
        <w:t xml:space="preserve"> </w:t>
      </w:r>
      <w:r w:rsidR="00777329" w:rsidRPr="00FC7FCE">
        <w:rPr>
          <w:rFonts w:ascii="Arial" w:hAnsi="Arial" w:cs="Arial"/>
        </w:rPr>
        <w:t>R</w:t>
      </w:r>
      <w:r w:rsidRPr="00FC7FCE">
        <w:rPr>
          <w:rFonts w:ascii="Arial" w:hAnsi="Arial" w:cs="Arial"/>
        </w:rPr>
        <w:t xml:space="preserve">inconadas, sin </w:t>
      </w:r>
      <w:r w:rsidR="006C6999" w:rsidRPr="00FC7FCE">
        <w:rPr>
          <w:rFonts w:ascii="Arial" w:hAnsi="Arial" w:cs="Arial"/>
        </w:rPr>
        <w:t>embargo,</w:t>
      </w:r>
      <w:r w:rsidRPr="00FC7FCE">
        <w:rPr>
          <w:rFonts w:ascii="Arial" w:hAnsi="Arial" w:cs="Arial"/>
        </w:rPr>
        <w:t xml:space="preserve"> </w:t>
      </w:r>
      <w:r w:rsidR="00EB6FFC">
        <w:rPr>
          <w:rFonts w:ascii="Arial" w:hAnsi="Arial" w:cs="Arial"/>
        </w:rPr>
        <w:t>no se logra alcanzar el 100% de su capacidad de operación</w:t>
      </w:r>
      <w:r w:rsidR="0066503C" w:rsidRPr="00FC7FCE">
        <w:rPr>
          <w:rFonts w:ascii="Arial" w:hAnsi="Arial" w:cs="Arial"/>
        </w:rPr>
        <w:t>, derivado del impacto por COVID -19.</w:t>
      </w:r>
    </w:p>
    <w:p w14:paraId="6F32E3AD" w14:textId="060FB934" w:rsidR="00EB6FFC" w:rsidRDefault="00EB6FFC" w:rsidP="006F2CCB">
      <w:pPr>
        <w:spacing w:after="0"/>
        <w:jc w:val="both"/>
        <w:rPr>
          <w:rFonts w:ascii="Arial" w:hAnsi="Arial" w:cs="Arial"/>
        </w:rPr>
      </w:pPr>
    </w:p>
    <w:p w14:paraId="1CF50570" w14:textId="4E5383BD" w:rsidR="000C435E" w:rsidRDefault="00EB6FFC" w:rsidP="006F2CCB">
      <w:pPr>
        <w:spacing w:after="0"/>
        <w:jc w:val="both"/>
        <w:rPr>
          <w:rFonts w:ascii="Arial" w:hAnsi="Arial" w:cs="Arial"/>
        </w:rPr>
      </w:pPr>
      <w:r>
        <w:rPr>
          <w:rFonts w:ascii="Arial" w:hAnsi="Arial" w:cs="Arial"/>
        </w:rPr>
        <w:lastRenderedPageBreak/>
        <w:t xml:space="preserve">Los ingresos por ventas de la Tienda DIF, </w:t>
      </w:r>
      <w:r w:rsidR="007B4547">
        <w:rPr>
          <w:rFonts w:ascii="Arial" w:hAnsi="Arial" w:cs="Arial"/>
        </w:rPr>
        <w:t>muestran una tendencia superior a lo pronosticado, inclusive, la</w:t>
      </w:r>
      <w:r w:rsidR="00AE2F51">
        <w:rPr>
          <w:rFonts w:ascii="Arial" w:hAnsi="Arial" w:cs="Arial"/>
        </w:rPr>
        <w:t>s</w:t>
      </w:r>
      <w:r w:rsidR="007B4547">
        <w:rPr>
          <w:rFonts w:ascii="Arial" w:hAnsi="Arial" w:cs="Arial"/>
        </w:rPr>
        <w:t xml:space="preserve"> </w:t>
      </w:r>
      <w:r w:rsidR="00AE2F51">
        <w:rPr>
          <w:rFonts w:ascii="Arial" w:hAnsi="Arial" w:cs="Arial"/>
        </w:rPr>
        <w:t>ampliaciones</w:t>
      </w:r>
      <w:r w:rsidR="007B4547">
        <w:rPr>
          <w:rFonts w:ascii="Arial" w:hAnsi="Arial" w:cs="Arial"/>
        </w:rPr>
        <w:t xml:space="preserve"> autorizada</w:t>
      </w:r>
      <w:r w:rsidR="00AE2F51">
        <w:rPr>
          <w:rFonts w:ascii="Arial" w:hAnsi="Arial" w:cs="Arial"/>
        </w:rPr>
        <w:t>s</w:t>
      </w:r>
      <w:r w:rsidR="007B4547">
        <w:rPr>
          <w:rFonts w:ascii="Arial" w:hAnsi="Arial" w:cs="Arial"/>
        </w:rPr>
        <w:t xml:space="preserve"> en el </w:t>
      </w:r>
      <w:r w:rsidR="00AE2F51">
        <w:rPr>
          <w:rFonts w:ascii="Arial" w:hAnsi="Arial" w:cs="Arial"/>
        </w:rPr>
        <w:t xml:space="preserve">presente ejercicio fiscal </w:t>
      </w:r>
      <w:r w:rsidR="00DD16CE">
        <w:rPr>
          <w:rFonts w:ascii="Arial" w:hAnsi="Arial" w:cs="Arial"/>
        </w:rPr>
        <w:t>está</w:t>
      </w:r>
      <w:r w:rsidR="00AE2F51">
        <w:rPr>
          <w:rFonts w:ascii="Arial" w:hAnsi="Arial" w:cs="Arial"/>
        </w:rPr>
        <w:t>n ya</w:t>
      </w:r>
      <w:r w:rsidR="00DD16CE">
        <w:rPr>
          <w:rFonts w:ascii="Arial" w:hAnsi="Arial" w:cs="Arial"/>
        </w:rPr>
        <w:t xml:space="preserve"> </w:t>
      </w:r>
      <w:r w:rsidR="00887597">
        <w:rPr>
          <w:rFonts w:ascii="Arial" w:hAnsi="Arial" w:cs="Arial"/>
        </w:rPr>
        <w:t>superadas en la recaudación,</w:t>
      </w:r>
      <w:r w:rsidR="007B4547">
        <w:rPr>
          <w:rFonts w:ascii="Arial" w:hAnsi="Arial" w:cs="Arial"/>
        </w:rPr>
        <w:t xml:space="preserve"> por lo que se prevé </w:t>
      </w:r>
      <w:r w:rsidR="000C435E">
        <w:rPr>
          <w:rFonts w:ascii="Arial" w:hAnsi="Arial" w:cs="Arial"/>
        </w:rPr>
        <w:t>la necesidad de una ampliación futura.</w:t>
      </w:r>
    </w:p>
    <w:p w14:paraId="7BA47555" w14:textId="77777777" w:rsidR="007B4547" w:rsidRDefault="007B4547" w:rsidP="006F2CCB">
      <w:pPr>
        <w:spacing w:after="0"/>
        <w:jc w:val="both"/>
        <w:rPr>
          <w:rFonts w:ascii="Arial" w:hAnsi="Arial" w:cs="Arial"/>
          <w:b/>
        </w:rPr>
      </w:pPr>
    </w:p>
    <w:p w14:paraId="2D68C3FC" w14:textId="4D1D647A" w:rsidR="007D1E76" w:rsidRPr="00BB4E6E" w:rsidRDefault="007D1E76" w:rsidP="006F2CCB">
      <w:pPr>
        <w:spacing w:after="0"/>
        <w:jc w:val="both"/>
        <w:rPr>
          <w:rFonts w:ascii="Arial" w:hAnsi="Arial" w:cs="Arial"/>
          <w:b/>
        </w:rPr>
      </w:pPr>
      <w:r w:rsidRPr="00BB4E6E">
        <w:rPr>
          <w:rFonts w:ascii="Arial" w:hAnsi="Arial" w:cs="Arial"/>
          <w:b/>
        </w:rPr>
        <w:t>11. Información sobre la Deuda y el R</w:t>
      </w:r>
      <w:r w:rsidR="005E231E" w:rsidRPr="00BB4E6E">
        <w:rPr>
          <w:rFonts w:ascii="Arial" w:hAnsi="Arial" w:cs="Arial"/>
          <w:b/>
        </w:rPr>
        <w:t>eporte Analítico de la Deuda:</w:t>
      </w:r>
      <w:bookmarkEnd w:id="11"/>
    </w:p>
    <w:p w14:paraId="60575AF2" w14:textId="5603FE1D" w:rsidR="00C3049A" w:rsidRPr="00BB4E6E" w:rsidRDefault="00EC27E8" w:rsidP="006F2CCB">
      <w:pPr>
        <w:tabs>
          <w:tab w:val="left" w:leader="underscore" w:pos="9639"/>
        </w:tabs>
        <w:spacing w:after="0"/>
        <w:jc w:val="both"/>
        <w:rPr>
          <w:rFonts w:ascii="Arial" w:hAnsi="Arial" w:cs="Arial"/>
        </w:rPr>
      </w:pPr>
      <w:r w:rsidRPr="00BB4E6E">
        <w:rPr>
          <w:rFonts w:ascii="Arial" w:hAnsi="Arial" w:cs="Arial"/>
        </w:rPr>
        <w:t>No se tiene contratada Deuda</w:t>
      </w:r>
      <w:r w:rsidR="00C3049A" w:rsidRPr="00BB4E6E">
        <w:rPr>
          <w:rFonts w:ascii="Arial" w:hAnsi="Arial" w:cs="Arial"/>
        </w:rPr>
        <w:t>.</w:t>
      </w:r>
    </w:p>
    <w:p w14:paraId="409B1D78" w14:textId="77777777" w:rsidR="007D1E76" w:rsidRPr="00BB4E6E" w:rsidRDefault="007D1E76" w:rsidP="006F2CCB">
      <w:pPr>
        <w:tabs>
          <w:tab w:val="left" w:leader="underscore" w:pos="9639"/>
        </w:tabs>
        <w:spacing w:after="0"/>
        <w:jc w:val="both"/>
        <w:rPr>
          <w:rFonts w:ascii="Arial" w:hAnsi="Arial" w:cs="Arial"/>
        </w:rPr>
      </w:pPr>
    </w:p>
    <w:p w14:paraId="19C64A34" w14:textId="0F83E250" w:rsidR="007D1E76" w:rsidRPr="00BB4E6E" w:rsidRDefault="007D1E76" w:rsidP="006F2CCB">
      <w:pPr>
        <w:pStyle w:val="Ttulo2"/>
        <w:spacing w:before="0"/>
        <w:rPr>
          <w:rFonts w:ascii="Arial" w:hAnsi="Arial" w:cs="Arial"/>
          <w:b/>
          <w:color w:val="auto"/>
          <w:sz w:val="22"/>
          <w:szCs w:val="22"/>
        </w:rPr>
      </w:pPr>
      <w:bookmarkStart w:id="12" w:name="_Toc62491789"/>
      <w:r w:rsidRPr="00BB4E6E">
        <w:rPr>
          <w:rFonts w:ascii="Arial" w:hAnsi="Arial" w:cs="Arial"/>
          <w:b/>
          <w:color w:val="auto"/>
          <w:sz w:val="22"/>
          <w:szCs w:val="22"/>
        </w:rPr>
        <w:t>12.</w:t>
      </w:r>
      <w:r w:rsidR="005E231E" w:rsidRPr="00BB4E6E">
        <w:rPr>
          <w:rFonts w:ascii="Arial" w:hAnsi="Arial" w:cs="Arial"/>
          <w:b/>
          <w:color w:val="auto"/>
          <w:sz w:val="22"/>
          <w:szCs w:val="22"/>
        </w:rPr>
        <w:t xml:space="preserve"> Calificaciones otorgadas:</w:t>
      </w:r>
      <w:bookmarkEnd w:id="12"/>
    </w:p>
    <w:p w14:paraId="5FD43505" w14:textId="6CB7F3AA" w:rsidR="007D1E76" w:rsidRPr="00BB4E6E" w:rsidRDefault="00C3049A" w:rsidP="006F2CCB">
      <w:pPr>
        <w:tabs>
          <w:tab w:val="left" w:leader="underscore" w:pos="9639"/>
        </w:tabs>
        <w:spacing w:after="0"/>
        <w:jc w:val="both"/>
        <w:rPr>
          <w:rFonts w:ascii="Arial" w:hAnsi="Arial" w:cs="Arial"/>
        </w:rPr>
      </w:pPr>
      <w:r w:rsidRPr="00BB4E6E">
        <w:rPr>
          <w:rFonts w:ascii="Arial" w:hAnsi="Arial" w:cs="Arial"/>
        </w:rPr>
        <w:t>No</w:t>
      </w:r>
      <w:r w:rsidR="00EC27E8" w:rsidRPr="00BB4E6E">
        <w:rPr>
          <w:rFonts w:ascii="Arial" w:hAnsi="Arial" w:cs="Arial"/>
        </w:rPr>
        <w:t xml:space="preserve"> se cuenta con calificaciones otorgadas.</w:t>
      </w:r>
    </w:p>
    <w:p w14:paraId="69F25506" w14:textId="77777777" w:rsidR="007D1E76" w:rsidRPr="00BB4E6E" w:rsidRDefault="007D1E76" w:rsidP="006F2CCB">
      <w:pPr>
        <w:tabs>
          <w:tab w:val="left" w:leader="underscore" w:pos="9639"/>
        </w:tabs>
        <w:spacing w:after="0"/>
        <w:jc w:val="both"/>
        <w:rPr>
          <w:rFonts w:ascii="Arial" w:hAnsi="Arial" w:cs="Arial"/>
        </w:rPr>
      </w:pPr>
    </w:p>
    <w:p w14:paraId="10B4C763" w14:textId="77777777" w:rsidR="007D1E76" w:rsidRPr="00BB4E6E" w:rsidRDefault="007D1E76" w:rsidP="006F2CCB">
      <w:pPr>
        <w:pStyle w:val="Ttulo2"/>
        <w:spacing w:before="0"/>
        <w:rPr>
          <w:rFonts w:ascii="Arial" w:hAnsi="Arial" w:cs="Arial"/>
          <w:b/>
          <w:color w:val="auto"/>
          <w:sz w:val="22"/>
          <w:szCs w:val="22"/>
        </w:rPr>
      </w:pPr>
      <w:bookmarkStart w:id="13" w:name="_Toc62491790"/>
      <w:r w:rsidRPr="00BB4E6E">
        <w:rPr>
          <w:rFonts w:ascii="Arial" w:hAnsi="Arial" w:cs="Arial"/>
          <w:b/>
          <w:color w:val="auto"/>
          <w:sz w:val="22"/>
          <w:szCs w:val="22"/>
        </w:rPr>
        <w:t>13. Proceso de Mejora:</w:t>
      </w:r>
      <w:bookmarkEnd w:id="13"/>
    </w:p>
    <w:p w14:paraId="2D694466" w14:textId="4963E0E3" w:rsidR="006F2CCB" w:rsidRDefault="007D1E76" w:rsidP="00826504">
      <w:pPr>
        <w:tabs>
          <w:tab w:val="left" w:leader="underscore" w:pos="9639"/>
        </w:tabs>
        <w:spacing w:after="0"/>
        <w:jc w:val="both"/>
        <w:rPr>
          <w:rFonts w:ascii="Arial" w:hAnsi="Arial" w:cs="Arial"/>
        </w:rPr>
      </w:pPr>
      <w:r w:rsidRPr="00BB4E6E">
        <w:rPr>
          <w:rFonts w:ascii="Arial" w:hAnsi="Arial" w:cs="Arial"/>
        </w:rPr>
        <w:t>Se informará de:</w:t>
      </w:r>
    </w:p>
    <w:p w14:paraId="17B7389D" w14:textId="77777777" w:rsidR="00826504" w:rsidRDefault="00826504" w:rsidP="00826504">
      <w:pPr>
        <w:tabs>
          <w:tab w:val="left" w:leader="underscore" w:pos="9639"/>
        </w:tabs>
        <w:spacing w:after="0"/>
        <w:jc w:val="both"/>
        <w:rPr>
          <w:rFonts w:ascii="Arial" w:hAnsi="Arial" w:cs="Arial"/>
          <w:b/>
        </w:rPr>
      </w:pPr>
    </w:p>
    <w:p w14:paraId="4D639AB5" w14:textId="4177D669" w:rsidR="007D1E76" w:rsidRPr="00BB4E6E" w:rsidRDefault="007D1E76" w:rsidP="006F2CCB">
      <w:pPr>
        <w:tabs>
          <w:tab w:val="left" w:leader="underscore" w:pos="9639"/>
        </w:tabs>
        <w:spacing w:after="0"/>
        <w:jc w:val="both"/>
        <w:rPr>
          <w:rFonts w:ascii="Arial" w:hAnsi="Arial" w:cs="Arial"/>
        </w:rPr>
      </w:pPr>
      <w:r w:rsidRPr="00BB4E6E">
        <w:rPr>
          <w:rFonts w:ascii="Arial" w:hAnsi="Arial" w:cs="Arial"/>
          <w:b/>
        </w:rPr>
        <w:t>a)</w:t>
      </w:r>
      <w:r w:rsidRPr="00BB4E6E">
        <w:rPr>
          <w:rFonts w:ascii="Arial" w:hAnsi="Arial" w:cs="Arial"/>
        </w:rPr>
        <w:t xml:space="preserve"> Principales Políticas de control interno:</w:t>
      </w:r>
    </w:p>
    <w:p w14:paraId="1BD51D41" w14:textId="304FC7CE" w:rsidR="007D1E76" w:rsidRDefault="00C3049A" w:rsidP="006F2CCB">
      <w:pPr>
        <w:tabs>
          <w:tab w:val="left" w:leader="underscore" w:pos="9639"/>
        </w:tabs>
        <w:spacing w:after="0"/>
        <w:jc w:val="both"/>
        <w:rPr>
          <w:rFonts w:ascii="Arial" w:hAnsi="Arial" w:cs="Arial"/>
        </w:rPr>
      </w:pPr>
      <w:r w:rsidRPr="00BB4E6E">
        <w:rPr>
          <w:rFonts w:ascii="Arial" w:hAnsi="Arial" w:cs="Arial"/>
        </w:rPr>
        <w:t xml:space="preserve">Se cuenta con </w:t>
      </w:r>
      <w:r w:rsidR="00F94F57">
        <w:rPr>
          <w:rFonts w:ascii="Arial" w:hAnsi="Arial" w:cs="Arial"/>
        </w:rPr>
        <w:t>Manual de C</w:t>
      </w:r>
      <w:r w:rsidR="00B8515A">
        <w:rPr>
          <w:rFonts w:ascii="Arial" w:hAnsi="Arial" w:cs="Arial"/>
        </w:rPr>
        <w:t>ontabilidad</w:t>
      </w:r>
      <w:r w:rsidR="00F94F57">
        <w:rPr>
          <w:rFonts w:ascii="Arial" w:hAnsi="Arial" w:cs="Arial"/>
        </w:rPr>
        <w:t xml:space="preserve"> Gubernamental</w:t>
      </w:r>
      <w:r w:rsidR="00B8515A">
        <w:rPr>
          <w:rFonts w:ascii="Arial" w:hAnsi="Arial" w:cs="Arial"/>
        </w:rPr>
        <w:t xml:space="preserve">, </w:t>
      </w:r>
      <w:r w:rsidR="00777329">
        <w:rPr>
          <w:rFonts w:ascii="Arial" w:hAnsi="Arial" w:cs="Arial"/>
        </w:rPr>
        <w:t>L</w:t>
      </w:r>
      <w:r w:rsidRPr="00BB4E6E">
        <w:rPr>
          <w:rFonts w:ascii="Arial" w:hAnsi="Arial" w:cs="Arial"/>
        </w:rPr>
        <w:t>ineamientos y Disposiciones Administrativa</w:t>
      </w:r>
      <w:r w:rsidR="008026B5">
        <w:rPr>
          <w:rFonts w:ascii="Arial" w:hAnsi="Arial" w:cs="Arial"/>
        </w:rPr>
        <w:t>s en materia de control interno.</w:t>
      </w:r>
    </w:p>
    <w:p w14:paraId="5E2C4AC5" w14:textId="77777777" w:rsidR="005520E4" w:rsidRPr="00BB4E6E" w:rsidRDefault="005520E4" w:rsidP="006F2CCB">
      <w:pPr>
        <w:tabs>
          <w:tab w:val="left" w:leader="underscore" w:pos="9639"/>
        </w:tabs>
        <w:spacing w:after="0"/>
        <w:jc w:val="both"/>
        <w:rPr>
          <w:rFonts w:ascii="Arial" w:hAnsi="Arial" w:cs="Arial"/>
        </w:rPr>
      </w:pPr>
    </w:p>
    <w:p w14:paraId="59CFF4B2" w14:textId="77777777" w:rsidR="007D1E76" w:rsidRPr="00BB4E6E" w:rsidRDefault="007D1E76" w:rsidP="006F2CCB">
      <w:pPr>
        <w:tabs>
          <w:tab w:val="left" w:leader="underscore" w:pos="9639"/>
        </w:tabs>
        <w:spacing w:after="0"/>
        <w:jc w:val="both"/>
        <w:rPr>
          <w:rFonts w:ascii="Arial" w:hAnsi="Arial" w:cs="Arial"/>
        </w:rPr>
      </w:pPr>
      <w:r w:rsidRPr="00BB4E6E">
        <w:rPr>
          <w:rFonts w:ascii="Arial" w:hAnsi="Arial" w:cs="Arial"/>
          <w:b/>
        </w:rPr>
        <w:t>b)</w:t>
      </w:r>
      <w:r w:rsidRPr="00BB4E6E">
        <w:rPr>
          <w:rFonts w:ascii="Arial" w:hAnsi="Arial" w:cs="Arial"/>
        </w:rPr>
        <w:t xml:space="preserve"> Medidas de desempeño financiero, metas y alcance:</w:t>
      </w:r>
    </w:p>
    <w:p w14:paraId="6DD757EA" w14:textId="4A1C40C1" w:rsidR="007D1E76" w:rsidRPr="00BB4E6E" w:rsidRDefault="00C3049A" w:rsidP="006F2CCB">
      <w:pPr>
        <w:tabs>
          <w:tab w:val="left" w:leader="underscore" w:pos="9639"/>
        </w:tabs>
        <w:spacing w:after="0"/>
        <w:jc w:val="both"/>
        <w:rPr>
          <w:rFonts w:ascii="Arial" w:hAnsi="Arial" w:cs="Arial"/>
        </w:rPr>
      </w:pPr>
      <w:r w:rsidRPr="00BB4E6E">
        <w:rPr>
          <w:rFonts w:ascii="Arial" w:hAnsi="Arial" w:cs="Arial"/>
        </w:rPr>
        <w:t xml:space="preserve">El informe se presenta en el formato </w:t>
      </w:r>
      <w:r w:rsidRPr="00CC5489">
        <w:rPr>
          <w:rFonts w:ascii="Arial" w:hAnsi="Arial" w:cs="Arial"/>
          <w:i/>
        </w:rPr>
        <w:t>333</w:t>
      </w:r>
      <w:r w:rsidR="00777329" w:rsidRPr="00CC5489">
        <w:rPr>
          <w:rFonts w:ascii="Arial" w:hAnsi="Arial" w:cs="Arial"/>
          <w:i/>
        </w:rPr>
        <w:t xml:space="preserve"> Indicadores de Resultados</w:t>
      </w:r>
      <w:r w:rsidRPr="00BB4E6E">
        <w:rPr>
          <w:rFonts w:ascii="Arial" w:hAnsi="Arial" w:cs="Arial"/>
        </w:rPr>
        <w:t>.</w:t>
      </w:r>
    </w:p>
    <w:p w14:paraId="12F0656C" w14:textId="4956CDED" w:rsidR="00EC27E8" w:rsidRPr="00BB4E6E" w:rsidRDefault="00EC27E8" w:rsidP="006F2CCB">
      <w:pPr>
        <w:tabs>
          <w:tab w:val="left" w:leader="underscore" w:pos="9639"/>
        </w:tabs>
        <w:spacing w:after="0"/>
        <w:jc w:val="both"/>
        <w:rPr>
          <w:rFonts w:ascii="Arial" w:hAnsi="Arial" w:cs="Arial"/>
        </w:rPr>
      </w:pPr>
    </w:p>
    <w:p w14:paraId="3D010C2A" w14:textId="77777777" w:rsidR="007D1E76" w:rsidRPr="00BB4E6E" w:rsidRDefault="007D1E76" w:rsidP="006F2CCB">
      <w:pPr>
        <w:pStyle w:val="Ttulo2"/>
        <w:spacing w:before="0"/>
        <w:rPr>
          <w:rFonts w:ascii="Arial" w:hAnsi="Arial" w:cs="Arial"/>
          <w:b/>
          <w:color w:val="auto"/>
          <w:sz w:val="22"/>
          <w:szCs w:val="22"/>
        </w:rPr>
      </w:pPr>
      <w:bookmarkStart w:id="14" w:name="_Toc62491791"/>
      <w:r w:rsidRPr="00BB4E6E">
        <w:rPr>
          <w:rFonts w:ascii="Arial" w:hAnsi="Arial" w:cs="Arial"/>
          <w:b/>
          <w:color w:val="auto"/>
          <w:sz w:val="22"/>
          <w:szCs w:val="22"/>
        </w:rPr>
        <w:t>1</w:t>
      </w:r>
      <w:r w:rsidR="005E231E" w:rsidRPr="00BB4E6E">
        <w:rPr>
          <w:rFonts w:ascii="Arial" w:hAnsi="Arial" w:cs="Arial"/>
          <w:b/>
          <w:color w:val="auto"/>
          <w:sz w:val="22"/>
          <w:szCs w:val="22"/>
        </w:rPr>
        <w:t>4. Información por Segmentos:</w:t>
      </w:r>
      <w:bookmarkEnd w:id="14"/>
    </w:p>
    <w:p w14:paraId="26D29662" w14:textId="77777777" w:rsidR="00310C60" w:rsidRPr="00BB4E6E" w:rsidRDefault="00310C60" w:rsidP="006F2CCB">
      <w:pPr>
        <w:tabs>
          <w:tab w:val="left" w:leader="underscore" w:pos="9639"/>
        </w:tabs>
        <w:spacing w:after="0"/>
        <w:jc w:val="both"/>
        <w:rPr>
          <w:rFonts w:ascii="Arial" w:hAnsi="Arial" w:cs="Arial"/>
        </w:rPr>
      </w:pPr>
      <w:r w:rsidRPr="00BB4E6E">
        <w:rPr>
          <w:rFonts w:ascii="Arial" w:hAnsi="Arial" w:cs="Arial"/>
        </w:rPr>
        <w:t>El Ente Público no realiza operaciones financieras de manera segmentada.</w:t>
      </w:r>
    </w:p>
    <w:p w14:paraId="095EFD94" w14:textId="77777777" w:rsidR="00AD37DE" w:rsidRPr="00BB4E6E" w:rsidRDefault="00AD37DE" w:rsidP="006F2CCB">
      <w:pPr>
        <w:tabs>
          <w:tab w:val="left" w:leader="underscore" w:pos="9639"/>
        </w:tabs>
        <w:spacing w:after="0"/>
        <w:jc w:val="both"/>
        <w:rPr>
          <w:rFonts w:ascii="Arial" w:hAnsi="Arial" w:cs="Arial"/>
        </w:rPr>
      </w:pPr>
    </w:p>
    <w:p w14:paraId="5CE772DA" w14:textId="77777777" w:rsidR="007D1E76" w:rsidRPr="00BB4E6E" w:rsidRDefault="007D1E76" w:rsidP="006F2CCB">
      <w:pPr>
        <w:pStyle w:val="Ttulo2"/>
        <w:spacing w:before="0"/>
        <w:rPr>
          <w:rFonts w:ascii="Arial" w:hAnsi="Arial" w:cs="Arial"/>
          <w:b/>
          <w:color w:val="auto"/>
          <w:sz w:val="22"/>
          <w:szCs w:val="22"/>
        </w:rPr>
      </w:pPr>
      <w:bookmarkStart w:id="15" w:name="_Toc62491792"/>
      <w:r w:rsidRPr="00BB4E6E">
        <w:rPr>
          <w:rFonts w:ascii="Arial" w:hAnsi="Arial" w:cs="Arial"/>
          <w:b/>
          <w:color w:val="auto"/>
          <w:sz w:val="22"/>
          <w:szCs w:val="22"/>
        </w:rPr>
        <w:t>15. E</w:t>
      </w:r>
      <w:r w:rsidR="005E231E" w:rsidRPr="00BB4E6E">
        <w:rPr>
          <w:rFonts w:ascii="Arial" w:hAnsi="Arial" w:cs="Arial"/>
          <w:b/>
          <w:color w:val="auto"/>
          <w:sz w:val="22"/>
          <w:szCs w:val="22"/>
        </w:rPr>
        <w:t>ventos Posteriores al Cierre:</w:t>
      </w:r>
      <w:bookmarkEnd w:id="15"/>
    </w:p>
    <w:p w14:paraId="7ADFFEED" w14:textId="5EA7988A" w:rsidR="001451A9" w:rsidRPr="00BB4E6E" w:rsidRDefault="0077033C" w:rsidP="006F2CCB">
      <w:pPr>
        <w:tabs>
          <w:tab w:val="left" w:leader="underscore" w:pos="9639"/>
        </w:tabs>
        <w:spacing w:after="0"/>
        <w:jc w:val="both"/>
        <w:rPr>
          <w:rFonts w:ascii="Arial" w:hAnsi="Arial" w:cs="Arial"/>
        </w:rPr>
      </w:pPr>
      <w:r w:rsidRPr="00BB4E6E">
        <w:rPr>
          <w:rFonts w:ascii="Arial" w:hAnsi="Arial" w:cs="Arial"/>
        </w:rPr>
        <w:t>No se tienen</w:t>
      </w:r>
      <w:r w:rsidR="009C1D6B" w:rsidRPr="00BB4E6E">
        <w:rPr>
          <w:rFonts w:ascii="Arial" w:hAnsi="Arial" w:cs="Arial"/>
        </w:rPr>
        <w:t xml:space="preserve"> eventos posteriores al cierre.</w:t>
      </w:r>
    </w:p>
    <w:p w14:paraId="19EBE468" w14:textId="77777777" w:rsidR="0077033C" w:rsidRPr="00BB4E6E" w:rsidRDefault="0077033C" w:rsidP="006F2CCB">
      <w:pPr>
        <w:tabs>
          <w:tab w:val="left" w:leader="underscore" w:pos="9639"/>
        </w:tabs>
        <w:spacing w:after="0"/>
        <w:jc w:val="both"/>
        <w:rPr>
          <w:rFonts w:ascii="Arial" w:hAnsi="Arial" w:cs="Arial"/>
        </w:rPr>
      </w:pPr>
    </w:p>
    <w:p w14:paraId="3CC9AECC" w14:textId="5D1B4983" w:rsidR="007D1E76" w:rsidRPr="00A235C3" w:rsidRDefault="005E231E" w:rsidP="00A235C3">
      <w:pPr>
        <w:pStyle w:val="Ttulo2"/>
        <w:spacing w:before="0"/>
        <w:rPr>
          <w:rFonts w:ascii="Arial" w:hAnsi="Arial" w:cs="Arial"/>
          <w:b/>
          <w:color w:val="auto"/>
          <w:sz w:val="22"/>
          <w:szCs w:val="22"/>
        </w:rPr>
      </w:pPr>
      <w:r w:rsidRPr="00A235C3">
        <w:rPr>
          <w:rFonts w:ascii="Arial" w:hAnsi="Arial" w:cs="Arial"/>
          <w:b/>
          <w:color w:val="auto"/>
          <w:sz w:val="22"/>
          <w:szCs w:val="22"/>
        </w:rPr>
        <w:t>16. Partes Relacionadas:</w:t>
      </w:r>
    </w:p>
    <w:p w14:paraId="17CEED12" w14:textId="4F6D40B7" w:rsidR="007D1E76" w:rsidRPr="00BB4E6E" w:rsidRDefault="00C3049A" w:rsidP="006F2CCB">
      <w:pPr>
        <w:tabs>
          <w:tab w:val="left" w:leader="underscore" w:pos="9639"/>
        </w:tabs>
        <w:spacing w:after="0"/>
        <w:jc w:val="both"/>
        <w:rPr>
          <w:rFonts w:ascii="Arial" w:hAnsi="Arial" w:cs="Arial"/>
        </w:rPr>
      </w:pPr>
      <w:r w:rsidRPr="00BB4E6E">
        <w:rPr>
          <w:rFonts w:ascii="Arial" w:hAnsi="Arial" w:cs="Arial"/>
        </w:rPr>
        <w:t>No existen partes relacionadas</w:t>
      </w:r>
    </w:p>
    <w:p w14:paraId="2D5881D3" w14:textId="77777777" w:rsidR="00B07D15" w:rsidRPr="00BB4E6E" w:rsidRDefault="00B07D15" w:rsidP="006F2CCB">
      <w:pPr>
        <w:tabs>
          <w:tab w:val="left" w:leader="underscore" w:pos="9639"/>
        </w:tabs>
        <w:spacing w:after="0"/>
        <w:jc w:val="both"/>
        <w:rPr>
          <w:rFonts w:ascii="Arial" w:hAnsi="Arial" w:cs="Arial"/>
        </w:rPr>
      </w:pPr>
    </w:p>
    <w:p w14:paraId="06707DA2" w14:textId="77777777" w:rsidR="007D1E76" w:rsidRPr="00BB4E6E" w:rsidRDefault="007D1E76" w:rsidP="006F2CCB">
      <w:pPr>
        <w:pStyle w:val="Ttulo2"/>
        <w:spacing w:before="0"/>
        <w:rPr>
          <w:rFonts w:ascii="Arial" w:hAnsi="Arial" w:cs="Arial"/>
          <w:b/>
          <w:color w:val="auto"/>
          <w:sz w:val="22"/>
          <w:szCs w:val="22"/>
        </w:rPr>
      </w:pPr>
      <w:bookmarkStart w:id="16" w:name="_Toc62491793"/>
      <w:r w:rsidRPr="00BB4E6E">
        <w:rPr>
          <w:rFonts w:ascii="Arial" w:hAnsi="Arial" w:cs="Arial"/>
          <w:b/>
          <w:color w:val="auto"/>
          <w:sz w:val="22"/>
          <w:szCs w:val="22"/>
        </w:rPr>
        <w:t xml:space="preserve">17. </w:t>
      </w:r>
      <w:r w:rsidR="001973A2" w:rsidRPr="00BB4E6E">
        <w:rPr>
          <w:rFonts w:ascii="Arial" w:hAnsi="Arial" w:cs="Arial"/>
          <w:b/>
          <w:color w:val="auto"/>
          <w:sz w:val="22"/>
          <w:szCs w:val="22"/>
        </w:rPr>
        <w:t>Responsabilidad Sobre la Presentación Razonable de la Información Contable</w:t>
      </w:r>
      <w:r w:rsidR="005E231E" w:rsidRPr="00BB4E6E">
        <w:rPr>
          <w:rFonts w:ascii="Arial" w:hAnsi="Arial" w:cs="Arial"/>
          <w:b/>
          <w:color w:val="auto"/>
          <w:sz w:val="22"/>
          <w:szCs w:val="22"/>
        </w:rPr>
        <w:t>:</w:t>
      </w:r>
      <w:bookmarkEnd w:id="16"/>
    </w:p>
    <w:p w14:paraId="784ED9F8" w14:textId="31561B2D" w:rsidR="00CC6A42" w:rsidRDefault="001973A2" w:rsidP="006F2CCB">
      <w:pPr>
        <w:tabs>
          <w:tab w:val="left" w:leader="underscore" w:pos="9639"/>
        </w:tabs>
        <w:spacing w:after="0"/>
        <w:jc w:val="both"/>
        <w:rPr>
          <w:rFonts w:ascii="Arial" w:hAnsi="Arial" w:cs="Arial"/>
        </w:rPr>
      </w:pPr>
      <w:r w:rsidRPr="00BB4E6E">
        <w:rPr>
          <w:rFonts w:ascii="Arial" w:hAnsi="Arial" w:cs="Arial"/>
        </w:rPr>
        <w:t xml:space="preserve">La Información Contable </w:t>
      </w:r>
      <w:r w:rsidR="00040D4F" w:rsidRPr="00BB4E6E">
        <w:rPr>
          <w:rFonts w:ascii="Arial" w:hAnsi="Arial" w:cs="Arial"/>
        </w:rPr>
        <w:t xml:space="preserve">está </w:t>
      </w:r>
      <w:r w:rsidRPr="00BB4E6E">
        <w:rPr>
          <w:rFonts w:ascii="Arial" w:hAnsi="Arial" w:cs="Arial"/>
        </w:rPr>
        <w:t xml:space="preserve">firmada en cada página </w:t>
      </w:r>
      <w:r w:rsidR="00040D4F" w:rsidRPr="00BB4E6E">
        <w:rPr>
          <w:rFonts w:ascii="Arial" w:hAnsi="Arial" w:cs="Arial"/>
        </w:rPr>
        <w:t xml:space="preserve">y se </w:t>
      </w:r>
      <w:r w:rsidRPr="00BB4E6E">
        <w:rPr>
          <w:rFonts w:ascii="Arial" w:hAnsi="Arial" w:cs="Arial"/>
        </w:rPr>
        <w:t>inclu</w:t>
      </w:r>
      <w:r w:rsidR="00040D4F" w:rsidRPr="00BB4E6E">
        <w:rPr>
          <w:rFonts w:ascii="Arial" w:hAnsi="Arial" w:cs="Arial"/>
        </w:rPr>
        <w:t>ye</w:t>
      </w:r>
      <w:r w:rsidRPr="00BB4E6E">
        <w:rPr>
          <w:rFonts w:ascii="Arial" w:hAnsi="Arial" w:cs="Arial"/>
        </w:rPr>
        <w:t xml:space="preserve"> al final la siguiente leyenda: “Bajo protesta de decir verdad declaramos que los Estados Financieros y sus notas, son razonablemente correctos y son responsabilidad del emisor”. </w:t>
      </w:r>
    </w:p>
    <w:p w14:paraId="5AAD6318" w14:textId="77777777" w:rsidR="00A479BC" w:rsidRDefault="00A479BC" w:rsidP="006F2CCB">
      <w:pPr>
        <w:tabs>
          <w:tab w:val="left" w:leader="underscore" w:pos="9639"/>
        </w:tabs>
        <w:spacing w:after="0"/>
        <w:jc w:val="both"/>
        <w:rPr>
          <w:rFonts w:ascii="Arial" w:hAnsi="Arial" w:cs="Arial"/>
        </w:rPr>
      </w:pPr>
    </w:p>
    <w:p w14:paraId="3BC351FB" w14:textId="59CE5AEF" w:rsidR="00D4281D" w:rsidRDefault="00D4281D" w:rsidP="006F2CCB">
      <w:pPr>
        <w:tabs>
          <w:tab w:val="left" w:leader="underscore" w:pos="9639"/>
        </w:tabs>
        <w:spacing w:after="0"/>
        <w:jc w:val="both"/>
        <w:rPr>
          <w:rFonts w:ascii="Arial" w:hAnsi="Arial" w:cs="Arial"/>
        </w:rPr>
      </w:pPr>
    </w:p>
    <w:sdt>
      <w:sdtPr>
        <w:rPr>
          <w:rFonts w:ascii="Arial" w:hAnsi="Arial" w:cs="Arial"/>
          <w:color w:val="767171" w:themeColor="background2" w:themeShade="80"/>
          <w:sz w:val="18"/>
          <w:szCs w:val="18"/>
        </w:rPr>
        <w:id w:val="609860059"/>
        <w:docPartObj>
          <w:docPartGallery w:val="Page Numbers (Bottom of Page)"/>
          <w:docPartUnique/>
        </w:docPartObj>
      </w:sdtPr>
      <w:sdtEndPr>
        <w:rPr>
          <w:i/>
          <w:color w:val="5B9BD5" w:themeColor="accent1"/>
        </w:rPr>
      </w:sdtEndPr>
      <w:sdtContent>
        <w:p w14:paraId="50FCCDC7" w14:textId="77777777" w:rsidR="00015D51" w:rsidRPr="00A235C3" w:rsidRDefault="00015D51" w:rsidP="006F2CCB">
          <w:pPr>
            <w:pStyle w:val="Piedepgina"/>
            <w:tabs>
              <w:tab w:val="clear" w:pos="4419"/>
            </w:tabs>
            <w:spacing w:after="0"/>
            <w:ind w:right="248"/>
            <w:jc w:val="center"/>
            <w:rPr>
              <w:rFonts w:ascii="Arial" w:hAnsi="Arial" w:cs="Arial"/>
              <w:i/>
              <w:color w:val="767171" w:themeColor="background2" w:themeShade="80"/>
              <w:sz w:val="18"/>
              <w:szCs w:val="18"/>
            </w:rPr>
          </w:pPr>
          <w:r w:rsidRPr="00A235C3">
            <w:rPr>
              <w:rFonts w:ascii="Arial" w:hAnsi="Arial" w:cs="Arial"/>
              <w:i/>
              <w:color w:val="767171" w:themeColor="background2" w:themeShade="80"/>
              <w:sz w:val="18"/>
              <w:szCs w:val="18"/>
            </w:rPr>
            <w:t>“Bajo protesta de decir verdad declaramos que los estados financieros y sus notas son razonablemente correctos y son responsabilidad del emisor”</w:t>
          </w:r>
        </w:p>
        <w:p w14:paraId="4B58A42D" w14:textId="2E2D057F" w:rsidR="00D4281D" w:rsidRPr="000C57C2" w:rsidRDefault="00D4281D" w:rsidP="006F2CCB">
          <w:pPr>
            <w:pStyle w:val="Piedepgina"/>
            <w:spacing w:after="0"/>
            <w:rPr>
              <w:rFonts w:ascii="Arial" w:hAnsi="Arial" w:cs="Arial"/>
              <w:color w:val="5B9BD5" w:themeColor="accent1"/>
              <w:sz w:val="18"/>
              <w:szCs w:val="18"/>
            </w:rPr>
          </w:pPr>
        </w:p>
        <w:p w14:paraId="2F4F8072" w14:textId="5462868A" w:rsidR="00D95A7B" w:rsidRDefault="00D4281D" w:rsidP="00A235C3">
          <w:pPr>
            <w:pStyle w:val="Piedepgina"/>
            <w:spacing w:after="0"/>
            <w:rPr>
              <w:rFonts w:ascii="Arial" w:hAnsi="Arial" w:cs="Arial"/>
              <w:color w:val="5B9BD5" w:themeColor="accent1"/>
              <w:sz w:val="18"/>
              <w:szCs w:val="18"/>
            </w:rPr>
          </w:pPr>
          <w:r w:rsidRPr="000C57C2">
            <w:rPr>
              <w:rFonts w:ascii="Arial" w:hAnsi="Arial" w:cs="Arial"/>
              <w:color w:val="5B9BD5" w:themeColor="accent1"/>
              <w:sz w:val="18"/>
              <w:szCs w:val="18"/>
            </w:rPr>
            <w:t xml:space="preserve"> </w:t>
          </w:r>
        </w:p>
        <w:p w14:paraId="3BF49274" w14:textId="1F26DD6D" w:rsidR="00D95A7B" w:rsidRDefault="00AE2F51" w:rsidP="006F2CCB">
          <w:pPr>
            <w:pStyle w:val="Piedepgina"/>
            <w:tabs>
              <w:tab w:val="clear" w:pos="4419"/>
            </w:tabs>
            <w:spacing w:after="0"/>
            <w:ind w:right="248"/>
            <w:jc w:val="both"/>
            <w:rPr>
              <w:rFonts w:ascii="Arial" w:hAnsi="Arial" w:cs="Arial"/>
              <w:color w:val="5B9BD5" w:themeColor="accent1"/>
              <w:sz w:val="18"/>
              <w:szCs w:val="18"/>
            </w:rPr>
          </w:pPr>
        </w:p>
      </w:sdtContent>
    </w:sdt>
    <w:p w14:paraId="07490FE1" w14:textId="48FF5905" w:rsidR="00015D51" w:rsidRPr="00015D51" w:rsidRDefault="009735C5" w:rsidP="006F2CCB">
      <w:pPr>
        <w:pStyle w:val="Piedepgina"/>
        <w:tabs>
          <w:tab w:val="clear" w:pos="4419"/>
        </w:tabs>
        <w:spacing w:after="0"/>
        <w:ind w:right="248"/>
        <w:jc w:val="center"/>
        <w:rPr>
          <w:rFonts w:ascii="Arial" w:hAnsi="Arial" w:cs="Arial"/>
          <w:i/>
          <w:color w:val="5B9BD5" w:themeColor="accent1"/>
          <w:sz w:val="18"/>
          <w:szCs w:val="18"/>
        </w:rPr>
      </w:pPr>
      <w:r w:rsidRPr="00D95A7B">
        <w:rPr>
          <w:noProof/>
          <w:lang w:eastAsia="es-MX"/>
        </w:rPr>
        <w:drawing>
          <wp:inline distT="0" distB="0" distL="0" distR="0" wp14:anchorId="0706E0A6" wp14:editId="38856BDA">
            <wp:extent cx="6368415" cy="59626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368415" cy="596265"/>
                    </a:xfrm>
                    <a:prstGeom prst="rect">
                      <a:avLst/>
                    </a:prstGeom>
                  </pic:spPr>
                </pic:pic>
              </a:graphicData>
            </a:graphic>
          </wp:inline>
        </w:drawing>
      </w:r>
    </w:p>
    <w:sectPr w:rsidR="00015D51" w:rsidRPr="00015D51" w:rsidSect="008026B5">
      <w:headerReference w:type="default" r:id="rId13"/>
      <w:footerReference w:type="default" r:id="rId14"/>
      <w:pgSz w:w="12240" w:h="15840" w:code="1"/>
      <w:pgMar w:top="1985" w:right="1134" w:bottom="1077" w:left="1077"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B856B9" w14:textId="77777777" w:rsidR="00AE2F51" w:rsidRDefault="00AE2F51" w:rsidP="00E00323">
      <w:pPr>
        <w:spacing w:after="0" w:line="240" w:lineRule="auto"/>
      </w:pPr>
      <w:r>
        <w:separator/>
      </w:r>
    </w:p>
  </w:endnote>
  <w:endnote w:type="continuationSeparator" w:id="0">
    <w:p w14:paraId="56C87DC9" w14:textId="77777777" w:rsidR="00AE2F51" w:rsidRDefault="00AE2F51"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F59351" w14:textId="7FD48D13" w:rsidR="00AE2F51" w:rsidRPr="001C14BC" w:rsidRDefault="00AE2F51">
    <w:pPr>
      <w:pStyle w:val="Piedepgina"/>
      <w:jc w:val="right"/>
      <w:rPr>
        <w:rFonts w:ascii="Arial" w:hAnsi="Arial" w:cs="Arial"/>
        <w:sz w:val="18"/>
        <w:szCs w:val="18"/>
      </w:rPr>
    </w:pPr>
    <w:r w:rsidRPr="001C14BC">
      <w:rPr>
        <w:rFonts w:ascii="Arial" w:hAnsi="Arial" w:cs="Arial"/>
        <w:sz w:val="18"/>
        <w:szCs w:val="18"/>
      </w:rPr>
      <w:t xml:space="preserve"> Página </w:t>
    </w:r>
    <w:sdt>
      <w:sdtPr>
        <w:rPr>
          <w:rFonts w:ascii="Arial" w:hAnsi="Arial" w:cs="Arial"/>
          <w:sz w:val="18"/>
          <w:szCs w:val="18"/>
        </w:rPr>
        <w:id w:val="1540171740"/>
        <w:docPartObj>
          <w:docPartGallery w:val="Page Numbers (Bottom of Page)"/>
          <w:docPartUnique/>
        </w:docPartObj>
      </w:sdtPr>
      <w:sdtContent>
        <w:r w:rsidRPr="001C14BC">
          <w:rPr>
            <w:rFonts w:ascii="Arial" w:hAnsi="Arial" w:cs="Arial"/>
            <w:sz w:val="18"/>
            <w:szCs w:val="18"/>
          </w:rPr>
          <w:fldChar w:fldCharType="begin"/>
        </w:r>
        <w:r w:rsidRPr="001C14BC">
          <w:rPr>
            <w:rFonts w:ascii="Arial" w:hAnsi="Arial" w:cs="Arial"/>
            <w:sz w:val="18"/>
            <w:szCs w:val="18"/>
          </w:rPr>
          <w:instrText>PAGE   \* MERGEFORMAT</w:instrText>
        </w:r>
        <w:r w:rsidRPr="001C14BC">
          <w:rPr>
            <w:rFonts w:ascii="Arial" w:hAnsi="Arial" w:cs="Arial"/>
            <w:sz w:val="18"/>
            <w:szCs w:val="18"/>
          </w:rPr>
          <w:fldChar w:fldCharType="separate"/>
        </w:r>
        <w:r w:rsidR="007D10D8" w:rsidRPr="007D10D8">
          <w:rPr>
            <w:rFonts w:ascii="Arial" w:hAnsi="Arial" w:cs="Arial"/>
            <w:noProof/>
            <w:sz w:val="18"/>
            <w:szCs w:val="18"/>
            <w:lang w:val="es-ES"/>
          </w:rPr>
          <w:t>1</w:t>
        </w:r>
        <w:r w:rsidRPr="001C14BC">
          <w:rPr>
            <w:rFonts w:ascii="Arial" w:hAnsi="Arial" w:cs="Arial"/>
            <w:sz w:val="18"/>
            <w:szCs w:val="18"/>
          </w:rPr>
          <w:fldChar w:fldCharType="end"/>
        </w:r>
      </w:sdtContent>
    </w:sdt>
  </w:p>
  <w:p w14:paraId="3F88F096" w14:textId="77777777" w:rsidR="00AE2F51" w:rsidRDefault="00AE2F51">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D0E825" w14:textId="77777777" w:rsidR="00AE2F51" w:rsidRDefault="00AE2F51" w:rsidP="00E00323">
      <w:pPr>
        <w:spacing w:after="0" w:line="240" w:lineRule="auto"/>
      </w:pPr>
      <w:r>
        <w:separator/>
      </w:r>
    </w:p>
  </w:footnote>
  <w:footnote w:type="continuationSeparator" w:id="0">
    <w:p w14:paraId="098E0F45" w14:textId="77777777" w:rsidR="00AE2F51" w:rsidRDefault="00AE2F51" w:rsidP="00E00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1A4C4F" w14:textId="01B417AE" w:rsidR="00AE2F51" w:rsidRDefault="00AE2F51" w:rsidP="00C3049A">
    <w:pPr>
      <w:pStyle w:val="Encabezado"/>
      <w:spacing w:after="0" w:line="240" w:lineRule="auto"/>
      <w:jc w:val="center"/>
      <w:rPr>
        <w:rFonts w:ascii="Arial Black" w:hAnsi="Arial Black"/>
        <w:color w:val="44546A" w:themeColor="text2"/>
        <w:sz w:val="20"/>
      </w:rPr>
    </w:pPr>
    <w:r>
      <w:rPr>
        <w:noProof/>
        <w:lang w:eastAsia="es-MX"/>
      </w:rPr>
      <w:drawing>
        <wp:anchor distT="0" distB="0" distL="114300" distR="114300" simplePos="0" relativeHeight="251658240" behindDoc="0" locked="0" layoutInCell="1" allowOverlap="1" wp14:anchorId="57B0EE05" wp14:editId="7FFFE251">
          <wp:simplePos x="0" y="0"/>
          <wp:positionH relativeFrom="margin">
            <wp:posOffset>-1064</wp:posOffset>
          </wp:positionH>
          <wp:positionV relativeFrom="paragraph">
            <wp:posOffset>-295837</wp:posOffset>
          </wp:positionV>
          <wp:extent cx="813160" cy="760021"/>
          <wp:effectExtent l="0" t="0" r="6350" b="254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18266" t="16714" r="23739" b="23456"/>
                  <a:stretch/>
                </pic:blipFill>
                <pic:spPr bwMode="auto">
                  <a:xfrm>
                    <a:off x="0" y="0"/>
                    <a:ext cx="860527" cy="80429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Black" w:hAnsi="Arial Black"/>
        <w:color w:val="44546A" w:themeColor="text2"/>
        <w:sz w:val="20"/>
      </w:rPr>
      <w:t>Notas</w:t>
    </w:r>
    <w:r w:rsidRPr="00C3049A">
      <w:rPr>
        <w:rFonts w:ascii="Arial Black" w:hAnsi="Arial Black"/>
        <w:color w:val="44546A" w:themeColor="text2"/>
        <w:sz w:val="20"/>
      </w:rPr>
      <w:t xml:space="preserve"> de Gestión Administrativa</w:t>
    </w:r>
  </w:p>
  <w:p w14:paraId="7704DAD8" w14:textId="4E7E1298" w:rsidR="00AE2F51" w:rsidRDefault="00AE2F51" w:rsidP="00C3049A">
    <w:pPr>
      <w:pStyle w:val="Encabezado"/>
      <w:spacing w:after="0" w:line="240" w:lineRule="auto"/>
      <w:jc w:val="center"/>
      <w:rPr>
        <w:rFonts w:ascii="Arial Black" w:hAnsi="Arial Black"/>
        <w:color w:val="44546A" w:themeColor="text2"/>
        <w:sz w:val="20"/>
      </w:rPr>
    </w:pPr>
    <w:r>
      <w:rPr>
        <w:rFonts w:ascii="Arial Black" w:hAnsi="Arial Black"/>
        <w:color w:val="44546A" w:themeColor="text2"/>
        <w:sz w:val="20"/>
      </w:rPr>
      <w:t>Del 1 de enero al 30 de septiembre de 2022</w:t>
    </w:r>
  </w:p>
  <w:p w14:paraId="6021FCD0" w14:textId="77777777" w:rsidR="00AE2F51" w:rsidRPr="00C3049A" w:rsidRDefault="00AE2F51" w:rsidP="00C3049A">
    <w:pPr>
      <w:pStyle w:val="Encabezado"/>
      <w:spacing w:after="0" w:line="240" w:lineRule="auto"/>
      <w:jc w:val="center"/>
      <w:rPr>
        <w:rFonts w:ascii="Arial Black" w:hAnsi="Arial Black"/>
        <w:color w:val="44546A" w:themeColor="text2"/>
        <w:sz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01F6A"/>
    <w:multiLevelType w:val="hybridMultilevel"/>
    <w:tmpl w:val="B476999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99C2231"/>
    <w:multiLevelType w:val="hybridMultilevel"/>
    <w:tmpl w:val="EF0678C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B0E1E86"/>
    <w:multiLevelType w:val="hybridMultilevel"/>
    <w:tmpl w:val="7F1E3A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4F4D79CE"/>
    <w:multiLevelType w:val="hybridMultilevel"/>
    <w:tmpl w:val="61FEB1D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5011683E"/>
    <w:multiLevelType w:val="hybridMultilevel"/>
    <w:tmpl w:val="AABCA39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5149276E"/>
    <w:multiLevelType w:val="hybridMultilevel"/>
    <w:tmpl w:val="E1F2BA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526C4D2D"/>
    <w:multiLevelType w:val="hybridMultilevel"/>
    <w:tmpl w:val="DA10127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6"/>
  </w:num>
  <w:num w:numId="4">
    <w:abstractNumId w:val="1"/>
  </w:num>
  <w:num w:numId="5">
    <w:abstractNumId w:val="4"/>
  </w:num>
  <w:num w:numId="6">
    <w:abstractNumId w:val="3"/>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E76"/>
    <w:rsid w:val="0000064A"/>
    <w:rsid w:val="000060B1"/>
    <w:rsid w:val="00012836"/>
    <w:rsid w:val="00015D51"/>
    <w:rsid w:val="00017814"/>
    <w:rsid w:val="00027218"/>
    <w:rsid w:val="00040D4F"/>
    <w:rsid w:val="000423B0"/>
    <w:rsid w:val="00042464"/>
    <w:rsid w:val="000602C1"/>
    <w:rsid w:val="000633CD"/>
    <w:rsid w:val="00063EDA"/>
    <w:rsid w:val="000713B8"/>
    <w:rsid w:val="00075C41"/>
    <w:rsid w:val="00077EDF"/>
    <w:rsid w:val="00080D68"/>
    <w:rsid w:val="00082903"/>
    <w:rsid w:val="00084EAE"/>
    <w:rsid w:val="00091CE6"/>
    <w:rsid w:val="00097BD4"/>
    <w:rsid w:val="000A2DE3"/>
    <w:rsid w:val="000A69CC"/>
    <w:rsid w:val="000B0ED6"/>
    <w:rsid w:val="000B5456"/>
    <w:rsid w:val="000B7810"/>
    <w:rsid w:val="000C3365"/>
    <w:rsid w:val="000C435E"/>
    <w:rsid w:val="000D3E73"/>
    <w:rsid w:val="000D4433"/>
    <w:rsid w:val="000E15A2"/>
    <w:rsid w:val="000E4A63"/>
    <w:rsid w:val="000E5D0A"/>
    <w:rsid w:val="000E64A5"/>
    <w:rsid w:val="001001D0"/>
    <w:rsid w:val="001015C5"/>
    <w:rsid w:val="0010619C"/>
    <w:rsid w:val="00111E0B"/>
    <w:rsid w:val="00122183"/>
    <w:rsid w:val="00122E60"/>
    <w:rsid w:val="0012405A"/>
    <w:rsid w:val="001268EC"/>
    <w:rsid w:val="00126916"/>
    <w:rsid w:val="00131BBA"/>
    <w:rsid w:val="001330E8"/>
    <w:rsid w:val="001359F3"/>
    <w:rsid w:val="00136400"/>
    <w:rsid w:val="001451A9"/>
    <w:rsid w:val="00151A4D"/>
    <w:rsid w:val="001530A4"/>
    <w:rsid w:val="00154BA3"/>
    <w:rsid w:val="001716F2"/>
    <w:rsid w:val="00171D76"/>
    <w:rsid w:val="00172401"/>
    <w:rsid w:val="00172A4C"/>
    <w:rsid w:val="001760A8"/>
    <w:rsid w:val="00180E73"/>
    <w:rsid w:val="00190E09"/>
    <w:rsid w:val="00194E3B"/>
    <w:rsid w:val="00195B1D"/>
    <w:rsid w:val="001973A2"/>
    <w:rsid w:val="001A16AA"/>
    <w:rsid w:val="001A4640"/>
    <w:rsid w:val="001B422D"/>
    <w:rsid w:val="001C14BC"/>
    <w:rsid w:val="001C3D29"/>
    <w:rsid w:val="001C53E8"/>
    <w:rsid w:val="001C75F2"/>
    <w:rsid w:val="001D2063"/>
    <w:rsid w:val="001D39E5"/>
    <w:rsid w:val="001D43E9"/>
    <w:rsid w:val="001E36BB"/>
    <w:rsid w:val="001F20E7"/>
    <w:rsid w:val="001F305A"/>
    <w:rsid w:val="001F3D17"/>
    <w:rsid w:val="001F4EC2"/>
    <w:rsid w:val="00207775"/>
    <w:rsid w:val="00222BBE"/>
    <w:rsid w:val="00226974"/>
    <w:rsid w:val="0023023F"/>
    <w:rsid w:val="0023336D"/>
    <w:rsid w:val="002333F4"/>
    <w:rsid w:val="002349CA"/>
    <w:rsid w:val="00245DF7"/>
    <w:rsid w:val="00252311"/>
    <w:rsid w:val="00254B31"/>
    <w:rsid w:val="002557EB"/>
    <w:rsid w:val="00266184"/>
    <w:rsid w:val="00266254"/>
    <w:rsid w:val="00266CF1"/>
    <w:rsid w:val="00277229"/>
    <w:rsid w:val="00293803"/>
    <w:rsid w:val="00293A98"/>
    <w:rsid w:val="002948B4"/>
    <w:rsid w:val="00295835"/>
    <w:rsid w:val="002A1B17"/>
    <w:rsid w:val="002A1B34"/>
    <w:rsid w:val="002B6EDF"/>
    <w:rsid w:val="002D135A"/>
    <w:rsid w:val="002D4032"/>
    <w:rsid w:val="002D46E5"/>
    <w:rsid w:val="002D78A6"/>
    <w:rsid w:val="002E26AB"/>
    <w:rsid w:val="002E7225"/>
    <w:rsid w:val="002F2DA5"/>
    <w:rsid w:val="002F3957"/>
    <w:rsid w:val="003031AC"/>
    <w:rsid w:val="00307882"/>
    <w:rsid w:val="00310C60"/>
    <w:rsid w:val="00320DE7"/>
    <w:rsid w:val="00323243"/>
    <w:rsid w:val="00325A02"/>
    <w:rsid w:val="00332950"/>
    <w:rsid w:val="00337A8E"/>
    <w:rsid w:val="00343B88"/>
    <w:rsid w:val="00344FBE"/>
    <w:rsid w:val="003453CA"/>
    <w:rsid w:val="00346C9D"/>
    <w:rsid w:val="003473A0"/>
    <w:rsid w:val="00350BFD"/>
    <w:rsid w:val="00352847"/>
    <w:rsid w:val="003537D8"/>
    <w:rsid w:val="00361ACE"/>
    <w:rsid w:val="00364961"/>
    <w:rsid w:val="0039229F"/>
    <w:rsid w:val="003A4267"/>
    <w:rsid w:val="003A4334"/>
    <w:rsid w:val="003A6312"/>
    <w:rsid w:val="003B79E5"/>
    <w:rsid w:val="003D4941"/>
    <w:rsid w:val="003F4C5D"/>
    <w:rsid w:val="003F4EAC"/>
    <w:rsid w:val="003F56A6"/>
    <w:rsid w:val="00400579"/>
    <w:rsid w:val="00406BBC"/>
    <w:rsid w:val="00415E35"/>
    <w:rsid w:val="0042258B"/>
    <w:rsid w:val="004326AD"/>
    <w:rsid w:val="00434D0B"/>
    <w:rsid w:val="00435A87"/>
    <w:rsid w:val="00437102"/>
    <w:rsid w:val="004478EB"/>
    <w:rsid w:val="00450044"/>
    <w:rsid w:val="0045021A"/>
    <w:rsid w:val="0045137E"/>
    <w:rsid w:val="00451BA6"/>
    <w:rsid w:val="00456BD4"/>
    <w:rsid w:val="00463439"/>
    <w:rsid w:val="004676A2"/>
    <w:rsid w:val="00483D32"/>
    <w:rsid w:val="00484A17"/>
    <w:rsid w:val="004A47C6"/>
    <w:rsid w:val="004A58C8"/>
    <w:rsid w:val="004B21B2"/>
    <w:rsid w:val="004B53FE"/>
    <w:rsid w:val="004B5C31"/>
    <w:rsid w:val="004D60D1"/>
    <w:rsid w:val="004F2347"/>
    <w:rsid w:val="004F234D"/>
    <w:rsid w:val="004F5C4C"/>
    <w:rsid w:val="005007F7"/>
    <w:rsid w:val="00505B12"/>
    <w:rsid w:val="00505DB5"/>
    <w:rsid w:val="00505DB7"/>
    <w:rsid w:val="00510F03"/>
    <w:rsid w:val="005131E3"/>
    <w:rsid w:val="00517BA8"/>
    <w:rsid w:val="00517C0E"/>
    <w:rsid w:val="00524072"/>
    <w:rsid w:val="005424A3"/>
    <w:rsid w:val="0054701E"/>
    <w:rsid w:val="005520E4"/>
    <w:rsid w:val="005628EB"/>
    <w:rsid w:val="00563AC5"/>
    <w:rsid w:val="00565C06"/>
    <w:rsid w:val="00572AC0"/>
    <w:rsid w:val="0057566D"/>
    <w:rsid w:val="00591EC8"/>
    <w:rsid w:val="0059296B"/>
    <w:rsid w:val="005B1711"/>
    <w:rsid w:val="005B3407"/>
    <w:rsid w:val="005B5531"/>
    <w:rsid w:val="005B6908"/>
    <w:rsid w:val="005C2857"/>
    <w:rsid w:val="005D3E43"/>
    <w:rsid w:val="005D4C62"/>
    <w:rsid w:val="005D55AC"/>
    <w:rsid w:val="005D652C"/>
    <w:rsid w:val="005E00F7"/>
    <w:rsid w:val="005E231E"/>
    <w:rsid w:val="005E73B8"/>
    <w:rsid w:val="005E7986"/>
    <w:rsid w:val="005F48E1"/>
    <w:rsid w:val="006042FC"/>
    <w:rsid w:val="006170F2"/>
    <w:rsid w:val="00633C37"/>
    <w:rsid w:val="00634176"/>
    <w:rsid w:val="00642AC1"/>
    <w:rsid w:val="00643C94"/>
    <w:rsid w:val="00653181"/>
    <w:rsid w:val="00654BA4"/>
    <w:rsid w:val="00657009"/>
    <w:rsid w:val="0066335F"/>
    <w:rsid w:val="00664518"/>
    <w:rsid w:val="0066503C"/>
    <w:rsid w:val="00667213"/>
    <w:rsid w:val="00667E68"/>
    <w:rsid w:val="00667EB1"/>
    <w:rsid w:val="006706CE"/>
    <w:rsid w:val="006777BD"/>
    <w:rsid w:val="00677F96"/>
    <w:rsid w:val="00681C79"/>
    <w:rsid w:val="00683829"/>
    <w:rsid w:val="0068536A"/>
    <w:rsid w:val="00686FBC"/>
    <w:rsid w:val="00691F67"/>
    <w:rsid w:val="00692127"/>
    <w:rsid w:val="0069287D"/>
    <w:rsid w:val="0069582E"/>
    <w:rsid w:val="00697013"/>
    <w:rsid w:val="006A271C"/>
    <w:rsid w:val="006B106F"/>
    <w:rsid w:val="006B3EAB"/>
    <w:rsid w:val="006B71B6"/>
    <w:rsid w:val="006C2285"/>
    <w:rsid w:val="006C30C3"/>
    <w:rsid w:val="006C6999"/>
    <w:rsid w:val="006E093C"/>
    <w:rsid w:val="006E348B"/>
    <w:rsid w:val="006F2CCB"/>
    <w:rsid w:val="006F47F4"/>
    <w:rsid w:val="0070764E"/>
    <w:rsid w:val="00716921"/>
    <w:rsid w:val="0071716C"/>
    <w:rsid w:val="00722DE8"/>
    <w:rsid w:val="00727787"/>
    <w:rsid w:val="00742C01"/>
    <w:rsid w:val="00752A6C"/>
    <w:rsid w:val="0075320D"/>
    <w:rsid w:val="00754DAF"/>
    <w:rsid w:val="007610BC"/>
    <w:rsid w:val="00764196"/>
    <w:rsid w:val="0077033C"/>
    <w:rsid w:val="007714A8"/>
    <w:rsid w:val="007714AB"/>
    <w:rsid w:val="0077487B"/>
    <w:rsid w:val="00777329"/>
    <w:rsid w:val="00777DAD"/>
    <w:rsid w:val="00780B73"/>
    <w:rsid w:val="007846F2"/>
    <w:rsid w:val="007945BF"/>
    <w:rsid w:val="00797324"/>
    <w:rsid w:val="007A0E8E"/>
    <w:rsid w:val="007A7065"/>
    <w:rsid w:val="007B06B4"/>
    <w:rsid w:val="007B0911"/>
    <w:rsid w:val="007B4547"/>
    <w:rsid w:val="007C5665"/>
    <w:rsid w:val="007C6DCD"/>
    <w:rsid w:val="007C78AF"/>
    <w:rsid w:val="007D10D8"/>
    <w:rsid w:val="007D1E76"/>
    <w:rsid w:val="007D4484"/>
    <w:rsid w:val="007D6B2E"/>
    <w:rsid w:val="007D74F6"/>
    <w:rsid w:val="007E3608"/>
    <w:rsid w:val="007E46D1"/>
    <w:rsid w:val="007F1DD6"/>
    <w:rsid w:val="008026B5"/>
    <w:rsid w:val="00802E29"/>
    <w:rsid w:val="008058A8"/>
    <w:rsid w:val="00805F3B"/>
    <w:rsid w:val="00812242"/>
    <w:rsid w:val="0081499A"/>
    <w:rsid w:val="0081743B"/>
    <w:rsid w:val="008206DA"/>
    <w:rsid w:val="00826504"/>
    <w:rsid w:val="00830983"/>
    <w:rsid w:val="00834906"/>
    <w:rsid w:val="00841891"/>
    <w:rsid w:val="00842664"/>
    <w:rsid w:val="00846AB8"/>
    <w:rsid w:val="00850D9F"/>
    <w:rsid w:val="00862463"/>
    <w:rsid w:val="0086459F"/>
    <w:rsid w:val="008708DB"/>
    <w:rsid w:val="00870D4A"/>
    <w:rsid w:val="00873600"/>
    <w:rsid w:val="00882596"/>
    <w:rsid w:val="00887597"/>
    <w:rsid w:val="008930FB"/>
    <w:rsid w:val="008A0B04"/>
    <w:rsid w:val="008A5A58"/>
    <w:rsid w:val="008C3BB8"/>
    <w:rsid w:val="008C7404"/>
    <w:rsid w:val="008E076C"/>
    <w:rsid w:val="008F5D1A"/>
    <w:rsid w:val="00902E6B"/>
    <w:rsid w:val="00911F79"/>
    <w:rsid w:val="0091325D"/>
    <w:rsid w:val="0091452F"/>
    <w:rsid w:val="00920123"/>
    <w:rsid w:val="00925CB2"/>
    <w:rsid w:val="0092765C"/>
    <w:rsid w:val="0093192E"/>
    <w:rsid w:val="00932B58"/>
    <w:rsid w:val="00943217"/>
    <w:rsid w:val="009435B5"/>
    <w:rsid w:val="009533EF"/>
    <w:rsid w:val="009567A7"/>
    <w:rsid w:val="00966023"/>
    <w:rsid w:val="00966BBB"/>
    <w:rsid w:val="00971C50"/>
    <w:rsid w:val="009735C5"/>
    <w:rsid w:val="00974171"/>
    <w:rsid w:val="0097470B"/>
    <w:rsid w:val="00975FC6"/>
    <w:rsid w:val="00977A6F"/>
    <w:rsid w:val="00985C1A"/>
    <w:rsid w:val="0099264C"/>
    <w:rsid w:val="009A19ED"/>
    <w:rsid w:val="009A2766"/>
    <w:rsid w:val="009A54DA"/>
    <w:rsid w:val="009B0755"/>
    <w:rsid w:val="009B3AE6"/>
    <w:rsid w:val="009C1D6B"/>
    <w:rsid w:val="009D2566"/>
    <w:rsid w:val="00A04BE1"/>
    <w:rsid w:val="00A15D59"/>
    <w:rsid w:val="00A17B56"/>
    <w:rsid w:val="00A20831"/>
    <w:rsid w:val="00A235C3"/>
    <w:rsid w:val="00A35453"/>
    <w:rsid w:val="00A374F5"/>
    <w:rsid w:val="00A453C3"/>
    <w:rsid w:val="00A4610E"/>
    <w:rsid w:val="00A479BC"/>
    <w:rsid w:val="00A5066C"/>
    <w:rsid w:val="00A52E3A"/>
    <w:rsid w:val="00A708E8"/>
    <w:rsid w:val="00A730E0"/>
    <w:rsid w:val="00A747FC"/>
    <w:rsid w:val="00A753D6"/>
    <w:rsid w:val="00A971FA"/>
    <w:rsid w:val="00A97F94"/>
    <w:rsid w:val="00AA202C"/>
    <w:rsid w:val="00AA41E5"/>
    <w:rsid w:val="00AB062C"/>
    <w:rsid w:val="00AB2D8B"/>
    <w:rsid w:val="00AB4F37"/>
    <w:rsid w:val="00AB722B"/>
    <w:rsid w:val="00AD3423"/>
    <w:rsid w:val="00AD37DE"/>
    <w:rsid w:val="00AE1C6D"/>
    <w:rsid w:val="00AE1F6A"/>
    <w:rsid w:val="00AE2F51"/>
    <w:rsid w:val="00AF5064"/>
    <w:rsid w:val="00AF56F1"/>
    <w:rsid w:val="00B07D15"/>
    <w:rsid w:val="00B1124D"/>
    <w:rsid w:val="00B16379"/>
    <w:rsid w:val="00B16984"/>
    <w:rsid w:val="00B232DE"/>
    <w:rsid w:val="00B261DC"/>
    <w:rsid w:val="00B337EF"/>
    <w:rsid w:val="00B4598B"/>
    <w:rsid w:val="00B77E49"/>
    <w:rsid w:val="00B823B5"/>
    <w:rsid w:val="00B823F2"/>
    <w:rsid w:val="00B8515A"/>
    <w:rsid w:val="00B91702"/>
    <w:rsid w:val="00B925F3"/>
    <w:rsid w:val="00BA601D"/>
    <w:rsid w:val="00BB4E6E"/>
    <w:rsid w:val="00BB5E79"/>
    <w:rsid w:val="00BC10A2"/>
    <w:rsid w:val="00BC354D"/>
    <w:rsid w:val="00BD2AAF"/>
    <w:rsid w:val="00BD6441"/>
    <w:rsid w:val="00BD7FB9"/>
    <w:rsid w:val="00BE188D"/>
    <w:rsid w:val="00C006E3"/>
    <w:rsid w:val="00C051BB"/>
    <w:rsid w:val="00C3049A"/>
    <w:rsid w:val="00C461BD"/>
    <w:rsid w:val="00C54955"/>
    <w:rsid w:val="00C625BC"/>
    <w:rsid w:val="00C86C15"/>
    <w:rsid w:val="00C941AE"/>
    <w:rsid w:val="00C97E1E"/>
    <w:rsid w:val="00CA06D5"/>
    <w:rsid w:val="00CA3AD8"/>
    <w:rsid w:val="00CB3BCE"/>
    <w:rsid w:val="00CB41C4"/>
    <w:rsid w:val="00CB68B9"/>
    <w:rsid w:val="00CC5489"/>
    <w:rsid w:val="00CC6A42"/>
    <w:rsid w:val="00CD2019"/>
    <w:rsid w:val="00CD267D"/>
    <w:rsid w:val="00CE4A75"/>
    <w:rsid w:val="00CE5094"/>
    <w:rsid w:val="00CE72B3"/>
    <w:rsid w:val="00CF0F67"/>
    <w:rsid w:val="00CF1316"/>
    <w:rsid w:val="00CF60AF"/>
    <w:rsid w:val="00CF7E74"/>
    <w:rsid w:val="00D13C44"/>
    <w:rsid w:val="00D15795"/>
    <w:rsid w:val="00D21312"/>
    <w:rsid w:val="00D26088"/>
    <w:rsid w:val="00D32725"/>
    <w:rsid w:val="00D4281D"/>
    <w:rsid w:val="00D4328E"/>
    <w:rsid w:val="00D46902"/>
    <w:rsid w:val="00D520BB"/>
    <w:rsid w:val="00D53C4E"/>
    <w:rsid w:val="00D54C01"/>
    <w:rsid w:val="00D63D6C"/>
    <w:rsid w:val="00D8405E"/>
    <w:rsid w:val="00D87A4F"/>
    <w:rsid w:val="00D93147"/>
    <w:rsid w:val="00D94F63"/>
    <w:rsid w:val="00D95609"/>
    <w:rsid w:val="00D95A7B"/>
    <w:rsid w:val="00D975B1"/>
    <w:rsid w:val="00DA3FC0"/>
    <w:rsid w:val="00DA5797"/>
    <w:rsid w:val="00DA5E0F"/>
    <w:rsid w:val="00DB110D"/>
    <w:rsid w:val="00DB1B11"/>
    <w:rsid w:val="00DC4411"/>
    <w:rsid w:val="00DC79F0"/>
    <w:rsid w:val="00DD16CE"/>
    <w:rsid w:val="00DD543E"/>
    <w:rsid w:val="00DE086C"/>
    <w:rsid w:val="00DE4D46"/>
    <w:rsid w:val="00DF3431"/>
    <w:rsid w:val="00DF3ACE"/>
    <w:rsid w:val="00DF6484"/>
    <w:rsid w:val="00E00323"/>
    <w:rsid w:val="00E04B2C"/>
    <w:rsid w:val="00E2583C"/>
    <w:rsid w:val="00E34F3E"/>
    <w:rsid w:val="00E46695"/>
    <w:rsid w:val="00E56AC8"/>
    <w:rsid w:val="00E6623E"/>
    <w:rsid w:val="00E7413C"/>
    <w:rsid w:val="00E74967"/>
    <w:rsid w:val="00E7559F"/>
    <w:rsid w:val="00E830B4"/>
    <w:rsid w:val="00E83CC1"/>
    <w:rsid w:val="00EA0675"/>
    <w:rsid w:val="00EA37F5"/>
    <w:rsid w:val="00EA7915"/>
    <w:rsid w:val="00EB23DB"/>
    <w:rsid w:val="00EB2573"/>
    <w:rsid w:val="00EB5929"/>
    <w:rsid w:val="00EB6D34"/>
    <w:rsid w:val="00EB6F74"/>
    <w:rsid w:val="00EB6FFC"/>
    <w:rsid w:val="00EC27E8"/>
    <w:rsid w:val="00EC7B88"/>
    <w:rsid w:val="00EC7FBD"/>
    <w:rsid w:val="00ED0144"/>
    <w:rsid w:val="00ED0587"/>
    <w:rsid w:val="00ED06AD"/>
    <w:rsid w:val="00ED5132"/>
    <w:rsid w:val="00ED75E5"/>
    <w:rsid w:val="00ED7BC0"/>
    <w:rsid w:val="00EE10CE"/>
    <w:rsid w:val="00EE6EF7"/>
    <w:rsid w:val="00EF5020"/>
    <w:rsid w:val="00F077AE"/>
    <w:rsid w:val="00F15F66"/>
    <w:rsid w:val="00F300FE"/>
    <w:rsid w:val="00F323A2"/>
    <w:rsid w:val="00F422B0"/>
    <w:rsid w:val="00F427A0"/>
    <w:rsid w:val="00F46719"/>
    <w:rsid w:val="00F53C71"/>
    <w:rsid w:val="00F54224"/>
    <w:rsid w:val="00F54F6F"/>
    <w:rsid w:val="00F62452"/>
    <w:rsid w:val="00F65A92"/>
    <w:rsid w:val="00F65B86"/>
    <w:rsid w:val="00F666B4"/>
    <w:rsid w:val="00F70865"/>
    <w:rsid w:val="00F72F4F"/>
    <w:rsid w:val="00F836B0"/>
    <w:rsid w:val="00F84DAC"/>
    <w:rsid w:val="00F86EE4"/>
    <w:rsid w:val="00F94F57"/>
    <w:rsid w:val="00FA24C7"/>
    <w:rsid w:val="00FA7EE3"/>
    <w:rsid w:val="00FB0A7A"/>
    <w:rsid w:val="00FB288A"/>
    <w:rsid w:val="00FB58AD"/>
    <w:rsid w:val="00FB653A"/>
    <w:rsid w:val="00FC04FD"/>
    <w:rsid w:val="00FC7FCE"/>
    <w:rsid w:val="00FE246C"/>
    <w:rsid w:val="00FE25E9"/>
    <w:rsid w:val="00FF147C"/>
    <w:rsid w:val="00FF58D4"/>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547DA28"/>
  <w15:docId w15:val="{0686E952-8BBD-41C0-BFFD-9834C9065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 w:type="character" w:customStyle="1" w:styleId="tl8wme">
    <w:name w:val="tl8wme"/>
    <w:basedOn w:val="Fuentedeprrafopredeter"/>
    <w:rsid w:val="0042258B"/>
  </w:style>
  <w:style w:type="paragraph" w:customStyle="1" w:styleId="Texto">
    <w:name w:val="Texto"/>
    <w:basedOn w:val="Normal"/>
    <w:link w:val="TextoCar"/>
    <w:qFormat/>
    <w:rsid w:val="005E00F7"/>
    <w:pPr>
      <w:spacing w:after="101" w:line="216" w:lineRule="exact"/>
      <w:ind w:firstLine="288"/>
      <w:jc w:val="both"/>
    </w:pPr>
    <w:rPr>
      <w:rFonts w:ascii="Arial" w:eastAsia="Times New Roman" w:hAnsi="Arial"/>
      <w:sz w:val="18"/>
      <w:szCs w:val="18"/>
      <w:lang w:val="x-none" w:eastAsia="x-none"/>
    </w:rPr>
  </w:style>
  <w:style w:type="character" w:customStyle="1" w:styleId="TextoCar">
    <w:name w:val="Texto Car"/>
    <w:link w:val="Texto"/>
    <w:locked/>
    <w:rsid w:val="005E00F7"/>
    <w:rPr>
      <w:rFonts w:ascii="Arial" w:eastAsia="Times New Roman" w:hAnsi="Arial"/>
      <w:sz w:val="18"/>
      <w:szCs w:val="18"/>
      <w:lang w:val="x-none" w:eastAsia="x-none"/>
    </w:rPr>
  </w:style>
  <w:style w:type="character" w:styleId="Hipervnculovisitado">
    <w:name w:val="FollowedHyperlink"/>
    <w:basedOn w:val="Fuentedeprrafopredeter"/>
    <w:uiPriority w:val="99"/>
    <w:semiHidden/>
    <w:unhideWhenUsed/>
    <w:rsid w:val="007945BF"/>
    <w:rPr>
      <w:color w:val="954F72" w:themeColor="followedHyperlink"/>
      <w:u w:val="single"/>
    </w:rPr>
  </w:style>
  <w:style w:type="table" w:styleId="Tabladecuadrcula1clara-nfasis1">
    <w:name w:val="Grid Table 1 Light Accent 1"/>
    <w:basedOn w:val="Tablanormal"/>
    <w:uiPriority w:val="46"/>
    <w:rsid w:val="00320DE7"/>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Tabladecuadrcula1clara-nfasis5">
    <w:name w:val="Grid Table 1 Light Accent 5"/>
    <w:basedOn w:val="Tablanormal"/>
    <w:uiPriority w:val="46"/>
    <w:rsid w:val="003537D8"/>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770512">
      <w:bodyDiv w:val="1"/>
      <w:marLeft w:val="0"/>
      <w:marRight w:val="0"/>
      <w:marTop w:val="0"/>
      <w:marBottom w:val="0"/>
      <w:divBdr>
        <w:top w:val="none" w:sz="0" w:space="0" w:color="auto"/>
        <w:left w:val="none" w:sz="0" w:space="0" w:color="auto"/>
        <w:bottom w:val="none" w:sz="0" w:space="0" w:color="auto"/>
        <w:right w:val="none" w:sz="0" w:space="0" w:color="auto"/>
      </w:divBdr>
    </w:div>
    <w:div w:id="154075848">
      <w:bodyDiv w:val="1"/>
      <w:marLeft w:val="0"/>
      <w:marRight w:val="0"/>
      <w:marTop w:val="0"/>
      <w:marBottom w:val="0"/>
      <w:divBdr>
        <w:top w:val="none" w:sz="0" w:space="0" w:color="auto"/>
        <w:left w:val="none" w:sz="0" w:space="0" w:color="auto"/>
        <w:bottom w:val="none" w:sz="0" w:space="0" w:color="auto"/>
        <w:right w:val="none" w:sz="0" w:space="0" w:color="auto"/>
      </w:divBdr>
    </w:div>
    <w:div w:id="337657536">
      <w:bodyDiv w:val="1"/>
      <w:marLeft w:val="0"/>
      <w:marRight w:val="0"/>
      <w:marTop w:val="0"/>
      <w:marBottom w:val="0"/>
      <w:divBdr>
        <w:top w:val="none" w:sz="0" w:space="0" w:color="auto"/>
        <w:left w:val="none" w:sz="0" w:space="0" w:color="auto"/>
        <w:bottom w:val="none" w:sz="0" w:space="0" w:color="auto"/>
        <w:right w:val="none" w:sz="0" w:space="0" w:color="auto"/>
      </w:divBdr>
    </w:div>
    <w:div w:id="359203202">
      <w:bodyDiv w:val="1"/>
      <w:marLeft w:val="0"/>
      <w:marRight w:val="0"/>
      <w:marTop w:val="0"/>
      <w:marBottom w:val="0"/>
      <w:divBdr>
        <w:top w:val="none" w:sz="0" w:space="0" w:color="auto"/>
        <w:left w:val="none" w:sz="0" w:space="0" w:color="auto"/>
        <w:bottom w:val="none" w:sz="0" w:space="0" w:color="auto"/>
        <w:right w:val="none" w:sz="0" w:space="0" w:color="auto"/>
      </w:divBdr>
    </w:div>
    <w:div w:id="457844901">
      <w:bodyDiv w:val="1"/>
      <w:marLeft w:val="0"/>
      <w:marRight w:val="0"/>
      <w:marTop w:val="0"/>
      <w:marBottom w:val="0"/>
      <w:divBdr>
        <w:top w:val="none" w:sz="0" w:space="0" w:color="auto"/>
        <w:left w:val="none" w:sz="0" w:space="0" w:color="auto"/>
        <w:bottom w:val="none" w:sz="0" w:space="0" w:color="auto"/>
        <w:right w:val="none" w:sz="0" w:space="0" w:color="auto"/>
      </w:divBdr>
    </w:div>
    <w:div w:id="880284399">
      <w:bodyDiv w:val="1"/>
      <w:marLeft w:val="0"/>
      <w:marRight w:val="0"/>
      <w:marTop w:val="0"/>
      <w:marBottom w:val="0"/>
      <w:divBdr>
        <w:top w:val="none" w:sz="0" w:space="0" w:color="auto"/>
        <w:left w:val="none" w:sz="0" w:space="0" w:color="auto"/>
        <w:bottom w:val="none" w:sz="0" w:space="0" w:color="auto"/>
        <w:right w:val="none" w:sz="0" w:space="0" w:color="auto"/>
      </w:divBdr>
    </w:div>
    <w:div w:id="1241327561">
      <w:bodyDiv w:val="1"/>
      <w:marLeft w:val="0"/>
      <w:marRight w:val="0"/>
      <w:marTop w:val="0"/>
      <w:marBottom w:val="0"/>
      <w:divBdr>
        <w:top w:val="none" w:sz="0" w:space="0" w:color="auto"/>
        <w:left w:val="none" w:sz="0" w:space="0" w:color="auto"/>
        <w:bottom w:val="none" w:sz="0" w:space="0" w:color="auto"/>
        <w:right w:val="none" w:sz="0" w:space="0" w:color="auto"/>
      </w:divBdr>
    </w:div>
    <w:div w:id="1290281305">
      <w:bodyDiv w:val="1"/>
      <w:marLeft w:val="0"/>
      <w:marRight w:val="0"/>
      <w:marTop w:val="0"/>
      <w:marBottom w:val="0"/>
      <w:divBdr>
        <w:top w:val="none" w:sz="0" w:space="0" w:color="auto"/>
        <w:left w:val="none" w:sz="0" w:space="0" w:color="auto"/>
        <w:bottom w:val="none" w:sz="0" w:space="0" w:color="auto"/>
        <w:right w:val="none" w:sz="0" w:space="0" w:color="auto"/>
      </w:divBdr>
    </w:div>
    <w:div w:id="1329749344">
      <w:bodyDiv w:val="1"/>
      <w:marLeft w:val="0"/>
      <w:marRight w:val="0"/>
      <w:marTop w:val="0"/>
      <w:marBottom w:val="0"/>
      <w:divBdr>
        <w:top w:val="none" w:sz="0" w:space="0" w:color="auto"/>
        <w:left w:val="none" w:sz="0" w:space="0" w:color="auto"/>
        <w:bottom w:val="none" w:sz="0" w:space="0" w:color="auto"/>
        <w:right w:val="none" w:sz="0" w:space="0" w:color="auto"/>
      </w:divBdr>
    </w:div>
    <w:div w:id="2063673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A877482073C494DB65515C3369AA0B4" ma:contentTypeVersion="0" ma:contentTypeDescription="Crear nuevo documento." ma:contentTypeScope="" ma:versionID="d630b5c2871309c5c86f0b7bf850b824">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B04BFA-FE99-416E-B427-D59C115CDF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4.xml><?xml version="1.0" encoding="utf-8"?>
<ds:datastoreItem xmlns:ds="http://schemas.openxmlformats.org/officeDocument/2006/customXml" ds:itemID="{E79821BE-5C9E-4729-98BC-73CCAB4E64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10</Pages>
  <Words>3056</Words>
  <Characters>16808</Characters>
  <Application>Microsoft Office Word</Application>
  <DocSecurity>0</DocSecurity>
  <Lines>140</Lines>
  <Paragraphs>39</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19825</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CLAGUILARO-PC</cp:lastModifiedBy>
  <cp:revision>44</cp:revision>
  <cp:lastPrinted>2022-04-25T21:03:00Z</cp:lastPrinted>
  <dcterms:created xsi:type="dcterms:W3CDTF">2022-04-25T19:38:00Z</dcterms:created>
  <dcterms:modified xsi:type="dcterms:W3CDTF">2022-10-13T16:39:00Z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0x010100EA877482073C494DB65515C3369AA0B4</vt:lpwstr>
  </property>
</Properties>
</file>