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831ED1" w:rsidRDefault="0085563E" w:rsidP="00CB41C4">
      <w:pPr>
        <w:tabs>
          <w:tab w:val="left" w:leader="underscore" w:pos="9639"/>
        </w:tabs>
        <w:spacing w:after="0" w:line="240" w:lineRule="auto"/>
        <w:jc w:val="center"/>
        <w:rPr>
          <w:rFonts w:cs="Calibri"/>
          <w:b/>
          <w:color w:val="000000" w:themeColor="text1"/>
          <w:sz w:val="28"/>
          <w:szCs w:val="28"/>
        </w:rPr>
      </w:pPr>
      <w:hyperlink r:id="rId11" w:history="1">
        <w:r w:rsidR="007D1E76" w:rsidRPr="00831ED1">
          <w:rPr>
            <w:rStyle w:val="Hipervnculo"/>
            <w:rFonts w:cs="Calibri"/>
            <w:b/>
            <w:color w:val="000000" w:themeColor="text1"/>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215C039E" w:rsidR="00F46719" w:rsidRDefault="00F46719">
          <w:pPr>
            <w:pStyle w:val="TtuloTDC"/>
          </w:pPr>
          <w:r>
            <w:rPr>
              <w:lang w:val="es-ES"/>
            </w:rPr>
            <w:t>Contenido</w:t>
          </w:r>
          <w:r w:rsidR="00810499">
            <w:rPr>
              <w:lang w:val="es-ES"/>
            </w:rPr>
            <w:t xml:space="preserve"> </w:t>
          </w:r>
        </w:p>
        <w:p w14:paraId="41648196" w14:textId="5CB9E42F"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623392">
              <w:rPr>
                <w:noProof/>
                <w:webHidden/>
              </w:rPr>
              <w:t>2</w:t>
            </w:r>
            <w:r>
              <w:rPr>
                <w:noProof/>
                <w:webHidden/>
              </w:rPr>
              <w:fldChar w:fldCharType="end"/>
            </w:r>
          </w:hyperlink>
        </w:p>
        <w:p w14:paraId="47CC41D1" w14:textId="10C57146" w:rsidR="00F46719" w:rsidRDefault="0085563E">
          <w:pPr>
            <w:pStyle w:val="TDC2"/>
            <w:tabs>
              <w:tab w:val="right" w:leader="dot" w:pos="9678"/>
            </w:tabs>
            <w:rPr>
              <w:noProof/>
            </w:rPr>
          </w:pPr>
          <w:hyperlink w:anchor="_Toc508279622" w:history="1">
            <w:r w:rsidR="00F46719" w:rsidRPr="00B71590">
              <w:rPr>
                <w:rStyle w:val="Hipervnculo"/>
                <w:rFonts w:cstheme="minorHAnsi"/>
                <w:noProof/>
              </w:rPr>
              <w:t>2. Describir el panorama Económico y Financiero:</w:t>
            </w:r>
            <w:r w:rsidR="00F46719" w:rsidRPr="00B71590">
              <w:rPr>
                <w:noProof/>
                <w:webHidden/>
              </w:rPr>
              <w:tab/>
            </w:r>
            <w:r w:rsidR="00F46719" w:rsidRPr="00B71590">
              <w:rPr>
                <w:noProof/>
                <w:webHidden/>
              </w:rPr>
              <w:fldChar w:fldCharType="begin"/>
            </w:r>
            <w:r w:rsidR="00F46719" w:rsidRPr="00B71590">
              <w:rPr>
                <w:noProof/>
                <w:webHidden/>
              </w:rPr>
              <w:instrText xml:space="preserve"> PAGEREF _Toc508279622 \h </w:instrText>
            </w:r>
            <w:r w:rsidR="00F46719" w:rsidRPr="00B71590">
              <w:rPr>
                <w:noProof/>
                <w:webHidden/>
              </w:rPr>
            </w:r>
            <w:r w:rsidR="00F46719" w:rsidRPr="00B71590">
              <w:rPr>
                <w:noProof/>
                <w:webHidden/>
              </w:rPr>
              <w:fldChar w:fldCharType="separate"/>
            </w:r>
            <w:r w:rsidR="00623392">
              <w:rPr>
                <w:noProof/>
                <w:webHidden/>
              </w:rPr>
              <w:t>2</w:t>
            </w:r>
            <w:r w:rsidR="00F46719" w:rsidRPr="00B71590">
              <w:rPr>
                <w:noProof/>
                <w:webHidden/>
              </w:rPr>
              <w:fldChar w:fldCharType="end"/>
            </w:r>
          </w:hyperlink>
        </w:p>
        <w:p w14:paraId="0205BF1A" w14:textId="236530FD" w:rsidR="00F46719" w:rsidRDefault="0085563E">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623392">
              <w:rPr>
                <w:noProof/>
                <w:webHidden/>
              </w:rPr>
              <w:t>2</w:t>
            </w:r>
            <w:r w:rsidR="00F46719">
              <w:rPr>
                <w:noProof/>
                <w:webHidden/>
              </w:rPr>
              <w:fldChar w:fldCharType="end"/>
            </w:r>
          </w:hyperlink>
        </w:p>
        <w:p w14:paraId="3181098F" w14:textId="50E89288" w:rsidR="00F46719" w:rsidRDefault="0085563E">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623392">
              <w:rPr>
                <w:noProof/>
                <w:webHidden/>
              </w:rPr>
              <w:t>3</w:t>
            </w:r>
            <w:r w:rsidR="00F46719">
              <w:rPr>
                <w:noProof/>
                <w:webHidden/>
              </w:rPr>
              <w:fldChar w:fldCharType="end"/>
            </w:r>
          </w:hyperlink>
        </w:p>
        <w:p w14:paraId="3E5886DF" w14:textId="0DE4CCD6" w:rsidR="00F46719" w:rsidRDefault="0085563E">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623392">
              <w:rPr>
                <w:noProof/>
                <w:webHidden/>
              </w:rPr>
              <w:t>5</w:t>
            </w:r>
            <w:r w:rsidR="00F46719">
              <w:rPr>
                <w:noProof/>
                <w:webHidden/>
              </w:rPr>
              <w:fldChar w:fldCharType="end"/>
            </w:r>
          </w:hyperlink>
        </w:p>
        <w:p w14:paraId="653AF446" w14:textId="29271860" w:rsidR="00F46719" w:rsidRDefault="0085563E">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623392">
              <w:rPr>
                <w:noProof/>
                <w:webHidden/>
              </w:rPr>
              <w:t>6</w:t>
            </w:r>
            <w:r w:rsidR="00F46719">
              <w:rPr>
                <w:noProof/>
                <w:webHidden/>
              </w:rPr>
              <w:fldChar w:fldCharType="end"/>
            </w:r>
          </w:hyperlink>
        </w:p>
        <w:p w14:paraId="21BA046A" w14:textId="128FEB78" w:rsidR="00F46719" w:rsidRDefault="0085563E">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623392">
              <w:rPr>
                <w:noProof/>
                <w:webHidden/>
              </w:rPr>
              <w:t>7</w:t>
            </w:r>
            <w:r w:rsidR="00F46719">
              <w:rPr>
                <w:noProof/>
                <w:webHidden/>
              </w:rPr>
              <w:fldChar w:fldCharType="end"/>
            </w:r>
          </w:hyperlink>
        </w:p>
        <w:p w14:paraId="784807F5" w14:textId="2A156C94" w:rsidR="00F46719" w:rsidRDefault="0085563E">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623392">
              <w:rPr>
                <w:noProof/>
                <w:webHidden/>
              </w:rPr>
              <w:t>8</w:t>
            </w:r>
            <w:r w:rsidR="00F46719">
              <w:rPr>
                <w:noProof/>
                <w:webHidden/>
              </w:rPr>
              <w:fldChar w:fldCharType="end"/>
            </w:r>
          </w:hyperlink>
        </w:p>
        <w:p w14:paraId="7E663DB5" w14:textId="151A1529" w:rsidR="00F46719" w:rsidRDefault="0085563E">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623392">
              <w:rPr>
                <w:noProof/>
                <w:webHidden/>
              </w:rPr>
              <w:t>9</w:t>
            </w:r>
            <w:r w:rsidR="00F46719">
              <w:rPr>
                <w:noProof/>
                <w:webHidden/>
              </w:rPr>
              <w:fldChar w:fldCharType="end"/>
            </w:r>
          </w:hyperlink>
        </w:p>
        <w:p w14:paraId="335A44C3" w14:textId="3ED616F4" w:rsidR="00F46719" w:rsidRDefault="0085563E">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623392">
              <w:rPr>
                <w:noProof/>
                <w:webHidden/>
              </w:rPr>
              <w:t>10</w:t>
            </w:r>
            <w:r w:rsidR="00F46719">
              <w:rPr>
                <w:noProof/>
                <w:webHidden/>
              </w:rPr>
              <w:fldChar w:fldCharType="end"/>
            </w:r>
          </w:hyperlink>
        </w:p>
        <w:p w14:paraId="290CB7FF" w14:textId="2193F7CE" w:rsidR="00F46719" w:rsidRDefault="0085563E">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623392">
              <w:rPr>
                <w:noProof/>
                <w:webHidden/>
              </w:rPr>
              <w:t>10</w:t>
            </w:r>
            <w:r w:rsidR="00F46719">
              <w:rPr>
                <w:noProof/>
                <w:webHidden/>
              </w:rPr>
              <w:fldChar w:fldCharType="end"/>
            </w:r>
          </w:hyperlink>
        </w:p>
        <w:p w14:paraId="67FB6C3B" w14:textId="567F77F5" w:rsidR="00F46719" w:rsidRDefault="0085563E">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623392">
              <w:rPr>
                <w:noProof/>
                <w:webHidden/>
              </w:rPr>
              <w:t>11</w:t>
            </w:r>
            <w:r w:rsidR="00F46719">
              <w:rPr>
                <w:noProof/>
                <w:webHidden/>
              </w:rPr>
              <w:fldChar w:fldCharType="end"/>
            </w:r>
          </w:hyperlink>
        </w:p>
        <w:p w14:paraId="3373EEEC" w14:textId="24D176E7" w:rsidR="00F46719" w:rsidRDefault="0085563E">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623392">
              <w:rPr>
                <w:noProof/>
                <w:webHidden/>
              </w:rPr>
              <w:t>11</w:t>
            </w:r>
            <w:r w:rsidR="00F46719">
              <w:rPr>
                <w:noProof/>
                <w:webHidden/>
              </w:rPr>
              <w:fldChar w:fldCharType="end"/>
            </w:r>
          </w:hyperlink>
        </w:p>
        <w:p w14:paraId="01A1A543" w14:textId="1A69EA66" w:rsidR="00F46719" w:rsidRPr="00B71590" w:rsidRDefault="0085563E">
          <w:pPr>
            <w:pStyle w:val="TDC2"/>
            <w:tabs>
              <w:tab w:val="right" w:leader="dot" w:pos="9678"/>
            </w:tabs>
            <w:rPr>
              <w:noProof/>
            </w:rPr>
          </w:pPr>
          <w:hyperlink w:anchor="_Toc508279634" w:history="1">
            <w:r w:rsidR="00F46719" w:rsidRPr="00B71590">
              <w:rPr>
                <w:rStyle w:val="Hipervnculo"/>
                <w:rFonts w:cstheme="minorHAnsi"/>
                <w:noProof/>
              </w:rPr>
              <w:t>14. Información por Segmentos:</w:t>
            </w:r>
            <w:r w:rsidR="00F46719" w:rsidRPr="00B71590">
              <w:rPr>
                <w:noProof/>
                <w:webHidden/>
              </w:rPr>
              <w:tab/>
            </w:r>
            <w:r w:rsidR="00F46719" w:rsidRPr="00B71590">
              <w:rPr>
                <w:noProof/>
                <w:webHidden/>
              </w:rPr>
              <w:fldChar w:fldCharType="begin"/>
            </w:r>
            <w:r w:rsidR="00F46719" w:rsidRPr="00B71590">
              <w:rPr>
                <w:noProof/>
                <w:webHidden/>
              </w:rPr>
              <w:instrText xml:space="preserve"> PAGEREF _Toc508279634 \h </w:instrText>
            </w:r>
            <w:r w:rsidR="00F46719" w:rsidRPr="00B71590">
              <w:rPr>
                <w:noProof/>
                <w:webHidden/>
              </w:rPr>
            </w:r>
            <w:r w:rsidR="00F46719" w:rsidRPr="00B71590">
              <w:rPr>
                <w:noProof/>
                <w:webHidden/>
              </w:rPr>
              <w:fldChar w:fldCharType="separate"/>
            </w:r>
            <w:r w:rsidR="00623392">
              <w:rPr>
                <w:noProof/>
                <w:webHidden/>
              </w:rPr>
              <w:t>11</w:t>
            </w:r>
            <w:r w:rsidR="00F46719" w:rsidRPr="00B71590">
              <w:rPr>
                <w:noProof/>
                <w:webHidden/>
              </w:rPr>
              <w:fldChar w:fldCharType="end"/>
            </w:r>
          </w:hyperlink>
        </w:p>
        <w:p w14:paraId="314DA06E" w14:textId="20313DFF" w:rsidR="00F46719" w:rsidRDefault="0085563E">
          <w:pPr>
            <w:pStyle w:val="TDC2"/>
            <w:tabs>
              <w:tab w:val="right" w:leader="dot" w:pos="9678"/>
            </w:tabs>
            <w:rPr>
              <w:noProof/>
            </w:rPr>
          </w:pPr>
          <w:hyperlink w:anchor="_Toc508279635" w:history="1">
            <w:r w:rsidR="00F46719" w:rsidRPr="00B71590">
              <w:rPr>
                <w:rStyle w:val="Hipervnculo"/>
                <w:rFonts w:cstheme="minorHAnsi"/>
                <w:noProof/>
              </w:rPr>
              <w:t>15. Eventos Posteriores al Cierre:</w:t>
            </w:r>
            <w:r w:rsidR="00F46719" w:rsidRPr="00B71590">
              <w:rPr>
                <w:noProof/>
                <w:webHidden/>
              </w:rPr>
              <w:tab/>
            </w:r>
            <w:r w:rsidR="00F46719" w:rsidRPr="00B71590">
              <w:rPr>
                <w:noProof/>
                <w:webHidden/>
              </w:rPr>
              <w:fldChar w:fldCharType="begin"/>
            </w:r>
            <w:r w:rsidR="00F46719" w:rsidRPr="00B71590">
              <w:rPr>
                <w:noProof/>
                <w:webHidden/>
              </w:rPr>
              <w:instrText xml:space="preserve"> PAGEREF _Toc508279635 \h </w:instrText>
            </w:r>
            <w:r w:rsidR="00F46719" w:rsidRPr="00B71590">
              <w:rPr>
                <w:noProof/>
                <w:webHidden/>
              </w:rPr>
            </w:r>
            <w:r w:rsidR="00F46719" w:rsidRPr="00B71590">
              <w:rPr>
                <w:noProof/>
                <w:webHidden/>
              </w:rPr>
              <w:fldChar w:fldCharType="separate"/>
            </w:r>
            <w:r w:rsidR="00623392">
              <w:rPr>
                <w:noProof/>
                <w:webHidden/>
              </w:rPr>
              <w:t>12</w:t>
            </w:r>
            <w:r w:rsidR="00F46719" w:rsidRPr="00B71590">
              <w:rPr>
                <w:noProof/>
                <w:webHidden/>
              </w:rPr>
              <w:fldChar w:fldCharType="end"/>
            </w:r>
          </w:hyperlink>
        </w:p>
        <w:p w14:paraId="0A10726F" w14:textId="2F658C8D" w:rsidR="00F46719" w:rsidRDefault="0085563E">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623392">
              <w:rPr>
                <w:noProof/>
                <w:webHidden/>
              </w:rPr>
              <w:t>12</w:t>
            </w:r>
            <w:r w:rsidR="00F46719">
              <w:rPr>
                <w:noProof/>
                <w:webHidden/>
              </w:rPr>
              <w:fldChar w:fldCharType="end"/>
            </w:r>
          </w:hyperlink>
        </w:p>
        <w:p w14:paraId="3402BC77" w14:textId="25728A78" w:rsidR="00F46719" w:rsidRDefault="0085563E">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623392">
              <w:rPr>
                <w:noProof/>
                <w:webHidden/>
              </w:rPr>
              <w:t>12</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13DF355F"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0F3388" w14:textId="77777777" w:rsidR="00203713" w:rsidRPr="00E74967" w:rsidRDefault="00203713" w:rsidP="00CB41C4">
      <w:pPr>
        <w:tabs>
          <w:tab w:val="left" w:leader="underscore" w:pos="9639"/>
        </w:tabs>
        <w:spacing w:after="0" w:line="240" w:lineRule="auto"/>
        <w:jc w:val="both"/>
        <w:rPr>
          <w:rFonts w:cs="Calibri"/>
        </w:rPr>
      </w:pPr>
    </w:p>
    <w:p w14:paraId="7BEC8226" w14:textId="093CE159" w:rsidR="0054701E" w:rsidRDefault="00203713" w:rsidP="00F057EE">
      <w:pPr>
        <w:spacing w:after="0" w:line="240" w:lineRule="auto"/>
        <w:jc w:val="both"/>
        <w:rPr>
          <w:rFonts w:cs="Calibri"/>
        </w:rPr>
      </w:pPr>
      <w:r w:rsidRPr="0042427D">
        <w:rPr>
          <w:rFonts w:cs="Calibri"/>
          <w:lang w:val="es-ES_tradnl"/>
        </w:rPr>
        <w:t>Operar el servicio público de agua potable, drenaje, alcantarillado, tratamiento y disposición de aguas residuales, así como promover una cultura del agua que considere a este elemento como un recurso vital y escaso, que debe aprovecharse con racionalidad y eficiencia</w:t>
      </w:r>
      <w:r>
        <w:rPr>
          <w:rFonts w:cs="Calibri"/>
          <w:lang w:val="es-ES_tradnl"/>
        </w:rPr>
        <w:t>.</w:t>
      </w:r>
    </w:p>
    <w:p w14:paraId="0F45F5EB" w14:textId="74C4DFD4" w:rsidR="00F057EE" w:rsidRPr="00E74967" w:rsidRDefault="00F057EE" w:rsidP="00F057EE">
      <w:pPr>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4BB05201"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646C4CF" w14:textId="33E1E0FF" w:rsidR="00203713" w:rsidRDefault="00203713" w:rsidP="00CB41C4">
      <w:pPr>
        <w:tabs>
          <w:tab w:val="left" w:leader="underscore" w:pos="9639"/>
        </w:tabs>
        <w:spacing w:after="0" w:line="240" w:lineRule="auto"/>
        <w:jc w:val="both"/>
        <w:rPr>
          <w:rFonts w:cs="Calibri"/>
        </w:rPr>
      </w:pPr>
    </w:p>
    <w:p w14:paraId="1E8BE693" w14:textId="3313437C" w:rsidR="00203713" w:rsidRDefault="00203713" w:rsidP="00203713">
      <w:pPr>
        <w:jc w:val="both"/>
        <w:rPr>
          <w:rFonts w:cs="Calibri"/>
          <w:lang w:val="es-ES_tradnl"/>
        </w:rPr>
      </w:pPr>
      <w:r w:rsidRPr="00AF7C96">
        <w:rPr>
          <w:rFonts w:cs="Calibri"/>
        </w:rPr>
        <w:t>S</w:t>
      </w:r>
      <w:r w:rsidR="00420FB7">
        <w:rPr>
          <w:rFonts w:cs="Calibri"/>
          <w:lang w:val="es-ES_tradnl"/>
        </w:rPr>
        <w:t>e</w:t>
      </w:r>
      <w:r w:rsidRPr="00AF7C96">
        <w:rPr>
          <w:rFonts w:cs="Calibri"/>
          <w:lang w:val="es-ES_tradnl"/>
        </w:rPr>
        <w:t xml:space="preserve"> pronostica recibir para el ejercicio fiscal de 20</w:t>
      </w:r>
      <w:r>
        <w:rPr>
          <w:rFonts w:cs="Calibri"/>
          <w:lang w:val="es-ES_tradnl"/>
        </w:rPr>
        <w:t>20</w:t>
      </w:r>
      <w:r w:rsidRPr="00AF7C96">
        <w:rPr>
          <w:rFonts w:cs="Calibri"/>
          <w:lang w:val="es-ES_tradnl"/>
        </w:rPr>
        <w:t xml:space="preserve"> como recursos ordinarios derivados de cobro por la prestación de servicios </w:t>
      </w:r>
      <w:r>
        <w:rPr>
          <w:rFonts w:cs="Calibri"/>
          <w:lang w:val="es-ES_tradnl"/>
        </w:rPr>
        <w:t>la cantidad de $212´602,107.29.</w:t>
      </w:r>
    </w:p>
    <w:p w14:paraId="78195490" w14:textId="77777777" w:rsidR="00203713" w:rsidRDefault="00203713" w:rsidP="00203713">
      <w:pPr>
        <w:jc w:val="both"/>
        <w:rPr>
          <w:rFonts w:cs="Calibri"/>
          <w:lang w:val="es-ES_tradnl"/>
        </w:rPr>
      </w:pPr>
      <w:r w:rsidRPr="00102CA9">
        <w:rPr>
          <w:rFonts w:cs="Calibri"/>
          <w:lang w:val="es-ES_tradnl"/>
        </w:rPr>
        <w:t>Se pronostica para el ejercicio fiscal de 2020 por parte del banco de México una inflación del 3.25%.</w:t>
      </w:r>
    </w:p>
    <w:p w14:paraId="7ECE1D3B" w14:textId="77777777" w:rsidR="00203713" w:rsidRPr="00AF7C96" w:rsidRDefault="00203713" w:rsidP="00203713">
      <w:pPr>
        <w:jc w:val="both"/>
        <w:rPr>
          <w:rFonts w:cs="Calibri"/>
          <w:lang w:val="es-ES_tradnl"/>
        </w:rPr>
      </w:pPr>
      <w:r w:rsidRPr="00AF7C96">
        <w:rPr>
          <w:rFonts w:cs="Calibri"/>
          <w:lang w:val="es-ES_tradnl"/>
        </w:rPr>
        <w:t>A porcentajes pronosticados tanto en nuestros ingresos como respecto de la inflación; haremos frente al presupuesto de egresos.</w:t>
      </w:r>
    </w:p>
    <w:p w14:paraId="21FABFAA" w14:textId="77777777" w:rsidR="00F057EE" w:rsidRPr="00E74967" w:rsidRDefault="00203713" w:rsidP="00203713">
      <w:pPr>
        <w:jc w:val="both"/>
        <w:rPr>
          <w:rFonts w:cs="Calibri"/>
        </w:rPr>
      </w:pPr>
      <w:r w:rsidRPr="00AF7C96">
        <w:rPr>
          <w:rFonts w:cs="Calibri"/>
          <w:lang w:val="es-ES_tradnl"/>
        </w:rPr>
        <w:t xml:space="preserve">El </w:t>
      </w:r>
      <w:r>
        <w:rPr>
          <w:rFonts w:cs="Calibri"/>
          <w:lang w:val="es-ES_tradnl"/>
        </w:rPr>
        <w:t>C</w:t>
      </w:r>
      <w:r w:rsidRPr="00AF7C96">
        <w:rPr>
          <w:rFonts w:cs="Calibri"/>
          <w:lang w:val="es-ES_tradnl"/>
        </w:rPr>
        <w:t xml:space="preserve">onsejo </w:t>
      </w:r>
      <w:r>
        <w:rPr>
          <w:rFonts w:cs="Calibri"/>
          <w:lang w:val="es-ES_tradnl"/>
        </w:rPr>
        <w:t>D</w:t>
      </w:r>
      <w:r w:rsidRPr="00AF7C96">
        <w:rPr>
          <w:rFonts w:cs="Calibri"/>
          <w:lang w:val="es-ES_tradnl"/>
        </w:rPr>
        <w:t xml:space="preserve">irectivo y la </w:t>
      </w:r>
      <w:r>
        <w:rPr>
          <w:rFonts w:cs="Calibri"/>
          <w:lang w:val="es-ES_tradnl"/>
        </w:rPr>
        <w:t>D</w:t>
      </w:r>
      <w:r w:rsidRPr="00AF7C96">
        <w:rPr>
          <w:rFonts w:cs="Calibri"/>
          <w:lang w:val="es-ES_tradnl"/>
        </w:rPr>
        <w:t xml:space="preserve">irección </w:t>
      </w:r>
      <w:r>
        <w:rPr>
          <w:rFonts w:cs="Calibri"/>
          <w:lang w:val="es-ES_tradnl"/>
        </w:rPr>
        <w:t>G</w:t>
      </w:r>
      <w:r w:rsidRPr="00AF7C96">
        <w:rPr>
          <w:rFonts w:cs="Calibri"/>
          <w:lang w:val="es-ES_tradnl"/>
        </w:rPr>
        <w:t>eneral del SIMAPAG han establecido lineamientos de racionalidad, austeridad y disciplina presupuestal con el objeto de responder a la necesidad de contar con una guía de referencia para lograr el aprovechamiento óptimo de los recursos humanos, financieros, organizacionales, materiales y tecnológicos del SIMAPAG.</w:t>
      </w:r>
      <w:r>
        <w:rPr>
          <w:rFonts w:cs="Calibri"/>
        </w:rPr>
        <w:t xml:space="preserve"> </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0DAFEF6C"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180B6C3" w14:textId="77777777" w:rsidR="00203713" w:rsidRPr="00E74967" w:rsidRDefault="00203713" w:rsidP="00CB41C4">
      <w:pPr>
        <w:tabs>
          <w:tab w:val="left" w:leader="underscore" w:pos="9639"/>
        </w:tabs>
        <w:spacing w:after="0" w:line="240" w:lineRule="auto"/>
        <w:jc w:val="both"/>
        <w:rPr>
          <w:rFonts w:cs="Calibri"/>
        </w:rPr>
      </w:pPr>
    </w:p>
    <w:p w14:paraId="19097623" w14:textId="77777777" w:rsidR="00203713" w:rsidRDefault="00203713" w:rsidP="00203713">
      <w:pPr>
        <w:spacing w:after="0" w:line="240" w:lineRule="auto"/>
        <w:jc w:val="both"/>
        <w:rPr>
          <w:rFonts w:cs="Calibri"/>
          <w:lang w:val="es-ES_tradnl"/>
        </w:rPr>
      </w:pPr>
      <w:r w:rsidRPr="00C302B1">
        <w:rPr>
          <w:rFonts w:cs="Calibri"/>
        </w:rPr>
        <w:t>E</w:t>
      </w:r>
      <w:r w:rsidRPr="00C302B1">
        <w:rPr>
          <w:rFonts w:cs="Calibri"/>
          <w:lang w:val="es-ES_tradnl"/>
        </w:rPr>
        <w:t>n sesión extraordinaria de cabildo celebrada el 25 de febrero de 1992, se creó el organismo público descentralizado de la administración municipal denominado</w:t>
      </w:r>
      <w:r w:rsidRPr="00C302B1">
        <w:rPr>
          <w:rFonts w:cs="Calibri"/>
        </w:rPr>
        <w:t xml:space="preserve"> </w:t>
      </w:r>
      <w:r w:rsidRPr="00C302B1">
        <w:rPr>
          <w:rFonts w:cs="Calibri"/>
          <w:lang w:val="es-ES_tradnl"/>
        </w:rPr>
        <w:t>"Sistema Municipal de Agua Potable y Alcantarillado de Guanajuato".</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032A82">
        <w:rPr>
          <w:rFonts w:cs="Calibri"/>
          <w:b/>
        </w:rPr>
        <w:t>b)</w:t>
      </w:r>
      <w:r w:rsidRPr="00032A82">
        <w:rPr>
          <w:rFonts w:cs="Calibri"/>
        </w:rPr>
        <w:t xml:space="preserve"> Principales cambios en su estructura (interna históricamente).</w:t>
      </w:r>
    </w:p>
    <w:p w14:paraId="48E500D7" w14:textId="77777777" w:rsidR="00203713" w:rsidRDefault="00203713" w:rsidP="00CB41C4">
      <w:pPr>
        <w:tabs>
          <w:tab w:val="left" w:leader="underscore" w:pos="9639"/>
        </w:tabs>
        <w:spacing w:after="0" w:line="240" w:lineRule="auto"/>
        <w:jc w:val="both"/>
        <w:rPr>
          <w:rFonts w:cs="Calibri"/>
        </w:rPr>
      </w:pPr>
    </w:p>
    <w:p w14:paraId="1C67C3BC" w14:textId="7794D722" w:rsidR="00203713" w:rsidRDefault="00203713" w:rsidP="00203713">
      <w:pPr>
        <w:spacing w:after="0" w:line="240" w:lineRule="auto"/>
        <w:jc w:val="both"/>
        <w:rPr>
          <w:rFonts w:cs="Calibri"/>
          <w:lang w:val="es-ES_tradnl"/>
        </w:rPr>
      </w:pPr>
      <w:r w:rsidRPr="00C302B1">
        <w:rPr>
          <w:rFonts w:cs="Calibri"/>
        </w:rPr>
        <w:t xml:space="preserve">A partir de 1992 año en que fue creado el </w:t>
      </w:r>
      <w:r w:rsidRPr="00C302B1">
        <w:rPr>
          <w:rFonts w:cs="Calibri"/>
          <w:lang w:val="es-ES_tradnl"/>
        </w:rPr>
        <w:t>"Sistema Municipal de Agua Potable y Alcantarillado de Guanajuato" y que asumió la responsabilidad en su ámbito de competencia, de la administración y prestación de servicio público de agua potable y alcantarillado se han elegido seis consejos directivos los cuales tiene un periodo de duración de 3 años, actualmente el séptimo consejo tendrá una duración de 4 años.</w:t>
      </w:r>
    </w:p>
    <w:p w14:paraId="240E3DBF" w14:textId="3CD7E7EB" w:rsidR="00831ED1" w:rsidRDefault="00831ED1" w:rsidP="00203713">
      <w:pPr>
        <w:spacing w:after="0" w:line="240" w:lineRule="auto"/>
        <w:jc w:val="both"/>
        <w:rPr>
          <w:rFonts w:cs="Calibri"/>
          <w:lang w:val="es-ES_tradnl"/>
        </w:rPr>
      </w:pPr>
    </w:p>
    <w:p w14:paraId="3843474F" w14:textId="1CD222CC"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6410B053" w14:textId="680B3796" w:rsidR="00F057EE" w:rsidRDefault="007D1E76" w:rsidP="00F057EE">
      <w:pPr>
        <w:pStyle w:val="Prrafodelista"/>
        <w:numPr>
          <w:ilvl w:val="0"/>
          <w:numId w:val="3"/>
        </w:numPr>
        <w:tabs>
          <w:tab w:val="left" w:leader="underscore" w:pos="9639"/>
        </w:tabs>
        <w:spacing w:after="0" w:line="240" w:lineRule="auto"/>
        <w:jc w:val="both"/>
        <w:rPr>
          <w:rFonts w:cs="Calibri"/>
        </w:rPr>
      </w:pPr>
      <w:r w:rsidRPr="00F057EE">
        <w:rPr>
          <w:rFonts w:cs="Calibri"/>
        </w:rPr>
        <w:t>Objeto social.</w:t>
      </w:r>
    </w:p>
    <w:p w14:paraId="116073F9" w14:textId="77777777" w:rsidR="0054475A" w:rsidRPr="0054475A" w:rsidRDefault="0054475A" w:rsidP="0054475A">
      <w:pPr>
        <w:tabs>
          <w:tab w:val="left" w:leader="underscore" w:pos="9639"/>
        </w:tabs>
        <w:spacing w:after="0" w:line="240" w:lineRule="auto"/>
        <w:jc w:val="both"/>
        <w:rPr>
          <w:rFonts w:cs="Calibri"/>
        </w:rPr>
      </w:pPr>
    </w:p>
    <w:p w14:paraId="43C65E00" w14:textId="373EC110" w:rsidR="007D1E76" w:rsidRPr="00203713" w:rsidRDefault="00203713" w:rsidP="00203713">
      <w:pPr>
        <w:jc w:val="both"/>
        <w:rPr>
          <w:rFonts w:cs="Calibri"/>
          <w:lang w:val="es-ES_tradnl"/>
        </w:rPr>
      </w:pPr>
      <w:r>
        <w:rPr>
          <w:rFonts w:cs="Calibri"/>
          <w:lang w:val="es-ES_tradnl"/>
        </w:rPr>
        <w:t>C</w:t>
      </w:r>
      <w:r w:rsidRPr="00C302B1">
        <w:rPr>
          <w:rFonts w:cs="Calibri"/>
          <w:lang w:val="es-ES_tradnl"/>
        </w:rPr>
        <w:t>orresponde al SIMAPAG la regulación de la prestación de los servicios públicos de agua potable, drenaje, alcantarillado, tratamiento y disposición de sus aguas residuales en el municipio de Guanajuato, así como las relaciones entre los usuarios y el organismo operador del servicio</w:t>
      </w:r>
      <w:r>
        <w:rPr>
          <w:rFonts w:cs="Calibri"/>
          <w:lang w:val="es-ES_tradnl"/>
        </w:rPr>
        <w:t xml:space="preserve"> que asume la gestión del mismo</w:t>
      </w:r>
    </w:p>
    <w:p w14:paraId="2C110A08" w14:textId="79445EE8" w:rsidR="007D1E76" w:rsidRPr="003534D9" w:rsidRDefault="007D1E76" w:rsidP="003534D9">
      <w:pPr>
        <w:pStyle w:val="Prrafodelista"/>
        <w:numPr>
          <w:ilvl w:val="0"/>
          <w:numId w:val="3"/>
        </w:numPr>
        <w:tabs>
          <w:tab w:val="left" w:leader="underscore" w:pos="9639"/>
        </w:tabs>
        <w:spacing w:after="0" w:line="240" w:lineRule="auto"/>
        <w:jc w:val="both"/>
        <w:rPr>
          <w:rFonts w:cs="Calibri"/>
        </w:rPr>
      </w:pPr>
      <w:r w:rsidRPr="003534D9">
        <w:rPr>
          <w:rFonts w:cs="Calibri"/>
        </w:rPr>
        <w:t>Principal actividad.</w:t>
      </w:r>
    </w:p>
    <w:p w14:paraId="78240CE0" w14:textId="77777777" w:rsidR="003534D9" w:rsidRPr="003534D9" w:rsidRDefault="003534D9" w:rsidP="003534D9">
      <w:pPr>
        <w:tabs>
          <w:tab w:val="left" w:leader="underscore" w:pos="9639"/>
        </w:tabs>
        <w:spacing w:after="0" w:line="240" w:lineRule="auto"/>
        <w:jc w:val="both"/>
        <w:rPr>
          <w:rFonts w:cs="Calibri"/>
        </w:rPr>
      </w:pPr>
    </w:p>
    <w:p w14:paraId="34789513" w14:textId="77777777" w:rsidR="00203713" w:rsidRPr="00C302B1" w:rsidRDefault="00203713" w:rsidP="00203713">
      <w:pPr>
        <w:autoSpaceDE w:val="0"/>
        <w:autoSpaceDN w:val="0"/>
        <w:adjustRightInd w:val="0"/>
        <w:spacing w:after="0" w:line="240" w:lineRule="auto"/>
        <w:rPr>
          <w:rFonts w:cs="Calibri"/>
        </w:rPr>
      </w:pPr>
      <w:r w:rsidRPr="00C302B1">
        <w:rPr>
          <w:rFonts w:cs="Calibri"/>
        </w:rPr>
        <w:t>Los servicios de agua potable y servicios complementarios, como son los siguientes usos:</w:t>
      </w:r>
    </w:p>
    <w:p w14:paraId="10FBD17F" w14:textId="77777777" w:rsidR="00203713" w:rsidRPr="00C302B1" w:rsidRDefault="00203713" w:rsidP="00203713">
      <w:pPr>
        <w:autoSpaceDE w:val="0"/>
        <w:autoSpaceDN w:val="0"/>
        <w:adjustRightInd w:val="0"/>
        <w:spacing w:after="0" w:line="240" w:lineRule="auto"/>
        <w:rPr>
          <w:rFonts w:cs="Calibri"/>
        </w:rPr>
      </w:pPr>
    </w:p>
    <w:p w14:paraId="27A0B594" w14:textId="77777777" w:rsidR="00203713" w:rsidRPr="00C302B1" w:rsidRDefault="00203713" w:rsidP="00203713">
      <w:pPr>
        <w:autoSpaceDE w:val="0"/>
        <w:autoSpaceDN w:val="0"/>
        <w:adjustRightInd w:val="0"/>
        <w:spacing w:after="0" w:line="240" w:lineRule="auto"/>
        <w:rPr>
          <w:rFonts w:cs="Calibri"/>
        </w:rPr>
      </w:pPr>
      <w:r w:rsidRPr="00C302B1">
        <w:rPr>
          <w:rFonts w:cs="Calibri"/>
        </w:rPr>
        <w:t>I. Doméstico, incluyendo a las comunidades rurales;</w:t>
      </w:r>
    </w:p>
    <w:p w14:paraId="5B62AA55" w14:textId="77777777" w:rsidR="00203713" w:rsidRPr="00C302B1" w:rsidRDefault="00203713" w:rsidP="00203713">
      <w:pPr>
        <w:autoSpaceDE w:val="0"/>
        <w:autoSpaceDN w:val="0"/>
        <w:adjustRightInd w:val="0"/>
        <w:spacing w:after="0" w:line="240" w:lineRule="auto"/>
        <w:rPr>
          <w:rFonts w:cs="Calibri"/>
        </w:rPr>
      </w:pPr>
      <w:r w:rsidRPr="00C302B1">
        <w:rPr>
          <w:rFonts w:cs="Calibri"/>
        </w:rPr>
        <w:t>II. Servicios públicos;</w:t>
      </w:r>
    </w:p>
    <w:p w14:paraId="732D683A" w14:textId="77777777" w:rsidR="00203713" w:rsidRPr="00C302B1" w:rsidRDefault="00203713" w:rsidP="00203713">
      <w:pPr>
        <w:autoSpaceDE w:val="0"/>
        <w:autoSpaceDN w:val="0"/>
        <w:adjustRightInd w:val="0"/>
        <w:spacing w:after="0" w:line="240" w:lineRule="auto"/>
        <w:rPr>
          <w:rFonts w:cs="Calibri"/>
        </w:rPr>
      </w:pPr>
      <w:r w:rsidRPr="00C302B1">
        <w:rPr>
          <w:rFonts w:cs="Calibri"/>
        </w:rPr>
        <w:t>III. Comercial y de servicios;</w:t>
      </w:r>
    </w:p>
    <w:p w14:paraId="300461BF" w14:textId="77777777" w:rsidR="00203713" w:rsidRPr="00C302B1" w:rsidRDefault="00203713" w:rsidP="00203713">
      <w:pPr>
        <w:autoSpaceDE w:val="0"/>
        <w:autoSpaceDN w:val="0"/>
        <w:adjustRightInd w:val="0"/>
        <w:spacing w:after="0" w:line="240" w:lineRule="auto"/>
        <w:rPr>
          <w:rFonts w:cs="Calibri"/>
        </w:rPr>
      </w:pPr>
      <w:r w:rsidRPr="00C302B1">
        <w:rPr>
          <w:rFonts w:cs="Calibri"/>
        </w:rPr>
        <w:t>IV. Industrial; y</w:t>
      </w:r>
    </w:p>
    <w:p w14:paraId="3326ACC9" w14:textId="77777777" w:rsidR="00203713" w:rsidRPr="00C302B1" w:rsidRDefault="00203713" w:rsidP="00203713">
      <w:pPr>
        <w:jc w:val="both"/>
        <w:rPr>
          <w:rFonts w:cs="Calibri"/>
        </w:rPr>
      </w:pPr>
      <w:r w:rsidRPr="00C302B1">
        <w:rPr>
          <w:rFonts w:cs="Calibri"/>
        </w:rPr>
        <w:t>V. Usos múltiples.</w:t>
      </w:r>
    </w:p>
    <w:p w14:paraId="2D21CE61" w14:textId="22E6610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035AA5">
        <w:rPr>
          <w:rFonts w:cs="Calibri"/>
        </w:rPr>
        <w:t>mencionar,</w:t>
      </w:r>
      <w:r w:rsidRPr="00035AA5">
        <w:rPr>
          <w:rFonts w:cs="Calibri"/>
        </w:rPr>
        <w:t xml:space="preserve"> por ejemplo: enero a diciembre de 201</w:t>
      </w:r>
      <w:r w:rsidR="005B5531" w:rsidRPr="00035AA5">
        <w:rPr>
          <w:rFonts w:cs="Calibri"/>
        </w:rPr>
        <w:t>9</w:t>
      </w:r>
      <w:r w:rsidRPr="00035AA5">
        <w:rPr>
          <w:rFonts w:cs="Calibri"/>
        </w:rPr>
        <w:t>).</w:t>
      </w:r>
    </w:p>
    <w:p w14:paraId="7B24A1AE" w14:textId="77777777" w:rsidR="00985E44" w:rsidRPr="00E74967" w:rsidRDefault="00985E44" w:rsidP="00CB41C4">
      <w:pPr>
        <w:tabs>
          <w:tab w:val="left" w:leader="underscore" w:pos="9639"/>
        </w:tabs>
        <w:spacing w:after="0" w:line="240" w:lineRule="auto"/>
        <w:jc w:val="both"/>
        <w:rPr>
          <w:rFonts w:cs="Calibri"/>
        </w:rPr>
      </w:pPr>
    </w:p>
    <w:p w14:paraId="04F7186A" w14:textId="7A2D52F3" w:rsidR="007D1E76" w:rsidRPr="00E74967" w:rsidRDefault="00203713" w:rsidP="00CB41C4">
      <w:pPr>
        <w:tabs>
          <w:tab w:val="left" w:leader="underscore" w:pos="9639"/>
        </w:tabs>
        <w:spacing w:after="0" w:line="240" w:lineRule="auto"/>
        <w:jc w:val="both"/>
        <w:rPr>
          <w:rFonts w:cs="Calibri"/>
        </w:rPr>
      </w:pPr>
      <w:r>
        <w:rPr>
          <w:rFonts w:cs="Calibri"/>
        </w:rPr>
        <w:t>Ejercicio fiscal enero-</w:t>
      </w:r>
      <w:r w:rsidR="00420FB7">
        <w:rPr>
          <w:rFonts w:cs="Calibri"/>
        </w:rPr>
        <w:t>diciembre</w:t>
      </w:r>
      <w:r>
        <w:rPr>
          <w:rFonts w:cs="Calibri"/>
        </w:rPr>
        <w:t xml:space="preserve"> de 2020</w:t>
      </w:r>
      <w:r w:rsidR="00762426">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0731345C"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05B26120" w14:textId="77777777" w:rsidR="00203713" w:rsidRPr="00E74967" w:rsidRDefault="00203713" w:rsidP="00CB41C4">
      <w:pPr>
        <w:tabs>
          <w:tab w:val="left" w:leader="underscore" w:pos="9639"/>
        </w:tabs>
        <w:spacing w:after="0" w:line="240" w:lineRule="auto"/>
        <w:jc w:val="both"/>
        <w:rPr>
          <w:rFonts w:cs="Calibri"/>
        </w:rPr>
      </w:pPr>
    </w:p>
    <w:p w14:paraId="32F6CEF4" w14:textId="77777777" w:rsidR="00203713" w:rsidRPr="00C302B1" w:rsidRDefault="00203713" w:rsidP="00203713">
      <w:pPr>
        <w:jc w:val="both"/>
        <w:rPr>
          <w:rFonts w:cs="Calibri"/>
          <w:lang w:val="es-ES_tradnl"/>
        </w:rPr>
      </w:pPr>
      <w:r w:rsidRPr="00C302B1">
        <w:rPr>
          <w:rFonts w:cs="Calibri"/>
          <w:lang w:val="es-ES_tradnl"/>
        </w:rPr>
        <w:t>Persona Moral con fines no lucrativos.</w:t>
      </w:r>
    </w:p>
    <w:p w14:paraId="15948964" w14:textId="77777777" w:rsidR="007D1E76" w:rsidRPr="00203713" w:rsidRDefault="007D1E76" w:rsidP="00CB41C4">
      <w:pPr>
        <w:tabs>
          <w:tab w:val="left" w:leader="underscore" w:pos="9639"/>
        </w:tabs>
        <w:spacing w:after="0" w:line="240" w:lineRule="auto"/>
        <w:jc w:val="both"/>
        <w:rPr>
          <w:rFonts w:cs="Calibri"/>
        </w:rPr>
      </w:pPr>
      <w:r w:rsidRPr="00203713">
        <w:rPr>
          <w:rFonts w:cs="Calibri"/>
          <w:b/>
        </w:rPr>
        <w:t>e)</w:t>
      </w:r>
      <w:r w:rsidRPr="00203713">
        <w:rPr>
          <w:rFonts w:cs="Calibri"/>
        </w:rPr>
        <w:t xml:space="preserve"> Consideraciones fiscales del ente: </w:t>
      </w:r>
      <w:r w:rsidR="00657009" w:rsidRPr="00203713">
        <w:rPr>
          <w:rFonts w:cs="Calibri"/>
        </w:rPr>
        <w:t>R</w:t>
      </w:r>
      <w:r w:rsidRPr="00203713">
        <w:rPr>
          <w:rFonts w:cs="Calibri"/>
        </w:rPr>
        <w:t>evelar el tipo de contribuciones que esté obligado a pagar o retener.</w:t>
      </w:r>
    </w:p>
    <w:p w14:paraId="2782998D" w14:textId="3CE6BFB8" w:rsidR="00203713" w:rsidRPr="00C302B1" w:rsidRDefault="00203713" w:rsidP="00203713">
      <w:pPr>
        <w:jc w:val="both"/>
        <w:rPr>
          <w:rFonts w:cs="Calibri"/>
        </w:rPr>
      </w:pPr>
      <w:r w:rsidRPr="00203713">
        <w:rPr>
          <w:rFonts w:cs="Calibri"/>
        </w:rPr>
        <w:t>Como contribuyente directo:</w:t>
      </w:r>
      <w:r>
        <w:rPr>
          <w:rFonts w:cs="Calibri"/>
        </w:rPr>
        <w:t xml:space="preserve"> </w:t>
      </w:r>
    </w:p>
    <w:p w14:paraId="584972C3" w14:textId="77777777" w:rsidR="00203713" w:rsidRPr="00C302B1" w:rsidRDefault="00203713" w:rsidP="00035AA5">
      <w:pPr>
        <w:numPr>
          <w:ilvl w:val="0"/>
          <w:numId w:val="2"/>
        </w:numPr>
        <w:spacing w:line="240" w:lineRule="auto"/>
        <w:jc w:val="both"/>
        <w:rPr>
          <w:rFonts w:cs="Calibri"/>
        </w:rPr>
      </w:pPr>
      <w:r w:rsidRPr="00C302B1">
        <w:rPr>
          <w:rFonts w:cs="Calibri"/>
        </w:rPr>
        <w:t>Impuesto al Valor Agregado.</w:t>
      </w:r>
    </w:p>
    <w:p w14:paraId="14C49A0E" w14:textId="77777777" w:rsidR="00203713" w:rsidRPr="00C302B1" w:rsidRDefault="00203713" w:rsidP="00035AA5">
      <w:pPr>
        <w:numPr>
          <w:ilvl w:val="0"/>
          <w:numId w:val="2"/>
        </w:numPr>
        <w:spacing w:line="240" w:lineRule="auto"/>
        <w:jc w:val="both"/>
        <w:rPr>
          <w:rFonts w:cs="Calibri"/>
        </w:rPr>
      </w:pPr>
      <w:r w:rsidRPr="00C302B1">
        <w:rPr>
          <w:rFonts w:cs="Calibri"/>
        </w:rPr>
        <w:t>Derechos por extracción de agua.</w:t>
      </w:r>
    </w:p>
    <w:p w14:paraId="5556BE30" w14:textId="77777777" w:rsidR="00203713" w:rsidRPr="00C302B1" w:rsidRDefault="00203713" w:rsidP="00035AA5">
      <w:pPr>
        <w:numPr>
          <w:ilvl w:val="0"/>
          <w:numId w:val="2"/>
        </w:numPr>
        <w:spacing w:line="240" w:lineRule="auto"/>
        <w:jc w:val="both"/>
        <w:rPr>
          <w:rFonts w:cs="Calibri"/>
        </w:rPr>
      </w:pPr>
      <w:r w:rsidRPr="00C302B1">
        <w:rPr>
          <w:rFonts w:cs="Calibri"/>
        </w:rPr>
        <w:t>Derechos por agua no saneada.</w:t>
      </w:r>
    </w:p>
    <w:p w14:paraId="7BCB0CA1" w14:textId="77777777" w:rsidR="00203713" w:rsidRPr="00C302B1" w:rsidRDefault="00203713" w:rsidP="00035AA5">
      <w:pPr>
        <w:numPr>
          <w:ilvl w:val="0"/>
          <w:numId w:val="2"/>
        </w:numPr>
        <w:spacing w:line="240" w:lineRule="auto"/>
        <w:jc w:val="both"/>
        <w:rPr>
          <w:rFonts w:cs="Calibri"/>
        </w:rPr>
      </w:pPr>
      <w:r w:rsidRPr="00C302B1">
        <w:rPr>
          <w:rFonts w:cs="Calibri"/>
        </w:rPr>
        <w:t>Contribuciones de seguridad social (IMSS, AFORES, INFONAVIT E ISSEG)</w:t>
      </w:r>
    </w:p>
    <w:p w14:paraId="05F1E367" w14:textId="43D01F3F" w:rsidR="00203713" w:rsidRPr="00203713" w:rsidRDefault="00203713" w:rsidP="00035AA5">
      <w:pPr>
        <w:numPr>
          <w:ilvl w:val="0"/>
          <w:numId w:val="2"/>
        </w:numPr>
        <w:spacing w:line="240" w:lineRule="auto"/>
        <w:jc w:val="both"/>
        <w:rPr>
          <w:rFonts w:cs="Calibri"/>
        </w:rPr>
      </w:pPr>
      <w:r w:rsidRPr="00C302B1">
        <w:rPr>
          <w:rFonts w:cs="Calibri"/>
        </w:rPr>
        <w:t>Impuesto sobre nóminas.</w:t>
      </w:r>
    </w:p>
    <w:p w14:paraId="2BAD9D6B" w14:textId="77777777" w:rsidR="00203713" w:rsidRPr="00C302B1" w:rsidRDefault="00203713" w:rsidP="00203713">
      <w:pPr>
        <w:ind w:left="142"/>
        <w:jc w:val="both"/>
        <w:rPr>
          <w:rFonts w:cs="Calibri"/>
        </w:rPr>
      </w:pPr>
      <w:r w:rsidRPr="00C302B1">
        <w:rPr>
          <w:rFonts w:cs="Calibri"/>
        </w:rPr>
        <w:t>Como retenedor:</w:t>
      </w:r>
    </w:p>
    <w:p w14:paraId="3E7CD1C9" w14:textId="77777777" w:rsidR="00203713" w:rsidRPr="00C302B1" w:rsidRDefault="00203713" w:rsidP="00035AA5">
      <w:pPr>
        <w:numPr>
          <w:ilvl w:val="0"/>
          <w:numId w:val="2"/>
        </w:numPr>
        <w:spacing w:line="240" w:lineRule="auto"/>
        <w:jc w:val="both"/>
        <w:rPr>
          <w:rFonts w:cs="Calibri"/>
        </w:rPr>
      </w:pPr>
      <w:r w:rsidRPr="00C302B1">
        <w:rPr>
          <w:rFonts w:cs="Calibri"/>
        </w:rPr>
        <w:t>Retención de ISR por Salarios.</w:t>
      </w:r>
    </w:p>
    <w:p w14:paraId="38E158EA" w14:textId="77777777" w:rsidR="00855417" w:rsidRDefault="00855417" w:rsidP="00855417">
      <w:pPr>
        <w:spacing w:line="240" w:lineRule="auto"/>
        <w:ind w:left="360"/>
        <w:jc w:val="both"/>
        <w:rPr>
          <w:rFonts w:cs="Calibri"/>
        </w:rPr>
      </w:pPr>
    </w:p>
    <w:p w14:paraId="1D8AC04D" w14:textId="18C0D613" w:rsidR="00203713" w:rsidRPr="00855417" w:rsidRDefault="00203713" w:rsidP="00855417">
      <w:pPr>
        <w:numPr>
          <w:ilvl w:val="0"/>
          <w:numId w:val="2"/>
        </w:numPr>
        <w:spacing w:line="240" w:lineRule="auto"/>
        <w:jc w:val="both"/>
        <w:rPr>
          <w:rFonts w:cs="Calibri"/>
        </w:rPr>
      </w:pPr>
      <w:r w:rsidRPr="00C302B1">
        <w:rPr>
          <w:rFonts w:cs="Calibri"/>
        </w:rPr>
        <w:t>Retención de ISR por Honorarios Asimilables</w:t>
      </w:r>
    </w:p>
    <w:p w14:paraId="7F8DDE99" w14:textId="77777777" w:rsidR="00203713" w:rsidRPr="00C302B1" w:rsidRDefault="00203713" w:rsidP="00035AA5">
      <w:pPr>
        <w:numPr>
          <w:ilvl w:val="0"/>
          <w:numId w:val="2"/>
        </w:numPr>
        <w:spacing w:line="240" w:lineRule="auto"/>
        <w:jc w:val="both"/>
        <w:rPr>
          <w:rFonts w:cs="Calibri"/>
        </w:rPr>
      </w:pPr>
      <w:r w:rsidRPr="00C302B1">
        <w:rPr>
          <w:rFonts w:cs="Calibri"/>
        </w:rPr>
        <w:t>Retención de ISR por Servicios Profesionales.</w:t>
      </w:r>
    </w:p>
    <w:p w14:paraId="00A1A000" w14:textId="77777777" w:rsidR="00203713" w:rsidRPr="00C302B1" w:rsidRDefault="00203713" w:rsidP="00035AA5">
      <w:pPr>
        <w:numPr>
          <w:ilvl w:val="0"/>
          <w:numId w:val="2"/>
        </w:numPr>
        <w:spacing w:line="240" w:lineRule="auto"/>
        <w:jc w:val="both"/>
        <w:rPr>
          <w:rFonts w:cs="Calibri"/>
        </w:rPr>
      </w:pPr>
      <w:r w:rsidRPr="00C302B1">
        <w:rPr>
          <w:rFonts w:cs="Calibri"/>
        </w:rPr>
        <w:t>Retención de ISR por Arrendamiento.</w:t>
      </w:r>
    </w:p>
    <w:p w14:paraId="5383E2C3" w14:textId="77777777" w:rsidR="00203713" w:rsidRPr="00C302B1" w:rsidRDefault="00203713" w:rsidP="00035AA5">
      <w:pPr>
        <w:numPr>
          <w:ilvl w:val="0"/>
          <w:numId w:val="2"/>
        </w:numPr>
        <w:spacing w:line="240" w:lineRule="auto"/>
        <w:jc w:val="both"/>
        <w:rPr>
          <w:rFonts w:cs="Calibri"/>
        </w:rPr>
      </w:pPr>
      <w:r w:rsidRPr="00C302B1">
        <w:rPr>
          <w:rFonts w:cs="Calibri"/>
        </w:rPr>
        <w:t>Retención de IMSS Obrero</w:t>
      </w:r>
    </w:p>
    <w:p w14:paraId="059F269D" w14:textId="77777777" w:rsidR="00203713" w:rsidRPr="00C302B1" w:rsidRDefault="00203713" w:rsidP="00035AA5">
      <w:pPr>
        <w:numPr>
          <w:ilvl w:val="0"/>
          <w:numId w:val="2"/>
        </w:numPr>
        <w:spacing w:line="240" w:lineRule="auto"/>
        <w:jc w:val="both"/>
        <w:rPr>
          <w:rFonts w:cs="Calibri"/>
        </w:rPr>
      </w:pPr>
      <w:r w:rsidRPr="00C302B1">
        <w:rPr>
          <w:rFonts w:cs="Calibri"/>
        </w:rPr>
        <w:t>Retención de Créditos Hipotecarios INFONAVIT e ISSEG</w:t>
      </w:r>
    </w:p>
    <w:p w14:paraId="459916D2" w14:textId="77777777" w:rsidR="00203713" w:rsidRPr="00C302B1" w:rsidRDefault="00203713" w:rsidP="00035AA5">
      <w:pPr>
        <w:numPr>
          <w:ilvl w:val="0"/>
          <w:numId w:val="2"/>
        </w:numPr>
        <w:spacing w:line="240" w:lineRule="auto"/>
        <w:jc w:val="both"/>
        <w:rPr>
          <w:rFonts w:cs="Calibri"/>
        </w:rPr>
      </w:pPr>
      <w:r w:rsidRPr="00C302B1">
        <w:rPr>
          <w:rFonts w:cs="Calibri"/>
        </w:rPr>
        <w:t>Retención de ISSEG a empleados</w:t>
      </w:r>
    </w:p>
    <w:p w14:paraId="1D0D6290" w14:textId="6D47F3B4" w:rsidR="00203713" w:rsidRDefault="00203713" w:rsidP="00035AA5">
      <w:pPr>
        <w:numPr>
          <w:ilvl w:val="0"/>
          <w:numId w:val="2"/>
        </w:numPr>
        <w:spacing w:line="240" w:lineRule="auto"/>
        <w:jc w:val="both"/>
        <w:rPr>
          <w:rFonts w:cs="Calibri"/>
        </w:rPr>
      </w:pPr>
      <w:r w:rsidRPr="00C302B1">
        <w:rPr>
          <w:rFonts w:cs="Calibri"/>
        </w:rPr>
        <w:t>Retención de Impuestos Cedulares</w:t>
      </w:r>
    </w:p>
    <w:p w14:paraId="6EB77A6D" w14:textId="183740CA"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1DF95C4A" w:rsidR="007D1E76" w:rsidRDefault="007D1E76" w:rsidP="00CB41C4">
      <w:pPr>
        <w:tabs>
          <w:tab w:val="left" w:leader="underscore" w:pos="9639"/>
        </w:tabs>
        <w:spacing w:after="0" w:line="240" w:lineRule="auto"/>
        <w:ind w:firstLine="708"/>
        <w:jc w:val="both"/>
        <w:rPr>
          <w:rFonts w:cs="Calibri"/>
        </w:rPr>
      </w:pPr>
      <w:r w:rsidRPr="00762426">
        <w:rPr>
          <w:rFonts w:cs="Calibri"/>
        </w:rPr>
        <w:t>*Anexar organigrama de la entidad.</w:t>
      </w:r>
    </w:p>
    <w:p w14:paraId="1919CD2F" w14:textId="025655D5" w:rsidR="00420FB7" w:rsidRDefault="00420FB7" w:rsidP="00420FB7">
      <w:pPr>
        <w:tabs>
          <w:tab w:val="left" w:leader="underscore" w:pos="9639"/>
        </w:tabs>
        <w:spacing w:after="0" w:line="240" w:lineRule="auto"/>
        <w:jc w:val="both"/>
        <w:rPr>
          <w:rFonts w:cs="Calibri"/>
        </w:rPr>
      </w:pPr>
      <w:r>
        <w:rPr>
          <w:rFonts w:cs="Calibri"/>
          <w:noProof/>
          <w:lang w:eastAsia="es-MX"/>
        </w:rPr>
        <w:drawing>
          <wp:anchor distT="0" distB="0" distL="114300" distR="114300" simplePos="0" relativeHeight="251658240" behindDoc="0" locked="0" layoutInCell="1" allowOverlap="1" wp14:anchorId="5BC6403B" wp14:editId="3F0AAE9F">
            <wp:simplePos x="0" y="0"/>
            <wp:positionH relativeFrom="column">
              <wp:posOffset>-662305</wp:posOffset>
            </wp:positionH>
            <wp:positionV relativeFrom="paragraph">
              <wp:posOffset>302895</wp:posOffset>
            </wp:positionV>
            <wp:extent cx="7364730" cy="4352925"/>
            <wp:effectExtent l="0" t="0" r="762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64730" cy="4352925"/>
                    </a:xfrm>
                    <a:prstGeom prst="rect">
                      <a:avLst/>
                    </a:prstGeom>
                    <a:noFill/>
                  </pic:spPr>
                </pic:pic>
              </a:graphicData>
            </a:graphic>
            <wp14:sizeRelH relativeFrom="page">
              <wp14:pctWidth>0</wp14:pctWidth>
            </wp14:sizeRelH>
            <wp14:sizeRelV relativeFrom="page">
              <wp14:pctHeight>0</wp14:pctHeight>
            </wp14:sizeRelV>
          </wp:anchor>
        </w:drawing>
      </w:r>
    </w:p>
    <w:p w14:paraId="70574276" w14:textId="39A2386A" w:rsidR="00810499" w:rsidRDefault="00810499" w:rsidP="00CB41C4">
      <w:pPr>
        <w:tabs>
          <w:tab w:val="left" w:leader="underscore" w:pos="9639"/>
        </w:tabs>
        <w:spacing w:after="0" w:line="240" w:lineRule="auto"/>
        <w:ind w:firstLine="708"/>
        <w:jc w:val="both"/>
        <w:rPr>
          <w:rFonts w:cs="Calibri"/>
        </w:rPr>
      </w:pPr>
    </w:p>
    <w:p w14:paraId="1F5AFDCC" w14:textId="77777777" w:rsidR="00810499" w:rsidRDefault="00810499" w:rsidP="00CB41C4">
      <w:pPr>
        <w:tabs>
          <w:tab w:val="left" w:leader="underscore" w:pos="9639"/>
        </w:tabs>
        <w:spacing w:after="0" w:line="240" w:lineRule="auto"/>
        <w:ind w:firstLine="708"/>
        <w:jc w:val="both"/>
        <w:rPr>
          <w:rFonts w:cs="Calibri"/>
        </w:rPr>
      </w:pPr>
    </w:p>
    <w:p w14:paraId="5CC0547B" w14:textId="23DA92F4" w:rsidR="00E00482" w:rsidRDefault="00E00482" w:rsidP="00E00482">
      <w:pPr>
        <w:tabs>
          <w:tab w:val="left" w:leader="underscore" w:pos="9639"/>
        </w:tabs>
        <w:spacing w:after="0" w:line="240" w:lineRule="auto"/>
        <w:jc w:val="both"/>
        <w:rPr>
          <w:rFonts w:cs="Calibri"/>
        </w:rPr>
      </w:pPr>
    </w:p>
    <w:p w14:paraId="19CEE146" w14:textId="192FD7F7" w:rsidR="007D1E76"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5B7CD4AD" w14:textId="77777777" w:rsidR="00E557FD" w:rsidRPr="00E74967" w:rsidRDefault="00E557FD" w:rsidP="00CB41C4">
      <w:pPr>
        <w:tabs>
          <w:tab w:val="left" w:leader="underscore" w:pos="9639"/>
        </w:tabs>
        <w:spacing w:after="0" w:line="240" w:lineRule="auto"/>
        <w:jc w:val="both"/>
        <w:rPr>
          <w:rFonts w:cs="Calibri"/>
        </w:rPr>
      </w:pPr>
    </w:p>
    <w:p w14:paraId="4241EF36" w14:textId="660C2E99" w:rsidR="007D1E76" w:rsidRDefault="00E557FD" w:rsidP="00CB41C4">
      <w:pPr>
        <w:tabs>
          <w:tab w:val="left" w:leader="underscore" w:pos="9639"/>
        </w:tabs>
        <w:spacing w:after="0" w:line="240" w:lineRule="auto"/>
        <w:jc w:val="both"/>
        <w:rPr>
          <w:rFonts w:cs="Calibri"/>
        </w:rPr>
      </w:pPr>
      <w:r>
        <w:rPr>
          <w:rFonts w:cs="Calibri"/>
        </w:rPr>
        <w:t xml:space="preserve">No se tienen Fideicomisos ni mandatos. </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B8DB34E" w:rsidR="007D1E76" w:rsidRPr="00E557FD" w:rsidRDefault="007D1E76" w:rsidP="00E557FD">
      <w:pPr>
        <w:pStyle w:val="Prrafodelista"/>
        <w:numPr>
          <w:ilvl w:val="0"/>
          <w:numId w:val="5"/>
        </w:numPr>
        <w:tabs>
          <w:tab w:val="left" w:leader="underscore" w:pos="9639"/>
        </w:tabs>
        <w:spacing w:after="0" w:line="240" w:lineRule="auto"/>
        <w:jc w:val="both"/>
        <w:rPr>
          <w:rFonts w:cs="Calibri"/>
        </w:rPr>
      </w:pPr>
      <w:r w:rsidRPr="00E557FD">
        <w:rPr>
          <w:rFonts w:cs="Calibri"/>
        </w:rPr>
        <w:t>Si se ha observado la normatividad emitida por el CONAC y las disposiciones legales aplicables.</w:t>
      </w:r>
    </w:p>
    <w:p w14:paraId="2B9D4F20" w14:textId="77777777" w:rsidR="00E557FD" w:rsidRPr="00E557FD" w:rsidRDefault="00E557FD" w:rsidP="00E557FD">
      <w:pPr>
        <w:tabs>
          <w:tab w:val="left" w:leader="underscore" w:pos="9639"/>
        </w:tabs>
        <w:spacing w:after="0" w:line="240" w:lineRule="auto"/>
        <w:jc w:val="both"/>
        <w:rPr>
          <w:rFonts w:cs="Calibri"/>
        </w:rPr>
      </w:pPr>
    </w:p>
    <w:p w14:paraId="788638CB" w14:textId="5B6878D4" w:rsidR="00E557FD" w:rsidRDefault="00E557FD" w:rsidP="00E557FD">
      <w:pPr>
        <w:jc w:val="both"/>
        <w:rPr>
          <w:rFonts w:cs="Calibri"/>
        </w:rPr>
      </w:pPr>
      <w:r w:rsidRPr="00C302B1">
        <w:rPr>
          <w:rFonts w:cs="Calibri"/>
        </w:rPr>
        <w:t>Se han estado analizando las diferentes publicaciones por parte del CONAC en materia de contabilidad gubernamental para su aplicación de los principios, normas contables para integrar automáticamente el ejercicio presupuestario y la operación contable, y que se generen en tiempo real los estados financieros.</w:t>
      </w:r>
    </w:p>
    <w:p w14:paraId="503DCB24" w14:textId="77777777" w:rsidR="00E557FD" w:rsidRPr="00C302B1" w:rsidRDefault="00E557FD" w:rsidP="00E557FD">
      <w:pPr>
        <w:jc w:val="both"/>
        <w:rPr>
          <w:rFonts w:cs="Calibri"/>
        </w:rPr>
      </w:pPr>
      <w:r w:rsidRPr="00C302B1">
        <w:rPr>
          <w:rFonts w:cs="Calibri"/>
        </w:rPr>
        <w:t>Uno de los objetivos de esta información es:</w:t>
      </w:r>
    </w:p>
    <w:p w14:paraId="6DA7069B" w14:textId="77777777" w:rsidR="00E557FD" w:rsidRPr="00C302B1" w:rsidRDefault="00E557FD" w:rsidP="00E557FD">
      <w:pPr>
        <w:numPr>
          <w:ilvl w:val="0"/>
          <w:numId w:val="4"/>
        </w:numPr>
        <w:jc w:val="both"/>
        <w:rPr>
          <w:rFonts w:cs="Calibri"/>
        </w:rPr>
      </w:pPr>
      <w:r w:rsidRPr="00C302B1">
        <w:rPr>
          <w:rFonts w:cs="Calibri"/>
        </w:rPr>
        <w:t>Rendir cuentas de forma veraz y oportuna;</w:t>
      </w:r>
    </w:p>
    <w:p w14:paraId="3BB5630B" w14:textId="77777777" w:rsidR="00E557FD" w:rsidRPr="00C302B1" w:rsidRDefault="00E557FD" w:rsidP="00E557FD">
      <w:pPr>
        <w:numPr>
          <w:ilvl w:val="0"/>
          <w:numId w:val="4"/>
        </w:numPr>
        <w:jc w:val="both"/>
        <w:rPr>
          <w:rFonts w:cs="Calibri"/>
        </w:rPr>
      </w:pPr>
      <w:r w:rsidRPr="00C302B1">
        <w:rPr>
          <w:rFonts w:cs="Calibri"/>
        </w:rPr>
        <w:t>Interpretar y evaluar el comportamiento de los recursos del organismo;</w:t>
      </w:r>
    </w:p>
    <w:p w14:paraId="38A564DA" w14:textId="77777777" w:rsidR="00E557FD" w:rsidRPr="00C302B1" w:rsidRDefault="00E557FD" w:rsidP="00E557FD">
      <w:pPr>
        <w:numPr>
          <w:ilvl w:val="0"/>
          <w:numId w:val="4"/>
        </w:numPr>
        <w:jc w:val="both"/>
        <w:rPr>
          <w:rFonts w:cs="Calibri"/>
        </w:rPr>
      </w:pPr>
      <w:r w:rsidRPr="00C302B1">
        <w:rPr>
          <w:rFonts w:cs="Calibri"/>
        </w:rPr>
        <w:t>Sustentar la toma de decisiones; y apoyar en las tareas de fiscalización.</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4982B31" w14:textId="77777777" w:rsidR="00310379" w:rsidRDefault="00310379" w:rsidP="00CB41C4">
      <w:pPr>
        <w:tabs>
          <w:tab w:val="left" w:leader="underscore" w:pos="9639"/>
        </w:tabs>
        <w:spacing w:after="0" w:line="240" w:lineRule="auto"/>
        <w:jc w:val="both"/>
        <w:rPr>
          <w:rFonts w:cs="Calibri"/>
        </w:rPr>
      </w:pPr>
    </w:p>
    <w:p w14:paraId="255A2DFC" w14:textId="5C7AE45F" w:rsidR="00310379" w:rsidRPr="00C302B1" w:rsidRDefault="00310379" w:rsidP="00310379">
      <w:pPr>
        <w:jc w:val="both"/>
        <w:rPr>
          <w:rFonts w:cs="Calibri"/>
        </w:rPr>
      </w:pPr>
      <w:r w:rsidRPr="00C302B1">
        <w:rPr>
          <w:rFonts w:cs="Calibri"/>
        </w:rPr>
        <w:t xml:space="preserve">Con fundamento en el artículo 21 de la Ley General de Contabilidad Gubernamental el cual señala que la contabilidad se basará en un marco conceptual que representa los conceptos fundamentales para la contabilización y valuación de la información financiera confiable y comparable. El Sistema Municipal de Agua Potable y Alcantarillado de Guanajuato registra sus operaciones a </w:t>
      </w:r>
      <w:r w:rsidRPr="00C302B1">
        <w:rPr>
          <w:rFonts w:cs="Calibri"/>
          <w:b/>
        </w:rPr>
        <w:t>“Costo Histórico”,</w:t>
      </w:r>
      <w:r w:rsidRPr="00C302B1">
        <w:rPr>
          <w:rFonts w:cs="Calibri"/>
        </w:rPr>
        <w:t xml:space="preserve"> es decir las operaciones son registradas de acuerdo al monto erogado para su adquisición conforme a la documentación contable original comprobatoria. Por otra parte, este ente público aplica el mismo tratamiento contable a sus operaciones o transacciones.</w:t>
      </w:r>
    </w:p>
    <w:p w14:paraId="177692BA" w14:textId="30FC76F8" w:rsidR="00411A4C" w:rsidRPr="00E74967" w:rsidRDefault="00310379" w:rsidP="00420FB7">
      <w:pPr>
        <w:jc w:val="both"/>
        <w:rPr>
          <w:rFonts w:cs="Calibri"/>
        </w:rPr>
      </w:pPr>
      <w:r w:rsidRPr="00C302B1">
        <w:rPr>
          <w:rFonts w:cs="Calibri"/>
        </w:rPr>
        <w:t>Lo señalado en el párrafo anterior es con el objeto de dar cumplimiento a los postulados básicos de Valuación y Consistencia.</w:t>
      </w:r>
    </w:p>
    <w:p w14:paraId="3CC0BA88" w14:textId="155E7044" w:rsidR="00B9374E"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66B9487" w14:textId="77777777" w:rsidR="00B9374E" w:rsidRPr="00C302B1" w:rsidRDefault="00B9374E" w:rsidP="00B9374E">
      <w:pPr>
        <w:spacing w:before="86" w:after="0" w:line="240" w:lineRule="auto"/>
        <w:jc w:val="both"/>
        <w:rPr>
          <w:rFonts w:cs="Calibri"/>
        </w:rPr>
      </w:pPr>
    </w:p>
    <w:p w14:paraId="582DC6C0" w14:textId="77777777" w:rsidR="00B9374E" w:rsidRPr="00C302B1" w:rsidRDefault="00B9374E" w:rsidP="00B9374E">
      <w:pPr>
        <w:numPr>
          <w:ilvl w:val="0"/>
          <w:numId w:val="6"/>
        </w:numPr>
        <w:spacing w:after="0" w:line="240" w:lineRule="auto"/>
        <w:contextualSpacing/>
        <w:jc w:val="both"/>
        <w:rPr>
          <w:rFonts w:cs="Calibri"/>
        </w:rPr>
      </w:pPr>
      <w:r w:rsidRPr="00C302B1">
        <w:rPr>
          <w:rFonts w:cs="Calibri"/>
        </w:rPr>
        <w:t>Sustancia económica;</w:t>
      </w:r>
    </w:p>
    <w:p w14:paraId="6F2E8711" w14:textId="77777777" w:rsidR="00B9374E" w:rsidRPr="00C302B1" w:rsidRDefault="00B9374E" w:rsidP="00B9374E">
      <w:pPr>
        <w:numPr>
          <w:ilvl w:val="0"/>
          <w:numId w:val="6"/>
        </w:numPr>
        <w:spacing w:after="0" w:line="240" w:lineRule="auto"/>
        <w:contextualSpacing/>
        <w:jc w:val="both"/>
        <w:rPr>
          <w:rFonts w:cs="Calibri"/>
        </w:rPr>
      </w:pPr>
      <w:r w:rsidRPr="00C302B1">
        <w:rPr>
          <w:rFonts w:cs="Calibri"/>
        </w:rPr>
        <w:t>Entes públicos;</w:t>
      </w:r>
    </w:p>
    <w:p w14:paraId="670096C7" w14:textId="77777777" w:rsidR="00B9374E" w:rsidRPr="00C302B1" w:rsidRDefault="00B9374E" w:rsidP="00B9374E">
      <w:pPr>
        <w:numPr>
          <w:ilvl w:val="0"/>
          <w:numId w:val="6"/>
        </w:numPr>
        <w:spacing w:after="0" w:line="240" w:lineRule="auto"/>
        <w:contextualSpacing/>
        <w:jc w:val="both"/>
        <w:rPr>
          <w:rFonts w:cs="Calibri"/>
        </w:rPr>
      </w:pPr>
      <w:r w:rsidRPr="00C302B1">
        <w:rPr>
          <w:rFonts w:cs="Calibri"/>
        </w:rPr>
        <w:t>Existencia permanente;</w:t>
      </w:r>
    </w:p>
    <w:p w14:paraId="1CA53706" w14:textId="77777777" w:rsidR="00B9374E" w:rsidRPr="00C302B1" w:rsidRDefault="00B9374E" w:rsidP="00B9374E">
      <w:pPr>
        <w:numPr>
          <w:ilvl w:val="0"/>
          <w:numId w:val="6"/>
        </w:numPr>
        <w:spacing w:after="0" w:line="240" w:lineRule="auto"/>
        <w:contextualSpacing/>
        <w:jc w:val="both"/>
        <w:rPr>
          <w:rFonts w:cs="Calibri"/>
        </w:rPr>
      </w:pPr>
      <w:r w:rsidRPr="00C302B1">
        <w:rPr>
          <w:rFonts w:cs="Calibri"/>
        </w:rPr>
        <w:t>Revelación suficiente;</w:t>
      </w:r>
    </w:p>
    <w:p w14:paraId="093C95C8" w14:textId="5D04E595" w:rsidR="00B9374E" w:rsidRPr="00C302B1" w:rsidRDefault="00B9374E" w:rsidP="00B9374E">
      <w:pPr>
        <w:numPr>
          <w:ilvl w:val="0"/>
          <w:numId w:val="6"/>
        </w:numPr>
        <w:spacing w:after="0" w:line="240" w:lineRule="auto"/>
        <w:contextualSpacing/>
        <w:jc w:val="both"/>
        <w:rPr>
          <w:rFonts w:cs="Calibri"/>
        </w:rPr>
      </w:pPr>
      <w:r w:rsidRPr="00C302B1">
        <w:rPr>
          <w:rFonts w:cs="Calibri"/>
        </w:rPr>
        <w:t>Importancia relativa;</w:t>
      </w:r>
    </w:p>
    <w:p w14:paraId="744AE0C3" w14:textId="7CC09B59" w:rsidR="00B9374E" w:rsidRDefault="00B9374E" w:rsidP="00B9374E">
      <w:pPr>
        <w:numPr>
          <w:ilvl w:val="0"/>
          <w:numId w:val="6"/>
        </w:numPr>
        <w:spacing w:after="0" w:line="240" w:lineRule="auto"/>
        <w:contextualSpacing/>
        <w:jc w:val="both"/>
        <w:rPr>
          <w:rFonts w:cs="Calibri"/>
        </w:rPr>
      </w:pPr>
      <w:r w:rsidRPr="00C302B1">
        <w:rPr>
          <w:rFonts w:cs="Calibri"/>
        </w:rPr>
        <w:t>Registro e integración presupuestaria;</w:t>
      </w:r>
    </w:p>
    <w:p w14:paraId="0414A8D6" w14:textId="3CA6E789" w:rsidR="00420FB7" w:rsidRDefault="00420FB7" w:rsidP="00420FB7">
      <w:pPr>
        <w:spacing w:after="0" w:line="240" w:lineRule="auto"/>
        <w:contextualSpacing/>
        <w:jc w:val="both"/>
        <w:rPr>
          <w:rFonts w:cs="Calibri"/>
        </w:rPr>
      </w:pPr>
    </w:p>
    <w:p w14:paraId="6A0D38D3" w14:textId="77777777" w:rsidR="00420FB7" w:rsidRPr="00C302B1" w:rsidRDefault="00420FB7" w:rsidP="00420FB7">
      <w:pPr>
        <w:spacing w:after="0" w:line="240" w:lineRule="auto"/>
        <w:contextualSpacing/>
        <w:jc w:val="both"/>
        <w:rPr>
          <w:rFonts w:cs="Calibri"/>
        </w:rPr>
      </w:pPr>
    </w:p>
    <w:p w14:paraId="779D8123" w14:textId="77777777" w:rsidR="00B9374E" w:rsidRPr="00C302B1" w:rsidRDefault="00B9374E" w:rsidP="00B9374E">
      <w:pPr>
        <w:numPr>
          <w:ilvl w:val="0"/>
          <w:numId w:val="6"/>
        </w:numPr>
        <w:spacing w:after="0" w:line="240" w:lineRule="auto"/>
        <w:contextualSpacing/>
        <w:jc w:val="both"/>
        <w:rPr>
          <w:rFonts w:cs="Calibri"/>
        </w:rPr>
      </w:pPr>
      <w:r w:rsidRPr="00C302B1">
        <w:rPr>
          <w:rFonts w:cs="Calibri"/>
        </w:rPr>
        <w:t>Consolidación de la información financiera;</w:t>
      </w:r>
    </w:p>
    <w:p w14:paraId="707015EC" w14:textId="77777777" w:rsidR="00B9374E" w:rsidRPr="00C302B1" w:rsidRDefault="00B9374E" w:rsidP="00B9374E">
      <w:pPr>
        <w:numPr>
          <w:ilvl w:val="0"/>
          <w:numId w:val="6"/>
        </w:numPr>
        <w:spacing w:after="0" w:line="240" w:lineRule="auto"/>
        <w:contextualSpacing/>
        <w:jc w:val="both"/>
        <w:rPr>
          <w:rFonts w:cs="Calibri"/>
        </w:rPr>
      </w:pPr>
      <w:r w:rsidRPr="00C302B1">
        <w:rPr>
          <w:rFonts w:cs="Calibri"/>
        </w:rPr>
        <w:t>Devengo contable;</w:t>
      </w:r>
    </w:p>
    <w:p w14:paraId="1705E277" w14:textId="77777777" w:rsidR="00B9374E" w:rsidRPr="00C302B1" w:rsidRDefault="00B9374E" w:rsidP="00B9374E">
      <w:pPr>
        <w:numPr>
          <w:ilvl w:val="0"/>
          <w:numId w:val="6"/>
        </w:numPr>
        <w:spacing w:after="0" w:line="240" w:lineRule="auto"/>
        <w:contextualSpacing/>
        <w:jc w:val="both"/>
        <w:rPr>
          <w:rFonts w:cs="Calibri"/>
        </w:rPr>
      </w:pPr>
      <w:r w:rsidRPr="00C302B1">
        <w:rPr>
          <w:rFonts w:cs="Calibri"/>
        </w:rPr>
        <w:t>Valuación;</w:t>
      </w:r>
    </w:p>
    <w:p w14:paraId="57CDC014" w14:textId="77777777" w:rsidR="00B9374E" w:rsidRPr="00C302B1" w:rsidRDefault="00B9374E" w:rsidP="00B9374E">
      <w:pPr>
        <w:numPr>
          <w:ilvl w:val="0"/>
          <w:numId w:val="6"/>
        </w:numPr>
        <w:spacing w:after="0" w:line="240" w:lineRule="auto"/>
        <w:contextualSpacing/>
        <w:jc w:val="both"/>
        <w:rPr>
          <w:rFonts w:cs="Calibri"/>
        </w:rPr>
      </w:pPr>
      <w:r w:rsidRPr="00C302B1">
        <w:rPr>
          <w:rFonts w:cs="Calibri"/>
        </w:rPr>
        <w:t>Dualidad económica;</w:t>
      </w:r>
    </w:p>
    <w:p w14:paraId="0B4E98BC" w14:textId="77777777" w:rsidR="00B9374E" w:rsidRPr="00C302B1" w:rsidRDefault="00B9374E" w:rsidP="00B9374E">
      <w:pPr>
        <w:numPr>
          <w:ilvl w:val="0"/>
          <w:numId w:val="6"/>
        </w:numPr>
        <w:spacing w:after="0" w:line="240" w:lineRule="auto"/>
        <w:contextualSpacing/>
        <w:jc w:val="both"/>
        <w:rPr>
          <w:rFonts w:cs="Calibri"/>
        </w:rPr>
      </w:pPr>
      <w:r w:rsidRPr="00C302B1">
        <w:rPr>
          <w:rFonts w:cs="Calibri"/>
        </w:rPr>
        <w:t>y Consistencia.</w:t>
      </w:r>
    </w:p>
    <w:p w14:paraId="3D0F7C6C" w14:textId="77777777" w:rsidR="00B9374E" w:rsidRDefault="00B9374E" w:rsidP="00CB41C4">
      <w:pPr>
        <w:tabs>
          <w:tab w:val="left" w:leader="underscore" w:pos="9639"/>
        </w:tabs>
        <w:spacing w:after="0" w:line="240" w:lineRule="auto"/>
        <w:jc w:val="both"/>
        <w:rPr>
          <w:rFonts w:cs="Calibri"/>
          <w:b/>
        </w:rPr>
      </w:pPr>
    </w:p>
    <w:p w14:paraId="7989D893" w14:textId="2A168595"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5DA2F61C" w14:textId="77777777" w:rsidR="00B9374E" w:rsidRDefault="00B9374E" w:rsidP="00CB41C4">
      <w:pPr>
        <w:tabs>
          <w:tab w:val="left" w:leader="underscore" w:pos="9639"/>
        </w:tabs>
        <w:spacing w:after="0" w:line="240" w:lineRule="auto"/>
        <w:jc w:val="both"/>
        <w:rPr>
          <w:rFonts w:cs="Calibri"/>
        </w:rPr>
      </w:pPr>
    </w:p>
    <w:p w14:paraId="6D291A48" w14:textId="77777777" w:rsidR="0072548A" w:rsidRDefault="0072548A" w:rsidP="00CB41C4">
      <w:pPr>
        <w:tabs>
          <w:tab w:val="left" w:leader="underscore" w:pos="9639"/>
        </w:tabs>
        <w:spacing w:after="0" w:line="240" w:lineRule="auto"/>
        <w:jc w:val="both"/>
        <w:rPr>
          <w:rFonts w:cs="Calibri"/>
        </w:rPr>
      </w:pPr>
      <w:r w:rsidRPr="00035AA5">
        <w:rPr>
          <w:rFonts w:cs="Calibri"/>
        </w:rPr>
        <w:t>No se aplica normatividad supletoria.</w:t>
      </w:r>
    </w:p>
    <w:p w14:paraId="02977AB3" w14:textId="1FCBEBFD" w:rsidR="007D1E76" w:rsidRPr="00E74967" w:rsidRDefault="0072548A" w:rsidP="00CB41C4">
      <w:pPr>
        <w:tabs>
          <w:tab w:val="left" w:leader="underscore" w:pos="9639"/>
        </w:tabs>
        <w:spacing w:after="0" w:line="240" w:lineRule="auto"/>
        <w:jc w:val="both"/>
        <w:rPr>
          <w:rFonts w:cs="Calibri"/>
        </w:rPr>
      </w:pPr>
      <w:r w:rsidRPr="00E74967">
        <w:rPr>
          <w:rFonts w:cs="Calibri"/>
        </w:rPr>
        <w:t xml:space="preserve"> </w:t>
      </w:r>
    </w:p>
    <w:p w14:paraId="084AD24A" w14:textId="0159A061" w:rsidR="007D1E76" w:rsidRPr="00E74967" w:rsidRDefault="007D1E76" w:rsidP="00CB41C4">
      <w:pPr>
        <w:tabs>
          <w:tab w:val="left" w:leader="underscore" w:pos="9639"/>
        </w:tabs>
        <w:spacing w:after="0" w:line="240" w:lineRule="auto"/>
        <w:jc w:val="both"/>
        <w:rPr>
          <w:rFonts w:cs="Calibri"/>
        </w:rPr>
      </w:pPr>
      <w:r w:rsidRPr="00411A4C">
        <w:rPr>
          <w:rFonts w:cs="Calibri"/>
          <w:b/>
        </w:rPr>
        <w:t>e)</w:t>
      </w:r>
      <w:r w:rsidRPr="00411A4C">
        <w:rPr>
          <w:rFonts w:cs="Calibri"/>
        </w:rPr>
        <w:t xml:space="preserve"> Para las entidades que por primera vez estén implementando la base devengado de acuerdo a la Ley de Contabilidad, deberán:</w:t>
      </w:r>
      <w:r w:rsidR="0072548A" w:rsidRPr="00411A4C">
        <w:rPr>
          <w:rFonts w:cs="Calibri"/>
        </w:rPr>
        <w:t xml:space="preserve"> LCG</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2F18BA7C"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06D76DBA" w14:textId="77777777" w:rsidR="00B71590" w:rsidRDefault="00B71590" w:rsidP="00CB41C4">
      <w:pPr>
        <w:tabs>
          <w:tab w:val="left" w:leader="underscore" w:pos="9639"/>
        </w:tabs>
        <w:spacing w:after="0" w:line="240" w:lineRule="auto"/>
        <w:jc w:val="both"/>
        <w:rPr>
          <w:rFonts w:cs="Calibri"/>
        </w:rPr>
      </w:pPr>
    </w:p>
    <w:p w14:paraId="62B70408" w14:textId="405137D3" w:rsidR="00411A4C" w:rsidRDefault="00411A4C" w:rsidP="00CB41C4">
      <w:pPr>
        <w:tabs>
          <w:tab w:val="left" w:leader="underscore" w:pos="9639"/>
        </w:tabs>
        <w:spacing w:after="0" w:line="240" w:lineRule="auto"/>
        <w:jc w:val="both"/>
        <w:rPr>
          <w:rFonts w:cs="Calibri"/>
        </w:rPr>
      </w:pPr>
      <w:r>
        <w:rPr>
          <w:rFonts w:cs="Calibri"/>
        </w:rPr>
        <w:t>No aplica.</w:t>
      </w:r>
    </w:p>
    <w:p w14:paraId="5394787F" w14:textId="77777777" w:rsidR="00411A4C" w:rsidRPr="00E74967" w:rsidRDefault="00411A4C" w:rsidP="00CB41C4">
      <w:pPr>
        <w:tabs>
          <w:tab w:val="left" w:leader="underscore" w:pos="9639"/>
        </w:tabs>
        <w:spacing w:after="0" w:line="240" w:lineRule="auto"/>
        <w:jc w:val="both"/>
        <w:rPr>
          <w:rFonts w:cs="Calibri"/>
        </w:rPr>
      </w:pPr>
    </w:p>
    <w:p w14:paraId="6BEBABB5" w14:textId="38CC644C" w:rsidR="007D1E76" w:rsidRDefault="007D1E76" w:rsidP="00CB41C4">
      <w:pPr>
        <w:tabs>
          <w:tab w:val="left" w:leader="underscore" w:pos="9639"/>
        </w:tabs>
        <w:spacing w:after="0" w:line="240" w:lineRule="auto"/>
        <w:jc w:val="both"/>
        <w:rPr>
          <w:rFonts w:cs="Calibri"/>
        </w:rPr>
      </w:pPr>
      <w:r w:rsidRPr="00E74967">
        <w:rPr>
          <w:rFonts w:cs="Calibri"/>
        </w:rPr>
        <w:t>*Plan de implementación:</w:t>
      </w:r>
    </w:p>
    <w:p w14:paraId="4D6F0C2D" w14:textId="77777777" w:rsidR="00B71590" w:rsidRDefault="00B71590" w:rsidP="00411A4C">
      <w:pPr>
        <w:tabs>
          <w:tab w:val="left" w:leader="underscore" w:pos="9639"/>
        </w:tabs>
        <w:spacing w:after="0" w:line="240" w:lineRule="auto"/>
        <w:jc w:val="both"/>
        <w:rPr>
          <w:rFonts w:cs="Calibri"/>
        </w:rPr>
      </w:pPr>
    </w:p>
    <w:p w14:paraId="46BFFE66" w14:textId="308A8723" w:rsidR="00411A4C" w:rsidRDefault="00411A4C" w:rsidP="00411A4C">
      <w:pPr>
        <w:tabs>
          <w:tab w:val="left" w:leader="underscore" w:pos="9639"/>
        </w:tabs>
        <w:spacing w:after="0" w:line="240" w:lineRule="auto"/>
        <w:jc w:val="both"/>
        <w:rPr>
          <w:rFonts w:cs="Calibri"/>
        </w:rPr>
      </w:pPr>
      <w:r>
        <w:rPr>
          <w:rFonts w:cs="Calibri"/>
        </w:rPr>
        <w:t>No aplica.</w:t>
      </w:r>
    </w:p>
    <w:p w14:paraId="143099D8" w14:textId="77777777" w:rsidR="00411A4C" w:rsidRPr="00E74967" w:rsidRDefault="00411A4C" w:rsidP="00CB41C4">
      <w:pPr>
        <w:tabs>
          <w:tab w:val="left" w:leader="underscore" w:pos="9639"/>
        </w:tabs>
        <w:spacing w:after="0" w:line="240" w:lineRule="auto"/>
        <w:jc w:val="both"/>
        <w:rPr>
          <w:rFonts w:cs="Calibri"/>
        </w:rPr>
      </w:pPr>
    </w:p>
    <w:p w14:paraId="756D764B" w14:textId="20E5E0CF" w:rsidR="007D1E76"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DDD60B3" w14:textId="77777777" w:rsidR="00B71590" w:rsidRDefault="00B71590" w:rsidP="00411A4C">
      <w:pPr>
        <w:tabs>
          <w:tab w:val="left" w:leader="underscore" w:pos="9639"/>
        </w:tabs>
        <w:spacing w:after="0" w:line="240" w:lineRule="auto"/>
        <w:jc w:val="both"/>
        <w:rPr>
          <w:rFonts w:cs="Calibri"/>
        </w:rPr>
      </w:pPr>
    </w:p>
    <w:p w14:paraId="4B0091FF" w14:textId="5AC049D5" w:rsidR="00411A4C" w:rsidRDefault="00411A4C" w:rsidP="00411A4C">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411A4C">
        <w:rPr>
          <w:rFonts w:asciiTheme="minorHAnsi" w:hAnsiTheme="minorHAnsi" w:cstheme="minorHAnsi"/>
          <w:b/>
          <w:color w:val="auto"/>
          <w:sz w:val="22"/>
        </w:rPr>
        <w:t>6. Políticas de</w:t>
      </w:r>
      <w:r w:rsidR="00E00323" w:rsidRPr="00411A4C">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5818DEC1" w14:textId="77777777" w:rsidR="005969F0" w:rsidRDefault="005969F0" w:rsidP="00CB41C4">
      <w:pPr>
        <w:tabs>
          <w:tab w:val="left" w:leader="underscore" w:pos="9639"/>
        </w:tabs>
        <w:spacing w:after="0" w:line="240" w:lineRule="auto"/>
        <w:jc w:val="both"/>
        <w:rPr>
          <w:rFonts w:cs="Calibri"/>
          <w:b/>
        </w:rPr>
      </w:pPr>
    </w:p>
    <w:p w14:paraId="6073F87B" w14:textId="48289640"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5C98F2B" w14:textId="77777777" w:rsidR="00411A4C" w:rsidRDefault="00411A4C" w:rsidP="00411A4C">
      <w:pPr>
        <w:tabs>
          <w:tab w:val="left" w:leader="underscore" w:pos="9639"/>
        </w:tabs>
        <w:spacing w:after="0" w:line="240" w:lineRule="auto"/>
        <w:jc w:val="both"/>
        <w:rPr>
          <w:rFonts w:cs="Calibri"/>
        </w:rPr>
      </w:pPr>
      <w:r>
        <w:rPr>
          <w:rFonts w:cs="Calibri"/>
        </w:rPr>
        <w:t>No aplica.</w:t>
      </w:r>
    </w:p>
    <w:p w14:paraId="004A4D32" w14:textId="277D9BED"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06DF71D" w14:textId="77777777" w:rsidR="00B71590" w:rsidRDefault="00B71590" w:rsidP="00CB41C4">
      <w:pPr>
        <w:tabs>
          <w:tab w:val="left" w:leader="underscore" w:pos="9639"/>
        </w:tabs>
        <w:spacing w:after="0" w:line="240" w:lineRule="auto"/>
        <w:jc w:val="both"/>
        <w:rPr>
          <w:rFonts w:cs="Calibri"/>
        </w:rPr>
      </w:pPr>
    </w:p>
    <w:p w14:paraId="578D1363" w14:textId="59BC1B3E" w:rsidR="00411A4C" w:rsidRPr="00411A4C" w:rsidRDefault="00411A4C" w:rsidP="00CB41C4">
      <w:pPr>
        <w:tabs>
          <w:tab w:val="left" w:leader="underscore" w:pos="9639"/>
        </w:tabs>
        <w:spacing w:after="0" w:line="240" w:lineRule="auto"/>
        <w:jc w:val="both"/>
        <w:rPr>
          <w:rFonts w:cs="Calibri"/>
        </w:rPr>
      </w:pPr>
      <w:r>
        <w:rPr>
          <w:rFonts w:cs="Calibri"/>
        </w:rPr>
        <w:t>No aplica.</w:t>
      </w:r>
    </w:p>
    <w:p w14:paraId="04324FE5" w14:textId="77777777" w:rsidR="00411A4C" w:rsidRDefault="00411A4C" w:rsidP="00CB41C4">
      <w:pPr>
        <w:tabs>
          <w:tab w:val="left" w:leader="underscore" w:pos="9639"/>
        </w:tabs>
        <w:spacing w:after="0" w:line="240" w:lineRule="auto"/>
        <w:jc w:val="both"/>
        <w:rPr>
          <w:rFonts w:cs="Calibri"/>
          <w:b/>
        </w:rPr>
      </w:pPr>
    </w:p>
    <w:p w14:paraId="433324F3" w14:textId="149DC8F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3BB2249C" w14:textId="77777777" w:rsidR="00B71590" w:rsidRDefault="00B71590" w:rsidP="00411A4C">
      <w:pPr>
        <w:tabs>
          <w:tab w:val="left" w:leader="underscore" w:pos="9639"/>
        </w:tabs>
        <w:spacing w:after="0" w:line="240" w:lineRule="auto"/>
        <w:jc w:val="both"/>
        <w:rPr>
          <w:rFonts w:cs="Calibri"/>
        </w:rPr>
      </w:pPr>
    </w:p>
    <w:p w14:paraId="253FF1F7" w14:textId="3F76629E" w:rsidR="00411A4C" w:rsidRDefault="00411A4C" w:rsidP="00411A4C">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804201E" w14:textId="77777777" w:rsidR="00B71590" w:rsidRDefault="00B71590" w:rsidP="00411A4C">
      <w:pPr>
        <w:tabs>
          <w:tab w:val="left" w:leader="underscore" w:pos="9639"/>
        </w:tabs>
        <w:spacing w:after="0" w:line="240" w:lineRule="auto"/>
        <w:jc w:val="both"/>
        <w:rPr>
          <w:rFonts w:cs="Calibri"/>
        </w:rPr>
      </w:pPr>
    </w:p>
    <w:p w14:paraId="12E379C4" w14:textId="21507E25" w:rsidR="00411A4C" w:rsidRDefault="00411A4C" w:rsidP="00411A4C">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FBA9861" w14:textId="77777777" w:rsidR="00B71590" w:rsidRDefault="00B71590" w:rsidP="00411A4C">
      <w:pPr>
        <w:tabs>
          <w:tab w:val="left" w:leader="underscore" w:pos="9639"/>
        </w:tabs>
        <w:spacing w:after="0" w:line="240" w:lineRule="auto"/>
        <w:jc w:val="both"/>
        <w:rPr>
          <w:rFonts w:cs="Calibri"/>
        </w:rPr>
      </w:pPr>
    </w:p>
    <w:p w14:paraId="57584265" w14:textId="64D44DD4" w:rsidR="00411A4C" w:rsidRDefault="00411A4C" w:rsidP="00411A4C">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48A88F3" w14:textId="77777777" w:rsidR="00B71590" w:rsidRDefault="00B71590" w:rsidP="00411A4C">
      <w:pPr>
        <w:tabs>
          <w:tab w:val="left" w:leader="underscore" w:pos="9639"/>
        </w:tabs>
        <w:spacing w:after="0" w:line="240" w:lineRule="auto"/>
        <w:jc w:val="both"/>
        <w:rPr>
          <w:rFonts w:cs="Calibri"/>
        </w:rPr>
      </w:pPr>
    </w:p>
    <w:p w14:paraId="7DB863BE" w14:textId="1252260D" w:rsidR="00411A4C" w:rsidRDefault="00411A4C" w:rsidP="00411A4C">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E3B0131" w14:textId="77777777" w:rsidR="00B71590" w:rsidRDefault="00B71590" w:rsidP="00411A4C">
      <w:pPr>
        <w:tabs>
          <w:tab w:val="left" w:leader="underscore" w:pos="9639"/>
        </w:tabs>
        <w:spacing w:after="0" w:line="240" w:lineRule="auto"/>
        <w:jc w:val="both"/>
        <w:rPr>
          <w:rFonts w:cs="Calibri"/>
        </w:rPr>
      </w:pPr>
    </w:p>
    <w:p w14:paraId="1DA63769" w14:textId="30D1DDE9" w:rsidR="00411A4C" w:rsidRDefault="00411A4C" w:rsidP="00411A4C">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411A4C">
        <w:rPr>
          <w:rFonts w:cs="Calibri"/>
          <w:b/>
        </w:rPr>
        <w:t>h)</w:t>
      </w:r>
      <w:r w:rsidRPr="00411A4C">
        <w:rPr>
          <w:rFonts w:cs="Calibri"/>
        </w:rPr>
        <w:t xml:space="preserve"> Cambios en políticas contables y corrección de errores junto con la revelación de los efectos que se tendrá en la información financiera del ente público, ya sea retrospectivos o prospectivos:</w:t>
      </w:r>
    </w:p>
    <w:p w14:paraId="1403CD49" w14:textId="77777777" w:rsidR="00B71590" w:rsidRDefault="00B71590" w:rsidP="00411A4C">
      <w:pPr>
        <w:tabs>
          <w:tab w:val="left" w:leader="underscore" w:pos="9639"/>
        </w:tabs>
        <w:spacing w:after="0" w:line="240" w:lineRule="auto"/>
        <w:jc w:val="both"/>
        <w:rPr>
          <w:rFonts w:cs="Calibri"/>
        </w:rPr>
      </w:pPr>
    </w:p>
    <w:p w14:paraId="07B3F036" w14:textId="4FE4B515" w:rsidR="00411A4C" w:rsidRDefault="00411A4C" w:rsidP="00411A4C">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411A4C">
        <w:rPr>
          <w:rFonts w:cs="Calibri"/>
          <w:b/>
        </w:rPr>
        <w:t>i)</w:t>
      </w:r>
      <w:r w:rsidRPr="00411A4C">
        <w:rPr>
          <w:rFonts w:cs="Calibri"/>
        </w:rPr>
        <w:t xml:space="preserve"> Reclasificaciones: Se deben revelar todos aquellos movimientos entre cuentas por efectos de cambios en los tipos de operaciones:</w:t>
      </w:r>
    </w:p>
    <w:p w14:paraId="39941A3C" w14:textId="77777777" w:rsidR="00B71590" w:rsidRDefault="00B71590" w:rsidP="00411A4C">
      <w:pPr>
        <w:tabs>
          <w:tab w:val="left" w:leader="underscore" w:pos="9639"/>
        </w:tabs>
        <w:spacing w:after="0" w:line="240" w:lineRule="auto"/>
        <w:jc w:val="both"/>
        <w:rPr>
          <w:rFonts w:cs="Calibri"/>
        </w:rPr>
      </w:pPr>
    </w:p>
    <w:p w14:paraId="1F5CB852" w14:textId="197BB324" w:rsidR="00411A4C" w:rsidRDefault="00411A4C" w:rsidP="00411A4C">
      <w:pPr>
        <w:tabs>
          <w:tab w:val="left" w:leader="underscore" w:pos="9639"/>
        </w:tabs>
        <w:spacing w:after="0" w:line="240" w:lineRule="auto"/>
        <w:jc w:val="both"/>
        <w:rPr>
          <w:rFonts w:cs="Calibri"/>
        </w:rPr>
      </w:pPr>
      <w:r>
        <w:rPr>
          <w:rFonts w:cs="Calibri"/>
        </w:rPr>
        <w:t>No aplica.</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411A4C">
        <w:rPr>
          <w:rFonts w:cs="Calibri"/>
          <w:b/>
        </w:rPr>
        <w:t>j)</w:t>
      </w:r>
      <w:r w:rsidRPr="00411A4C">
        <w:rPr>
          <w:rFonts w:cs="Calibri"/>
        </w:rPr>
        <w:t xml:space="preserve"> Depuración y cancelación de saldos:</w:t>
      </w:r>
    </w:p>
    <w:p w14:paraId="5D472134" w14:textId="77777777" w:rsidR="00B71590" w:rsidRDefault="00B71590" w:rsidP="00411A4C">
      <w:pPr>
        <w:tabs>
          <w:tab w:val="left" w:leader="underscore" w:pos="9639"/>
        </w:tabs>
        <w:spacing w:after="0" w:line="240" w:lineRule="auto"/>
        <w:jc w:val="both"/>
        <w:rPr>
          <w:rFonts w:cs="Calibri"/>
        </w:rPr>
      </w:pPr>
    </w:p>
    <w:p w14:paraId="0F9BF53C" w14:textId="7360A281" w:rsidR="00411A4C" w:rsidRDefault="00411A4C" w:rsidP="00411A4C">
      <w:pPr>
        <w:tabs>
          <w:tab w:val="left" w:leader="underscore" w:pos="9639"/>
        </w:tabs>
        <w:spacing w:after="0" w:line="240" w:lineRule="auto"/>
        <w:jc w:val="both"/>
        <w:rPr>
          <w:rFonts w:cs="Calibri"/>
        </w:rPr>
      </w:pPr>
      <w:r>
        <w:rPr>
          <w:rFonts w:cs="Calibri"/>
        </w:rPr>
        <w:t>No aplica.</w:t>
      </w:r>
    </w:p>
    <w:p w14:paraId="7D06B360" w14:textId="262180BB"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B15361B" w14:textId="77777777" w:rsidR="0072548A" w:rsidRDefault="0072548A" w:rsidP="00CB41C4">
      <w:pPr>
        <w:tabs>
          <w:tab w:val="left" w:leader="underscore" w:pos="9639"/>
        </w:tabs>
        <w:spacing w:after="0" w:line="240" w:lineRule="auto"/>
        <w:jc w:val="both"/>
        <w:rPr>
          <w:rFonts w:cs="Calibri"/>
        </w:rPr>
      </w:pPr>
    </w:p>
    <w:p w14:paraId="43F08C55" w14:textId="40584904" w:rsidR="007D1E76" w:rsidRDefault="0072548A" w:rsidP="00CB41C4">
      <w:pPr>
        <w:tabs>
          <w:tab w:val="left" w:leader="underscore" w:pos="9639"/>
        </w:tabs>
        <w:spacing w:after="0" w:line="240" w:lineRule="auto"/>
        <w:jc w:val="both"/>
        <w:rPr>
          <w:rFonts w:cs="Calibri"/>
        </w:rPr>
      </w:pPr>
      <w:r>
        <w:rPr>
          <w:rFonts w:cs="Calibri"/>
        </w:rPr>
        <w:t>No se tiene activos en moneda extranjera</w:t>
      </w:r>
    </w:p>
    <w:p w14:paraId="3CF628C1" w14:textId="58FE1276" w:rsidR="0072548A" w:rsidRPr="00E74967" w:rsidRDefault="0072548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7ED6518" w14:textId="77777777" w:rsidR="0072548A" w:rsidRDefault="0072548A" w:rsidP="00CB41C4">
      <w:pPr>
        <w:tabs>
          <w:tab w:val="left" w:leader="underscore" w:pos="9639"/>
        </w:tabs>
        <w:spacing w:after="0" w:line="240" w:lineRule="auto"/>
        <w:jc w:val="both"/>
        <w:rPr>
          <w:rFonts w:cs="Calibri"/>
        </w:rPr>
      </w:pPr>
    </w:p>
    <w:p w14:paraId="0FBDBD35" w14:textId="77777777" w:rsidR="0072548A" w:rsidRDefault="0072548A" w:rsidP="00CB41C4">
      <w:pPr>
        <w:tabs>
          <w:tab w:val="left" w:leader="underscore" w:pos="9639"/>
        </w:tabs>
        <w:spacing w:after="0" w:line="240" w:lineRule="auto"/>
        <w:jc w:val="both"/>
        <w:rPr>
          <w:rFonts w:cs="Calibri"/>
        </w:rPr>
      </w:pPr>
      <w:r>
        <w:rPr>
          <w:rFonts w:cs="Calibri"/>
        </w:rPr>
        <w:lastRenderedPageBreak/>
        <w:t>No se tiene pasivos en moneda extranjera.</w:t>
      </w:r>
    </w:p>
    <w:p w14:paraId="54FFA38F" w14:textId="115F4A9A" w:rsidR="007D1E76" w:rsidRPr="00E74967" w:rsidRDefault="0072548A" w:rsidP="00CB41C4">
      <w:pPr>
        <w:tabs>
          <w:tab w:val="left" w:leader="underscore" w:pos="9639"/>
        </w:tabs>
        <w:spacing w:after="0" w:line="240" w:lineRule="auto"/>
        <w:jc w:val="both"/>
        <w:rPr>
          <w:rFonts w:cs="Calibri"/>
        </w:rPr>
      </w:pPr>
      <w:r w:rsidRPr="00E74967">
        <w:rPr>
          <w:rFonts w:cs="Calibri"/>
        </w:rPr>
        <w:t xml:space="preserve"> </w:t>
      </w:r>
    </w:p>
    <w:p w14:paraId="6E3298C9" w14:textId="3FE2F702" w:rsidR="007D1E76" w:rsidRDefault="007D1E76" w:rsidP="00CB41C4">
      <w:pPr>
        <w:tabs>
          <w:tab w:val="left" w:leader="underscore" w:pos="9639"/>
        </w:tabs>
        <w:spacing w:after="0" w:line="240" w:lineRule="auto"/>
        <w:jc w:val="both"/>
        <w:rPr>
          <w:rFonts w:cs="Calibri"/>
        </w:rPr>
      </w:pPr>
      <w:r w:rsidRPr="00411A4C">
        <w:rPr>
          <w:rFonts w:cs="Calibri"/>
          <w:b/>
        </w:rPr>
        <w:t xml:space="preserve">c) </w:t>
      </w:r>
      <w:r w:rsidRPr="00411A4C">
        <w:rPr>
          <w:rFonts w:cs="Calibri"/>
        </w:rPr>
        <w:t>Posición en moneda extranjera:</w:t>
      </w:r>
    </w:p>
    <w:p w14:paraId="44D45D07" w14:textId="77777777" w:rsidR="00B71590" w:rsidRDefault="00B71590" w:rsidP="00CB41C4">
      <w:pPr>
        <w:tabs>
          <w:tab w:val="left" w:leader="underscore" w:pos="9639"/>
        </w:tabs>
        <w:spacing w:after="0" w:line="240" w:lineRule="auto"/>
        <w:jc w:val="both"/>
        <w:rPr>
          <w:rFonts w:cs="Calibri"/>
        </w:rPr>
      </w:pPr>
    </w:p>
    <w:p w14:paraId="012ADC66" w14:textId="7BFA1A6A" w:rsidR="00411A4C" w:rsidRDefault="00411A4C" w:rsidP="00CB41C4">
      <w:pPr>
        <w:tabs>
          <w:tab w:val="left" w:leader="underscore" w:pos="9639"/>
        </w:tabs>
        <w:spacing w:after="0" w:line="240" w:lineRule="auto"/>
        <w:jc w:val="both"/>
        <w:rPr>
          <w:rFonts w:cs="Calibri"/>
        </w:rPr>
      </w:pPr>
      <w:r>
        <w:rPr>
          <w:rFonts w:cs="Calibri"/>
        </w:rPr>
        <w:t>No aplica.</w:t>
      </w:r>
    </w:p>
    <w:p w14:paraId="273CC39D" w14:textId="5930C09B"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06DB1EB" w14:textId="77777777" w:rsidR="00B71590" w:rsidRDefault="00B71590" w:rsidP="00411A4C">
      <w:pPr>
        <w:tabs>
          <w:tab w:val="left" w:leader="underscore" w:pos="9639"/>
        </w:tabs>
        <w:spacing w:after="0" w:line="240" w:lineRule="auto"/>
        <w:jc w:val="both"/>
        <w:rPr>
          <w:rFonts w:cs="Calibri"/>
        </w:rPr>
      </w:pPr>
    </w:p>
    <w:p w14:paraId="623628EE" w14:textId="55B3DE8D" w:rsidR="00411A4C" w:rsidRDefault="00411A4C" w:rsidP="00411A4C">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87CC4E8" w14:textId="77777777" w:rsidR="00B71590" w:rsidRDefault="00B71590" w:rsidP="00411A4C">
      <w:pPr>
        <w:tabs>
          <w:tab w:val="left" w:leader="underscore" w:pos="9639"/>
        </w:tabs>
        <w:spacing w:after="0" w:line="240" w:lineRule="auto"/>
        <w:jc w:val="both"/>
        <w:rPr>
          <w:rFonts w:cs="Calibri"/>
        </w:rPr>
      </w:pPr>
    </w:p>
    <w:p w14:paraId="6ADE2567" w14:textId="18E15B6B" w:rsidR="00411A4C" w:rsidRDefault="00411A4C" w:rsidP="00411A4C">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B3AC2">
        <w:rPr>
          <w:rFonts w:asciiTheme="minorHAnsi" w:hAnsiTheme="minorHAnsi" w:cstheme="minorHAnsi"/>
          <w:b/>
          <w:color w:val="auto"/>
          <w:sz w:val="22"/>
        </w:rPr>
        <w:t xml:space="preserve">8. </w:t>
      </w:r>
      <w:r w:rsidR="00E00323" w:rsidRPr="000B3AC2">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3B7B000" w14:textId="77777777" w:rsidR="00B71590" w:rsidRDefault="00B71590" w:rsidP="000B3AC2">
      <w:pPr>
        <w:tabs>
          <w:tab w:val="left" w:leader="underscore" w:pos="9639"/>
        </w:tabs>
        <w:spacing w:after="0" w:line="240" w:lineRule="auto"/>
        <w:jc w:val="both"/>
        <w:rPr>
          <w:rFonts w:cs="Calibri"/>
        </w:rPr>
      </w:pPr>
    </w:p>
    <w:p w14:paraId="137188D5" w14:textId="58B2857B" w:rsidR="000B3AC2" w:rsidRDefault="000B3AC2" w:rsidP="000B3AC2">
      <w:pPr>
        <w:tabs>
          <w:tab w:val="left" w:leader="underscore" w:pos="9639"/>
        </w:tabs>
        <w:spacing w:after="0" w:line="240" w:lineRule="auto"/>
        <w:jc w:val="both"/>
        <w:rPr>
          <w:rFonts w:cs="Calibri"/>
        </w:rPr>
      </w:pPr>
      <w:r>
        <w:rPr>
          <w:rFonts w:cs="Calibri"/>
        </w:rPr>
        <w:t>No aplica.</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A2039E7" w14:textId="77777777" w:rsidR="00B71590" w:rsidRDefault="00B71590" w:rsidP="000B3AC2">
      <w:pPr>
        <w:tabs>
          <w:tab w:val="left" w:leader="underscore" w:pos="9639"/>
        </w:tabs>
        <w:spacing w:after="0" w:line="240" w:lineRule="auto"/>
        <w:jc w:val="both"/>
        <w:rPr>
          <w:rFonts w:cs="Calibri"/>
        </w:rPr>
      </w:pPr>
    </w:p>
    <w:p w14:paraId="3BFC0DC1" w14:textId="7DA9E76D" w:rsidR="000B3AC2" w:rsidRDefault="000B3AC2" w:rsidP="000B3AC2">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8B471EB" w14:textId="77777777" w:rsidR="00B71590" w:rsidRDefault="00B71590" w:rsidP="000B3AC2">
      <w:pPr>
        <w:tabs>
          <w:tab w:val="left" w:leader="underscore" w:pos="9639"/>
        </w:tabs>
        <w:spacing w:after="0" w:line="240" w:lineRule="auto"/>
        <w:jc w:val="both"/>
        <w:rPr>
          <w:rFonts w:cs="Calibri"/>
        </w:rPr>
      </w:pPr>
    </w:p>
    <w:p w14:paraId="079DFB51" w14:textId="544FE942" w:rsidR="000B3AC2" w:rsidRDefault="000B3AC2" w:rsidP="000B3AC2">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7D8DDCDB" w14:textId="77777777" w:rsidR="00B71590" w:rsidRDefault="00B71590" w:rsidP="000B3AC2">
      <w:pPr>
        <w:tabs>
          <w:tab w:val="left" w:leader="underscore" w:pos="9639"/>
        </w:tabs>
        <w:spacing w:after="0" w:line="240" w:lineRule="auto"/>
        <w:jc w:val="both"/>
        <w:rPr>
          <w:rFonts w:cs="Calibri"/>
        </w:rPr>
      </w:pPr>
    </w:p>
    <w:p w14:paraId="22A21A7F" w14:textId="36542FE0" w:rsidR="00B71590" w:rsidRDefault="000B3AC2" w:rsidP="00CB41C4">
      <w:pPr>
        <w:tabs>
          <w:tab w:val="left" w:leader="underscore" w:pos="9639"/>
        </w:tabs>
        <w:spacing w:after="0" w:line="240" w:lineRule="auto"/>
        <w:jc w:val="both"/>
        <w:rPr>
          <w:rFonts w:cs="Calibri"/>
        </w:rPr>
      </w:pPr>
      <w:r>
        <w:rPr>
          <w:rFonts w:cs="Calibri"/>
        </w:rPr>
        <w:t>No aplica.</w:t>
      </w:r>
    </w:p>
    <w:p w14:paraId="0C4B03A0" w14:textId="26D1B815" w:rsidR="00B71590" w:rsidRDefault="00B71590" w:rsidP="00CB41C4">
      <w:pPr>
        <w:tabs>
          <w:tab w:val="left" w:leader="underscore" w:pos="9639"/>
        </w:tabs>
        <w:spacing w:after="0" w:line="240" w:lineRule="auto"/>
        <w:jc w:val="both"/>
        <w:rPr>
          <w:rFonts w:cs="Calibri"/>
        </w:rPr>
      </w:pPr>
    </w:p>
    <w:p w14:paraId="568FD239" w14:textId="77777777" w:rsidR="00623392" w:rsidRPr="00E74967" w:rsidRDefault="00623392"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373272C8" w14:textId="77777777" w:rsidR="00B71590" w:rsidRDefault="00B71590" w:rsidP="000B3AC2">
      <w:pPr>
        <w:tabs>
          <w:tab w:val="left" w:leader="underscore" w:pos="9639"/>
        </w:tabs>
        <w:spacing w:after="0" w:line="240" w:lineRule="auto"/>
        <w:jc w:val="both"/>
        <w:rPr>
          <w:rFonts w:cs="Calibri"/>
        </w:rPr>
      </w:pPr>
    </w:p>
    <w:p w14:paraId="5B67AD70" w14:textId="58E3D36A" w:rsidR="000B3AC2" w:rsidRDefault="000B3AC2" w:rsidP="000B3AC2">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793A7D1" w14:textId="77777777" w:rsidR="00B71590" w:rsidRDefault="00B71590" w:rsidP="000B3AC2">
      <w:pPr>
        <w:tabs>
          <w:tab w:val="left" w:leader="underscore" w:pos="9639"/>
        </w:tabs>
        <w:spacing w:after="0" w:line="240" w:lineRule="auto"/>
        <w:jc w:val="both"/>
        <w:rPr>
          <w:rFonts w:cs="Calibri"/>
        </w:rPr>
      </w:pPr>
    </w:p>
    <w:p w14:paraId="19EF5BAD" w14:textId="7AF6C294" w:rsidR="000B3AC2" w:rsidRDefault="000B3AC2" w:rsidP="000B3AC2">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15430A6" w14:textId="77777777" w:rsidR="00B71590" w:rsidRDefault="00B71590" w:rsidP="000B3AC2">
      <w:pPr>
        <w:tabs>
          <w:tab w:val="left" w:leader="underscore" w:pos="9639"/>
        </w:tabs>
        <w:spacing w:after="0" w:line="240" w:lineRule="auto"/>
        <w:jc w:val="both"/>
        <w:rPr>
          <w:rFonts w:cs="Calibri"/>
        </w:rPr>
      </w:pPr>
    </w:p>
    <w:p w14:paraId="1FA9288A" w14:textId="7DFB6B66" w:rsidR="000B3AC2" w:rsidRDefault="000B3AC2" w:rsidP="000B3AC2">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C476810" w14:textId="77777777" w:rsidR="00B71590" w:rsidRDefault="00B71590" w:rsidP="000B3AC2">
      <w:pPr>
        <w:tabs>
          <w:tab w:val="left" w:leader="underscore" w:pos="9639"/>
        </w:tabs>
        <w:spacing w:after="0" w:line="240" w:lineRule="auto"/>
        <w:jc w:val="both"/>
        <w:rPr>
          <w:rFonts w:cs="Calibri"/>
        </w:rPr>
      </w:pPr>
    </w:p>
    <w:p w14:paraId="48B263FB" w14:textId="30D952BA" w:rsidR="000B3AC2" w:rsidRDefault="000B3AC2" w:rsidP="000B3AC2">
      <w:pPr>
        <w:tabs>
          <w:tab w:val="left" w:leader="underscore" w:pos="9639"/>
        </w:tabs>
        <w:spacing w:after="0" w:line="240" w:lineRule="auto"/>
        <w:jc w:val="both"/>
        <w:rPr>
          <w:rFonts w:cs="Calibri"/>
        </w:rPr>
      </w:pPr>
      <w:r>
        <w:rPr>
          <w:rFonts w:cs="Calibri"/>
        </w:rPr>
        <w:t>No aplica.</w:t>
      </w:r>
    </w:p>
    <w:p w14:paraId="23376542" w14:textId="5919E405"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04F8F48" w14:textId="77777777" w:rsidR="00B71590" w:rsidRDefault="00B71590" w:rsidP="000B3AC2">
      <w:pPr>
        <w:tabs>
          <w:tab w:val="left" w:leader="underscore" w:pos="9639"/>
        </w:tabs>
        <w:spacing w:after="0" w:line="240" w:lineRule="auto"/>
        <w:jc w:val="both"/>
        <w:rPr>
          <w:rFonts w:cs="Calibri"/>
        </w:rPr>
      </w:pPr>
    </w:p>
    <w:p w14:paraId="5A8ED39F" w14:textId="13A79D70" w:rsidR="000B3AC2" w:rsidRDefault="000B3AC2" w:rsidP="000B3AC2">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A79C411" w14:textId="77777777" w:rsidR="00B71590" w:rsidRDefault="00B71590" w:rsidP="000B3AC2">
      <w:pPr>
        <w:tabs>
          <w:tab w:val="left" w:leader="underscore" w:pos="9639"/>
        </w:tabs>
        <w:spacing w:after="0" w:line="240" w:lineRule="auto"/>
        <w:jc w:val="both"/>
        <w:rPr>
          <w:rFonts w:cs="Calibri"/>
        </w:rPr>
      </w:pPr>
    </w:p>
    <w:p w14:paraId="26A4F75F" w14:textId="7B02EE38" w:rsidR="000B3AC2" w:rsidRDefault="000B3AC2" w:rsidP="000B3AC2">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D783319" w14:textId="77777777" w:rsidR="00B71590" w:rsidRDefault="00B71590" w:rsidP="000B3AC2">
      <w:pPr>
        <w:tabs>
          <w:tab w:val="left" w:leader="underscore" w:pos="9639"/>
        </w:tabs>
        <w:spacing w:after="0" w:line="240" w:lineRule="auto"/>
        <w:jc w:val="both"/>
        <w:rPr>
          <w:rFonts w:cs="Calibri"/>
        </w:rPr>
      </w:pPr>
    </w:p>
    <w:p w14:paraId="56881057" w14:textId="4471668E" w:rsidR="000B3AC2" w:rsidRDefault="000B3AC2" w:rsidP="000B3AC2">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63C66292" w14:textId="77777777" w:rsidR="00B71590" w:rsidRDefault="00B71590" w:rsidP="000B3AC2">
      <w:pPr>
        <w:tabs>
          <w:tab w:val="left" w:leader="underscore" w:pos="9639"/>
        </w:tabs>
        <w:spacing w:after="0" w:line="240" w:lineRule="auto"/>
        <w:jc w:val="both"/>
        <w:rPr>
          <w:rFonts w:cs="Calibri"/>
        </w:rPr>
      </w:pPr>
    </w:p>
    <w:p w14:paraId="153313C2" w14:textId="1FDFB242" w:rsidR="000B3AC2" w:rsidRDefault="000B3AC2" w:rsidP="000B3AC2">
      <w:pPr>
        <w:tabs>
          <w:tab w:val="left" w:leader="underscore" w:pos="9639"/>
        </w:tabs>
        <w:spacing w:after="0" w:line="240" w:lineRule="auto"/>
        <w:jc w:val="both"/>
        <w:rPr>
          <w:rFonts w:cs="Calibri"/>
        </w:rPr>
      </w:pPr>
      <w:r>
        <w:rPr>
          <w:rFonts w:cs="Calibri"/>
        </w:rPr>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06894D5" w14:textId="77777777" w:rsidR="00B71590" w:rsidRDefault="00B71590" w:rsidP="000B3AC2">
      <w:pPr>
        <w:tabs>
          <w:tab w:val="left" w:leader="underscore" w:pos="9639"/>
        </w:tabs>
        <w:spacing w:after="0" w:line="240" w:lineRule="auto"/>
        <w:jc w:val="both"/>
        <w:rPr>
          <w:rFonts w:cs="Calibri"/>
        </w:rPr>
      </w:pPr>
    </w:p>
    <w:p w14:paraId="7B6CA899" w14:textId="0F36B273" w:rsidR="000B3AC2" w:rsidRDefault="000B3AC2" w:rsidP="000B3AC2">
      <w:pPr>
        <w:tabs>
          <w:tab w:val="left" w:leader="underscore" w:pos="9639"/>
        </w:tabs>
        <w:spacing w:after="0" w:line="240" w:lineRule="auto"/>
        <w:jc w:val="both"/>
        <w:rPr>
          <w:rFonts w:cs="Calibri"/>
        </w:rPr>
      </w:pPr>
      <w:r>
        <w:rPr>
          <w:rFonts w:cs="Calibri"/>
        </w:rPr>
        <w:t>No aplica.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B3AC2">
        <w:rPr>
          <w:rFonts w:asciiTheme="minorHAnsi" w:hAnsiTheme="minorHAnsi" w:cstheme="minorHAnsi"/>
          <w:b/>
          <w:color w:val="auto"/>
          <w:sz w:val="22"/>
        </w:rPr>
        <w:t>9. Fidei</w:t>
      </w:r>
      <w:r w:rsidR="005E231E" w:rsidRPr="000B3AC2">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B8C1454" w14:textId="77777777" w:rsidR="00B71590" w:rsidRDefault="00B71590" w:rsidP="000B3AC2">
      <w:pPr>
        <w:tabs>
          <w:tab w:val="left" w:leader="underscore" w:pos="9639"/>
        </w:tabs>
        <w:spacing w:after="0" w:line="240" w:lineRule="auto"/>
        <w:jc w:val="both"/>
        <w:rPr>
          <w:rFonts w:cs="Calibri"/>
        </w:rPr>
      </w:pPr>
    </w:p>
    <w:p w14:paraId="0812C501" w14:textId="2DF0D79B" w:rsidR="000B3AC2" w:rsidRDefault="000B3AC2" w:rsidP="000B3AC2">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12F2750D" w14:textId="77777777" w:rsidR="00B71590" w:rsidRDefault="00B71590" w:rsidP="000B3AC2">
      <w:pPr>
        <w:tabs>
          <w:tab w:val="left" w:leader="underscore" w:pos="9639"/>
        </w:tabs>
        <w:spacing w:after="0" w:line="240" w:lineRule="auto"/>
        <w:jc w:val="both"/>
        <w:rPr>
          <w:rFonts w:cs="Calibri"/>
        </w:rPr>
      </w:pPr>
    </w:p>
    <w:p w14:paraId="5D82AA88" w14:textId="4C5278D6" w:rsidR="000B3AC2" w:rsidRDefault="000B3AC2" w:rsidP="000B3AC2">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17F57C8B" w14:textId="7C1A2509" w:rsidR="0072548A" w:rsidRPr="00197735" w:rsidRDefault="007D1E76" w:rsidP="00197735">
      <w:pPr>
        <w:pStyle w:val="Prrafodelista"/>
        <w:numPr>
          <w:ilvl w:val="0"/>
          <w:numId w:val="7"/>
        </w:numPr>
        <w:tabs>
          <w:tab w:val="left" w:leader="underscore" w:pos="9639"/>
        </w:tabs>
        <w:spacing w:after="0" w:line="240" w:lineRule="auto"/>
        <w:jc w:val="both"/>
        <w:rPr>
          <w:rFonts w:cs="Calibri"/>
        </w:rPr>
      </w:pPr>
      <w:r w:rsidRPr="0072548A">
        <w:rPr>
          <w:rFonts w:cs="Calibri"/>
        </w:rPr>
        <w:t>Análisis del comportamiento de la recaudación correspondiente al ente público o cualquier tipo de ingreso, de forma separada los ingresos locales de los federales:</w:t>
      </w:r>
    </w:p>
    <w:p w14:paraId="3C6D6A24" w14:textId="77777777" w:rsidR="0072548A" w:rsidRPr="0072548A" w:rsidRDefault="0072548A" w:rsidP="0072548A">
      <w:pPr>
        <w:tabs>
          <w:tab w:val="left" w:leader="underscore" w:pos="9639"/>
        </w:tabs>
        <w:spacing w:after="0" w:line="240" w:lineRule="auto"/>
        <w:ind w:left="360"/>
        <w:jc w:val="both"/>
        <w:rPr>
          <w:rFonts w:cs="Calibri"/>
        </w:rPr>
      </w:pPr>
    </w:p>
    <w:p w14:paraId="46067B60" w14:textId="499FD6B7" w:rsidR="00197735" w:rsidRPr="00E74967" w:rsidRDefault="0072548A" w:rsidP="00B71590">
      <w:pPr>
        <w:jc w:val="both"/>
        <w:rPr>
          <w:rFonts w:cs="Calibri"/>
        </w:rPr>
      </w:pPr>
      <w:r w:rsidRPr="00420FB7">
        <w:rPr>
          <w:rFonts w:cs="Calibri"/>
        </w:rPr>
        <w:t xml:space="preserve">Los ingresos totales  percibidos del periodo son de  $ </w:t>
      </w:r>
      <w:r w:rsidR="002D7CCE" w:rsidRPr="00420FB7">
        <w:rPr>
          <w:rFonts w:cs="Calibri"/>
        </w:rPr>
        <w:t>1</w:t>
      </w:r>
      <w:r w:rsidR="00420FB7" w:rsidRPr="00420FB7">
        <w:rPr>
          <w:rFonts w:cs="Calibri"/>
        </w:rPr>
        <w:t>97´480,155.02</w:t>
      </w:r>
      <w:r w:rsidRPr="00420FB7">
        <w:rPr>
          <w:rFonts w:cs="Calibri"/>
        </w:rPr>
        <w:t xml:space="preserve">  y provienen de la recaudación obtenida  por los conceptos principales que son los derechos y que están clasificados  en derechos por servicios de agua, derechos por servicio de drenaje y derechos por servicios de saneamiento, de los cuales se recaudó una cantidad de</w:t>
      </w:r>
      <w:r w:rsidRPr="00420FB7">
        <w:rPr>
          <w:rFonts w:eastAsia="Times New Roman" w:cs="Calibri"/>
          <w:color w:val="000000"/>
          <w:lang w:eastAsia="es-MX"/>
        </w:rPr>
        <w:t xml:space="preserve"> </w:t>
      </w:r>
      <w:r w:rsidRPr="00420FB7">
        <w:rPr>
          <w:rFonts w:cs="Calibri"/>
        </w:rPr>
        <w:t xml:space="preserve">$ </w:t>
      </w:r>
      <w:r w:rsidR="002D7CCE" w:rsidRPr="00420FB7">
        <w:rPr>
          <w:rFonts w:cs="Calibri"/>
        </w:rPr>
        <w:t>1</w:t>
      </w:r>
      <w:r w:rsidR="00420FB7" w:rsidRPr="00420FB7">
        <w:rPr>
          <w:rFonts w:cs="Calibri"/>
        </w:rPr>
        <w:t>76´921,842.72</w:t>
      </w:r>
      <w:r w:rsidRPr="00420FB7">
        <w:rPr>
          <w:rFonts w:cs="Calibri"/>
        </w:rPr>
        <w:t xml:space="preserve"> así como  los productos de tipo corriente, estos con una recaudación de $</w:t>
      </w:r>
      <w:r w:rsidR="00420FB7" w:rsidRPr="00420FB7">
        <w:rPr>
          <w:rFonts w:cs="Calibri"/>
        </w:rPr>
        <w:t xml:space="preserve">6´757,361.77 </w:t>
      </w:r>
      <w:r w:rsidRPr="00420FB7">
        <w:rPr>
          <w:rFonts w:cs="Calibri"/>
        </w:rPr>
        <w:t>y los aprovechamientos de tipo corriente por un importe de $</w:t>
      </w:r>
      <w:r w:rsidR="00420FB7" w:rsidRPr="00420FB7">
        <w:rPr>
          <w:rFonts w:cs="Calibri"/>
        </w:rPr>
        <w:t>1´790,167.40</w:t>
      </w:r>
      <w:r w:rsidR="002D7CCE" w:rsidRPr="00420FB7">
        <w:rPr>
          <w:rFonts w:cs="Calibri"/>
        </w:rPr>
        <w:t xml:space="preserve"> </w:t>
      </w:r>
      <w:r w:rsidRPr="00420FB7">
        <w:rPr>
          <w:rFonts w:cs="Calibri"/>
        </w:rPr>
        <w:t>ingresos por Ingresos por venta de bienes, prestación de servicios y otros por un monto de $</w:t>
      </w:r>
      <w:r w:rsidR="00420FB7" w:rsidRPr="00420FB7">
        <w:rPr>
          <w:rFonts w:cs="Calibri"/>
        </w:rPr>
        <w:t xml:space="preserve">9´505,775.88 </w:t>
      </w:r>
      <w:r w:rsidR="002D7CCE" w:rsidRPr="00420FB7">
        <w:rPr>
          <w:rFonts w:cs="Calibri"/>
        </w:rPr>
        <w:t xml:space="preserve"> y participaciones y aportaciones por $</w:t>
      </w:r>
      <w:r w:rsidR="00420FB7" w:rsidRPr="00420FB7">
        <w:rPr>
          <w:rFonts w:cs="Calibri"/>
        </w:rPr>
        <w:t>2´505,007.25.</w:t>
      </w:r>
    </w:p>
    <w:p w14:paraId="36C23337" w14:textId="77777777" w:rsidR="007D1E76" w:rsidRPr="00E74967" w:rsidRDefault="007D1E76" w:rsidP="00CB41C4">
      <w:pPr>
        <w:tabs>
          <w:tab w:val="left" w:leader="underscore" w:pos="9639"/>
        </w:tabs>
        <w:spacing w:after="0" w:line="240" w:lineRule="auto"/>
        <w:jc w:val="both"/>
        <w:rPr>
          <w:rFonts w:cs="Calibri"/>
        </w:rPr>
      </w:pPr>
      <w:r w:rsidRPr="000B3AC2">
        <w:rPr>
          <w:rFonts w:cs="Calibri"/>
          <w:b/>
        </w:rPr>
        <w:t>b)</w:t>
      </w:r>
      <w:r w:rsidRPr="000B3AC2">
        <w:rPr>
          <w:rFonts w:cs="Calibri"/>
        </w:rPr>
        <w:t xml:space="preserve"> Proyección de la recaudación e ingresos en el mediano plazo:</w:t>
      </w:r>
    </w:p>
    <w:p w14:paraId="5555384E" w14:textId="77777777" w:rsidR="00B71590" w:rsidRDefault="00B71590" w:rsidP="000B3AC2">
      <w:pPr>
        <w:tabs>
          <w:tab w:val="left" w:leader="underscore" w:pos="9639"/>
        </w:tabs>
        <w:spacing w:after="0" w:line="240" w:lineRule="auto"/>
        <w:jc w:val="both"/>
        <w:rPr>
          <w:rFonts w:cs="Calibri"/>
        </w:rPr>
      </w:pPr>
    </w:p>
    <w:p w14:paraId="029E7C52" w14:textId="176D40A2" w:rsidR="000B3AC2" w:rsidRDefault="000B3AC2" w:rsidP="000B3AC2">
      <w:pPr>
        <w:tabs>
          <w:tab w:val="left" w:leader="underscore" w:pos="9639"/>
        </w:tabs>
        <w:spacing w:after="0" w:line="240" w:lineRule="auto"/>
        <w:jc w:val="both"/>
        <w:rPr>
          <w:rFonts w:cs="Calibri"/>
        </w:rPr>
      </w:pPr>
      <w:r>
        <w:rPr>
          <w:rFonts w:cs="Calibri"/>
        </w:rPr>
        <w:t>No aplica.</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B3AC2">
        <w:rPr>
          <w:rFonts w:asciiTheme="minorHAnsi" w:hAnsiTheme="minorHAnsi" w:cstheme="minorHAnsi"/>
          <w:b/>
          <w:color w:val="auto"/>
          <w:sz w:val="22"/>
        </w:rPr>
        <w:t>11. Información sobre la Deuda y el R</w:t>
      </w:r>
      <w:r w:rsidR="005E231E" w:rsidRPr="000B3AC2">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90FAAF9" w14:textId="300D1D05" w:rsidR="00623392"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5F9F298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B3AC2">
        <w:rPr>
          <w:rFonts w:asciiTheme="minorHAnsi" w:hAnsiTheme="minorHAnsi" w:cstheme="minorHAnsi"/>
          <w:b/>
          <w:color w:val="auto"/>
          <w:sz w:val="22"/>
        </w:rPr>
        <w:t>12.</w:t>
      </w:r>
      <w:r w:rsidR="005E231E" w:rsidRPr="000B3AC2">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35F5149" w14:textId="77777777" w:rsidR="00B71590" w:rsidRDefault="00B71590" w:rsidP="000B3AC2">
      <w:pPr>
        <w:tabs>
          <w:tab w:val="left" w:leader="underscore" w:pos="9639"/>
        </w:tabs>
        <w:spacing w:after="0" w:line="240" w:lineRule="auto"/>
        <w:jc w:val="both"/>
        <w:rPr>
          <w:rFonts w:cs="Calibri"/>
        </w:rPr>
      </w:pPr>
    </w:p>
    <w:p w14:paraId="6B02EAB0" w14:textId="7D1C8BF7" w:rsidR="007D1E76" w:rsidRPr="00E74967" w:rsidRDefault="000B3AC2" w:rsidP="00CB41C4">
      <w:pPr>
        <w:tabs>
          <w:tab w:val="left" w:leader="underscore" w:pos="9639"/>
        </w:tabs>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9C1543C" w14:textId="77777777" w:rsidR="0052437D" w:rsidRDefault="0052437D" w:rsidP="00CB41C4">
      <w:pPr>
        <w:tabs>
          <w:tab w:val="left" w:leader="underscore" w:pos="9639"/>
        </w:tabs>
        <w:spacing w:after="0" w:line="240" w:lineRule="auto"/>
        <w:jc w:val="both"/>
        <w:rPr>
          <w:rFonts w:cs="Calibri"/>
        </w:rPr>
      </w:pPr>
    </w:p>
    <w:p w14:paraId="001CCC50" w14:textId="6608BDA2" w:rsidR="0052437D" w:rsidRPr="00C302B1" w:rsidRDefault="0052437D" w:rsidP="0052437D">
      <w:pPr>
        <w:spacing w:after="0" w:line="240" w:lineRule="auto"/>
        <w:jc w:val="both"/>
        <w:rPr>
          <w:rFonts w:cs="Calibri"/>
          <w:bCs/>
        </w:rPr>
      </w:pPr>
      <w:r w:rsidRPr="00C302B1">
        <w:rPr>
          <w:rFonts w:cs="Calibri"/>
          <w:bCs/>
        </w:rPr>
        <w:t>Se han implementado lineamientos para establecer medidas de control interno, austeridad y disciplina y control presupuestario y administrativo, bajo los criterios de eficiencia, eficacia, economía y racionalidad, que contribuya al equilibrio presupuestario y al mejor cumplimiento de los objetivos institucionales del SIMAPAG con el propósito de hacer del conocimiento de todos los miembros del Sistema las normas pertinentes para cada uno de los rubros de Programación, Presupuesto y Recursos Financieros, Recursos Humanos, Recursos Materiales y Servicios Generales, así como, Recursos Tecnológicos, con fundamento en lo dispuesto por el artículo 55 segundo párrafo de la Ley para el Ejercicio y Control de los Recursos Públicos para el Estado y los Municipios de Guanajuato</w:t>
      </w:r>
      <w:r>
        <w:rPr>
          <w:rFonts w:cs="Calibri"/>
          <w:bCs/>
        </w:rPr>
        <w:t>.</w:t>
      </w:r>
    </w:p>
    <w:p w14:paraId="4F2A7E76" w14:textId="77777777" w:rsidR="001824D0" w:rsidRDefault="001824D0" w:rsidP="00CB41C4">
      <w:pPr>
        <w:tabs>
          <w:tab w:val="left" w:leader="underscore" w:pos="9639"/>
        </w:tabs>
        <w:spacing w:after="0" w:line="240" w:lineRule="auto"/>
        <w:jc w:val="both"/>
        <w:rPr>
          <w:rFonts w:cs="Calibri"/>
          <w:b/>
        </w:rPr>
      </w:pPr>
    </w:p>
    <w:p w14:paraId="59CFF4B2" w14:textId="720BF10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3F1B2A6" w14:textId="77777777" w:rsidR="001824D0" w:rsidRDefault="001824D0" w:rsidP="00CB41C4">
      <w:pPr>
        <w:tabs>
          <w:tab w:val="left" w:leader="underscore" w:pos="9639"/>
        </w:tabs>
        <w:spacing w:after="0" w:line="240" w:lineRule="auto"/>
        <w:jc w:val="both"/>
        <w:rPr>
          <w:rFonts w:cs="Calibri"/>
        </w:rPr>
      </w:pPr>
    </w:p>
    <w:p w14:paraId="05FF97C9" w14:textId="031877EC" w:rsidR="00471853" w:rsidRDefault="00471853" w:rsidP="00471853">
      <w:pPr>
        <w:spacing w:after="0" w:line="240" w:lineRule="auto"/>
        <w:jc w:val="both"/>
        <w:rPr>
          <w:rFonts w:cs="Calibri"/>
          <w:bCs/>
        </w:rPr>
      </w:pPr>
      <w:r w:rsidRPr="00C302B1">
        <w:rPr>
          <w:rFonts w:cs="Calibri"/>
          <w:bCs/>
        </w:rPr>
        <w:t>El proceso de programación</w:t>
      </w:r>
      <w:r w:rsidR="00420FB7">
        <w:rPr>
          <w:rFonts w:cs="Calibri"/>
          <w:bCs/>
        </w:rPr>
        <w:t>-presupuesto</w:t>
      </w:r>
      <w:r w:rsidRPr="00C302B1">
        <w:rPr>
          <w:rFonts w:cs="Calibri"/>
          <w:bCs/>
        </w:rPr>
        <w:t xml:space="preserve"> atiende las disposiciones normativas aplicables en sus diferentes etapas, como son: concertación de la estructura programática, POA, presupuesto autorizado, calendarios de gasto y de metas presupuestarias; todas las direcciones de este organismo son las responsables de dar seguimiento al proceso antes mencionado</w:t>
      </w:r>
    </w:p>
    <w:p w14:paraId="428CAEBE" w14:textId="7673B1DA" w:rsidR="000B3AC2" w:rsidRPr="00E74967" w:rsidRDefault="000B3AC2"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B3AC2">
        <w:rPr>
          <w:rFonts w:asciiTheme="minorHAnsi" w:hAnsiTheme="minorHAnsi" w:cstheme="minorHAnsi"/>
          <w:b/>
          <w:color w:val="auto"/>
          <w:sz w:val="22"/>
        </w:rPr>
        <w:t>1</w:t>
      </w:r>
      <w:r w:rsidR="005E231E" w:rsidRPr="000B3AC2">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67A28D0" w14:textId="239E6CFA" w:rsidR="00623392" w:rsidRPr="00E74967" w:rsidRDefault="00623392" w:rsidP="00CB41C4">
      <w:pPr>
        <w:tabs>
          <w:tab w:val="left" w:leader="underscore" w:pos="9639"/>
        </w:tabs>
        <w:spacing w:after="0" w:line="240" w:lineRule="auto"/>
        <w:jc w:val="both"/>
        <w:rPr>
          <w:rFonts w:cs="Calibri"/>
        </w:rPr>
      </w:pPr>
    </w:p>
    <w:p w14:paraId="03BBF660" w14:textId="5267CEFC"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B3AC2">
        <w:rPr>
          <w:rFonts w:asciiTheme="minorHAnsi" w:hAnsiTheme="minorHAnsi" w:cstheme="minorHAnsi"/>
          <w:b/>
          <w:color w:val="auto"/>
          <w:sz w:val="22"/>
        </w:rPr>
        <w:t>15. E</w:t>
      </w:r>
      <w:r w:rsidR="005E231E" w:rsidRPr="000B3AC2">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6AA09D0D" w14:textId="77777777" w:rsidR="000B3AC2" w:rsidRDefault="007D1E76" w:rsidP="000B3AC2">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F73E6C"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40A8929B" w14:textId="522B176B" w:rsidR="000B3AC2" w:rsidRPr="00E74967" w:rsidRDefault="000B3AC2" w:rsidP="00CB41C4">
      <w:pPr>
        <w:tabs>
          <w:tab w:val="left" w:leader="underscore" w:pos="9639"/>
        </w:tabs>
        <w:spacing w:after="0" w:line="240" w:lineRule="auto"/>
        <w:jc w:val="both"/>
        <w:rPr>
          <w:rFonts w:cs="Calibri"/>
        </w:rPr>
      </w:pPr>
      <w:r w:rsidRPr="000B3AC2">
        <w:rPr>
          <w:rFonts w:cs="Calibri"/>
        </w:rPr>
        <w:t xml:space="preserve"> </w:t>
      </w:r>
      <w:r>
        <w:rPr>
          <w:rFonts w:cs="Calibri"/>
        </w:rPr>
        <w:t>No aplica.</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CF5F3BB" w:rsidR="007D1E76"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2942EB7" w14:textId="77777777" w:rsidR="000B3AC2" w:rsidRPr="00E74967" w:rsidRDefault="000B3AC2" w:rsidP="00CB41C4">
      <w:pPr>
        <w:tabs>
          <w:tab w:val="left" w:leader="underscore" w:pos="9639"/>
        </w:tabs>
        <w:spacing w:after="0" w:line="240" w:lineRule="auto"/>
        <w:jc w:val="both"/>
        <w:rPr>
          <w:rFonts w:cs="Calibri"/>
        </w:rPr>
      </w:pPr>
    </w:p>
    <w:p w14:paraId="1C7E3B96" w14:textId="0DD18C34" w:rsidR="000B3AC2" w:rsidRDefault="000B3AC2" w:rsidP="000B3AC2">
      <w:pPr>
        <w:tabs>
          <w:tab w:val="left" w:leader="underscore" w:pos="9639"/>
        </w:tabs>
        <w:spacing w:after="0" w:line="240" w:lineRule="auto"/>
        <w:jc w:val="both"/>
        <w:rPr>
          <w:rFonts w:cs="Calibri"/>
        </w:rPr>
      </w:pPr>
      <w:r>
        <w:rPr>
          <w:rFonts w:cs="Calibri"/>
        </w:rPr>
        <w:t>No aplica.</w:t>
      </w:r>
    </w:p>
    <w:p w14:paraId="3AFC5652" w14:textId="0D361620" w:rsidR="00420FB7" w:rsidRDefault="00420FB7" w:rsidP="000B3AC2">
      <w:pPr>
        <w:tabs>
          <w:tab w:val="left" w:leader="underscore" w:pos="9639"/>
        </w:tabs>
        <w:spacing w:after="0" w:line="240" w:lineRule="auto"/>
        <w:jc w:val="both"/>
        <w:rPr>
          <w:rFonts w:cs="Calibri"/>
        </w:rPr>
      </w:pPr>
    </w:p>
    <w:p w14:paraId="6EFB8EA2" w14:textId="3B236928" w:rsidR="00420FB7" w:rsidRDefault="00420FB7" w:rsidP="000B3AC2">
      <w:pPr>
        <w:tabs>
          <w:tab w:val="left" w:leader="underscore" w:pos="9639"/>
        </w:tabs>
        <w:spacing w:after="0" w:line="240" w:lineRule="auto"/>
        <w:jc w:val="both"/>
        <w:rPr>
          <w:rFonts w:cs="Calibri"/>
        </w:rPr>
      </w:pPr>
    </w:p>
    <w:p w14:paraId="5885F4FA" w14:textId="77777777" w:rsidR="00420FB7" w:rsidRDefault="00420FB7" w:rsidP="000B3AC2">
      <w:pPr>
        <w:tabs>
          <w:tab w:val="left" w:leader="underscore" w:pos="9639"/>
        </w:tabs>
        <w:spacing w:after="0" w:line="240" w:lineRule="auto"/>
        <w:jc w:val="both"/>
        <w:rPr>
          <w:rFonts w:cs="Calibri"/>
        </w:rPr>
      </w:pPr>
    </w:p>
    <w:p w14:paraId="78699B1C" w14:textId="153F0164"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458FF116" w14:textId="45A76990" w:rsidR="000B3AC2" w:rsidRDefault="000B3AC2" w:rsidP="000B3AC2">
      <w:pPr>
        <w:spacing w:after="0" w:line="240" w:lineRule="auto"/>
        <w:rPr>
          <w:rFonts w:cs="Calibri"/>
        </w:rPr>
      </w:pPr>
    </w:p>
    <w:p w14:paraId="7C823BF8" w14:textId="728CDD52" w:rsidR="000B3AC2" w:rsidRDefault="000B3AC2" w:rsidP="000B3AC2">
      <w:pPr>
        <w:spacing w:after="0" w:line="240" w:lineRule="auto"/>
        <w:rPr>
          <w:rFonts w:cs="Calibri"/>
        </w:rPr>
      </w:pPr>
    </w:p>
    <w:p w14:paraId="2113844F" w14:textId="32115ADB" w:rsidR="00E30C96" w:rsidRDefault="00E30C96" w:rsidP="000B3AC2">
      <w:pPr>
        <w:spacing w:after="0" w:line="240" w:lineRule="auto"/>
        <w:rPr>
          <w:rFonts w:cs="Calibri"/>
          <w:b/>
        </w:rPr>
      </w:pPr>
      <w:r w:rsidRPr="00E30C96">
        <w:rPr>
          <w:rFonts w:cs="Calibri"/>
          <w:b/>
        </w:rPr>
        <w:t>Bajo protesta de decir verdad declaramos que los Estados Financieros y sus notas, son razonablemente correctos y son responsabilidad del emisor.</w:t>
      </w:r>
    </w:p>
    <w:p w14:paraId="5ED74BCA" w14:textId="103B1F8A" w:rsidR="00E30C96" w:rsidRDefault="00E30C96" w:rsidP="000B3AC2">
      <w:pPr>
        <w:spacing w:after="0" w:line="240" w:lineRule="auto"/>
        <w:rPr>
          <w:rFonts w:cs="Calibri"/>
          <w:b/>
        </w:rPr>
      </w:pPr>
    </w:p>
    <w:p w14:paraId="4735A116" w14:textId="32478510" w:rsidR="00E30C96" w:rsidRDefault="00E30C96" w:rsidP="000B3AC2">
      <w:pPr>
        <w:spacing w:after="0" w:line="240" w:lineRule="auto"/>
        <w:rPr>
          <w:rFonts w:cs="Calibri"/>
          <w:b/>
        </w:rPr>
      </w:pPr>
    </w:p>
    <w:p w14:paraId="7CC893A5" w14:textId="075CFD26" w:rsidR="00420FB7" w:rsidRDefault="00420FB7" w:rsidP="000B3AC2">
      <w:pPr>
        <w:spacing w:after="0" w:line="240" w:lineRule="auto"/>
        <w:rPr>
          <w:rFonts w:cs="Calibri"/>
          <w:b/>
        </w:rPr>
      </w:pPr>
    </w:p>
    <w:p w14:paraId="1568442B" w14:textId="56E926E2" w:rsidR="00420FB7" w:rsidRDefault="00420FB7" w:rsidP="000B3AC2">
      <w:pPr>
        <w:spacing w:after="0" w:line="240" w:lineRule="auto"/>
        <w:rPr>
          <w:rFonts w:cs="Calibri"/>
          <w:b/>
        </w:rPr>
      </w:pPr>
    </w:p>
    <w:p w14:paraId="49858F3B" w14:textId="77777777" w:rsidR="00420FB7" w:rsidRDefault="00420FB7" w:rsidP="000B3AC2">
      <w:pPr>
        <w:spacing w:after="0" w:line="240" w:lineRule="auto"/>
        <w:rPr>
          <w:rFonts w:cs="Calibri"/>
          <w:b/>
        </w:rPr>
      </w:pPr>
    </w:p>
    <w:p w14:paraId="0C5A698F" w14:textId="77777777" w:rsidR="00E30C96" w:rsidRDefault="00E30C96" w:rsidP="000B3AC2">
      <w:pPr>
        <w:spacing w:after="0" w:line="240" w:lineRule="auto"/>
        <w:rPr>
          <w:rFonts w:cs="Calibri"/>
          <w:b/>
        </w:rPr>
      </w:pPr>
    </w:p>
    <w:p w14:paraId="4215C8F3" w14:textId="1D5A3117" w:rsidR="00E30C96" w:rsidRDefault="00E30C96" w:rsidP="000B3AC2">
      <w:pPr>
        <w:spacing w:after="0" w:line="240" w:lineRule="auto"/>
        <w:rPr>
          <w:rFonts w:cs="Calibri"/>
          <w:b/>
        </w:rPr>
      </w:pPr>
      <w:r>
        <w:rPr>
          <w:rFonts w:cs="Calibri"/>
          <w:b/>
        </w:rPr>
        <w:t>___________________________                                     __________________________________</w:t>
      </w:r>
    </w:p>
    <w:p w14:paraId="7ABE5DD9" w14:textId="01A64FC4" w:rsidR="00E30C96" w:rsidRPr="00E30C96" w:rsidRDefault="00E30C96" w:rsidP="007C0E8B">
      <w:pPr>
        <w:spacing w:after="0" w:line="360" w:lineRule="auto"/>
        <w:rPr>
          <w:rFonts w:ascii="Arial" w:hAnsi="Arial" w:cs="Arial"/>
          <w:sz w:val="16"/>
          <w:szCs w:val="16"/>
        </w:rPr>
      </w:pPr>
      <w:r>
        <w:rPr>
          <w:rFonts w:ascii="Arial" w:hAnsi="Arial" w:cs="Arial"/>
          <w:sz w:val="16"/>
          <w:szCs w:val="16"/>
        </w:rPr>
        <w:t xml:space="preserve">    </w:t>
      </w:r>
      <w:r w:rsidRPr="00E30C96">
        <w:rPr>
          <w:rFonts w:ascii="Arial" w:hAnsi="Arial" w:cs="Arial"/>
          <w:sz w:val="16"/>
          <w:szCs w:val="16"/>
        </w:rPr>
        <w:t xml:space="preserve">ARQ. MARIO ORTEGA RODRIGUEZ                            </w:t>
      </w:r>
      <w:r>
        <w:rPr>
          <w:rFonts w:ascii="Arial" w:hAnsi="Arial" w:cs="Arial"/>
          <w:sz w:val="16"/>
          <w:szCs w:val="16"/>
        </w:rPr>
        <w:t xml:space="preserve">                    </w:t>
      </w:r>
      <w:r w:rsidRPr="00E30C96">
        <w:rPr>
          <w:rFonts w:ascii="Arial" w:hAnsi="Arial" w:cs="Arial"/>
          <w:sz w:val="16"/>
          <w:szCs w:val="16"/>
        </w:rPr>
        <w:t xml:space="preserve">      C.P. JUAN MANUEL VALDES FONSECA</w:t>
      </w:r>
    </w:p>
    <w:p w14:paraId="3B56E5EA" w14:textId="40F5A442" w:rsidR="00E30C96" w:rsidRPr="00E30C96" w:rsidRDefault="00E30C96" w:rsidP="007C0E8B">
      <w:pPr>
        <w:spacing w:after="0" w:line="360" w:lineRule="auto"/>
        <w:rPr>
          <w:rFonts w:ascii="Arial" w:hAnsi="Arial" w:cs="Arial"/>
          <w:sz w:val="16"/>
          <w:szCs w:val="16"/>
        </w:rPr>
      </w:pPr>
      <w:r>
        <w:rPr>
          <w:rFonts w:ascii="Arial" w:hAnsi="Arial" w:cs="Arial"/>
          <w:sz w:val="16"/>
          <w:szCs w:val="16"/>
        </w:rPr>
        <w:t xml:space="preserve">             </w:t>
      </w:r>
      <w:r w:rsidRPr="00E30C96">
        <w:rPr>
          <w:rFonts w:ascii="Arial" w:hAnsi="Arial" w:cs="Arial"/>
          <w:sz w:val="16"/>
          <w:szCs w:val="16"/>
        </w:rPr>
        <w:t xml:space="preserve">DIRECTOR GENERAL                                                        </w:t>
      </w:r>
      <w:r>
        <w:rPr>
          <w:rFonts w:ascii="Arial" w:hAnsi="Arial" w:cs="Arial"/>
          <w:sz w:val="16"/>
          <w:szCs w:val="16"/>
        </w:rPr>
        <w:t xml:space="preserve">      </w:t>
      </w:r>
      <w:r w:rsidRPr="00E30C96">
        <w:rPr>
          <w:rFonts w:ascii="Arial" w:hAnsi="Arial" w:cs="Arial"/>
          <w:sz w:val="16"/>
          <w:szCs w:val="16"/>
        </w:rPr>
        <w:t xml:space="preserve"> DIRECTOR DE ADMINISTRACIÓN Y FINANZAS </w:t>
      </w:r>
    </w:p>
    <w:p w14:paraId="43C37251" w14:textId="37E10ADC" w:rsidR="00032E04" w:rsidRDefault="00032E04" w:rsidP="007C0E8B">
      <w:pPr>
        <w:spacing w:after="0" w:line="360" w:lineRule="auto"/>
        <w:rPr>
          <w:rFonts w:cs="Calibri"/>
        </w:rPr>
      </w:pPr>
    </w:p>
    <w:p w14:paraId="3049BA66" w14:textId="714BB9E6" w:rsidR="000B3AC2" w:rsidRDefault="000B3AC2" w:rsidP="007C0E8B">
      <w:pPr>
        <w:spacing w:after="0" w:line="360" w:lineRule="auto"/>
        <w:rPr>
          <w:rFonts w:cs="Calibri"/>
        </w:rPr>
      </w:pPr>
    </w:p>
    <w:p w14:paraId="012791C9" w14:textId="2B456740" w:rsidR="000B3AC2" w:rsidRDefault="000B3AC2" w:rsidP="000B3AC2">
      <w:pPr>
        <w:spacing w:after="0" w:line="240" w:lineRule="auto"/>
        <w:rPr>
          <w:rFonts w:cs="Calibri"/>
        </w:rPr>
      </w:pPr>
    </w:p>
    <w:p w14:paraId="5A4C318C" w14:textId="66476E16" w:rsidR="000B3AC2" w:rsidRPr="0012405A" w:rsidRDefault="000B3AC2" w:rsidP="000B3AC2">
      <w:pPr>
        <w:spacing w:after="0" w:line="240" w:lineRule="auto"/>
        <w:rPr>
          <w:rFonts w:cs="Calibri"/>
        </w:rPr>
      </w:pPr>
    </w:p>
    <w:sectPr w:rsidR="000B3AC2" w:rsidRPr="0012405A" w:rsidSect="0012405A">
      <w:headerReference w:type="even" r:id="rId13"/>
      <w:headerReference w:type="default" r:id="rId14"/>
      <w:footerReference w:type="even" r:id="rId15"/>
      <w:footerReference w:type="default" r:id="rId16"/>
      <w:headerReference w:type="first" r:id="rId17"/>
      <w:footerReference w:type="firs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268C4" w14:textId="77777777" w:rsidR="0085563E" w:rsidRDefault="0085563E" w:rsidP="00E00323">
      <w:pPr>
        <w:spacing w:after="0" w:line="240" w:lineRule="auto"/>
      </w:pPr>
      <w:r>
        <w:separator/>
      </w:r>
    </w:p>
  </w:endnote>
  <w:endnote w:type="continuationSeparator" w:id="0">
    <w:p w14:paraId="01A8DB11" w14:textId="77777777" w:rsidR="0085563E" w:rsidRDefault="0085563E"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D091B" w14:textId="77777777" w:rsidR="00284178" w:rsidRDefault="002841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2AB97E78" w:rsidR="0012405A" w:rsidRDefault="0012405A">
        <w:pPr>
          <w:pStyle w:val="Piedepgina"/>
          <w:jc w:val="right"/>
        </w:pPr>
        <w:r>
          <w:fldChar w:fldCharType="begin"/>
        </w:r>
        <w:r>
          <w:instrText>PAGE   \* MERGEFORMAT</w:instrText>
        </w:r>
        <w:r>
          <w:fldChar w:fldCharType="separate"/>
        </w:r>
        <w:r w:rsidR="00762426" w:rsidRPr="00762426">
          <w:rPr>
            <w:noProof/>
            <w:lang w:val="es-ES"/>
          </w:rPr>
          <w:t>12</w:t>
        </w:r>
        <w:r>
          <w:fldChar w:fldCharType="end"/>
        </w:r>
      </w:p>
    </w:sdtContent>
  </w:sdt>
  <w:p w14:paraId="37983FFD" w14:textId="77777777" w:rsidR="0012405A" w:rsidRDefault="00124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815CC" w14:textId="77777777" w:rsidR="00284178" w:rsidRDefault="002841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4F4D1" w14:textId="77777777" w:rsidR="0085563E" w:rsidRDefault="0085563E" w:rsidP="00E00323">
      <w:pPr>
        <w:spacing w:after="0" w:line="240" w:lineRule="auto"/>
      </w:pPr>
      <w:r>
        <w:separator/>
      </w:r>
    </w:p>
  </w:footnote>
  <w:footnote w:type="continuationSeparator" w:id="0">
    <w:p w14:paraId="2D623958" w14:textId="77777777" w:rsidR="0085563E" w:rsidRDefault="0085563E"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2A619" w14:textId="77777777" w:rsidR="00284178" w:rsidRDefault="002841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C548F" w14:textId="5A1ECAF9" w:rsidR="00154BA3" w:rsidRDefault="00B508DF" w:rsidP="00A4610E">
    <w:pPr>
      <w:pStyle w:val="Encabezado"/>
      <w:spacing w:after="0" w:line="240" w:lineRule="auto"/>
      <w:jc w:val="center"/>
    </w:pPr>
    <w:r>
      <w:t xml:space="preserve">SISTEMA MUNICIPAL DE AGUA POTABLE Y ALCANTARILLADO DE GUANAJUATO </w:t>
    </w:r>
  </w:p>
  <w:p w14:paraId="651A4C4F" w14:textId="30984239" w:rsidR="00A4610E" w:rsidRDefault="00B508DF" w:rsidP="00A4610E">
    <w:pPr>
      <w:pStyle w:val="Encabezado"/>
      <w:spacing w:after="0" w:line="240" w:lineRule="auto"/>
      <w:jc w:val="center"/>
    </w:pPr>
    <w:r>
      <w:t>Del 01 de enero al 3</w:t>
    </w:r>
    <w:r w:rsidR="00E30C96">
      <w:t>1</w:t>
    </w:r>
    <w:r>
      <w:t xml:space="preserve"> de </w:t>
    </w:r>
    <w:r w:rsidR="00E30C96">
      <w:t>diciembre</w:t>
    </w:r>
    <w:r>
      <w:t xml:space="preserve"> de 2020</w:t>
    </w:r>
  </w:p>
  <w:p w14:paraId="542CE5D7" w14:textId="43DDABBF" w:rsidR="00492D9B" w:rsidRPr="00492D9B" w:rsidRDefault="00284178" w:rsidP="00492D9B">
    <w:pPr>
      <w:tabs>
        <w:tab w:val="left" w:leader="underscore" w:pos="9639"/>
      </w:tabs>
      <w:spacing w:after="0" w:line="240" w:lineRule="auto"/>
      <w:ind w:left="9639" w:hanging="9639"/>
      <w:jc w:val="center"/>
      <w:rPr>
        <w:rFonts w:asciiTheme="minorHAnsi" w:hAnsiTheme="minorHAnsi"/>
        <w:sz w:val="24"/>
        <w:szCs w:val="24"/>
      </w:rPr>
    </w:pPr>
    <w:r>
      <w:rPr>
        <w:rFonts w:asciiTheme="minorHAnsi" w:hAnsiTheme="minorHAnsi"/>
        <w:sz w:val="24"/>
        <w:szCs w:val="24"/>
      </w:rPr>
      <w:t>CUENTA PUBLICA</w:t>
    </w:r>
    <w:r w:rsidR="00492D9B" w:rsidRPr="00492D9B">
      <w:rPr>
        <w:rFonts w:asciiTheme="minorHAnsi" w:hAnsiTheme="minorHAnsi"/>
        <w:sz w:val="24"/>
        <w:szCs w:val="24"/>
      </w:rPr>
      <w:t xml:space="preserve"> </w:t>
    </w:r>
  </w:p>
  <w:p w14:paraId="668F385C" w14:textId="77777777" w:rsidR="00492D9B" w:rsidRDefault="00492D9B" w:rsidP="00A4610E">
    <w:pPr>
      <w:pStyle w:val="Encabezado"/>
      <w:spacing w:after="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D4E0A" w14:textId="77777777" w:rsidR="00284178" w:rsidRDefault="002841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44742"/>
    <w:multiLevelType w:val="hybridMultilevel"/>
    <w:tmpl w:val="FD24DE36"/>
    <w:lvl w:ilvl="0" w:tplc="33A843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8C5387"/>
    <w:multiLevelType w:val="hybridMultilevel"/>
    <w:tmpl w:val="6738251C"/>
    <w:lvl w:ilvl="0" w:tplc="194E1EFC">
      <w:start w:val="1"/>
      <w:numFmt w:val="bullet"/>
      <w:lvlText w:val="•"/>
      <w:lvlJc w:val="left"/>
      <w:pPr>
        <w:tabs>
          <w:tab w:val="num" w:pos="720"/>
        </w:tabs>
        <w:ind w:left="720" w:hanging="360"/>
      </w:pPr>
      <w:rPr>
        <w:rFonts w:ascii="Arial" w:hAnsi="Arial" w:hint="default"/>
      </w:rPr>
    </w:lvl>
    <w:lvl w:ilvl="1" w:tplc="270AF23C" w:tentative="1">
      <w:start w:val="1"/>
      <w:numFmt w:val="bullet"/>
      <w:lvlText w:val="•"/>
      <w:lvlJc w:val="left"/>
      <w:pPr>
        <w:tabs>
          <w:tab w:val="num" w:pos="1440"/>
        </w:tabs>
        <w:ind w:left="1440" w:hanging="360"/>
      </w:pPr>
      <w:rPr>
        <w:rFonts w:ascii="Arial" w:hAnsi="Arial" w:hint="default"/>
      </w:rPr>
    </w:lvl>
    <w:lvl w:ilvl="2" w:tplc="79E0E7C2" w:tentative="1">
      <w:start w:val="1"/>
      <w:numFmt w:val="bullet"/>
      <w:lvlText w:val="•"/>
      <w:lvlJc w:val="left"/>
      <w:pPr>
        <w:tabs>
          <w:tab w:val="num" w:pos="2160"/>
        </w:tabs>
        <w:ind w:left="2160" w:hanging="360"/>
      </w:pPr>
      <w:rPr>
        <w:rFonts w:ascii="Arial" w:hAnsi="Arial" w:hint="default"/>
      </w:rPr>
    </w:lvl>
    <w:lvl w:ilvl="3" w:tplc="9CC6EC90" w:tentative="1">
      <w:start w:val="1"/>
      <w:numFmt w:val="bullet"/>
      <w:lvlText w:val="•"/>
      <w:lvlJc w:val="left"/>
      <w:pPr>
        <w:tabs>
          <w:tab w:val="num" w:pos="2880"/>
        </w:tabs>
        <w:ind w:left="2880" w:hanging="360"/>
      </w:pPr>
      <w:rPr>
        <w:rFonts w:ascii="Arial" w:hAnsi="Arial" w:hint="default"/>
      </w:rPr>
    </w:lvl>
    <w:lvl w:ilvl="4" w:tplc="0000761C" w:tentative="1">
      <w:start w:val="1"/>
      <w:numFmt w:val="bullet"/>
      <w:lvlText w:val="•"/>
      <w:lvlJc w:val="left"/>
      <w:pPr>
        <w:tabs>
          <w:tab w:val="num" w:pos="3600"/>
        </w:tabs>
        <w:ind w:left="3600" w:hanging="360"/>
      </w:pPr>
      <w:rPr>
        <w:rFonts w:ascii="Arial" w:hAnsi="Arial" w:hint="default"/>
      </w:rPr>
    </w:lvl>
    <w:lvl w:ilvl="5" w:tplc="76DC7A82" w:tentative="1">
      <w:start w:val="1"/>
      <w:numFmt w:val="bullet"/>
      <w:lvlText w:val="•"/>
      <w:lvlJc w:val="left"/>
      <w:pPr>
        <w:tabs>
          <w:tab w:val="num" w:pos="4320"/>
        </w:tabs>
        <w:ind w:left="4320" w:hanging="360"/>
      </w:pPr>
      <w:rPr>
        <w:rFonts w:ascii="Arial" w:hAnsi="Arial" w:hint="default"/>
      </w:rPr>
    </w:lvl>
    <w:lvl w:ilvl="6" w:tplc="43E0625E" w:tentative="1">
      <w:start w:val="1"/>
      <w:numFmt w:val="bullet"/>
      <w:lvlText w:val="•"/>
      <w:lvlJc w:val="left"/>
      <w:pPr>
        <w:tabs>
          <w:tab w:val="num" w:pos="5040"/>
        </w:tabs>
        <w:ind w:left="5040" w:hanging="360"/>
      </w:pPr>
      <w:rPr>
        <w:rFonts w:ascii="Arial" w:hAnsi="Arial" w:hint="default"/>
      </w:rPr>
    </w:lvl>
    <w:lvl w:ilvl="7" w:tplc="49000736" w:tentative="1">
      <w:start w:val="1"/>
      <w:numFmt w:val="bullet"/>
      <w:lvlText w:val="•"/>
      <w:lvlJc w:val="left"/>
      <w:pPr>
        <w:tabs>
          <w:tab w:val="num" w:pos="5760"/>
        </w:tabs>
        <w:ind w:left="5760" w:hanging="360"/>
      </w:pPr>
      <w:rPr>
        <w:rFonts w:ascii="Arial" w:hAnsi="Arial" w:hint="default"/>
      </w:rPr>
    </w:lvl>
    <w:lvl w:ilvl="8" w:tplc="FAD8D5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B814EF"/>
    <w:multiLevelType w:val="hybridMultilevel"/>
    <w:tmpl w:val="8AEE3586"/>
    <w:lvl w:ilvl="0" w:tplc="C67C35CC">
      <w:start w:val="1"/>
      <w:numFmt w:val="decimal"/>
      <w:lvlText w:val="%1."/>
      <w:lvlJc w:val="left"/>
      <w:pPr>
        <w:tabs>
          <w:tab w:val="num" w:pos="720"/>
        </w:tabs>
        <w:ind w:left="720" w:hanging="360"/>
      </w:pPr>
    </w:lvl>
    <w:lvl w:ilvl="1" w:tplc="209C635C">
      <w:start w:val="1"/>
      <w:numFmt w:val="decimal"/>
      <w:lvlText w:val="%2."/>
      <w:lvlJc w:val="left"/>
      <w:pPr>
        <w:tabs>
          <w:tab w:val="num" w:pos="1440"/>
        </w:tabs>
        <w:ind w:left="1440" w:hanging="360"/>
      </w:pPr>
    </w:lvl>
    <w:lvl w:ilvl="2" w:tplc="26C49E8C" w:tentative="1">
      <w:start w:val="1"/>
      <w:numFmt w:val="decimal"/>
      <w:lvlText w:val="%3."/>
      <w:lvlJc w:val="left"/>
      <w:pPr>
        <w:tabs>
          <w:tab w:val="num" w:pos="2160"/>
        </w:tabs>
        <w:ind w:left="2160" w:hanging="360"/>
      </w:pPr>
    </w:lvl>
    <w:lvl w:ilvl="3" w:tplc="01240B80" w:tentative="1">
      <w:start w:val="1"/>
      <w:numFmt w:val="decimal"/>
      <w:lvlText w:val="%4."/>
      <w:lvlJc w:val="left"/>
      <w:pPr>
        <w:tabs>
          <w:tab w:val="num" w:pos="2880"/>
        </w:tabs>
        <w:ind w:left="2880" w:hanging="360"/>
      </w:pPr>
    </w:lvl>
    <w:lvl w:ilvl="4" w:tplc="678026F4" w:tentative="1">
      <w:start w:val="1"/>
      <w:numFmt w:val="decimal"/>
      <w:lvlText w:val="%5."/>
      <w:lvlJc w:val="left"/>
      <w:pPr>
        <w:tabs>
          <w:tab w:val="num" w:pos="3600"/>
        </w:tabs>
        <w:ind w:left="3600" w:hanging="360"/>
      </w:pPr>
    </w:lvl>
    <w:lvl w:ilvl="5" w:tplc="E4FC3434" w:tentative="1">
      <w:start w:val="1"/>
      <w:numFmt w:val="decimal"/>
      <w:lvlText w:val="%6."/>
      <w:lvlJc w:val="left"/>
      <w:pPr>
        <w:tabs>
          <w:tab w:val="num" w:pos="4320"/>
        </w:tabs>
        <w:ind w:left="4320" w:hanging="360"/>
      </w:pPr>
    </w:lvl>
    <w:lvl w:ilvl="6" w:tplc="22043606" w:tentative="1">
      <w:start w:val="1"/>
      <w:numFmt w:val="decimal"/>
      <w:lvlText w:val="%7."/>
      <w:lvlJc w:val="left"/>
      <w:pPr>
        <w:tabs>
          <w:tab w:val="num" w:pos="5040"/>
        </w:tabs>
        <w:ind w:left="5040" w:hanging="360"/>
      </w:pPr>
    </w:lvl>
    <w:lvl w:ilvl="7" w:tplc="D3D08CFE" w:tentative="1">
      <w:start w:val="1"/>
      <w:numFmt w:val="decimal"/>
      <w:lvlText w:val="%8."/>
      <w:lvlJc w:val="left"/>
      <w:pPr>
        <w:tabs>
          <w:tab w:val="num" w:pos="5760"/>
        </w:tabs>
        <w:ind w:left="5760" w:hanging="360"/>
      </w:pPr>
    </w:lvl>
    <w:lvl w:ilvl="8" w:tplc="4F20F3D0" w:tentative="1">
      <w:start w:val="1"/>
      <w:numFmt w:val="decimal"/>
      <w:lvlText w:val="%9."/>
      <w:lvlJc w:val="left"/>
      <w:pPr>
        <w:tabs>
          <w:tab w:val="num" w:pos="6480"/>
        </w:tabs>
        <w:ind w:left="6480" w:hanging="360"/>
      </w:pPr>
    </w:lvl>
  </w:abstractNum>
  <w:abstractNum w:abstractNumId="3" w15:restartNumberingAfterBreak="0">
    <w:nsid w:val="356B7E77"/>
    <w:multiLevelType w:val="hybridMultilevel"/>
    <w:tmpl w:val="6DEEB2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DF3F8A"/>
    <w:multiLevelType w:val="hybridMultilevel"/>
    <w:tmpl w:val="B69E450A"/>
    <w:lvl w:ilvl="0" w:tplc="F5D0D24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F7C00D6"/>
    <w:multiLevelType w:val="hybridMultilevel"/>
    <w:tmpl w:val="A35CB182"/>
    <w:lvl w:ilvl="0" w:tplc="C244499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5148"/>
    <w:rsid w:val="00032A82"/>
    <w:rsid w:val="00032E04"/>
    <w:rsid w:val="00035AA5"/>
    <w:rsid w:val="00040D4F"/>
    <w:rsid w:val="00084EAE"/>
    <w:rsid w:val="00091CE6"/>
    <w:rsid w:val="000B3AC2"/>
    <w:rsid w:val="000B7810"/>
    <w:rsid w:val="000C3365"/>
    <w:rsid w:val="000E7323"/>
    <w:rsid w:val="00101F37"/>
    <w:rsid w:val="0012405A"/>
    <w:rsid w:val="00154BA3"/>
    <w:rsid w:val="001824D0"/>
    <w:rsid w:val="001973A2"/>
    <w:rsid w:val="00197735"/>
    <w:rsid w:val="001C75F2"/>
    <w:rsid w:val="001D2063"/>
    <w:rsid w:val="001D43E9"/>
    <w:rsid w:val="00203713"/>
    <w:rsid w:val="002058A1"/>
    <w:rsid w:val="00236614"/>
    <w:rsid w:val="002427E1"/>
    <w:rsid w:val="00284178"/>
    <w:rsid w:val="002D7CCE"/>
    <w:rsid w:val="00310379"/>
    <w:rsid w:val="003453CA"/>
    <w:rsid w:val="003534D9"/>
    <w:rsid w:val="003E0860"/>
    <w:rsid w:val="00411A4C"/>
    <w:rsid w:val="00420FB7"/>
    <w:rsid w:val="00435A87"/>
    <w:rsid w:val="00471853"/>
    <w:rsid w:val="00492D9B"/>
    <w:rsid w:val="004A58C8"/>
    <w:rsid w:val="004F234D"/>
    <w:rsid w:val="005045EA"/>
    <w:rsid w:val="0051671E"/>
    <w:rsid w:val="0052437D"/>
    <w:rsid w:val="0054475A"/>
    <w:rsid w:val="0054701E"/>
    <w:rsid w:val="00547286"/>
    <w:rsid w:val="005969F0"/>
    <w:rsid w:val="005B5531"/>
    <w:rsid w:val="005D3E43"/>
    <w:rsid w:val="005E231E"/>
    <w:rsid w:val="005F69E1"/>
    <w:rsid w:val="00623392"/>
    <w:rsid w:val="00657009"/>
    <w:rsid w:val="006578E6"/>
    <w:rsid w:val="00681C79"/>
    <w:rsid w:val="00694FAF"/>
    <w:rsid w:val="0072548A"/>
    <w:rsid w:val="007610BC"/>
    <w:rsid w:val="00762426"/>
    <w:rsid w:val="007714AB"/>
    <w:rsid w:val="007C0E8B"/>
    <w:rsid w:val="007D1E76"/>
    <w:rsid w:val="007D4484"/>
    <w:rsid w:val="007F57EE"/>
    <w:rsid w:val="00810499"/>
    <w:rsid w:val="00812E6C"/>
    <w:rsid w:val="008245FA"/>
    <w:rsid w:val="00831ED1"/>
    <w:rsid w:val="00855417"/>
    <w:rsid w:val="0085563E"/>
    <w:rsid w:val="0086459F"/>
    <w:rsid w:val="008A3E2C"/>
    <w:rsid w:val="008C3BB8"/>
    <w:rsid w:val="008E076C"/>
    <w:rsid w:val="0092765C"/>
    <w:rsid w:val="00983C38"/>
    <w:rsid w:val="00985E44"/>
    <w:rsid w:val="00A33C72"/>
    <w:rsid w:val="00A4610E"/>
    <w:rsid w:val="00A730E0"/>
    <w:rsid w:val="00AA41E5"/>
    <w:rsid w:val="00AB722B"/>
    <w:rsid w:val="00AD76E7"/>
    <w:rsid w:val="00AE1F6A"/>
    <w:rsid w:val="00AF380C"/>
    <w:rsid w:val="00B508DF"/>
    <w:rsid w:val="00B71590"/>
    <w:rsid w:val="00B9374E"/>
    <w:rsid w:val="00C97E1E"/>
    <w:rsid w:val="00CB41C4"/>
    <w:rsid w:val="00CF1316"/>
    <w:rsid w:val="00D13C44"/>
    <w:rsid w:val="00D975B1"/>
    <w:rsid w:val="00E00323"/>
    <w:rsid w:val="00E00482"/>
    <w:rsid w:val="00E30C96"/>
    <w:rsid w:val="00E557FD"/>
    <w:rsid w:val="00E74967"/>
    <w:rsid w:val="00E7559F"/>
    <w:rsid w:val="00EA37F5"/>
    <w:rsid w:val="00EA7915"/>
    <w:rsid w:val="00F057EE"/>
    <w:rsid w:val="00F46719"/>
    <w:rsid w:val="00F54F6F"/>
    <w:rsid w:val="00F65A92"/>
    <w:rsid w:val="00F73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1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44B56-4495-4D40-ACF0-C7061AE9086D}">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2897</Words>
  <Characters>15938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18798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ARMANDO</cp:lastModifiedBy>
  <cp:revision>3</cp:revision>
  <cp:lastPrinted>2020-10-14T19:21:00Z</cp:lastPrinted>
  <dcterms:created xsi:type="dcterms:W3CDTF">2021-01-26T21:21:00Z</dcterms:created>
  <dcterms:modified xsi:type="dcterms:W3CDTF">2021-02-11T18:55:00Z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