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5F3" w:rsidRDefault="00AF25F3" w:rsidP="00A75E47">
      <w:pPr>
        <w:jc w:val="both"/>
        <w:rPr>
          <w:rFonts w:ascii="Arial Narrow" w:hAnsi="Arial Narrow"/>
          <w:b/>
          <w:sz w:val="24"/>
          <w:szCs w:val="24"/>
        </w:rPr>
      </w:pPr>
    </w:p>
    <w:p w:rsidR="00AF472D" w:rsidRDefault="001E0A66" w:rsidP="00A75E47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Proyecto de ord</w:t>
      </w:r>
      <w:r w:rsidR="00AF472D" w:rsidRPr="004F35FC">
        <w:rPr>
          <w:rFonts w:ascii="Arial Narrow" w:hAnsi="Arial Narrow"/>
          <w:b/>
          <w:sz w:val="24"/>
          <w:szCs w:val="24"/>
        </w:rPr>
        <w:t xml:space="preserve">en del día de la Sesión Ordinaria número </w:t>
      </w:r>
      <w:r w:rsidR="00120731">
        <w:rPr>
          <w:rFonts w:ascii="Arial Narrow" w:hAnsi="Arial Narrow"/>
          <w:b/>
          <w:sz w:val="24"/>
          <w:szCs w:val="24"/>
        </w:rPr>
        <w:t>1</w:t>
      </w:r>
      <w:r w:rsidR="00AF1651">
        <w:rPr>
          <w:rFonts w:ascii="Arial Narrow" w:hAnsi="Arial Narrow"/>
          <w:b/>
          <w:sz w:val="24"/>
          <w:szCs w:val="24"/>
        </w:rPr>
        <w:t>5</w:t>
      </w:r>
      <w:r w:rsidR="00AF472D" w:rsidRPr="004F35FC">
        <w:rPr>
          <w:rFonts w:ascii="Arial Narrow" w:hAnsi="Arial Narrow"/>
          <w:b/>
          <w:sz w:val="24"/>
          <w:szCs w:val="24"/>
        </w:rPr>
        <w:t xml:space="preserve"> del Honorable Ayuntamiento de Guanajuato, </w:t>
      </w:r>
      <w:proofErr w:type="spellStart"/>
      <w:r w:rsidR="00AF472D" w:rsidRPr="004F35FC">
        <w:rPr>
          <w:rFonts w:ascii="Arial Narrow" w:hAnsi="Arial Narrow"/>
          <w:b/>
          <w:sz w:val="24"/>
          <w:szCs w:val="24"/>
        </w:rPr>
        <w:t>Gto</w:t>
      </w:r>
      <w:proofErr w:type="spellEnd"/>
      <w:r w:rsidR="00AF472D" w:rsidRPr="004F35FC">
        <w:rPr>
          <w:rFonts w:ascii="Arial Narrow" w:hAnsi="Arial Narrow"/>
          <w:b/>
          <w:sz w:val="24"/>
          <w:szCs w:val="24"/>
        </w:rPr>
        <w:t xml:space="preserve">; trienio 2018-2021, a verificarse el </w:t>
      </w:r>
      <w:bookmarkStart w:id="0" w:name="_Hlk8731143"/>
      <w:r w:rsidR="00AF472D" w:rsidRPr="004F35FC">
        <w:rPr>
          <w:rFonts w:ascii="Arial Narrow" w:hAnsi="Arial Narrow"/>
          <w:b/>
          <w:sz w:val="24"/>
          <w:szCs w:val="24"/>
        </w:rPr>
        <w:t xml:space="preserve">día </w:t>
      </w:r>
      <w:r w:rsidR="00AF1651">
        <w:rPr>
          <w:rFonts w:ascii="Arial Narrow" w:hAnsi="Arial Narrow"/>
          <w:b/>
          <w:sz w:val="24"/>
          <w:szCs w:val="24"/>
        </w:rPr>
        <w:t>16 de mayo</w:t>
      </w:r>
      <w:r w:rsidR="00B453A0">
        <w:rPr>
          <w:rFonts w:ascii="Arial Narrow" w:hAnsi="Arial Narrow"/>
          <w:b/>
          <w:sz w:val="24"/>
          <w:szCs w:val="24"/>
        </w:rPr>
        <w:t xml:space="preserve"> </w:t>
      </w:r>
      <w:r w:rsidR="00AF472D" w:rsidRPr="004F35FC">
        <w:rPr>
          <w:rFonts w:ascii="Arial Narrow" w:hAnsi="Arial Narrow"/>
          <w:b/>
          <w:sz w:val="24"/>
          <w:szCs w:val="24"/>
        </w:rPr>
        <w:t>de 2019</w:t>
      </w:r>
      <w:bookmarkEnd w:id="0"/>
      <w:r w:rsidR="00AF472D" w:rsidRPr="004F35FC">
        <w:rPr>
          <w:rFonts w:ascii="Arial Narrow" w:hAnsi="Arial Narrow"/>
          <w:b/>
          <w:sz w:val="24"/>
          <w:szCs w:val="24"/>
        </w:rPr>
        <w:t xml:space="preserve">, a las </w:t>
      </w:r>
      <w:r w:rsidR="0064627F">
        <w:rPr>
          <w:rFonts w:ascii="Arial Narrow" w:hAnsi="Arial Narrow"/>
          <w:b/>
          <w:sz w:val="24"/>
          <w:szCs w:val="24"/>
        </w:rPr>
        <w:t>1</w:t>
      </w:r>
      <w:r w:rsidR="00AF1651">
        <w:rPr>
          <w:rFonts w:ascii="Arial Narrow" w:hAnsi="Arial Narrow"/>
          <w:b/>
          <w:sz w:val="24"/>
          <w:szCs w:val="24"/>
        </w:rPr>
        <w:t>8</w:t>
      </w:r>
      <w:r w:rsidR="00AF472D" w:rsidRPr="004F35FC">
        <w:rPr>
          <w:rFonts w:ascii="Arial Narrow" w:hAnsi="Arial Narrow"/>
          <w:b/>
          <w:sz w:val="24"/>
          <w:szCs w:val="24"/>
        </w:rPr>
        <w:t xml:space="preserve">:00 horas en el Salón de Cabildos de la Presidencia Municipal. </w:t>
      </w:r>
    </w:p>
    <w:p w:rsidR="00B866AA" w:rsidRDefault="00B866AA" w:rsidP="00A75E47">
      <w:pPr>
        <w:jc w:val="both"/>
        <w:rPr>
          <w:rFonts w:ascii="Arial Narrow" w:hAnsi="Arial Narrow"/>
          <w:b/>
          <w:sz w:val="24"/>
          <w:szCs w:val="24"/>
        </w:rPr>
      </w:pPr>
    </w:p>
    <w:p w:rsidR="004F35FC" w:rsidRDefault="00AF472D" w:rsidP="004F35F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F35FC">
        <w:rPr>
          <w:rFonts w:ascii="Arial Narrow" w:hAnsi="Arial Narrow"/>
          <w:sz w:val="24"/>
          <w:szCs w:val="24"/>
        </w:rPr>
        <w:t>Lista de asistencia y declaración de quórum, en su caso.</w:t>
      </w:r>
    </w:p>
    <w:p w:rsidR="00AF472D" w:rsidRPr="004F35FC" w:rsidRDefault="00AF472D" w:rsidP="004F35FC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35FC">
        <w:rPr>
          <w:rFonts w:ascii="Arial Narrow" w:hAnsi="Arial Narrow"/>
          <w:sz w:val="24"/>
          <w:szCs w:val="24"/>
        </w:rPr>
        <w:t xml:space="preserve"> </w:t>
      </w:r>
    </w:p>
    <w:p w:rsidR="004F35FC" w:rsidRDefault="00AF472D" w:rsidP="004F35F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F35FC">
        <w:rPr>
          <w:rFonts w:ascii="Arial Narrow" w:hAnsi="Arial Narrow"/>
          <w:sz w:val="24"/>
          <w:szCs w:val="24"/>
        </w:rPr>
        <w:t>Dispensa de la lectura y aprobación</w:t>
      </w:r>
      <w:r w:rsidR="00CF0C41">
        <w:rPr>
          <w:rFonts w:ascii="Arial Narrow" w:hAnsi="Arial Narrow"/>
          <w:sz w:val="24"/>
          <w:szCs w:val="24"/>
        </w:rPr>
        <w:t>,</w:t>
      </w:r>
      <w:r w:rsidRPr="004F35FC">
        <w:rPr>
          <w:rFonts w:ascii="Arial Narrow" w:hAnsi="Arial Narrow"/>
          <w:sz w:val="24"/>
          <w:szCs w:val="24"/>
        </w:rPr>
        <w:t xml:space="preserve"> en su caso, del proyecto del orden del día.</w:t>
      </w:r>
    </w:p>
    <w:p w:rsidR="00BF362D" w:rsidRPr="00BF362D" w:rsidRDefault="00BF362D" w:rsidP="00BF362D">
      <w:pPr>
        <w:pStyle w:val="Prrafodelista"/>
        <w:rPr>
          <w:rFonts w:ascii="Arial Narrow" w:hAnsi="Arial Narrow"/>
          <w:sz w:val="24"/>
          <w:szCs w:val="24"/>
        </w:rPr>
      </w:pPr>
    </w:p>
    <w:p w:rsidR="00B453A0" w:rsidRDefault="00BF362D" w:rsidP="00B453A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7363A">
        <w:rPr>
          <w:rFonts w:ascii="Arial Narrow" w:hAnsi="Arial Narrow"/>
          <w:sz w:val="24"/>
          <w:szCs w:val="24"/>
        </w:rPr>
        <w:t xml:space="preserve">Dispensa de la lectura y aprobación, en su caso, del acta de la sesión </w:t>
      </w:r>
      <w:r w:rsidR="00CF0C41" w:rsidRPr="00F7363A">
        <w:rPr>
          <w:rFonts w:ascii="Arial Narrow" w:hAnsi="Arial Narrow"/>
          <w:sz w:val="24"/>
          <w:szCs w:val="24"/>
        </w:rPr>
        <w:t>ordinaria número 1</w:t>
      </w:r>
      <w:r w:rsidR="00F7363A">
        <w:rPr>
          <w:rFonts w:ascii="Arial Narrow" w:hAnsi="Arial Narrow"/>
          <w:sz w:val="24"/>
          <w:szCs w:val="24"/>
        </w:rPr>
        <w:t>4</w:t>
      </w:r>
      <w:r w:rsidR="00E01BD0" w:rsidRPr="00F7363A">
        <w:rPr>
          <w:rFonts w:ascii="Arial Narrow" w:hAnsi="Arial Narrow"/>
          <w:sz w:val="24"/>
          <w:szCs w:val="24"/>
        </w:rPr>
        <w:t xml:space="preserve">, llevada a cabo el </w:t>
      </w:r>
      <w:r w:rsidR="002A751A" w:rsidRPr="002A751A">
        <w:rPr>
          <w:rFonts w:ascii="Arial Narrow" w:hAnsi="Arial Narrow"/>
          <w:sz w:val="24"/>
          <w:szCs w:val="24"/>
        </w:rPr>
        <w:t>día 29 de abril de 2019</w:t>
      </w:r>
      <w:r w:rsidR="00B453A0" w:rsidRPr="00F7363A">
        <w:rPr>
          <w:rFonts w:ascii="Arial Narrow" w:hAnsi="Arial Narrow"/>
          <w:sz w:val="24"/>
          <w:szCs w:val="24"/>
        </w:rPr>
        <w:t>.</w:t>
      </w:r>
    </w:p>
    <w:p w:rsidR="008C5379" w:rsidRPr="008C5379" w:rsidRDefault="008C5379" w:rsidP="008C5379">
      <w:pPr>
        <w:pStyle w:val="Prrafodelista"/>
        <w:rPr>
          <w:rFonts w:ascii="Arial Narrow" w:hAnsi="Arial Narrow"/>
          <w:sz w:val="24"/>
          <w:szCs w:val="24"/>
        </w:rPr>
      </w:pPr>
    </w:p>
    <w:p w:rsidR="008C5379" w:rsidRPr="009836C4" w:rsidRDefault="008C5379" w:rsidP="008C537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Punto de acuerdo que se formula a efecto de que el Ayuntamiento, en términos del artículo </w:t>
      </w:r>
      <w:r w:rsidR="002C047C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 xml:space="preserve"> de la Ley Orgánica Municipal para el Estado de Guanajuato y sus Municipios, a</w:t>
      </w:r>
      <w:r w:rsidR="002C047C">
        <w:rPr>
          <w:rFonts w:ascii="Arial Narrow" w:hAnsi="Arial Narrow"/>
          <w:sz w:val="24"/>
          <w:szCs w:val="24"/>
        </w:rPr>
        <w:t xml:space="preserve">cuerde llevar a cabo una sesión solemne el 31 de mayo de 2019 a las 17:00 horas con motivo de la formalización del hermanamiento de la ciudad de Guanajuato, Guanajuato, Estados Unidos Mexicanos, con la ciudad de Ashland, </w:t>
      </w:r>
      <w:proofErr w:type="spellStart"/>
      <w:r w:rsidR="002C047C">
        <w:rPr>
          <w:rFonts w:ascii="Arial Narrow" w:hAnsi="Arial Narrow"/>
          <w:sz w:val="24"/>
          <w:szCs w:val="24"/>
        </w:rPr>
        <w:t>Oregon</w:t>
      </w:r>
      <w:proofErr w:type="spellEnd"/>
      <w:r w:rsidR="002C047C">
        <w:rPr>
          <w:rFonts w:ascii="Arial Narrow" w:hAnsi="Arial Narrow"/>
          <w:sz w:val="24"/>
          <w:szCs w:val="24"/>
        </w:rPr>
        <w:t>, Estados Unidos de América; y en consecuencia autorice, de conformidad con el numeral 69 de la misma Ley,</w:t>
      </w:r>
      <w:r>
        <w:rPr>
          <w:rFonts w:ascii="Arial Narrow" w:hAnsi="Arial Narrow"/>
          <w:sz w:val="24"/>
          <w:szCs w:val="24"/>
        </w:rPr>
        <w:t xml:space="preserve"> el Salón del Consejo</w:t>
      </w:r>
      <w:r w:rsidR="00277EDF">
        <w:rPr>
          <w:rFonts w:ascii="Arial Narrow" w:hAnsi="Arial Narrow"/>
          <w:sz w:val="24"/>
          <w:szCs w:val="24"/>
        </w:rPr>
        <w:t xml:space="preserve"> General</w:t>
      </w:r>
      <w:r>
        <w:rPr>
          <w:rFonts w:ascii="Arial Narrow" w:hAnsi="Arial Narrow"/>
          <w:sz w:val="24"/>
          <w:szCs w:val="24"/>
        </w:rPr>
        <w:t xml:space="preserve"> de la Universidad de Guanajuato, como recinto oficial para</w:t>
      </w:r>
      <w:r w:rsidR="002C047C">
        <w:rPr>
          <w:rFonts w:ascii="Arial Narrow" w:hAnsi="Arial Narrow"/>
          <w:sz w:val="24"/>
          <w:szCs w:val="24"/>
        </w:rPr>
        <w:t xml:space="preserve"> la celebración de dicha sesión</w:t>
      </w:r>
      <w:r>
        <w:rPr>
          <w:rFonts w:ascii="Arial Narrow" w:hAnsi="Arial Narrow"/>
          <w:sz w:val="24"/>
          <w:szCs w:val="24"/>
        </w:rPr>
        <w:t>.</w:t>
      </w:r>
    </w:p>
    <w:p w:rsidR="008C5379" w:rsidRPr="0099463C" w:rsidRDefault="008C5379" w:rsidP="008C5379">
      <w:pPr>
        <w:pStyle w:val="Prrafodelista"/>
        <w:rPr>
          <w:rFonts w:ascii="Arial Narrow" w:hAnsi="Arial Narrow"/>
          <w:sz w:val="24"/>
          <w:szCs w:val="24"/>
        </w:rPr>
      </w:pPr>
    </w:p>
    <w:p w:rsidR="008C5379" w:rsidRDefault="008C5379" w:rsidP="008C537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Punto de acuerdo que se formula a efecto de que el Ayuntamiento autorice al Instituto Municipal de Planeación para que formule el programa metropolitano al que se refieren los artículos 70 y 71 del Código Territorial para el Estado de Guanajuato y sus Municipios.</w:t>
      </w:r>
    </w:p>
    <w:p w:rsidR="002C047C" w:rsidRPr="002C047C" w:rsidRDefault="002C047C" w:rsidP="002C047C">
      <w:pPr>
        <w:pStyle w:val="Prrafodelista"/>
        <w:rPr>
          <w:rFonts w:ascii="Arial Narrow" w:hAnsi="Arial Narrow"/>
          <w:sz w:val="24"/>
          <w:szCs w:val="24"/>
        </w:rPr>
      </w:pPr>
    </w:p>
    <w:p w:rsidR="002C047C" w:rsidRPr="00CC720F" w:rsidRDefault="002C047C" w:rsidP="002C047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ES"/>
        </w:rPr>
      </w:pPr>
      <w:r w:rsidRPr="00CC720F">
        <w:rPr>
          <w:rFonts w:ascii="Arial Narrow" w:hAnsi="Arial Narrow"/>
          <w:sz w:val="24"/>
          <w:szCs w:val="24"/>
        </w:rPr>
        <w:t xml:space="preserve">Presentación de un paquete de tres dictámenes que formula la Comisión de Seguridad Pública </w:t>
      </w:r>
      <w:r>
        <w:rPr>
          <w:rFonts w:ascii="Arial Narrow" w:hAnsi="Arial Narrow"/>
          <w:sz w:val="24"/>
          <w:szCs w:val="24"/>
        </w:rPr>
        <w:t>Tránsito y Movilidad</w:t>
      </w:r>
      <w:r w:rsidRPr="00CC720F">
        <w:rPr>
          <w:rFonts w:ascii="Arial Narrow" w:hAnsi="Arial Narrow"/>
          <w:sz w:val="24"/>
          <w:szCs w:val="24"/>
        </w:rPr>
        <w:t xml:space="preserve">, a efecto de que el Ayuntamiento manifieste su conformidad para la prestación de servicios de seguridad privada, y que a continuación se enlistan: </w:t>
      </w:r>
    </w:p>
    <w:p w:rsidR="002C047C" w:rsidRPr="00CC720F" w:rsidRDefault="002C047C" w:rsidP="002C047C">
      <w:pPr>
        <w:pStyle w:val="Prrafodelista"/>
        <w:rPr>
          <w:rFonts w:ascii="Arial Narrow" w:hAnsi="Arial Narrow"/>
          <w:sz w:val="24"/>
          <w:szCs w:val="24"/>
          <w:lang w:val="es-ES"/>
        </w:rPr>
      </w:pPr>
    </w:p>
    <w:p w:rsidR="002C047C" w:rsidRDefault="002C047C" w:rsidP="002C047C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Dictamen con clave y número </w:t>
      </w:r>
      <w:r w:rsidRPr="00CC720F">
        <w:rPr>
          <w:rFonts w:ascii="Arial Narrow" w:hAnsi="Arial Narrow"/>
          <w:sz w:val="24"/>
          <w:szCs w:val="24"/>
          <w:lang w:val="es-ES"/>
        </w:rPr>
        <w:t>CSPTyM-009/2018-2021, relativo a la solicitud de conformidad municipal de la empresa de seguridad privada “Tecnovigilancia, S.A. de C.V.”;</w:t>
      </w:r>
    </w:p>
    <w:p w:rsidR="002C047C" w:rsidRDefault="002C047C" w:rsidP="002C047C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  <w:lang w:val="es-ES"/>
        </w:rPr>
      </w:pPr>
      <w:r w:rsidRPr="00CC720F">
        <w:rPr>
          <w:rFonts w:ascii="Arial Narrow" w:hAnsi="Arial Narrow"/>
          <w:sz w:val="24"/>
          <w:szCs w:val="24"/>
          <w:lang w:val="es-ES"/>
        </w:rPr>
        <w:t xml:space="preserve">Dictamen con clave y número CSPTyM-010/2018-2021, relativo a la solicitud de conformidad municipal de la empresa de seguridad privada “Sistema Sinópticos de Seguridad Privada, S.A. de C.V.”; </w:t>
      </w:r>
      <w:r>
        <w:rPr>
          <w:rFonts w:ascii="Arial Narrow" w:hAnsi="Arial Narrow"/>
          <w:sz w:val="24"/>
          <w:szCs w:val="24"/>
          <w:lang w:val="es-ES"/>
        </w:rPr>
        <w:t>y</w:t>
      </w:r>
    </w:p>
    <w:p w:rsidR="002C047C" w:rsidRPr="002C047C" w:rsidRDefault="002C047C" w:rsidP="002C047C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D</w:t>
      </w:r>
      <w:r w:rsidRPr="00CC720F">
        <w:rPr>
          <w:rFonts w:ascii="Arial Narrow" w:hAnsi="Arial Narrow"/>
          <w:sz w:val="24"/>
          <w:szCs w:val="24"/>
          <w:lang w:val="es-ES"/>
        </w:rPr>
        <w:t xml:space="preserve">ictamen con clave y número CSPTyM-011/2018-2021, relativo a la solicitud de conformidad municipal de la empresa de seguridad privada “Seguridad Privada </w:t>
      </w:r>
      <w:proofErr w:type="spellStart"/>
      <w:r w:rsidRPr="00CC720F">
        <w:rPr>
          <w:rFonts w:ascii="Arial Narrow" w:hAnsi="Arial Narrow"/>
          <w:sz w:val="24"/>
          <w:szCs w:val="24"/>
          <w:lang w:val="es-ES"/>
        </w:rPr>
        <w:t>Manavil</w:t>
      </w:r>
      <w:proofErr w:type="spellEnd"/>
      <w:r w:rsidRPr="00CC720F">
        <w:rPr>
          <w:rFonts w:ascii="Arial Narrow" w:hAnsi="Arial Narrow"/>
          <w:sz w:val="24"/>
          <w:szCs w:val="24"/>
          <w:lang w:val="es-ES"/>
        </w:rPr>
        <w:t>, S.A. de C.V.”</w:t>
      </w:r>
      <w:r>
        <w:rPr>
          <w:rFonts w:ascii="Arial Narrow" w:hAnsi="Arial Narrow"/>
          <w:sz w:val="24"/>
          <w:szCs w:val="24"/>
          <w:lang w:val="es-ES"/>
        </w:rPr>
        <w:t>.</w:t>
      </w:r>
    </w:p>
    <w:p w:rsidR="00120731" w:rsidRPr="00120731" w:rsidRDefault="00120731" w:rsidP="00120731">
      <w:pPr>
        <w:pStyle w:val="Prrafodelista"/>
        <w:rPr>
          <w:rFonts w:ascii="Arial Narrow" w:hAnsi="Arial Narrow"/>
          <w:sz w:val="24"/>
          <w:szCs w:val="24"/>
        </w:rPr>
      </w:pPr>
    </w:p>
    <w:p w:rsidR="002C047C" w:rsidRDefault="002C047C" w:rsidP="002C047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C720F">
        <w:rPr>
          <w:rFonts w:ascii="Arial Narrow" w:hAnsi="Arial Narrow"/>
          <w:sz w:val="24"/>
          <w:szCs w:val="24"/>
        </w:rPr>
        <w:lastRenderedPageBreak/>
        <w:t xml:space="preserve">Propuesta de punto de acuerdo </w:t>
      </w:r>
      <w:r>
        <w:rPr>
          <w:rFonts w:ascii="Arial Narrow" w:hAnsi="Arial Narrow"/>
          <w:sz w:val="24"/>
          <w:szCs w:val="24"/>
        </w:rPr>
        <w:t xml:space="preserve">que se formula a efecto de dar cumplimiento a la sentencia dictada dentro del </w:t>
      </w:r>
      <w:r w:rsidRPr="00CC720F">
        <w:rPr>
          <w:rFonts w:ascii="Arial Narrow" w:hAnsi="Arial Narrow"/>
          <w:sz w:val="24"/>
          <w:szCs w:val="24"/>
        </w:rPr>
        <w:t>expediente número P.A.S.E.A. 30/Sala Especializada/17,</w:t>
      </w:r>
      <w:r>
        <w:rPr>
          <w:rFonts w:ascii="Arial Narrow" w:hAnsi="Arial Narrow"/>
          <w:sz w:val="24"/>
          <w:szCs w:val="24"/>
        </w:rPr>
        <w:t xml:space="preserve"> de la Sala Especializada del Tribunal de Justicia Administrativa del Estado de Guanajuato.</w:t>
      </w:r>
    </w:p>
    <w:p w:rsidR="002C047C" w:rsidRDefault="002C047C" w:rsidP="002C047C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2C047C" w:rsidRPr="002C047C" w:rsidRDefault="002C047C" w:rsidP="002C047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Dictamen que presenta la Comisión de Desarrollo Urbano, Ordenamiento Ecológico Territorial y Planeación con clave y número </w:t>
      </w:r>
      <w:proofErr w:type="spellStart"/>
      <w:r>
        <w:rPr>
          <w:rFonts w:ascii="Arial Narrow" w:hAnsi="Arial Narrow"/>
          <w:sz w:val="24"/>
          <w:szCs w:val="24"/>
        </w:rPr>
        <w:t>CDUOETyP</w:t>
      </w:r>
      <w:proofErr w:type="spellEnd"/>
      <w:r>
        <w:rPr>
          <w:rFonts w:ascii="Arial Narrow" w:hAnsi="Arial Narrow"/>
          <w:sz w:val="24"/>
          <w:szCs w:val="24"/>
        </w:rPr>
        <w:t xml:space="preserve">/008/2018-2021, que contiene </w:t>
      </w:r>
      <w:r w:rsidR="00277EDF">
        <w:rPr>
          <w:rFonts w:ascii="Arial Narrow" w:hAnsi="Arial Narrow"/>
          <w:sz w:val="24"/>
          <w:szCs w:val="24"/>
        </w:rPr>
        <w:t>l</w:t>
      </w:r>
      <w:bookmarkStart w:id="1" w:name="_GoBack"/>
      <w:bookmarkEnd w:id="1"/>
      <w:r w:rsidRPr="00CC720F">
        <w:rPr>
          <w:rFonts w:ascii="Arial Narrow" w:hAnsi="Arial Narrow"/>
          <w:sz w:val="24"/>
          <w:szCs w:val="24"/>
        </w:rPr>
        <w:t>a autorización de la venta de 58 lotes habitacionales que componen la décima cuarta etapa del desarrollador denominado “Villas de Guanajuato”, propiedad de COMEBI de México, S.A. de C.V.</w:t>
      </w:r>
      <w:r>
        <w:rPr>
          <w:rFonts w:ascii="Arial Narrow" w:hAnsi="Arial Narrow"/>
          <w:sz w:val="24"/>
          <w:szCs w:val="24"/>
        </w:rPr>
        <w:t>; para, en su caso, aprobación del Ayuntamiento.</w:t>
      </w:r>
    </w:p>
    <w:p w:rsidR="002C047C" w:rsidRDefault="002C047C" w:rsidP="002C047C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69134D" w:rsidRDefault="0069134D" w:rsidP="0065582F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Dictamen que presenta la Comisión de </w:t>
      </w:r>
      <w:r w:rsidR="002743C9">
        <w:rPr>
          <w:rFonts w:ascii="Arial Narrow" w:hAnsi="Arial Narrow"/>
          <w:sz w:val="24"/>
          <w:szCs w:val="24"/>
        </w:rPr>
        <w:t>Hacienda, Patrimonio y Cuenta Pública, y Desarrollo Institucional</w:t>
      </w:r>
      <w:r>
        <w:rPr>
          <w:rFonts w:ascii="Arial Narrow" w:hAnsi="Arial Narrow"/>
          <w:sz w:val="24"/>
          <w:szCs w:val="24"/>
        </w:rPr>
        <w:t xml:space="preserve"> con clave y número </w:t>
      </w:r>
      <w:proofErr w:type="spellStart"/>
      <w:r>
        <w:rPr>
          <w:rFonts w:ascii="Arial Narrow" w:hAnsi="Arial Narrow"/>
          <w:sz w:val="24"/>
          <w:szCs w:val="24"/>
        </w:rPr>
        <w:t>C</w:t>
      </w:r>
      <w:r w:rsidR="002743C9">
        <w:rPr>
          <w:rFonts w:ascii="Arial Narrow" w:hAnsi="Arial Narrow"/>
          <w:sz w:val="24"/>
          <w:szCs w:val="24"/>
        </w:rPr>
        <w:t>HPyCPyDI</w:t>
      </w:r>
      <w:proofErr w:type="spellEnd"/>
      <w:r>
        <w:rPr>
          <w:rFonts w:ascii="Arial Narrow" w:hAnsi="Arial Narrow"/>
          <w:sz w:val="24"/>
          <w:szCs w:val="24"/>
        </w:rPr>
        <w:t>/</w:t>
      </w:r>
      <w:r w:rsidR="00CC720F">
        <w:rPr>
          <w:rFonts w:ascii="Arial Narrow" w:hAnsi="Arial Narrow"/>
          <w:sz w:val="24"/>
          <w:szCs w:val="24"/>
        </w:rPr>
        <w:t>049</w:t>
      </w:r>
      <w:r>
        <w:rPr>
          <w:rFonts w:ascii="Arial Narrow" w:hAnsi="Arial Narrow"/>
          <w:sz w:val="24"/>
          <w:szCs w:val="24"/>
        </w:rPr>
        <w:t>/2018-2021, que contiene</w:t>
      </w:r>
      <w:r w:rsidR="002743C9">
        <w:rPr>
          <w:rFonts w:ascii="Arial Narrow" w:hAnsi="Arial Narrow"/>
          <w:sz w:val="24"/>
          <w:szCs w:val="24"/>
        </w:rPr>
        <w:t xml:space="preserve"> la propuesta de creaciones, ampliaciones y disminuciones al presupuesto </w:t>
      </w:r>
      <w:r w:rsidR="0030621A">
        <w:rPr>
          <w:rFonts w:ascii="Arial Narrow" w:hAnsi="Arial Narrow"/>
          <w:sz w:val="24"/>
          <w:szCs w:val="24"/>
        </w:rPr>
        <w:t>originalmente autorizado para el ejercicio fiscal 2019 relativa al Programa FORTASEG 2019; para, en su caso, aprobación del Ayuntamiento.</w:t>
      </w:r>
    </w:p>
    <w:p w:rsidR="0069134D" w:rsidRPr="0069134D" w:rsidRDefault="0069134D" w:rsidP="0069134D">
      <w:pPr>
        <w:pStyle w:val="Prrafodelista"/>
        <w:rPr>
          <w:rFonts w:ascii="Arial Narrow" w:hAnsi="Arial Narrow"/>
          <w:sz w:val="24"/>
          <w:szCs w:val="24"/>
        </w:rPr>
      </w:pPr>
    </w:p>
    <w:p w:rsidR="00140148" w:rsidRPr="002C047C" w:rsidRDefault="00845494" w:rsidP="002C047C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65582F">
        <w:rPr>
          <w:rFonts w:ascii="Arial Narrow" w:hAnsi="Arial Narrow"/>
          <w:sz w:val="24"/>
          <w:szCs w:val="24"/>
        </w:rPr>
        <w:t>Dictamen que presenta la Comisión de Gobierno y Asuntos Legislativos con clave y número CGYAL/</w:t>
      </w:r>
      <w:r w:rsidR="00CC720F">
        <w:rPr>
          <w:rFonts w:ascii="Arial Narrow" w:hAnsi="Arial Narrow"/>
          <w:sz w:val="24"/>
          <w:szCs w:val="24"/>
        </w:rPr>
        <w:t>030</w:t>
      </w:r>
      <w:r w:rsidRPr="0065582F">
        <w:rPr>
          <w:rFonts w:ascii="Arial Narrow" w:hAnsi="Arial Narrow"/>
          <w:sz w:val="24"/>
          <w:szCs w:val="24"/>
        </w:rPr>
        <w:t xml:space="preserve">/2018-2021, </w:t>
      </w:r>
      <w:r w:rsidR="0064627F" w:rsidRPr="0065582F">
        <w:rPr>
          <w:rFonts w:ascii="Arial Narrow" w:hAnsi="Arial Narrow"/>
          <w:sz w:val="24"/>
          <w:szCs w:val="24"/>
        </w:rPr>
        <w:t>que contiene la</w:t>
      </w:r>
      <w:r w:rsidR="00AF1651" w:rsidRPr="0065582F">
        <w:rPr>
          <w:rFonts w:ascii="Arial Narrow" w:hAnsi="Arial Narrow"/>
          <w:sz w:val="24"/>
          <w:szCs w:val="24"/>
        </w:rPr>
        <w:t xml:space="preserve"> </w:t>
      </w:r>
      <w:r w:rsidR="0065582F" w:rsidRPr="0065582F">
        <w:rPr>
          <w:rFonts w:ascii="Arial Narrow" w:hAnsi="Arial Narrow"/>
          <w:sz w:val="24"/>
          <w:szCs w:val="24"/>
        </w:rPr>
        <w:t>iniciativa de</w:t>
      </w:r>
      <w:r w:rsidR="0065582F">
        <w:rPr>
          <w:rFonts w:ascii="Arial Narrow" w:hAnsi="Arial Narrow"/>
          <w:sz w:val="24"/>
          <w:szCs w:val="24"/>
        </w:rPr>
        <w:t xml:space="preserve"> creación de un</w:t>
      </w:r>
      <w:r w:rsidR="0065582F" w:rsidRPr="0065582F">
        <w:rPr>
          <w:rFonts w:ascii="Arial Narrow" w:hAnsi="Arial Narrow"/>
          <w:sz w:val="24"/>
          <w:szCs w:val="24"/>
        </w:rPr>
        <w:t xml:space="preserve"> Reglamento de Contrataciones Públicas del Municipio de Guanajuato, Guanajuato</w:t>
      </w:r>
      <w:r w:rsidR="0064627F" w:rsidRPr="0065582F">
        <w:rPr>
          <w:rFonts w:ascii="Arial Narrow" w:hAnsi="Arial Narrow"/>
          <w:sz w:val="24"/>
          <w:szCs w:val="24"/>
        </w:rPr>
        <w:t>; para</w:t>
      </w:r>
      <w:r w:rsidR="0030621A">
        <w:rPr>
          <w:rFonts w:ascii="Arial Narrow" w:hAnsi="Arial Narrow"/>
          <w:sz w:val="24"/>
          <w:szCs w:val="24"/>
        </w:rPr>
        <w:t>,</w:t>
      </w:r>
      <w:r w:rsidR="0064627F" w:rsidRPr="0065582F">
        <w:rPr>
          <w:rFonts w:ascii="Arial Narrow" w:hAnsi="Arial Narrow"/>
          <w:sz w:val="24"/>
          <w:szCs w:val="24"/>
        </w:rPr>
        <w:t xml:space="preserve"> en su caso, aprobación del Ayuntamiento</w:t>
      </w:r>
      <w:r w:rsidR="00F456FD" w:rsidRPr="0065582F">
        <w:rPr>
          <w:rFonts w:ascii="Arial Narrow" w:hAnsi="Arial Narrow"/>
          <w:sz w:val="24"/>
          <w:szCs w:val="24"/>
        </w:rPr>
        <w:t>.</w:t>
      </w:r>
    </w:p>
    <w:p w:rsidR="00B866AA" w:rsidRPr="00B866AA" w:rsidRDefault="00B866AA" w:rsidP="00B866AA">
      <w:pPr>
        <w:pStyle w:val="Prrafodelista"/>
        <w:rPr>
          <w:rFonts w:ascii="Arial Narrow" w:hAnsi="Arial Narrow"/>
          <w:sz w:val="24"/>
          <w:szCs w:val="24"/>
        </w:rPr>
      </w:pPr>
    </w:p>
    <w:p w:rsidR="00A75E47" w:rsidRDefault="00A75E47" w:rsidP="0083486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34867">
        <w:rPr>
          <w:rFonts w:ascii="Arial Narrow" w:hAnsi="Arial Narrow"/>
          <w:sz w:val="24"/>
          <w:szCs w:val="24"/>
        </w:rPr>
        <w:t>Informe del seguimiento de acuerdos del Ayuntamiento hasta la presente sesión.</w:t>
      </w:r>
    </w:p>
    <w:p w:rsidR="00834867" w:rsidRPr="00834867" w:rsidRDefault="00834867" w:rsidP="00834867">
      <w:pPr>
        <w:pStyle w:val="Prrafodelista"/>
        <w:rPr>
          <w:rFonts w:ascii="Arial Narrow" w:hAnsi="Arial Narrow"/>
          <w:sz w:val="24"/>
          <w:szCs w:val="24"/>
        </w:rPr>
      </w:pPr>
    </w:p>
    <w:p w:rsidR="007B2A38" w:rsidRDefault="0003486A" w:rsidP="007B2A3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03486A">
        <w:rPr>
          <w:rFonts w:ascii="Arial Narrow" w:hAnsi="Arial Narrow"/>
          <w:sz w:val="24"/>
          <w:szCs w:val="24"/>
        </w:rPr>
        <w:t>Correspondencia recibida en la Secretaría del Ayuntamiento.</w:t>
      </w:r>
    </w:p>
    <w:p w:rsidR="007B2A38" w:rsidRPr="007B2A38" w:rsidRDefault="007B2A38" w:rsidP="007B2A38">
      <w:pPr>
        <w:pStyle w:val="Prrafodelista"/>
        <w:rPr>
          <w:rFonts w:ascii="Arial Narrow" w:hAnsi="Arial Narrow"/>
          <w:sz w:val="24"/>
          <w:szCs w:val="24"/>
        </w:rPr>
      </w:pPr>
    </w:p>
    <w:p w:rsidR="007B2A38" w:rsidRDefault="00A75E47" w:rsidP="007B2A3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B2A38">
        <w:rPr>
          <w:rFonts w:ascii="Arial Narrow" w:hAnsi="Arial Narrow"/>
          <w:sz w:val="24"/>
          <w:szCs w:val="24"/>
        </w:rPr>
        <w:t xml:space="preserve">Asuntos generales. </w:t>
      </w:r>
    </w:p>
    <w:p w:rsidR="007B2A38" w:rsidRDefault="007B2A38" w:rsidP="007B2A38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:rsidR="00A75E47" w:rsidRPr="007B2A38" w:rsidRDefault="00A75E47" w:rsidP="007B2A38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B2A38">
        <w:rPr>
          <w:rFonts w:ascii="Arial Narrow" w:hAnsi="Arial Narrow"/>
          <w:sz w:val="24"/>
          <w:szCs w:val="24"/>
        </w:rPr>
        <w:t>Clausura de la sesión</w:t>
      </w:r>
      <w:r w:rsidR="0018404B" w:rsidRPr="007B2A38">
        <w:rPr>
          <w:rFonts w:ascii="Arial Narrow" w:hAnsi="Arial Narrow"/>
          <w:sz w:val="24"/>
          <w:szCs w:val="24"/>
        </w:rPr>
        <w:t>.</w:t>
      </w:r>
    </w:p>
    <w:sectPr w:rsidR="00A75E47" w:rsidRPr="007B2A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157" w:rsidRDefault="00D55157" w:rsidP="00AF25F3">
      <w:pPr>
        <w:spacing w:after="0" w:line="240" w:lineRule="auto"/>
      </w:pPr>
      <w:r>
        <w:separator/>
      </w:r>
    </w:p>
  </w:endnote>
  <w:endnote w:type="continuationSeparator" w:id="0">
    <w:p w:rsidR="00D55157" w:rsidRDefault="00D55157" w:rsidP="00AF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157" w:rsidRDefault="00D55157" w:rsidP="00AF25F3">
      <w:pPr>
        <w:spacing w:after="0" w:line="240" w:lineRule="auto"/>
      </w:pPr>
      <w:r>
        <w:separator/>
      </w:r>
    </w:p>
  </w:footnote>
  <w:footnote w:type="continuationSeparator" w:id="0">
    <w:p w:rsidR="00D55157" w:rsidRDefault="00D55157" w:rsidP="00AF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5F3" w:rsidRDefault="00AF25F3" w:rsidP="00AF25F3">
    <w:pPr>
      <w:pStyle w:val="Encabezado"/>
      <w:jc w:val="center"/>
    </w:pPr>
    <w:r w:rsidRPr="00E0314A">
      <w:rPr>
        <w:rFonts w:ascii="Arial Narrow" w:eastAsia="Calibri" w:hAnsi="Arial Narrow" w:cs="Times New Roman"/>
        <w:noProof/>
        <w:sz w:val="28"/>
        <w:lang w:eastAsia="es-MX"/>
      </w:rPr>
      <w:drawing>
        <wp:inline distT="0" distB="0" distL="0" distR="0" wp14:anchorId="04E2D7A4" wp14:editId="0D777158">
          <wp:extent cx="803965" cy="990600"/>
          <wp:effectExtent l="0" t="0" r="0" b="0"/>
          <wp:docPr id="3" name="Imagen 3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379" cy="99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3AA"/>
    <w:multiLevelType w:val="hybridMultilevel"/>
    <w:tmpl w:val="2A94D9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E4033"/>
    <w:multiLevelType w:val="hybridMultilevel"/>
    <w:tmpl w:val="BEA43C6C"/>
    <w:lvl w:ilvl="0" w:tplc="FEA6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1582"/>
    <w:multiLevelType w:val="hybridMultilevel"/>
    <w:tmpl w:val="A51A6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2041"/>
    <w:multiLevelType w:val="hybridMultilevel"/>
    <w:tmpl w:val="1B807AF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26525"/>
    <w:multiLevelType w:val="hybridMultilevel"/>
    <w:tmpl w:val="3AAADAA8"/>
    <w:lvl w:ilvl="0" w:tplc="40A447D6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2D"/>
    <w:rsid w:val="000043EA"/>
    <w:rsid w:val="0003486A"/>
    <w:rsid w:val="000438E8"/>
    <w:rsid w:val="00067B68"/>
    <w:rsid w:val="00120731"/>
    <w:rsid w:val="00140148"/>
    <w:rsid w:val="001670C4"/>
    <w:rsid w:val="0018404B"/>
    <w:rsid w:val="00192365"/>
    <w:rsid w:val="0019293A"/>
    <w:rsid w:val="001A6F95"/>
    <w:rsid w:val="001D7A46"/>
    <w:rsid w:val="001E0A66"/>
    <w:rsid w:val="001E102A"/>
    <w:rsid w:val="00217B4C"/>
    <w:rsid w:val="002603F0"/>
    <w:rsid w:val="002743C9"/>
    <w:rsid w:val="00277EDF"/>
    <w:rsid w:val="002A751A"/>
    <w:rsid w:val="002C047C"/>
    <w:rsid w:val="0030621A"/>
    <w:rsid w:val="00334ED3"/>
    <w:rsid w:val="00366DBD"/>
    <w:rsid w:val="00370331"/>
    <w:rsid w:val="00387C00"/>
    <w:rsid w:val="003A7E45"/>
    <w:rsid w:val="003B686C"/>
    <w:rsid w:val="003E2059"/>
    <w:rsid w:val="00400BFC"/>
    <w:rsid w:val="00402C09"/>
    <w:rsid w:val="004100FF"/>
    <w:rsid w:val="00421648"/>
    <w:rsid w:val="0047291C"/>
    <w:rsid w:val="004842B3"/>
    <w:rsid w:val="0049685F"/>
    <w:rsid w:val="004C1C6E"/>
    <w:rsid w:val="004E650D"/>
    <w:rsid w:val="004F35FC"/>
    <w:rsid w:val="005D4641"/>
    <w:rsid w:val="00607AB3"/>
    <w:rsid w:val="0064627F"/>
    <w:rsid w:val="00647481"/>
    <w:rsid w:val="0065582F"/>
    <w:rsid w:val="006733DE"/>
    <w:rsid w:val="0069134D"/>
    <w:rsid w:val="006A6029"/>
    <w:rsid w:val="006F3CBF"/>
    <w:rsid w:val="007176DB"/>
    <w:rsid w:val="00750D26"/>
    <w:rsid w:val="00772A94"/>
    <w:rsid w:val="007757C3"/>
    <w:rsid w:val="00790DC8"/>
    <w:rsid w:val="00792E55"/>
    <w:rsid w:val="007B2A38"/>
    <w:rsid w:val="007B44CD"/>
    <w:rsid w:val="007C358A"/>
    <w:rsid w:val="007D29DB"/>
    <w:rsid w:val="00813710"/>
    <w:rsid w:val="00821982"/>
    <w:rsid w:val="008249BE"/>
    <w:rsid w:val="008301D0"/>
    <w:rsid w:val="00834867"/>
    <w:rsid w:val="00845494"/>
    <w:rsid w:val="0085620B"/>
    <w:rsid w:val="00874D37"/>
    <w:rsid w:val="0088627E"/>
    <w:rsid w:val="00891910"/>
    <w:rsid w:val="008C5379"/>
    <w:rsid w:val="008C5C0D"/>
    <w:rsid w:val="008E7401"/>
    <w:rsid w:val="00924CCB"/>
    <w:rsid w:val="009463E5"/>
    <w:rsid w:val="00947735"/>
    <w:rsid w:val="00954845"/>
    <w:rsid w:val="009707C2"/>
    <w:rsid w:val="009836C4"/>
    <w:rsid w:val="0099463C"/>
    <w:rsid w:val="009D7266"/>
    <w:rsid w:val="009F6FF3"/>
    <w:rsid w:val="00A32312"/>
    <w:rsid w:val="00A340F2"/>
    <w:rsid w:val="00A4355D"/>
    <w:rsid w:val="00A51F3D"/>
    <w:rsid w:val="00A540EC"/>
    <w:rsid w:val="00A61A9C"/>
    <w:rsid w:val="00A75E47"/>
    <w:rsid w:val="00AF1651"/>
    <w:rsid w:val="00AF25F3"/>
    <w:rsid w:val="00AF472D"/>
    <w:rsid w:val="00B235E2"/>
    <w:rsid w:val="00B453A0"/>
    <w:rsid w:val="00B81ED8"/>
    <w:rsid w:val="00B866AA"/>
    <w:rsid w:val="00BF362D"/>
    <w:rsid w:val="00C072ED"/>
    <w:rsid w:val="00C1478D"/>
    <w:rsid w:val="00C155EF"/>
    <w:rsid w:val="00C973E2"/>
    <w:rsid w:val="00CC720F"/>
    <w:rsid w:val="00CF0C41"/>
    <w:rsid w:val="00CF536E"/>
    <w:rsid w:val="00D37C01"/>
    <w:rsid w:val="00D42923"/>
    <w:rsid w:val="00D43711"/>
    <w:rsid w:val="00D55157"/>
    <w:rsid w:val="00D55A7D"/>
    <w:rsid w:val="00D721AD"/>
    <w:rsid w:val="00D83964"/>
    <w:rsid w:val="00D95369"/>
    <w:rsid w:val="00DB7640"/>
    <w:rsid w:val="00DD3822"/>
    <w:rsid w:val="00DD3CCF"/>
    <w:rsid w:val="00DF1E89"/>
    <w:rsid w:val="00DF3691"/>
    <w:rsid w:val="00E01BD0"/>
    <w:rsid w:val="00E422A8"/>
    <w:rsid w:val="00E7503C"/>
    <w:rsid w:val="00E82EF8"/>
    <w:rsid w:val="00E95671"/>
    <w:rsid w:val="00EC087E"/>
    <w:rsid w:val="00EF1616"/>
    <w:rsid w:val="00EF75BF"/>
    <w:rsid w:val="00F30248"/>
    <w:rsid w:val="00F456FD"/>
    <w:rsid w:val="00F53BB8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650E"/>
  <w15:chartTrackingRefBased/>
  <w15:docId w15:val="{FECD8EA9-AF14-470F-AC20-A204496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35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2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5F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F2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5F3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5F3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SHA-13724</dc:creator>
  <cp:keywords/>
  <dc:description/>
  <cp:lastModifiedBy>toshiba5</cp:lastModifiedBy>
  <cp:revision>5</cp:revision>
  <cp:lastPrinted>2019-04-26T17:21:00Z</cp:lastPrinted>
  <dcterms:created xsi:type="dcterms:W3CDTF">2019-05-14T22:03:00Z</dcterms:created>
  <dcterms:modified xsi:type="dcterms:W3CDTF">2019-05-15T21:11:00Z</dcterms:modified>
</cp:coreProperties>
</file>