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776DB" w14:textId="77777777" w:rsidR="007D1E76" w:rsidRPr="00E74967" w:rsidRDefault="00A20607" w:rsidP="00CB41C4">
      <w:pPr>
        <w:tabs>
          <w:tab w:val="left" w:leader="underscore" w:pos="9639"/>
        </w:tabs>
        <w:spacing w:after="0" w:line="240" w:lineRule="auto"/>
        <w:jc w:val="center"/>
        <w:rPr>
          <w:rFonts w:cs="Calibri"/>
          <w:b/>
          <w:sz w:val="28"/>
          <w:szCs w:val="28"/>
        </w:rPr>
      </w:pPr>
      <w:r>
        <w:rPr>
          <w:rStyle w:val="Hipervnculo"/>
          <w:rFonts w:cs="Calibri"/>
          <w:b/>
          <w:sz w:val="28"/>
          <w:szCs w:val="28"/>
        </w:rPr>
        <w:fldChar w:fldCharType="begin"/>
      </w:r>
      <w:r>
        <w:rPr>
          <w:rStyle w:val="Hipervnculo"/>
          <w:rFonts w:cs="Calibri"/>
          <w:b/>
          <w:sz w:val="28"/>
          <w:szCs w:val="28"/>
        </w:rPr>
        <w:instrText xml:space="preserve"> HYPERLINK "file:///C:/Users/acorona/lquiroz/AppData/Local/Microsoft/Windows/Temporary%20Internet%20Files/Content.Outlook/HBGSO9P3/MODELO%20CTA%202013.pptx" </w:instrText>
      </w:r>
      <w:r>
        <w:rPr>
          <w:rStyle w:val="Hipervnculo"/>
          <w:rFonts w:cs="Calibri"/>
          <w:b/>
          <w:sz w:val="28"/>
          <w:szCs w:val="28"/>
        </w:rPr>
        <w:fldChar w:fldCharType="separate"/>
      </w:r>
      <w:r w:rsidR="007D1E76" w:rsidRPr="00E74967">
        <w:rPr>
          <w:rStyle w:val="Hipervnculo"/>
          <w:rFonts w:cs="Calibri"/>
          <w:b/>
          <w:sz w:val="28"/>
          <w:szCs w:val="28"/>
        </w:rPr>
        <w:t>NOTAS DE GESTIÓN ADMINISTRATIVA</w:t>
      </w:r>
      <w:r>
        <w:rPr>
          <w:rStyle w:val="Hipervnculo"/>
          <w:rFonts w:cs="Calibri"/>
          <w:b/>
          <w:sz w:val="28"/>
          <w:szCs w:val="28"/>
        </w:rPr>
        <w:fldChar w:fldCharType="end"/>
      </w:r>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rsidP="004464E3">
          <w:pPr>
            <w:pStyle w:val="TtuloTDC"/>
            <w:spacing w:before="0"/>
          </w:pPr>
          <w:r>
            <w:rPr>
              <w:lang w:val="es-ES"/>
            </w:rPr>
            <w:t>Contenido</w:t>
          </w:r>
        </w:p>
        <w:p w14:paraId="41648196" w14:textId="6707C271" w:rsidR="00F46719" w:rsidRDefault="00F46719" w:rsidP="004464E3">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CF406F">
              <w:rPr>
                <w:noProof/>
                <w:webHidden/>
              </w:rPr>
              <w:t>2</w:t>
            </w:r>
            <w:r>
              <w:rPr>
                <w:noProof/>
                <w:webHidden/>
              </w:rPr>
              <w:fldChar w:fldCharType="end"/>
            </w:r>
          </w:hyperlink>
        </w:p>
        <w:p w14:paraId="47CC41D1" w14:textId="0B7A2369" w:rsidR="00F46719" w:rsidRDefault="00EE3DF7" w:rsidP="004464E3">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CF406F">
              <w:rPr>
                <w:noProof/>
                <w:webHidden/>
              </w:rPr>
              <w:t>2</w:t>
            </w:r>
            <w:r w:rsidR="00F46719">
              <w:rPr>
                <w:noProof/>
                <w:webHidden/>
              </w:rPr>
              <w:fldChar w:fldCharType="end"/>
            </w:r>
          </w:hyperlink>
        </w:p>
        <w:p w14:paraId="0205BF1A" w14:textId="77A13F96" w:rsidR="00F46719" w:rsidRDefault="00EE3DF7" w:rsidP="004464E3">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CF406F">
              <w:rPr>
                <w:noProof/>
                <w:webHidden/>
              </w:rPr>
              <w:t>2</w:t>
            </w:r>
            <w:r w:rsidR="00F46719">
              <w:rPr>
                <w:noProof/>
                <w:webHidden/>
              </w:rPr>
              <w:fldChar w:fldCharType="end"/>
            </w:r>
          </w:hyperlink>
        </w:p>
        <w:p w14:paraId="3181098F" w14:textId="35C2C1B9" w:rsidR="00F46719" w:rsidRDefault="00EE3DF7" w:rsidP="004464E3">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CF406F">
              <w:rPr>
                <w:noProof/>
                <w:webHidden/>
              </w:rPr>
              <w:t>3</w:t>
            </w:r>
            <w:r w:rsidR="00F46719">
              <w:rPr>
                <w:noProof/>
                <w:webHidden/>
              </w:rPr>
              <w:fldChar w:fldCharType="end"/>
            </w:r>
          </w:hyperlink>
        </w:p>
        <w:p w14:paraId="3E5886DF" w14:textId="78D16086" w:rsidR="00F46719" w:rsidRDefault="00EE3DF7" w:rsidP="004464E3">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CF406F">
              <w:rPr>
                <w:noProof/>
                <w:webHidden/>
              </w:rPr>
              <w:t>6</w:t>
            </w:r>
            <w:r w:rsidR="00F46719">
              <w:rPr>
                <w:noProof/>
                <w:webHidden/>
              </w:rPr>
              <w:fldChar w:fldCharType="end"/>
            </w:r>
          </w:hyperlink>
        </w:p>
        <w:p w14:paraId="653AF446" w14:textId="6D7E0A4B" w:rsidR="00F46719" w:rsidRDefault="00EE3DF7" w:rsidP="004464E3">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CF406F">
              <w:rPr>
                <w:noProof/>
                <w:webHidden/>
              </w:rPr>
              <w:t>7</w:t>
            </w:r>
            <w:r w:rsidR="00F46719">
              <w:rPr>
                <w:noProof/>
                <w:webHidden/>
              </w:rPr>
              <w:fldChar w:fldCharType="end"/>
            </w:r>
          </w:hyperlink>
        </w:p>
        <w:p w14:paraId="21BA046A" w14:textId="06F334DF" w:rsidR="00F46719" w:rsidRDefault="00EE3DF7" w:rsidP="004464E3">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CF406F">
              <w:rPr>
                <w:noProof/>
                <w:webHidden/>
              </w:rPr>
              <w:t>9</w:t>
            </w:r>
            <w:r w:rsidR="00F46719">
              <w:rPr>
                <w:noProof/>
                <w:webHidden/>
              </w:rPr>
              <w:fldChar w:fldCharType="end"/>
            </w:r>
          </w:hyperlink>
        </w:p>
        <w:p w14:paraId="784807F5" w14:textId="2113EDF0" w:rsidR="00F46719" w:rsidRDefault="00EE3DF7" w:rsidP="004464E3">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CF406F">
              <w:rPr>
                <w:noProof/>
                <w:webHidden/>
              </w:rPr>
              <w:t>9</w:t>
            </w:r>
            <w:r w:rsidR="00F46719">
              <w:rPr>
                <w:noProof/>
                <w:webHidden/>
              </w:rPr>
              <w:fldChar w:fldCharType="end"/>
            </w:r>
          </w:hyperlink>
        </w:p>
        <w:p w14:paraId="7E663DB5" w14:textId="3A99554C" w:rsidR="00F46719" w:rsidRDefault="00EE3DF7" w:rsidP="004464E3">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CF406F">
              <w:rPr>
                <w:noProof/>
                <w:webHidden/>
              </w:rPr>
              <w:t>11</w:t>
            </w:r>
            <w:r w:rsidR="00F46719">
              <w:rPr>
                <w:noProof/>
                <w:webHidden/>
              </w:rPr>
              <w:fldChar w:fldCharType="end"/>
            </w:r>
          </w:hyperlink>
        </w:p>
        <w:p w14:paraId="335A44C3" w14:textId="2A3C34B0" w:rsidR="00F46719" w:rsidRDefault="00EE3DF7" w:rsidP="004464E3">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CF406F">
              <w:rPr>
                <w:noProof/>
                <w:webHidden/>
              </w:rPr>
              <w:t>11</w:t>
            </w:r>
            <w:r w:rsidR="00F46719">
              <w:rPr>
                <w:noProof/>
                <w:webHidden/>
              </w:rPr>
              <w:fldChar w:fldCharType="end"/>
            </w:r>
          </w:hyperlink>
        </w:p>
        <w:p w14:paraId="290CB7FF" w14:textId="303627BD" w:rsidR="00F46719" w:rsidRDefault="00EE3DF7" w:rsidP="004464E3">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CF406F">
              <w:rPr>
                <w:noProof/>
                <w:webHidden/>
              </w:rPr>
              <w:t>12</w:t>
            </w:r>
            <w:r w:rsidR="00F46719">
              <w:rPr>
                <w:noProof/>
                <w:webHidden/>
              </w:rPr>
              <w:fldChar w:fldCharType="end"/>
            </w:r>
          </w:hyperlink>
        </w:p>
        <w:p w14:paraId="67FB6C3B" w14:textId="7F776E83" w:rsidR="00F46719" w:rsidRDefault="00EE3DF7" w:rsidP="004464E3">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CF406F">
              <w:rPr>
                <w:noProof/>
                <w:webHidden/>
              </w:rPr>
              <w:t>13</w:t>
            </w:r>
            <w:r w:rsidR="00F46719">
              <w:rPr>
                <w:noProof/>
                <w:webHidden/>
              </w:rPr>
              <w:fldChar w:fldCharType="end"/>
            </w:r>
          </w:hyperlink>
        </w:p>
        <w:p w14:paraId="3373EEEC" w14:textId="1ECD909B" w:rsidR="00F46719" w:rsidRDefault="00EE3DF7" w:rsidP="004464E3">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CF406F">
              <w:rPr>
                <w:noProof/>
                <w:webHidden/>
              </w:rPr>
              <w:t>14</w:t>
            </w:r>
            <w:r w:rsidR="00F46719">
              <w:rPr>
                <w:noProof/>
                <w:webHidden/>
              </w:rPr>
              <w:fldChar w:fldCharType="end"/>
            </w:r>
          </w:hyperlink>
        </w:p>
        <w:p w14:paraId="01A1A543" w14:textId="2F8C34A6" w:rsidR="00F46719" w:rsidRDefault="00EE3DF7" w:rsidP="004464E3">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CF406F">
              <w:rPr>
                <w:noProof/>
                <w:webHidden/>
              </w:rPr>
              <w:t>14</w:t>
            </w:r>
            <w:r w:rsidR="00F46719">
              <w:rPr>
                <w:noProof/>
                <w:webHidden/>
              </w:rPr>
              <w:fldChar w:fldCharType="end"/>
            </w:r>
          </w:hyperlink>
        </w:p>
        <w:p w14:paraId="314DA06E" w14:textId="33B3B06F" w:rsidR="00F46719" w:rsidRDefault="00EE3DF7" w:rsidP="004464E3">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CF406F">
              <w:rPr>
                <w:noProof/>
                <w:webHidden/>
              </w:rPr>
              <w:t>15</w:t>
            </w:r>
            <w:r w:rsidR="00F46719">
              <w:rPr>
                <w:noProof/>
                <w:webHidden/>
              </w:rPr>
              <w:fldChar w:fldCharType="end"/>
            </w:r>
          </w:hyperlink>
        </w:p>
        <w:p w14:paraId="0A10726F" w14:textId="6683F570" w:rsidR="00F46719" w:rsidRDefault="00EE3DF7" w:rsidP="004464E3">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CF406F">
              <w:rPr>
                <w:noProof/>
                <w:webHidden/>
              </w:rPr>
              <w:t>15</w:t>
            </w:r>
            <w:r w:rsidR="00F46719">
              <w:rPr>
                <w:noProof/>
                <w:webHidden/>
              </w:rPr>
              <w:fldChar w:fldCharType="end"/>
            </w:r>
          </w:hyperlink>
        </w:p>
        <w:p w14:paraId="43551857" w14:textId="0FEE9DE6" w:rsidR="00F46719" w:rsidRDefault="00EE3DF7" w:rsidP="00EA6E8C">
          <w:pPr>
            <w:pStyle w:val="TDC2"/>
            <w:tabs>
              <w:tab w:val="right" w:leader="dot" w:pos="9678"/>
            </w:tabs>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CF406F">
              <w:rPr>
                <w:noProof/>
                <w:webHidden/>
              </w:rPr>
              <w:t>15</w:t>
            </w:r>
            <w:r w:rsidR="00F46719">
              <w:rPr>
                <w:noProof/>
                <w:webHidden/>
              </w:rPr>
              <w:fldChar w:fldCharType="end"/>
            </w:r>
          </w:hyperlink>
          <w:r w:rsidR="00F46719">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lastRenderedPageBreak/>
        <w:t>1. Introducción:</w:t>
      </w:r>
      <w:bookmarkEnd w:id="0"/>
    </w:p>
    <w:p w14:paraId="56037BD5" w14:textId="07A9707F" w:rsidR="007D1E76" w:rsidRPr="00E74967" w:rsidRDefault="007D1E76" w:rsidP="00996FF3">
      <w:pPr>
        <w:tabs>
          <w:tab w:val="left" w:pos="6120"/>
        </w:tabs>
        <w:spacing w:after="0" w:line="240" w:lineRule="auto"/>
        <w:jc w:val="both"/>
        <w:rPr>
          <w:rFonts w:cs="Calibri"/>
        </w:rPr>
      </w:pPr>
      <w:r w:rsidRPr="00E74967">
        <w:rPr>
          <w:rFonts w:cs="Calibri"/>
        </w:rPr>
        <w:t>Breve descripción de las actividades principales de la entidad.</w:t>
      </w:r>
    </w:p>
    <w:p w14:paraId="74CFCBD8" w14:textId="77777777" w:rsidR="00EA6E8C" w:rsidRDefault="00EA6E8C" w:rsidP="00EA6E8C">
      <w:pPr>
        <w:spacing w:after="0" w:line="240" w:lineRule="auto"/>
        <w:jc w:val="both"/>
        <w:rPr>
          <w:rFonts w:cs="Calibri"/>
        </w:rPr>
      </w:pPr>
    </w:p>
    <w:p w14:paraId="6D99B239" w14:textId="3C571BBC" w:rsidR="00EA6E8C" w:rsidRPr="0040330C" w:rsidRDefault="00EA6E8C" w:rsidP="00EA6E8C">
      <w:pPr>
        <w:spacing w:after="0" w:line="240" w:lineRule="auto"/>
        <w:jc w:val="both"/>
        <w:rPr>
          <w:rFonts w:cs="Calibri"/>
        </w:rPr>
      </w:pPr>
      <w:r w:rsidRPr="0040330C">
        <w:rPr>
          <w:rFonts w:cs="Calibri"/>
          <w:u w:val="single"/>
        </w:rPr>
        <w:t>La Administración Publica Municipal se dedica a la prestación de servicios públicos a la ciudadanía de Guanajuato, a efecto de encontrar el desarrollo ordenado y equitativo de la Sociedad, reconociendo la existencia de una demanda primordialmente en Seguridad, Obra Pública y en mejorar la eficiencia en la Administración Municipal</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33A7A3E2" w14:textId="77777777" w:rsidR="00EA6E8C" w:rsidRPr="00E74967" w:rsidRDefault="00EA6E8C" w:rsidP="00CB41C4">
      <w:pPr>
        <w:tabs>
          <w:tab w:val="left" w:leader="underscore" w:pos="9639"/>
        </w:tabs>
        <w:spacing w:after="0" w:line="240" w:lineRule="auto"/>
        <w:jc w:val="both"/>
        <w:rPr>
          <w:rFonts w:cs="Calibri"/>
        </w:rPr>
      </w:pPr>
    </w:p>
    <w:p w14:paraId="475F7210" w14:textId="7F9989D9" w:rsidR="00EA6E8C" w:rsidRPr="0040330C" w:rsidRDefault="00EA6E8C" w:rsidP="00EA6E8C">
      <w:pPr>
        <w:spacing w:after="0"/>
        <w:jc w:val="both"/>
        <w:rPr>
          <w:rFonts w:cs="Calibri"/>
        </w:rPr>
      </w:pPr>
      <w:r w:rsidRPr="0040330C">
        <w:rPr>
          <w:rFonts w:cs="Arial"/>
          <w:u w:val="single"/>
        </w:rPr>
        <w:t xml:space="preserve">Para establecer las principales condiciones económico-financieras bajo las cuales este ente público estuvo operando e influyeron en la toma de decisiones de la administración, se informa que de conformidad con lo establecido por los artículos 69 fracción IV incisos a y b, 71 fracción VII, 72 fracciones I, II, III, VII, VIII y IX; 73, 74, 75 y 77, fracción I, de la Ley Orgánica Municipal vigente para el Estado de Guanajuato; Artículos 28, 41, 42 y 43 del Reglamento Interior vigente del H. Ayuntamiento Constitucional de Guanajuato, Gto. el H. Ayuntamiento de Guanajuato aprobó el </w:t>
      </w:r>
      <w:r>
        <w:rPr>
          <w:rFonts w:cs="Arial"/>
          <w:u w:val="single"/>
        </w:rPr>
        <w:t>P</w:t>
      </w:r>
      <w:r w:rsidRPr="0040330C">
        <w:rPr>
          <w:rFonts w:cs="Arial"/>
          <w:u w:val="single"/>
        </w:rPr>
        <w:t xml:space="preserve">resupuesto </w:t>
      </w:r>
      <w:r>
        <w:rPr>
          <w:rFonts w:cs="Arial"/>
          <w:u w:val="single"/>
        </w:rPr>
        <w:t>de Egresos para el Ejercicio Fiscal 2021</w:t>
      </w:r>
      <w:r w:rsidRPr="0040330C">
        <w:rPr>
          <w:rFonts w:cs="Arial"/>
          <w:u w:val="single"/>
        </w:rPr>
        <w:t>, considerando que</w:t>
      </w:r>
      <w:r w:rsidRPr="0040330C">
        <w:rPr>
          <w:rFonts w:cs="Arial"/>
          <w:b/>
          <w:bCs/>
          <w:u w:val="single"/>
        </w:rPr>
        <w:t xml:space="preserve"> </w:t>
      </w:r>
      <w:r w:rsidRPr="0040330C">
        <w:rPr>
          <w:rFonts w:cs="Arial"/>
          <w:u w:val="single"/>
        </w:rPr>
        <w:t>una de las tareas primordiales del M</w:t>
      </w:r>
      <w:r>
        <w:rPr>
          <w:rFonts w:cs="Arial"/>
          <w:u w:val="single"/>
        </w:rPr>
        <w:t>unicipio, es proporcionar a la p</w:t>
      </w:r>
      <w:r w:rsidRPr="0040330C">
        <w:rPr>
          <w:rFonts w:cs="Arial"/>
          <w:u w:val="single"/>
        </w:rPr>
        <w:t>oblación los Servicios Públicos que esta requiere, a efecto de encontrar el Desarrollo ordenado y equitativo de la Sociedad reconociendo la existencia de una demanda primordialmente en Seguridad, Obra Pública y en mejorar la eficiencia en la Administración Municipal.</w:t>
      </w:r>
    </w:p>
    <w:p w14:paraId="67F80FDF"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D7DB20D" w14:textId="77777777" w:rsidR="00EA6E8C" w:rsidRPr="00E74967" w:rsidRDefault="00EA6E8C" w:rsidP="00CB41C4">
      <w:pPr>
        <w:tabs>
          <w:tab w:val="left" w:leader="underscore" w:pos="9639"/>
        </w:tabs>
        <w:spacing w:after="0" w:line="240" w:lineRule="auto"/>
        <w:jc w:val="both"/>
        <w:rPr>
          <w:rFonts w:cs="Calibri"/>
        </w:rPr>
      </w:pPr>
    </w:p>
    <w:p w14:paraId="7F5A1251" w14:textId="71766DB9" w:rsidR="00EA6E8C" w:rsidRPr="0040330C" w:rsidRDefault="00EA6E8C" w:rsidP="00EA6E8C">
      <w:pPr>
        <w:spacing w:after="0"/>
        <w:jc w:val="both"/>
        <w:rPr>
          <w:rFonts w:cs="Calibri"/>
        </w:rPr>
      </w:pPr>
      <w:r w:rsidRPr="0040330C">
        <w:rPr>
          <w:rFonts w:eastAsia="Times New Roman" w:cs="Arial"/>
          <w:u w:val="single"/>
        </w:rPr>
        <w:t>El artículo 33 de la Constitución Política para el Estado de Guanajuato reconoce la existencia del Municipio de Guanajuato, el cual fue creado el 1</w:t>
      </w:r>
      <w:r>
        <w:rPr>
          <w:rFonts w:eastAsia="Times New Roman" w:cs="Arial"/>
          <w:u w:val="single"/>
        </w:rPr>
        <w:t>°</w:t>
      </w:r>
      <w:r w:rsidRPr="0040330C">
        <w:rPr>
          <w:rFonts w:eastAsia="Times New Roman" w:cs="Arial"/>
          <w:u w:val="single"/>
        </w:rPr>
        <w:t xml:space="preserve"> de enero de 1985 con RFC MGU850101JD5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5A3CB529" w14:textId="77777777" w:rsidR="00EA6E8C" w:rsidRPr="00E74967" w:rsidRDefault="00EA6E8C" w:rsidP="00CB41C4">
      <w:pPr>
        <w:tabs>
          <w:tab w:val="left" w:leader="underscore" w:pos="9639"/>
        </w:tabs>
        <w:spacing w:after="0" w:line="240" w:lineRule="auto"/>
        <w:jc w:val="both"/>
        <w:rPr>
          <w:rFonts w:cs="Calibri"/>
        </w:rPr>
      </w:pPr>
    </w:p>
    <w:p w14:paraId="2CE8BCF8" w14:textId="77777777" w:rsidR="00EA6E8C" w:rsidRDefault="00EA6E8C" w:rsidP="00EA6E8C">
      <w:pPr>
        <w:jc w:val="both"/>
        <w:rPr>
          <w:rFonts w:eastAsia="Times New Roman" w:cs="Arial"/>
          <w:u w:val="single"/>
        </w:rPr>
      </w:pPr>
      <w:r w:rsidRPr="0040330C">
        <w:rPr>
          <w:rFonts w:eastAsia="Times New Roman" w:cs="Arial"/>
          <w:u w:val="single"/>
        </w:rPr>
        <w:t>Presidentes Municipales de los últimos tres periodos:</w:t>
      </w:r>
    </w:p>
    <w:p w14:paraId="635A5D5D" w14:textId="0FE7AFEF" w:rsidR="00674D1E" w:rsidRDefault="00674D1E" w:rsidP="00B42620">
      <w:pPr>
        <w:ind w:left="709"/>
        <w:jc w:val="both"/>
        <w:rPr>
          <w:rFonts w:eastAsia="Times New Roman" w:cs="Arial"/>
          <w:u w:val="single"/>
        </w:rPr>
      </w:pPr>
      <w:r w:rsidRPr="0040330C">
        <w:rPr>
          <w:rFonts w:eastAsia="Times New Roman" w:cs="Arial"/>
          <w:u w:val="single"/>
        </w:rPr>
        <w:t xml:space="preserve">Lic. Mario Alejandro </w:t>
      </w:r>
      <w:r>
        <w:rPr>
          <w:rFonts w:eastAsia="Times New Roman" w:cs="Arial"/>
          <w:u w:val="single"/>
        </w:rPr>
        <w:t>Navarro Saldaña (</w:t>
      </w:r>
      <w:r w:rsidRPr="0040330C">
        <w:rPr>
          <w:rFonts w:eastAsia="Times New Roman" w:cs="Arial"/>
          <w:u w:val="single"/>
        </w:rPr>
        <w:t>2021</w:t>
      </w:r>
      <w:r>
        <w:rPr>
          <w:rFonts w:eastAsia="Times New Roman" w:cs="Arial"/>
          <w:u w:val="single"/>
        </w:rPr>
        <w:t>-2024</w:t>
      </w:r>
      <w:r w:rsidRPr="0040330C">
        <w:rPr>
          <w:rFonts w:eastAsia="Times New Roman" w:cs="Arial"/>
          <w:u w:val="single"/>
        </w:rPr>
        <w:t>)</w:t>
      </w:r>
    </w:p>
    <w:p w14:paraId="5A034CD2" w14:textId="77777777" w:rsidR="00674D1E" w:rsidRDefault="00674D1E" w:rsidP="00674D1E">
      <w:pPr>
        <w:ind w:left="709"/>
        <w:jc w:val="both"/>
        <w:rPr>
          <w:rFonts w:eastAsia="Times New Roman" w:cs="Arial"/>
          <w:u w:val="single"/>
        </w:rPr>
      </w:pPr>
      <w:r>
        <w:rPr>
          <w:rFonts w:eastAsia="Times New Roman" w:cs="Arial"/>
          <w:u w:val="single"/>
        </w:rPr>
        <w:t>C. Armando López Ramírez (</w:t>
      </w:r>
      <w:proofErr w:type="gramStart"/>
      <w:r>
        <w:rPr>
          <w:rFonts w:eastAsia="Times New Roman" w:cs="Arial"/>
          <w:u w:val="single"/>
        </w:rPr>
        <w:t>Presidente</w:t>
      </w:r>
      <w:proofErr w:type="gramEnd"/>
      <w:r>
        <w:rPr>
          <w:rFonts w:eastAsia="Times New Roman" w:cs="Arial"/>
          <w:u w:val="single"/>
        </w:rPr>
        <w:t xml:space="preserve"> Interino 2021)</w:t>
      </w:r>
    </w:p>
    <w:p w14:paraId="77A63867" w14:textId="77777777" w:rsidR="00EA6E8C" w:rsidRPr="0040330C" w:rsidRDefault="00EA6E8C" w:rsidP="00674D1E">
      <w:pPr>
        <w:ind w:firstLine="709"/>
        <w:jc w:val="both"/>
        <w:rPr>
          <w:rFonts w:eastAsia="Times New Roman" w:cs="Arial"/>
          <w:u w:val="single"/>
        </w:rPr>
      </w:pPr>
      <w:r w:rsidRPr="0040330C">
        <w:rPr>
          <w:rFonts w:eastAsia="Times New Roman" w:cs="Arial"/>
          <w:u w:val="single"/>
        </w:rPr>
        <w:t>Lic. Mario Alejandro Navarro Saldaña (2018-2021)</w:t>
      </w:r>
    </w:p>
    <w:p w14:paraId="3ECEBE1B" w14:textId="77777777" w:rsidR="00EA6E8C" w:rsidRPr="0040330C" w:rsidRDefault="00EA6E8C" w:rsidP="00B42620">
      <w:pPr>
        <w:ind w:left="709"/>
        <w:jc w:val="both"/>
        <w:rPr>
          <w:rFonts w:eastAsia="Times New Roman" w:cs="Arial"/>
          <w:u w:val="single"/>
        </w:rPr>
      </w:pPr>
      <w:r w:rsidRPr="0040330C">
        <w:rPr>
          <w:rFonts w:eastAsia="Times New Roman" w:cs="Arial"/>
          <w:u w:val="single"/>
        </w:rPr>
        <w:t>Lic. Edgar Castro Cerrillo (2015-2018)</w:t>
      </w:r>
    </w:p>
    <w:p w14:paraId="1C5FE0DC" w14:textId="77777777" w:rsidR="00EA6E8C" w:rsidRPr="0040330C" w:rsidRDefault="00EA6E8C" w:rsidP="00B42620">
      <w:pPr>
        <w:ind w:left="709"/>
        <w:jc w:val="both"/>
        <w:rPr>
          <w:rFonts w:eastAsia="Times New Roman" w:cs="Arial"/>
          <w:u w:val="single"/>
        </w:rPr>
      </w:pPr>
      <w:r w:rsidRPr="0040330C">
        <w:rPr>
          <w:rFonts w:eastAsia="Times New Roman" w:cs="Arial"/>
          <w:u w:val="single"/>
        </w:rPr>
        <w:lastRenderedPageBreak/>
        <w:t>Ing. Luis Fernando Gutiérrez Márquez (2012-2015)</w:t>
      </w:r>
    </w:p>
    <w:p w14:paraId="2542239A" w14:textId="77777777" w:rsidR="00EA6E8C" w:rsidRPr="0040330C" w:rsidRDefault="00EA6E8C" w:rsidP="00B42620">
      <w:pPr>
        <w:ind w:left="709"/>
        <w:jc w:val="both"/>
        <w:rPr>
          <w:rFonts w:eastAsia="Times New Roman" w:cs="Arial"/>
          <w:u w:val="single"/>
        </w:rPr>
      </w:pPr>
      <w:r w:rsidRPr="0040330C">
        <w:rPr>
          <w:rFonts w:eastAsia="Times New Roman" w:cs="Arial"/>
          <w:u w:val="single"/>
        </w:rPr>
        <w:t>Lic. Edgar Castro Cerrillo (</w:t>
      </w:r>
      <w:proofErr w:type="gramStart"/>
      <w:r w:rsidRPr="0040330C">
        <w:rPr>
          <w:rFonts w:eastAsia="Times New Roman" w:cs="Arial"/>
          <w:u w:val="single"/>
        </w:rPr>
        <w:t>Presidente</w:t>
      </w:r>
      <w:proofErr w:type="gramEnd"/>
      <w:r w:rsidRPr="0040330C">
        <w:rPr>
          <w:rFonts w:eastAsia="Times New Roman" w:cs="Arial"/>
          <w:u w:val="single"/>
        </w:rPr>
        <w:t xml:space="preserve"> Interino 2012)</w:t>
      </w:r>
    </w:p>
    <w:p w14:paraId="755C8FF4" w14:textId="77777777" w:rsidR="00EA6E8C" w:rsidRPr="0040330C" w:rsidRDefault="00EA6E8C" w:rsidP="00B42620">
      <w:pPr>
        <w:ind w:left="709"/>
        <w:jc w:val="both"/>
        <w:rPr>
          <w:rFonts w:eastAsia="Times New Roman" w:cs="Arial"/>
          <w:u w:val="single"/>
        </w:rPr>
      </w:pPr>
      <w:r w:rsidRPr="0040330C">
        <w:rPr>
          <w:rFonts w:eastAsia="Times New Roman" w:cs="Arial"/>
          <w:u w:val="single"/>
        </w:rPr>
        <w:t>Lic. Nicéforo A. de Jesús Guerrero Reynoso (2009-2011)</w:t>
      </w:r>
    </w:p>
    <w:p w14:paraId="7B0B68A4" w14:textId="77777777" w:rsidR="00EA6E8C" w:rsidRPr="0040330C" w:rsidRDefault="00EA6E8C" w:rsidP="00B42620">
      <w:pPr>
        <w:ind w:left="709"/>
        <w:jc w:val="both"/>
        <w:rPr>
          <w:rFonts w:eastAsia="Times New Roman" w:cs="Arial"/>
          <w:u w:val="single"/>
        </w:rPr>
      </w:pPr>
      <w:r w:rsidRPr="0040330C">
        <w:rPr>
          <w:rFonts w:eastAsia="Times New Roman" w:cs="Arial"/>
          <w:u w:val="single"/>
        </w:rPr>
        <w:t>Dr. Eduardo Romero Hicks /2006-2009)</w:t>
      </w:r>
    </w:p>
    <w:p w14:paraId="7FBA5615" w14:textId="77777777" w:rsidR="00EA6E8C" w:rsidRPr="0040330C" w:rsidRDefault="00EA6E8C" w:rsidP="00B42620">
      <w:pPr>
        <w:ind w:left="709"/>
        <w:jc w:val="both"/>
        <w:rPr>
          <w:rFonts w:eastAsia="Times New Roman" w:cs="Arial"/>
          <w:u w:val="single"/>
        </w:rPr>
      </w:pPr>
      <w:r w:rsidRPr="0040330C">
        <w:rPr>
          <w:rFonts w:eastAsia="Times New Roman" w:cs="Arial"/>
          <w:u w:val="single"/>
        </w:rPr>
        <w:t>Lic. Arnulfo Vázquez Nieto (2003-2006)</w:t>
      </w:r>
    </w:p>
    <w:p w14:paraId="2A85633C" w14:textId="77777777" w:rsidR="00EA6E8C" w:rsidRPr="0040330C" w:rsidRDefault="00EA6E8C" w:rsidP="00B42620">
      <w:pPr>
        <w:spacing w:after="0"/>
        <w:ind w:left="709"/>
        <w:jc w:val="both"/>
        <w:rPr>
          <w:rFonts w:cs="Calibri"/>
        </w:rPr>
      </w:pPr>
      <w:r w:rsidRPr="0040330C">
        <w:rPr>
          <w:rFonts w:eastAsia="Times New Roman" w:cs="Arial"/>
          <w:u w:val="single"/>
        </w:rPr>
        <w:t>C.P. Juan Antonio Valdés Fonseca (</w:t>
      </w:r>
      <w:proofErr w:type="gramStart"/>
      <w:r w:rsidRPr="0040330C">
        <w:rPr>
          <w:rFonts w:eastAsia="Times New Roman" w:cs="Arial"/>
          <w:u w:val="single"/>
        </w:rPr>
        <w:t>Presidente</w:t>
      </w:r>
      <w:proofErr w:type="gramEnd"/>
      <w:r w:rsidRPr="0040330C">
        <w:rPr>
          <w:rFonts w:eastAsia="Times New Roman" w:cs="Arial"/>
          <w:u w:val="single"/>
        </w:rPr>
        <w:t xml:space="preserve"> interino)</w:t>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94C24BF" w14:textId="77777777" w:rsidR="00EA6E8C" w:rsidRPr="00E74967" w:rsidRDefault="00EA6E8C" w:rsidP="00CB41C4">
      <w:pPr>
        <w:tabs>
          <w:tab w:val="left" w:leader="underscore" w:pos="9639"/>
        </w:tabs>
        <w:spacing w:after="0" w:line="240" w:lineRule="auto"/>
        <w:jc w:val="both"/>
        <w:rPr>
          <w:rFonts w:cs="Calibri"/>
        </w:rPr>
      </w:pPr>
    </w:p>
    <w:p w14:paraId="633F4148" w14:textId="1CB8D677" w:rsidR="00EA6E8C" w:rsidRPr="0040330C" w:rsidRDefault="00EA6E8C" w:rsidP="00EA6E8C">
      <w:pPr>
        <w:tabs>
          <w:tab w:val="left" w:leader="underscore" w:pos="9923"/>
        </w:tabs>
        <w:spacing w:after="0"/>
        <w:rPr>
          <w:rFonts w:cs="Arial"/>
          <w:i/>
          <w:iCs/>
          <w:sz w:val="20"/>
          <w:szCs w:val="20"/>
        </w:rPr>
      </w:pPr>
      <w:r w:rsidRPr="0040330C">
        <w:rPr>
          <w:rFonts w:cs="Arial"/>
          <w:b/>
          <w:bCs/>
          <w:sz w:val="20"/>
          <w:szCs w:val="20"/>
        </w:rPr>
        <w:t>Misión</w:t>
      </w:r>
    </w:p>
    <w:p w14:paraId="0CB84438" w14:textId="627106F6" w:rsidR="00EA6E8C" w:rsidRPr="006222DD" w:rsidRDefault="00EA6E8C" w:rsidP="00EA6E8C">
      <w:pPr>
        <w:tabs>
          <w:tab w:val="left" w:leader="underscore" w:pos="9923"/>
        </w:tabs>
        <w:spacing w:after="0"/>
        <w:ind w:left="284"/>
        <w:jc w:val="both"/>
        <w:rPr>
          <w:rFonts w:cs="Arial"/>
          <w:b/>
          <w:bCs/>
          <w:i/>
          <w:sz w:val="20"/>
          <w:szCs w:val="20"/>
        </w:rPr>
      </w:pPr>
      <w:r w:rsidRPr="006222DD">
        <w:rPr>
          <w:rFonts w:cs="Arial"/>
          <w:b/>
          <w:bCs/>
          <w:i/>
          <w:sz w:val="20"/>
          <w:szCs w:val="20"/>
        </w:rPr>
        <w:t xml:space="preserve">El Gobierno Municipal </w:t>
      </w:r>
      <w:r w:rsidR="00674D1E">
        <w:rPr>
          <w:rFonts w:cs="Arial"/>
          <w:b/>
          <w:bCs/>
          <w:i/>
          <w:sz w:val="20"/>
          <w:szCs w:val="20"/>
        </w:rPr>
        <w:t xml:space="preserve">de Guanajuato Capital </w:t>
      </w:r>
      <w:r w:rsidRPr="006222DD">
        <w:rPr>
          <w:rFonts w:cs="Arial"/>
          <w:b/>
          <w:bCs/>
          <w:i/>
          <w:sz w:val="20"/>
          <w:szCs w:val="20"/>
        </w:rPr>
        <w:t>pone en marcha un Programa de Gobierno alineado a las demandas de los guanajuatenses, de acuerdo a los estudios de opinión realizados, así como de los diagnósticos técnicos que exponen las necesidades del municipio.</w:t>
      </w:r>
    </w:p>
    <w:p w14:paraId="141DE2C0" w14:textId="77777777" w:rsidR="00EA6E8C" w:rsidRPr="006222DD" w:rsidRDefault="00EA6E8C" w:rsidP="00EA6E8C">
      <w:pPr>
        <w:tabs>
          <w:tab w:val="left" w:leader="underscore" w:pos="9923"/>
        </w:tabs>
        <w:spacing w:after="0"/>
        <w:ind w:left="284"/>
        <w:jc w:val="both"/>
        <w:rPr>
          <w:rFonts w:cs="Arial"/>
          <w:b/>
          <w:bCs/>
          <w:i/>
          <w:sz w:val="20"/>
          <w:szCs w:val="20"/>
        </w:rPr>
      </w:pPr>
      <w:r w:rsidRPr="006222DD">
        <w:rPr>
          <w:rFonts w:cs="Arial"/>
          <w:b/>
          <w:bCs/>
          <w:i/>
          <w:sz w:val="20"/>
          <w:szCs w:val="20"/>
        </w:rPr>
        <w:t>El Programa se desglosa en cinco ejes temáticos basados en los requerimientos de la ciudad, sus ciudadanos y, la propia administración, con un claro objetivo de marcar el rumbo a corto y mediano plazo, porque muchos de los problemas de la ciudad deben resolverse a través de la correcta aplicación del plan estratégico a largo plazo.</w:t>
      </w:r>
    </w:p>
    <w:p w14:paraId="5990A163" w14:textId="77777777" w:rsidR="00EA6E8C" w:rsidRDefault="00EA6E8C" w:rsidP="00EA6E8C">
      <w:pPr>
        <w:tabs>
          <w:tab w:val="left" w:leader="underscore" w:pos="9923"/>
        </w:tabs>
        <w:spacing w:after="0"/>
        <w:ind w:left="284"/>
        <w:jc w:val="both"/>
        <w:rPr>
          <w:rFonts w:cs="Arial"/>
          <w:b/>
          <w:bCs/>
          <w:i/>
          <w:sz w:val="20"/>
          <w:szCs w:val="20"/>
        </w:rPr>
      </w:pPr>
      <w:r w:rsidRPr="006222DD">
        <w:rPr>
          <w:rFonts w:cs="Arial"/>
          <w:b/>
          <w:bCs/>
          <w:i/>
          <w:sz w:val="20"/>
          <w:szCs w:val="20"/>
        </w:rPr>
        <w:t>En este sentido, se emprenden las acciones que conduzcan al objetivo con las metas concretas y comprobables que permitan a Guanajuato ser un municipio más seguro, ordenado, próspero, con bienestar, y con un gobierno eficiente abierto e innovador, que se mantiene cerca de los ciudadanos.</w:t>
      </w:r>
    </w:p>
    <w:p w14:paraId="43C65E00" w14:textId="09C19A0B" w:rsidR="007D1E76" w:rsidRDefault="007D1E76" w:rsidP="00EA6E8C">
      <w:pPr>
        <w:tabs>
          <w:tab w:val="left" w:leader="underscore" w:pos="9639"/>
        </w:tabs>
        <w:spacing w:after="0"/>
        <w:jc w:val="both"/>
        <w:rPr>
          <w:rFonts w:cs="Calibri"/>
        </w:rPr>
      </w:pPr>
    </w:p>
    <w:p w14:paraId="07991AF2" w14:textId="77777777" w:rsidR="00EA6E8C" w:rsidRPr="0040330C" w:rsidRDefault="00EA6E8C" w:rsidP="00EA6E8C">
      <w:pPr>
        <w:tabs>
          <w:tab w:val="left" w:leader="underscore" w:pos="9923"/>
        </w:tabs>
        <w:spacing w:after="0"/>
        <w:jc w:val="both"/>
        <w:rPr>
          <w:rFonts w:cs="Arial"/>
          <w:i/>
          <w:iCs/>
          <w:sz w:val="20"/>
          <w:szCs w:val="20"/>
        </w:rPr>
      </w:pPr>
      <w:r w:rsidRPr="0040330C">
        <w:rPr>
          <w:rFonts w:cs="Arial"/>
          <w:b/>
          <w:bCs/>
          <w:sz w:val="20"/>
          <w:szCs w:val="20"/>
        </w:rPr>
        <w:t>Visión</w:t>
      </w:r>
    </w:p>
    <w:p w14:paraId="17AB7CE0" w14:textId="290DA8FD" w:rsidR="00EA6E8C" w:rsidRPr="006222DD" w:rsidRDefault="00EA6E8C" w:rsidP="00EA6E8C">
      <w:pPr>
        <w:tabs>
          <w:tab w:val="left" w:leader="underscore" w:pos="9923"/>
        </w:tabs>
        <w:spacing w:after="0"/>
        <w:ind w:left="284"/>
        <w:jc w:val="both"/>
        <w:rPr>
          <w:rFonts w:cs="Arial"/>
          <w:b/>
          <w:bCs/>
          <w:i/>
          <w:sz w:val="20"/>
          <w:szCs w:val="20"/>
        </w:rPr>
      </w:pPr>
      <w:r w:rsidRPr="006222DD">
        <w:rPr>
          <w:rFonts w:cs="Arial"/>
          <w:b/>
          <w:bCs/>
          <w:i/>
          <w:sz w:val="20"/>
          <w:szCs w:val="20"/>
        </w:rPr>
        <w:t xml:space="preserve">La administración municipal </w:t>
      </w:r>
      <w:r w:rsidR="00674D1E">
        <w:rPr>
          <w:rFonts w:cs="Arial"/>
          <w:b/>
          <w:bCs/>
          <w:i/>
          <w:sz w:val="20"/>
          <w:szCs w:val="20"/>
        </w:rPr>
        <w:t xml:space="preserve">centrara su gestión en </w:t>
      </w:r>
      <w:r w:rsidRPr="006222DD">
        <w:rPr>
          <w:rFonts w:cs="Arial"/>
          <w:b/>
          <w:bCs/>
          <w:i/>
          <w:sz w:val="20"/>
          <w:szCs w:val="20"/>
        </w:rPr>
        <w:t>la consecución de las metas que propone este Program</w:t>
      </w:r>
      <w:r w:rsidR="00674D1E">
        <w:rPr>
          <w:rFonts w:cs="Arial"/>
          <w:b/>
          <w:bCs/>
          <w:i/>
          <w:sz w:val="20"/>
          <w:szCs w:val="20"/>
        </w:rPr>
        <w:t xml:space="preserve">a de Gobierno. </w:t>
      </w:r>
      <w:r w:rsidRPr="006222DD">
        <w:rPr>
          <w:rFonts w:cs="Arial"/>
          <w:b/>
          <w:bCs/>
          <w:i/>
          <w:sz w:val="20"/>
          <w:szCs w:val="20"/>
        </w:rPr>
        <w:t xml:space="preserve"> Guanajuato Capital mantendrá su esplendor y el valor de su patrimonio, que le permite ser un referente turístico internacional cada vez más reconocido en todo el planeta.</w:t>
      </w:r>
    </w:p>
    <w:p w14:paraId="28E25161" w14:textId="77777777" w:rsidR="00EA6E8C" w:rsidRPr="006222DD" w:rsidRDefault="00EA6E8C" w:rsidP="00EA6E8C">
      <w:pPr>
        <w:tabs>
          <w:tab w:val="left" w:leader="underscore" w:pos="9923"/>
        </w:tabs>
        <w:spacing w:after="0"/>
        <w:ind w:left="284"/>
        <w:jc w:val="both"/>
        <w:rPr>
          <w:rFonts w:cs="Arial"/>
          <w:b/>
          <w:bCs/>
          <w:i/>
          <w:sz w:val="20"/>
          <w:szCs w:val="20"/>
        </w:rPr>
      </w:pPr>
      <w:r w:rsidRPr="006222DD">
        <w:rPr>
          <w:rFonts w:cs="Arial"/>
          <w:b/>
          <w:bCs/>
          <w:i/>
          <w:sz w:val="20"/>
          <w:szCs w:val="20"/>
        </w:rPr>
        <w:t>La tranquilidad en la ciudad es una prioridad de este gobierno. En Guanajuato habrá una mayor de prevención del delito, a través de la dignificación de espacios públicos, eventos y actividades que fomenten el sano esparcimiento, así como cuerpos policiales especializados y más equipados.</w:t>
      </w:r>
    </w:p>
    <w:p w14:paraId="0D58ABF7" w14:textId="77777777" w:rsidR="00EA6E8C" w:rsidRPr="006222DD" w:rsidRDefault="00EA6E8C" w:rsidP="00EA6E8C">
      <w:pPr>
        <w:tabs>
          <w:tab w:val="left" w:leader="underscore" w:pos="9923"/>
        </w:tabs>
        <w:spacing w:after="0"/>
        <w:ind w:left="284"/>
        <w:jc w:val="both"/>
        <w:rPr>
          <w:rFonts w:cs="Arial"/>
          <w:b/>
          <w:bCs/>
          <w:i/>
          <w:sz w:val="20"/>
          <w:szCs w:val="20"/>
        </w:rPr>
      </w:pPr>
      <w:r w:rsidRPr="006222DD">
        <w:rPr>
          <w:rFonts w:cs="Arial"/>
          <w:b/>
          <w:bCs/>
          <w:i/>
          <w:sz w:val="20"/>
          <w:szCs w:val="20"/>
        </w:rPr>
        <w:t>Guanajuato será una ciudad mejor adaptada al continuo crecimiento del área urbana, con nuevas estrategias de sectorización que permitan dar un servicio más eficaz a todo el municipio, además de contar con sistemas de planificación y desarrollo urbano más fuertes y sólidos.</w:t>
      </w:r>
    </w:p>
    <w:p w14:paraId="1DC9DF46" w14:textId="77777777" w:rsidR="00EA6E8C" w:rsidRPr="006222DD" w:rsidRDefault="00EA6E8C" w:rsidP="00EA6E8C">
      <w:pPr>
        <w:tabs>
          <w:tab w:val="left" w:leader="underscore" w:pos="9923"/>
        </w:tabs>
        <w:spacing w:after="0"/>
        <w:ind w:left="284"/>
        <w:jc w:val="both"/>
        <w:rPr>
          <w:rFonts w:cs="Arial"/>
          <w:b/>
          <w:bCs/>
          <w:i/>
          <w:sz w:val="20"/>
          <w:szCs w:val="20"/>
        </w:rPr>
      </w:pPr>
      <w:r w:rsidRPr="006222DD">
        <w:rPr>
          <w:rFonts w:cs="Arial"/>
          <w:b/>
          <w:bCs/>
          <w:i/>
          <w:sz w:val="20"/>
          <w:szCs w:val="20"/>
        </w:rPr>
        <w:t>Las familias guanajuatenses que más lo necesitan contarán con valiosos apoyos, y los ciudadanos tendrán más oportunidades, gracias a la atracción de turismo y nuevas inversiones, lo que incluye las obras e infraestructura que una ciudad en expansión necesita.</w:t>
      </w:r>
    </w:p>
    <w:p w14:paraId="64875147" w14:textId="77777777" w:rsidR="00EA6E8C" w:rsidRDefault="00EA6E8C" w:rsidP="00EA6E8C">
      <w:pPr>
        <w:tabs>
          <w:tab w:val="left" w:leader="underscore" w:pos="9923"/>
        </w:tabs>
        <w:spacing w:after="0"/>
        <w:jc w:val="both"/>
        <w:rPr>
          <w:rFonts w:cs="Arial"/>
          <w:b/>
          <w:bCs/>
          <w:sz w:val="20"/>
          <w:szCs w:val="20"/>
        </w:rPr>
      </w:pPr>
      <w:r w:rsidRPr="0040330C">
        <w:rPr>
          <w:rFonts w:cs="Arial"/>
          <w:b/>
          <w:bCs/>
          <w:sz w:val="20"/>
          <w:szCs w:val="20"/>
        </w:rPr>
        <w:t>Valores</w:t>
      </w:r>
    </w:p>
    <w:p w14:paraId="3645EA42" w14:textId="77777777" w:rsidR="00EA6E8C" w:rsidRPr="006222DD" w:rsidRDefault="00EA6E8C" w:rsidP="00EA6E8C">
      <w:pPr>
        <w:tabs>
          <w:tab w:val="left" w:leader="underscore" w:pos="9923"/>
        </w:tabs>
        <w:spacing w:after="0"/>
        <w:ind w:left="284"/>
        <w:jc w:val="both"/>
        <w:rPr>
          <w:rFonts w:cs="Arial"/>
          <w:b/>
          <w:i/>
          <w:sz w:val="20"/>
          <w:szCs w:val="20"/>
        </w:rPr>
      </w:pPr>
      <w:r w:rsidRPr="006222DD">
        <w:rPr>
          <w:rFonts w:cs="Arial"/>
          <w:b/>
          <w:i/>
          <w:sz w:val="20"/>
          <w:szCs w:val="20"/>
        </w:rPr>
        <w:t>1. Respeto al ciudadano y al patrimonio histórico, arquitectónico, cultural y natural de Guanajuato Capital.</w:t>
      </w:r>
    </w:p>
    <w:p w14:paraId="3338BB2C" w14:textId="77777777" w:rsidR="00EA6E8C" w:rsidRPr="006222DD" w:rsidRDefault="00EA6E8C" w:rsidP="00EA6E8C">
      <w:pPr>
        <w:tabs>
          <w:tab w:val="left" w:leader="underscore" w:pos="9923"/>
        </w:tabs>
        <w:spacing w:after="0"/>
        <w:ind w:left="284"/>
        <w:jc w:val="both"/>
        <w:rPr>
          <w:rFonts w:cs="Arial"/>
          <w:b/>
          <w:i/>
          <w:sz w:val="20"/>
          <w:szCs w:val="20"/>
        </w:rPr>
      </w:pPr>
      <w:r w:rsidRPr="006222DD">
        <w:rPr>
          <w:rFonts w:cs="Arial"/>
          <w:b/>
          <w:i/>
          <w:sz w:val="20"/>
          <w:szCs w:val="20"/>
        </w:rPr>
        <w:lastRenderedPageBreak/>
        <w:t>2. Eficacia y eficiencia en las acciones emprendidas, con el fin de otorgar los resultados esperados, y aprovechar de la mejor manera posible los recursos disponibles para la consecución de las metas establecidas.</w:t>
      </w:r>
    </w:p>
    <w:p w14:paraId="22714E9E" w14:textId="77777777" w:rsidR="00EA6E8C" w:rsidRPr="006222DD" w:rsidRDefault="00EA6E8C" w:rsidP="00EA6E8C">
      <w:pPr>
        <w:tabs>
          <w:tab w:val="left" w:leader="underscore" w:pos="9923"/>
        </w:tabs>
        <w:spacing w:after="0"/>
        <w:ind w:left="284"/>
        <w:jc w:val="both"/>
        <w:rPr>
          <w:rFonts w:cs="Arial"/>
          <w:b/>
          <w:i/>
          <w:sz w:val="20"/>
          <w:szCs w:val="20"/>
        </w:rPr>
      </w:pPr>
      <w:r w:rsidRPr="006222DD">
        <w:rPr>
          <w:rFonts w:cs="Arial"/>
          <w:b/>
          <w:i/>
          <w:sz w:val="20"/>
          <w:szCs w:val="20"/>
        </w:rPr>
        <w:t>3. Compromiso para ejecutar este Programa de Gobierno y atender las necesidades de los guanajuatenses.</w:t>
      </w:r>
    </w:p>
    <w:p w14:paraId="6FE1CFBF" w14:textId="77777777" w:rsidR="00EA6E8C" w:rsidRPr="006222DD" w:rsidRDefault="00EA6E8C" w:rsidP="00EA6E8C">
      <w:pPr>
        <w:tabs>
          <w:tab w:val="left" w:leader="underscore" w:pos="9923"/>
        </w:tabs>
        <w:spacing w:after="0"/>
        <w:ind w:left="284"/>
        <w:jc w:val="both"/>
        <w:rPr>
          <w:rFonts w:cs="Arial"/>
          <w:b/>
          <w:i/>
          <w:sz w:val="20"/>
          <w:szCs w:val="20"/>
        </w:rPr>
      </w:pPr>
      <w:r w:rsidRPr="006222DD">
        <w:rPr>
          <w:rFonts w:cs="Arial"/>
          <w:b/>
          <w:i/>
          <w:sz w:val="20"/>
          <w:szCs w:val="20"/>
        </w:rPr>
        <w:t>4. Colaboración con las empresas, instituciones y sociedad en general, para sumar fuerzas y conseguir objetivos en beneficio de Guanajuato Capital.</w:t>
      </w:r>
    </w:p>
    <w:p w14:paraId="44EBD61C" w14:textId="77777777" w:rsidR="00EA6E8C" w:rsidRPr="006222DD" w:rsidRDefault="00EA6E8C" w:rsidP="00EA6E8C">
      <w:pPr>
        <w:tabs>
          <w:tab w:val="left" w:leader="underscore" w:pos="9923"/>
        </w:tabs>
        <w:spacing w:after="0"/>
        <w:ind w:left="284"/>
        <w:jc w:val="both"/>
        <w:rPr>
          <w:rFonts w:cs="Arial"/>
          <w:b/>
          <w:i/>
          <w:sz w:val="20"/>
          <w:szCs w:val="20"/>
        </w:rPr>
      </w:pPr>
      <w:r w:rsidRPr="006222DD">
        <w:rPr>
          <w:rFonts w:cs="Arial"/>
          <w:b/>
          <w:i/>
          <w:sz w:val="20"/>
          <w:szCs w:val="20"/>
        </w:rPr>
        <w:t>5. Honestidad e integridad del servidor público, aplicación del gobierno abierto y transparencia a favor de las buenas prácticas y la rendición de cuentas.</w:t>
      </w:r>
    </w:p>
    <w:p w14:paraId="19ADFC37" w14:textId="77777777" w:rsidR="00EA6E8C" w:rsidRPr="00E74967" w:rsidRDefault="00EA6E8C"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B833EE6" w14:textId="77777777" w:rsidR="00EA6E8C" w:rsidRDefault="00EA6E8C" w:rsidP="00EA6E8C">
      <w:pPr>
        <w:spacing w:after="0"/>
        <w:jc w:val="both"/>
        <w:rPr>
          <w:rFonts w:cs="Arial"/>
          <w:u w:val="single"/>
        </w:rPr>
      </w:pPr>
    </w:p>
    <w:p w14:paraId="37E6C794" w14:textId="6AC69592" w:rsidR="00EA6E8C" w:rsidRPr="0040330C" w:rsidRDefault="00EA6E8C" w:rsidP="00EA6E8C">
      <w:pPr>
        <w:spacing w:after="0"/>
        <w:jc w:val="both"/>
        <w:rPr>
          <w:rFonts w:cs="Calibri"/>
        </w:rPr>
      </w:pPr>
      <w:r w:rsidRPr="0040330C">
        <w:rPr>
          <w:rFonts w:cs="Arial"/>
          <w:u w:val="single"/>
        </w:rPr>
        <w:t xml:space="preserve">Administrar la Hacienda Pública </w:t>
      </w:r>
      <w:r>
        <w:rPr>
          <w:rFonts w:cs="Arial"/>
          <w:u w:val="single"/>
        </w:rPr>
        <w:t xml:space="preserve">Municipal </w:t>
      </w:r>
      <w:r w:rsidRPr="0040330C">
        <w:rPr>
          <w:rFonts w:cs="Arial"/>
          <w:u w:val="single"/>
        </w:rPr>
        <w:t xml:space="preserve">en </w:t>
      </w:r>
      <w:r>
        <w:rPr>
          <w:rFonts w:cs="Arial"/>
          <w:u w:val="single"/>
        </w:rPr>
        <w:t>g</w:t>
      </w:r>
      <w:r w:rsidR="00B42620">
        <w:rPr>
          <w:rFonts w:cs="Arial"/>
          <w:u w:val="single"/>
        </w:rPr>
        <w:t>eneral y a</w:t>
      </w:r>
      <w:r w:rsidRPr="0040330C">
        <w:rPr>
          <w:rFonts w:cs="Arial"/>
          <w:u w:val="single"/>
        </w:rPr>
        <w:t xml:space="preserve">ctividades </w:t>
      </w:r>
      <w:r>
        <w:rPr>
          <w:rFonts w:cs="Arial"/>
          <w:u w:val="single"/>
        </w:rPr>
        <w:t>de a</w:t>
      </w:r>
      <w:r w:rsidRPr="0040330C">
        <w:rPr>
          <w:rFonts w:cs="Arial"/>
          <w:u w:val="single"/>
        </w:rPr>
        <w:t>sistencia.</w:t>
      </w:r>
    </w:p>
    <w:p w14:paraId="6510D7FE" w14:textId="77777777" w:rsidR="00EA6E8C" w:rsidRDefault="00EA6E8C" w:rsidP="00CB41C4">
      <w:pPr>
        <w:tabs>
          <w:tab w:val="left" w:leader="underscore" w:pos="9639"/>
        </w:tabs>
        <w:spacing w:after="0" w:line="240" w:lineRule="auto"/>
        <w:jc w:val="both"/>
        <w:rPr>
          <w:rFonts w:cs="Calibri"/>
          <w:b/>
        </w:rPr>
      </w:pPr>
    </w:p>
    <w:p w14:paraId="2D21CE61" w14:textId="47C1AE54"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7B721B83" w14:textId="77777777" w:rsidR="00EA6E8C" w:rsidRPr="00E74967" w:rsidRDefault="00EA6E8C" w:rsidP="00CB41C4">
      <w:pPr>
        <w:tabs>
          <w:tab w:val="left" w:leader="underscore" w:pos="9639"/>
        </w:tabs>
        <w:spacing w:after="0" w:line="240" w:lineRule="auto"/>
        <w:jc w:val="both"/>
        <w:rPr>
          <w:rFonts w:cs="Calibri"/>
        </w:rPr>
      </w:pPr>
    </w:p>
    <w:p w14:paraId="4DB39970" w14:textId="1AD51422" w:rsidR="00EA6E8C" w:rsidRPr="0040330C" w:rsidRDefault="00EA6E8C" w:rsidP="00EA6E8C">
      <w:pPr>
        <w:spacing w:after="0" w:line="240" w:lineRule="auto"/>
        <w:jc w:val="both"/>
        <w:rPr>
          <w:rFonts w:cs="Calibri"/>
        </w:rPr>
      </w:pPr>
      <w:r w:rsidRPr="0040330C">
        <w:rPr>
          <w:rFonts w:cs="Calibri"/>
          <w:u w:val="single"/>
        </w:rPr>
        <w:t xml:space="preserve">ENERO A DICIEMBRE DE </w:t>
      </w:r>
      <w:r>
        <w:rPr>
          <w:rFonts w:cs="Calibri"/>
          <w:u w:val="single"/>
        </w:rPr>
        <w:t>2021</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5A07CA1D" w14:textId="77777777" w:rsidR="00EA6E8C" w:rsidRDefault="00EA6E8C" w:rsidP="00EA6E8C">
      <w:pPr>
        <w:spacing w:after="0"/>
        <w:jc w:val="both"/>
        <w:rPr>
          <w:rFonts w:cs="Arial"/>
          <w:szCs w:val="20"/>
          <w:u w:val="single"/>
        </w:rPr>
      </w:pPr>
    </w:p>
    <w:p w14:paraId="1E27056C" w14:textId="77777777" w:rsidR="00EA6E8C" w:rsidRPr="0040330C" w:rsidRDefault="00EA6E8C" w:rsidP="00EA6E8C">
      <w:pPr>
        <w:spacing w:after="0"/>
        <w:jc w:val="both"/>
        <w:rPr>
          <w:rFonts w:cs="Calibri"/>
        </w:rPr>
      </w:pPr>
      <w:r w:rsidRPr="0040330C">
        <w:rPr>
          <w:rFonts w:cs="Arial"/>
          <w:szCs w:val="20"/>
          <w:u w:val="single"/>
        </w:rPr>
        <w:t>Persona moral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9560D58" w14:textId="77777777" w:rsidR="00EA6E8C" w:rsidRPr="00E74967" w:rsidRDefault="00EA6E8C" w:rsidP="00CB41C4">
      <w:pPr>
        <w:tabs>
          <w:tab w:val="left" w:leader="underscore" w:pos="9639"/>
        </w:tabs>
        <w:spacing w:after="0" w:line="240" w:lineRule="auto"/>
        <w:jc w:val="both"/>
        <w:rPr>
          <w:rFonts w:cs="Calibri"/>
        </w:rPr>
      </w:pPr>
    </w:p>
    <w:p w14:paraId="5987CB9D" w14:textId="77777777" w:rsidR="00EA6E8C" w:rsidRPr="0040330C" w:rsidRDefault="00EA6E8C" w:rsidP="00EA6E8C">
      <w:pPr>
        <w:spacing w:after="0"/>
        <w:jc w:val="both"/>
        <w:rPr>
          <w:rFonts w:eastAsia="Times New Roman" w:cs="Arial"/>
          <w:szCs w:val="16"/>
          <w:u w:val="single"/>
        </w:rPr>
      </w:pPr>
      <w:r w:rsidRPr="0040330C">
        <w:rPr>
          <w:rFonts w:eastAsia="Times New Roman" w:cs="Arial"/>
          <w:szCs w:val="16"/>
          <w:u w:val="single"/>
        </w:rPr>
        <w:t>Presentar la declaración y pago provisional mensual de retenciones de Impuesto Sobre la Renta (ISR) por sueldos y salarios.</w:t>
      </w:r>
    </w:p>
    <w:p w14:paraId="499B2186" w14:textId="054ABF71" w:rsidR="00EA6E8C" w:rsidRPr="0040330C" w:rsidRDefault="00EA6E8C" w:rsidP="00EA6E8C">
      <w:pPr>
        <w:spacing w:after="0"/>
        <w:jc w:val="both"/>
        <w:rPr>
          <w:rFonts w:eastAsia="Times New Roman" w:cs="Arial"/>
          <w:szCs w:val="16"/>
          <w:u w:val="single"/>
        </w:rPr>
      </w:pPr>
      <w:r w:rsidRPr="0040330C">
        <w:rPr>
          <w:rFonts w:eastAsia="Times New Roman" w:cs="Arial"/>
          <w:szCs w:val="16"/>
          <w:u w:val="single"/>
        </w:rPr>
        <w:t>Presentar la declaración anual donde se informe sobre las retenciones de los trabajadores que recibieron sueldos y salarios</w:t>
      </w:r>
      <w:r>
        <w:rPr>
          <w:rFonts w:eastAsia="Times New Roman" w:cs="Arial"/>
          <w:szCs w:val="16"/>
          <w:u w:val="single"/>
        </w:rPr>
        <w:t>.</w:t>
      </w:r>
    </w:p>
    <w:p w14:paraId="5F61E333" w14:textId="77777777" w:rsidR="00EA6E8C" w:rsidRPr="0040330C" w:rsidRDefault="00EA6E8C" w:rsidP="00EA6E8C">
      <w:pPr>
        <w:spacing w:after="0"/>
        <w:jc w:val="both"/>
        <w:rPr>
          <w:rFonts w:cs="Calibri"/>
        </w:rPr>
      </w:pPr>
      <w:r w:rsidRPr="0040330C">
        <w:rPr>
          <w:rFonts w:eastAsia="Times New Roman" w:cs="Arial"/>
          <w:szCs w:val="16"/>
          <w:u w:val="single"/>
        </w:rPr>
        <w:t>Presentar la declaración informativa anual de Subsidio para el Empleo.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043E2A57" w14:textId="77777777" w:rsidR="00087DC2" w:rsidRDefault="00087DC2" w:rsidP="00660460">
      <w:pPr>
        <w:spacing w:after="0"/>
        <w:jc w:val="both"/>
        <w:rPr>
          <w:rFonts w:cs="Arial"/>
          <w:szCs w:val="16"/>
          <w:u w:val="single"/>
        </w:rPr>
      </w:pPr>
    </w:p>
    <w:p w14:paraId="32CD20EA" w14:textId="7A395350" w:rsidR="00660460" w:rsidRPr="0040330C" w:rsidRDefault="00087DC2" w:rsidP="00660460">
      <w:pPr>
        <w:spacing w:after="0"/>
        <w:jc w:val="both"/>
        <w:rPr>
          <w:rFonts w:cs="Calibri"/>
        </w:rPr>
      </w:pPr>
      <w:r>
        <w:rPr>
          <w:noProof/>
          <w:lang w:eastAsia="es-MX"/>
        </w:rPr>
        <w:lastRenderedPageBreak/>
        <w:drawing>
          <wp:inline distT="0" distB="0" distL="0" distR="0" wp14:anchorId="3C86A771" wp14:editId="14D26069">
            <wp:extent cx="5536565" cy="2171700"/>
            <wp:effectExtent l="0" t="0" r="6985" b="0"/>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1"/>
                    <a:srcRect l="19689" t="31623" r="34962" b="36753"/>
                    <a:stretch/>
                  </pic:blipFill>
                  <pic:spPr bwMode="auto">
                    <a:xfrm>
                      <a:off x="0" y="0"/>
                      <a:ext cx="5536565" cy="2171700"/>
                    </a:xfrm>
                    <a:prstGeom prst="rect">
                      <a:avLst/>
                    </a:prstGeom>
                    <a:ln>
                      <a:noFill/>
                    </a:ln>
                    <a:extLst>
                      <a:ext uri="{53640926-AAD7-44D8-BBD7-CCE9431645EC}">
                        <a14:shadowObscured xmlns:a14="http://schemas.microsoft.com/office/drawing/2010/main"/>
                      </a:ext>
                    </a:extLst>
                  </pic:spPr>
                </pic:pic>
              </a:graphicData>
            </a:graphic>
          </wp:inline>
        </w:drawing>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9A51EB1" w14:textId="77777777" w:rsidR="00660460" w:rsidRDefault="00660460" w:rsidP="00660460">
      <w:pPr>
        <w:tabs>
          <w:tab w:val="left" w:leader="underscore" w:pos="9639"/>
        </w:tabs>
        <w:spacing w:after="0" w:line="240" w:lineRule="auto"/>
        <w:jc w:val="both"/>
        <w:rPr>
          <w:rFonts w:cs="Calibri"/>
          <w:u w:val="single"/>
        </w:rPr>
      </w:pPr>
    </w:p>
    <w:p w14:paraId="4BF3F905" w14:textId="06310F88" w:rsidR="00660460" w:rsidRPr="006222DD" w:rsidRDefault="00B42620" w:rsidP="00660460">
      <w:pPr>
        <w:tabs>
          <w:tab w:val="left" w:leader="underscore" w:pos="9639"/>
        </w:tabs>
        <w:spacing w:after="0" w:line="240" w:lineRule="auto"/>
        <w:jc w:val="both"/>
        <w:rPr>
          <w:rFonts w:cs="Calibri"/>
          <w:u w:val="single"/>
        </w:rPr>
      </w:pPr>
      <w:r>
        <w:rPr>
          <w:rFonts w:cs="Calibri"/>
          <w:u w:val="single"/>
        </w:rPr>
        <w:t>Al periodo que se informa</w:t>
      </w:r>
      <w:r w:rsidR="00660460">
        <w:rPr>
          <w:rFonts w:cs="Calibri"/>
          <w:u w:val="single"/>
        </w:rPr>
        <w:t>, e</w:t>
      </w:r>
      <w:r w:rsidR="00660460" w:rsidRPr="008E06F2">
        <w:rPr>
          <w:rFonts w:cs="Calibri"/>
          <w:u w:val="single"/>
        </w:rPr>
        <w:t xml:space="preserve">l Municipio de Guanajuato no cuenta con </w:t>
      </w:r>
      <w:r>
        <w:rPr>
          <w:rFonts w:cs="Calibri"/>
          <w:u w:val="single"/>
        </w:rPr>
        <w:t>f</w:t>
      </w:r>
      <w:r w:rsidR="00660460" w:rsidRPr="008E06F2">
        <w:rPr>
          <w:rFonts w:cs="Calibri"/>
          <w:u w:val="single"/>
        </w:rPr>
        <w:t>ideicomisos</w:t>
      </w:r>
      <w:r w:rsidR="00660460">
        <w:rPr>
          <w:rFonts w:cs="Calibri"/>
          <w:u w:val="single"/>
        </w:rPr>
        <w:t>, mandatos y análogos.</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30F8D4D0" w14:textId="77777777" w:rsidR="00660460" w:rsidRPr="00E74967" w:rsidRDefault="00660460" w:rsidP="00CB41C4">
      <w:pPr>
        <w:tabs>
          <w:tab w:val="left" w:leader="underscore" w:pos="9639"/>
        </w:tabs>
        <w:spacing w:after="0" w:line="240" w:lineRule="auto"/>
        <w:jc w:val="both"/>
        <w:rPr>
          <w:rFonts w:cs="Calibri"/>
        </w:rPr>
      </w:pPr>
    </w:p>
    <w:p w14:paraId="4E8DCCDB" w14:textId="15BF69A3" w:rsidR="00660460" w:rsidRPr="0040330C" w:rsidRDefault="00660460" w:rsidP="00660460">
      <w:pPr>
        <w:spacing w:after="0"/>
        <w:jc w:val="both"/>
        <w:rPr>
          <w:rFonts w:cs="Calibri"/>
        </w:rPr>
      </w:pPr>
      <w:r w:rsidRPr="0040330C">
        <w:rPr>
          <w:rFonts w:cs="Arial"/>
          <w:szCs w:val="16"/>
          <w:u w:val="single"/>
        </w:rPr>
        <w:t>El municipio ha observado el cumplimiento de las disposiciones legales emitidas por el CONAC, con el objeto de lograr la armonización contable ac</w:t>
      </w:r>
      <w:r w:rsidR="00B42620">
        <w:rPr>
          <w:rFonts w:cs="Arial"/>
          <w:szCs w:val="16"/>
          <w:u w:val="single"/>
        </w:rPr>
        <w:t>o</w:t>
      </w:r>
      <w:r w:rsidRPr="0040330C">
        <w:rPr>
          <w:rFonts w:cs="Arial"/>
          <w:szCs w:val="16"/>
          <w:u w:val="single"/>
        </w:rPr>
        <w:t>rd</w:t>
      </w:r>
      <w:r w:rsidR="00B42620">
        <w:rPr>
          <w:rFonts w:cs="Arial"/>
          <w:szCs w:val="16"/>
          <w:u w:val="single"/>
        </w:rPr>
        <w:t>e</w:t>
      </w:r>
      <w:r w:rsidRPr="0040330C">
        <w:rPr>
          <w:rFonts w:cs="Arial"/>
          <w:szCs w:val="16"/>
          <w:u w:val="single"/>
        </w:rPr>
        <w:t xml:space="preserve"> a la Ley General</w:t>
      </w:r>
      <w:r>
        <w:rPr>
          <w:rFonts w:cs="Arial"/>
          <w:szCs w:val="16"/>
          <w:u w:val="single"/>
        </w:rPr>
        <w:t xml:space="preserve"> de Contabilidad Gubernamental.</w:t>
      </w:r>
    </w:p>
    <w:p w14:paraId="495B8FFF" w14:textId="0DE613AF" w:rsidR="007D1E76" w:rsidRPr="00E74967" w:rsidRDefault="007D1E76" w:rsidP="00CB41C4">
      <w:pPr>
        <w:tabs>
          <w:tab w:val="left" w:leader="underscore" w:pos="9639"/>
        </w:tabs>
        <w:spacing w:after="0" w:line="240" w:lineRule="auto"/>
        <w:jc w:val="both"/>
        <w:rPr>
          <w:rFonts w:cs="Calibri"/>
        </w:rPr>
      </w:pPr>
    </w:p>
    <w:p w14:paraId="73F52BD1"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D8F8DF6" w14:textId="77777777" w:rsidR="00660460" w:rsidRPr="00E74967" w:rsidRDefault="00660460" w:rsidP="00CB41C4">
      <w:pPr>
        <w:tabs>
          <w:tab w:val="left" w:leader="underscore" w:pos="9639"/>
        </w:tabs>
        <w:spacing w:after="0" w:line="240" w:lineRule="auto"/>
        <w:jc w:val="both"/>
        <w:rPr>
          <w:rFonts w:cs="Calibri"/>
        </w:rPr>
      </w:pPr>
    </w:p>
    <w:p w14:paraId="2599564C" w14:textId="7CD5DD65" w:rsidR="00660460" w:rsidRPr="0040330C" w:rsidRDefault="00660460" w:rsidP="00660460">
      <w:pPr>
        <w:spacing w:after="0"/>
        <w:jc w:val="both"/>
        <w:rPr>
          <w:rFonts w:eastAsia="Times New Roman" w:cs="Arial"/>
          <w:szCs w:val="16"/>
          <w:u w:val="single"/>
        </w:rPr>
      </w:pPr>
      <w:r w:rsidRPr="0040330C">
        <w:rPr>
          <w:rFonts w:eastAsia="Times New Roman" w:cs="Arial"/>
          <w:szCs w:val="16"/>
          <w:u w:val="single"/>
        </w:rPr>
        <w:t>La normatividad aplicada para el reconocimiento, valuación y revelación de los diferentes rubros de la información financiera y las bases de medición utilizadas para la elaboració</w:t>
      </w:r>
      <w:r w:rsidR="00B42620">
        <w:rPr>
          <w:rFonts w:eastAsia="Times New Roman" w:cs="Arial"/>
          <w:szCs w:val="16"/>
          <w:u w:val="single"/>
        </w:rPr>
        <w:t xml:space="preserve">n de los estados financieros se encuentra alineada </w:t>
      </w:r>
      <w:r w:rsidRPr="0040330C">
        <w:rPr>
          <w:rFonts w:eastAsia="Times New Roman" w:cs="Arial"/>
          <w:szCs w:val="16"/>
          <w:u w:val="single"/>
        </w:rPr>
        <w:t xml:space="preserve">de acuerdo a las </w:t>
      </w:r>
      <w:r w:rsidR="00B42620">
        <w:rPr>
          <w:rFonts w:eastAsia="Times New Roman" w:cs="Arial"/>
          <w:szCs w:val="16"/>
          <w:u w:val="single"/>
        </w:rPr>
        <w:t xml:space="preserve">normas </w:t>
      </w:r>
      <w:r w:rsidRPr="0040330C">
        <w:rPr>
          <w:rFonts w:eastAsia="Times New Roman" w:cs="Arial"/>
          <w:szCs w:val="16"/>
          <w:u w:val="single"/>
        </w:rPr>
        <w:t>emitidas por el CONAC.</w:t>
      </w:r>
    </w:p>
    <w:p w14:paraId="06906C18" w14:textId="465585A1" w:rsidR="00660460" w:rsidRPr="0040330C" w:rsidRDefault="00660460" w:rsidP="00660460">
      <w:pPr>
        <w:spacing w:after="0"/>
        <w:jc w:val="both"/>
        <w:rPr>
          <w:rFonts w:cs="Calibri"/>
        </w:rPr>
      </w:pPr>
      <w:r w:rsidRPr="0040330C">
        <w:rPr>
          <w:rFonts w:eastAsia="Times New Roman" w:cs="Arial"/>
          <w:szCs w:val="16"/>
          <w:u w:val="single"/>
        </w:rPr>
        <w:t>Las bases que se tomaron para la preparación de los estados finan</w:t>
      </w:r>
      <w:r w:rsidR="00B42620">
        <w:rPr>
          <w:rFonts w:eastAsia="Times New Roman" w:cs="Arial"/>
          <w:szCs w:val="16"/>
          <w:u w:val="single"/>
        </w:rPr>
        <w:t>cieros del presente periodo, fueron</w:t>
      </w:r>
      <w:r w:rsidRPr="0040330C">
        <w:rPr>
          <w:rFonts w:eastAsia="Times New Roman" w:cs="Arial"/>
          <w:szCs w:val="16"/>
          <w:u w:val="single"/>
        </w:rPr>
        <w:t xml:space="preserve"> conforme a la Normatividad emitida a la fecha por el Consejo Nacional de Armonización Contable, Constitución Política para el Estado de Guanajuato, Ley de Fiscalización Superior del Estado de Guanajuato</w:t>
      </w:r>
      <w:r w:rsidR="006B2A12">
        <w:rPr>
          <w:rFonts w:eastAsia="Times New Roman" w:cs="Arial"/>
          <w:szCs w:val="16"/>
          <w:u w:val="single"/>
        </w:rPr>
        <w:t>,</w:t>
      </w:r>
      <w:r w:rsidRPr="0040330C">
        <w:rPr>
          <w:rFonts w:eastAsia="Times New Roman" w:cs="Arial"/>
          <w:szCs w:val="16"/>
          <w:u w:val="single"/>
        </w:rPr>
        <w:t xml:space="preserve"> Ley </w:t>
      </w:r>
      <w:r w:rsidR="006B2A12">
        <w:rPr>
          <w:rFonts w:eastAsia="Times New Roman" w:cs="Arial"/>
          <w:szCs w:val="16"/>
          <w:u w:val="single"/>
        </w:rPr>
        <w:t xml:space="preserve">General </w:t>
      </w:r>
      <w:r w:rsidRPr="0040330C">
        <w:rPr>
          <w:rFonts w:eastAsia="Times New Roman" w:cs="Arial"/>
          <w:szCs w:val="16"/>
          <w:u w:val="single"/>
        </w:rPr>
        <w:t xml:space="preserve">de Contabilidad Gubernamental, Ley Orgánica Municipal para el Estado de Guanajuato, Ley de Responsabilidades Administrativas </w:t>
      </w:r>
      <w:r w:rsidR="006B2A12">
        <w:rPr>
          <w:rFonts w:eastAsia="Times New Roman" w:cs="Arial"/>
          <w:szCs w:val="16"/>
          <w:u w:val="single"/>
        </w:rPr>
        <w:t xml:space="preserve">para </w:t>
      </w:r>
      <w:r w:rsidRPr="0040330C">
        <w:rPr>
          <w:rFonts w:eastAsia="Times New Roman" w:cs="Arial"/>
          <w:szCs w:val="16"/>
          <w:u w:val="single"/>
        </w:rPr>
        <w:t>el Estado</w:t>
      </w:r>
      <w:r w:rsidR="006B2A12">
        <w:rPr>
          <w:rFonts w:eastAsia="Times New Roman" w:cs="Arial"/>
          <w:szCs w:val="16"/>
          <w:u w:val="single"/>
        </w:rPr>
        <w:t xml:space="preserve"> de Guanajuato.</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1BE3B29F" w14:textId="77777777" w:rsidR="00660460" w:rsidRPr="00E74967" w:rsidRDefault="00660460" w:rsidP="00CB41C4">
      <w:pPr>
        <w:tabs>
          <w:tab w:val="left" w:leader="underscore" w:pos="9639"/>
        </w:tabs>
        <w:spacing w:after="0" w:line="240" w:lineRule="auto"/>
        <w:jc w:val="both"/>
        <w:rPr>
          <w:rFonts w:cs="Calibri"/>
        </w:rPr>
      </w:pPr>
    </w:p>
    <w:p w14:paraId="1CC2D59E" w14:textId="26A17A75" w:rsidR="007D1E76" w:rsidRPr="00E74967" w:rsidRDefault="00660460" w:rsidP="00CB41C4">
      <w:pPr>
        <w:tabs>
          <w:tab w:val="left" w:leader="underscore" w:pos="9639"/>
        </w:tabs>
        <w:spacing w:after="0" w:line="240" w:lineRule="auto"/>
        <w:jc w:val="both"/>
        <w:rPr>
          <w:rFonts w:cs="Calibri"/>
        </w:rPr>
      </w:pPr>
      <w:r w:rsidRPr="0040330C">
        <w:rPr>
          <w:rFonts w:eastAsia="Times New Roman" w:cs="Arial"/>
          <w:szCs w:val="16"/>
          <w:u w:val="single"/>
        </w:rPr>
        <w:lastRenderedPageBreak/>
        <w:t>1.- Sustancia Económica, 2.- Entes Públicos, 3.- Existencia Permanente, 4.- Revelación Suficiente, 5.- Importancia Relativa, 6.- Registro e Integración Presupuestaria, 7.- Consolidación de la Información Financiera, 8.- Devengo Contable, 9.- Valuación, 10.- Dualidad Económica, 11.- Consistencia.</w:t>
      </w:r>
    </w:p>
    <w:p w14:paraId="0948489E" w14:textId="77777777" w:rsidR="00660460" w:rsidRPr="00660460" w:rsidRDefault="00660460" w:rsidP="00CB41C4">
      <w:pPr>
        <w:tabs>
          <w:tab w:val="left" w:leader="underscore" w:pos="9639"/>
        </w:tabs>
        <w:spacing w:after="0" w:line="240" w:lineRule="auto"/>
        <w:jc w:val="both"/>
        <w:rPr>
          <w:rFonts w:cs="Calibri"/>
        </w:rPr>
      </w:pPr>
    </w:p>
    <w:p w14:paraId="7989D893"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42A8CA6B" w14:textId="77777777" w:rsidR="00660460" w:rsidRPr="00E74967" w:rsidRDefault="00660460" w:rsidP="00CB41C4">
      <w:pPr>
        <w:tabs>
          <w:tab w:val="left" w:leader="underscore" w:pos="9639"/>
        </w:tabs>
        <w:spacing w:after="0" w:line="240" w:lineRule="auto"/>
        <w:jc w:val="both"/>
        <w:rPr>
          <w:rFonts w:cs="Calibri"/>
        </w:rPr>
      </w:pPr>
    </w:p>
    <w:p w14:paraId="2A71E14A" w14:textId="79A1546A" w:rsidR="00660460" w:rsidRPr="0040330C" w:rsidRDefault="00660460" w:rsidP="00660460">
      <w:pPr>
        <w:spacing w:after="0"/>
        <w:jc w:val="both"/>
        <w:rPr>
          <w:rFonts w:cs="Calibri"/>
        </w:rPr>
      </w:pPr>
      <w:r w:rsidRPr="0040330C">
        <w:rPr>
          <w:rFonts w:eastAsia="Times New Roman" w:cs="Open Sans"/>
          <w:szCs w:val="16"/>
          <w:u w:val="single"/>
        </w:rPr>
        <w:t xml:space="preserve">A la fecha no se aplica normatividad supletoria. La base del devengado </w:t>
      </w:r>
      <w:r>
        <w:rPr>
          <w:rFonts w:eastAsia="Times New Roman" w:cs="Open Sans"/>
          <w:szCs w:val="16"/>
          <w:u w:val="single"/>
        </w:rPr>
        <w:t xml:space="preserve">conforme </w:t>
      </w:r>
      <w:r w:rsidRPr="0040330C">
        <w:rPr>
          <w:rFonts w:eastAsia="Times New Roman" w:cs="Open Sans"/>
          <w:szCs w:val="16"/>
          <w:u w:val="single"/>
        </w:rPr>
        <w:t>a la Ley de Contabilidad Gubernamental</w:t>
      </w:r>
      <w:r>
        <w:rPr>
          <w:rFonts w:eastAsia="Times New Roman" w:cs="Open Sans"/>
          <w:szCs w:val="16"/>
          <w:u w:val="single"/>
        </w:rPr>
        <w:t xml:space="preserve">, se empezó a aplicar en el año </w:t>
      </w:r>
      <w:r w:rsidRPr="0040330C">
        <w:rPr>
          <w:rFonts w:eastAsia="Times New Roman" w:cs="Open Sans"/>
          <w:szCs w:val="16"/>
          <w:u w:val="single"/>
        </w:rPr>
        <w:t>2010.</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3D00AB0D" w14:textId="77777777" w:rsidR="005F6345" w:rsidRPr="00E74967" w:rsidRDefault="005F6345" w:rsidP="00CB41C4">
      <w:pPr>
        <w:tabs>
          <w:tab w:val="left" w:leader="underscore" w:pos="9639"/>
        </w:tabs>
        <w:spacing w:after="0" w:line="240" w:lineRule="auto"/>
        <w:jc w:val="both"/>
        <w:rPr>
          <w:rFonts w:cs="Calibri"/>
        </w:rPr>
      </w:pPr>
    </w:p>
    <w:p w14:paraId="7CF42371" w14:textId="77777777" w:rsidR="005F6345" w:rsidRPr="0040330C" w:rsidRDefault="005F6345" w:rsidP="005F6345">
      <w:pPr>
        <w:spacing w:after="0"/>
        <w:jc w:val="both"/>
        <w:rPr>
          <w:rFonts w:cs="Calibri"/>
          <w:b/>
        </w:rPr>
      </w:pPr>
      <w:r w:rsidRPr="0040330C">
        <w:rPr>
          <w:rFonts w:eastAsia="Times New Roman" w:cs="Arial"/>
          <w:szCs w:val="16"/>
          <w:u w:val="single"/>
        </w:rPr>
        <w:t>Esta nota no le aplica a este municipio.</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5E00B9BC" w14:textId="77777777" w:rsidR="005F6345" w:rsidRPr="00E74967" w:rsidRDefault="005F6345" w:rsidP="00CB41C4">
      <w:pPr>
        <w:tabs>
          <w:tab w:val="left" w:leader="underscore" w:pos="9639"/>
        </w:tabs>
        <w:spacing w:after="0" w:line="240" w:lineRule="auto"/>
        <w:jc w:val="both"/>
        <w:rPr>
          <w:rFonts w:cs="Calibri"/>
        </w:rPr>
      </w:pPr>
    </w:p>
    <w:p w14:paraId="17316BC9" w14:textId="77777777" w:rsidR="005F6345" w:rsidRPr="0040330C" w:rsidRDefault="005F6345" w:rsidP="005F6345">
      <w:pPr>
        <w:spacing w:after="0"/>
        <w:jc w:val="both"/>
        <w:rPr>
          <w:rFonts w:cs="Calibri"/>
          <w:b/>
        </w:rPr>
      </w:pPr>
      <w:r w:rsidRPr="0040330C">
        <w:rPr>
          <w:rFonts w:eastAsia="Times New Roman" w:cs="Arial"/>
          <w:szCs w:val="16"/>
          <w:u w:val="single"/>
        </w:rPr>
        <w:t>Esta nota no le aplica a este municipio.</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1536162" w14:textId="77777777" w:rsidR="005F6345" w:rsidRPr="00E74967" w:rsidRDefault="005F6345" w:rsidP="00CB41C4">
      <w:pPr>
        <w:tabs>
          <w:tab w:val="left" w:leader="underscore" w:pos="9639"/>
        </w:tabs>
        <w:spacing w:after="0" w:line="240" w:lineRule="auto"/>
        <w:jc w:val="both"/>
        <w:rPr>
          <w:rFonts w:cs="Calibri"/>
        </w:rPr>
      </w:pPr>
    </w:p>
    <w:p w14:paraId="726D2C8F" w14:textId="77777777" w:rsidR="005F6345" w:rsidRPr="0040330C" w:rsidRDefault="005F6345" w:rsidP="005F6345">
      <w:pPr>
        <w:spacing w:after="0"/>
        <w:jc w:val="both"/>
        <w:rPr>
          <w:rFonts w:cs="Calibri"/>
          <w:b/>
        </w:rPr>
      </w:pPr>
      <w:r w:rsidRPr="0040330C">
        <w:rPr>
          <w:rFonts w:eastAsia="Times New Roman" w:cs="Arial"/>
          <w:szCs w:val="16"/>
          <w:u w:val="single"/>
        </w:rPr>
        <w:t>Esta nota no le aplica a este municipio.</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5F6345" w:rsidRDefault="007D1E76" w:rsidP="000C3365">
      <w:pPr>
        <w:pStyle w:val="Ttulo2"/>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D90F9CC" w14:textId="77777777" w:rsidR="005F6345" w:rsidRPr="00E74967" w:rsidRDefault="005F6345" w:rsidP="00CB41C4">
      <w:pPr>
        <w:tabs>
          <w:tab w:val="left" w:leader="underscore" w:pos="9639"/>
        </w:tabs>
        <w:spacing w:after="0" w:line="240" w:lineRule="auto"/>
        <w:jc w:val="both"/>
        <w:rPr>
          <w:rFonts w:cs="Calibri"/>
        </w:rPr>
      </w:pPr>
    </w:p>
    <w:p w14:paraId="2499DBC6" w14:textId="77777777" w:rsidR="005F6345" w:rsidRPr="0040330C" w:rsidRDefault="005F6345" w:rsidP="005F6345">
      <w:pPr>
        <w:spacing w:after="0"/>
        <w:jc w:val="both"/>
        <w:rPr>
          <w:rFonts w:cs="Calibri"/>
        </w:rPr>
      </w:pPr>
      <w:r w:rsidRPr="0040330C">
        <w:rPr>
          <w:rFonts w:eastAsia="Times New Roman" w:cs="Arial"/>
          <w:szCs w:val="16"/>
          <w:u w:val="single"/>
        </w:rPr>
        <w:t>Hasta este periodo no se han utilizado métodos de actualización para el activo, pasivo y hacienda pública.</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393E77B" w14:textId="77777777" w:rsidR="005F6345" w:rsidRPr="00E74967" w:rsidRDefault="005F6345" w:rsidP="00CB41C4">
      <w:pPr>
        <w:tabs>
          <w:tab w:val="left" w:leader="underscore" w:pos="9639"/>
        </w:tabs>
        <w:spacing w:after="0" w:line="240" w:lineRule="auto"/>
        <w:jc w:val="both"/>
        <w:rPr>
          <w:rFonts w:cs="Calibri"/>
        </w:rPr>
      </w:pPr>
    </w:p>
    <w:p w14:paraId="293CBF7C" w14:textId="4CD97377" w:rsidR="005F6345" w:rsidRPr="0040330C" w:rsidRDefault="005F6345" w:rsidP="005F6345">
      <w:pPr>
        <w:spacing w:after="0"/>
        <w:jc w:val="both"/>
        <w:rPr>
          <w:rFonts w:cs="Calibri"/>
        </w:rPr>
      </w:pPr>
      <w:r>
        <w:rPr>
          <w:rFonts w:eastAsia="Times New Roman" w:cs="Arial"/>
          <w:szCs w:val="16"/>
          <w:u w:val="single"/>
        </w:rPr>
        <w:t>Al periodo no se han realizado</w:t>
      </w:r>
      <w:r w:rsidRPr="0040330C">
        <w:rPr>
          <w:rFonts w:eastAsia="Times New Roman" w:cs="Arial"/>
          <w:szCs w:val="16"/>
          <w:u w:val="single"/>
        </w:rPr>
        <w:t xml:space="preserve"> operaciones en el extranjero.</w:t>
      </w:r>
    </w:p>
    <w:p w14:paraId="35FCED94" w14:textId="1260DE4C" w:rsidR="007D1E76" w:rsidRPr="00E74967" w:rsidRDefault="007D1E76" w:rsidP="00CB41C4">
      <w:pPr>
        <w:tabs>
          <w:tab w:val="left" w:leader="underscore" w:pos="9639"/>
        </w:tabs>
        <w:spacing w:after="0" w:line="240" w:lineRule="auto"/>
        <w:jc w:val="both"/>
        <w:rPr>
          <w:rFonts w:cs="Calibri"/>
        </w:rPr>
      </w:pPr>
    </w:p>
    <w:p w14:paraId="433324F3"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c)</w:t>
      </w:r>
      <w:r w:rsidRPr="00E74967">
        <w:rPr>
          <w:rFonts w:cs="Calibri"/>
        </w:rPr>
        <w:t xml:space="preserve"> Método de valuación de la inversión en acciones de Compañías subsidiarias no consolidadas y asociadas:</w:t>
      </w:r>
    </w:p>
    <w:p w14:paraId="4D2F8761" w14:textId="77777777" w:rsidR="005F6345" w:rsidRPr="00E74967" w:rsidRDefault="005F6345" w:rsidP="00CB41C4">
      <w:pPr>
        <w:tabs>
          <w:tab w:val="left" w:leader="underscore" w:pos="9639"/>
        </w:tabs>
        <w:spacing w:after="0" w:line="240" w:lineRule="auto"/>
        <w:jc w:val="both"/>
        <w:rPr>
          <w:rFonts w:cs="Calibri"/>
        </w:rPr>
      </w:pPr>
    </w:p>
    <w:p w14:paraId="08FE269E" w14:textId="698CB58E" w:rsidR="005B6182" w:rsidRPr="0040330C" w:rsidRDefault="005B6182" w:rsidP="005B6182">
      <w:pPr>
        <w:spacing w:after="0"/>
        <w:jc w:val="both"/>
        <w:rPr>
          <w:rFonts w:cs="Calibri"/>
        </w:rPr>
      </w:pPr>
      <w:r w:rsidRPr="0040330C">
        <w:rPr>
          <w:rFonts w:eastAsia="Times New Roman" w:cs="Arial"/>
          <w:szCs w:val="16"/>
          <w:u w:val="single"/>
        </w:rPr>
        <w:t xml:space="preserve">Al periodo no se tienen inversiones en acciones de Compañías </w:t>
      </w:r>
      <w:r>
        <w:rPr>
          <w:rFonts w:eastAsia="Times New Roman" w:cs="Arial"/>
          <w:szCs w:val="16"/>
          <w:u w:val="single"/>
        </w:rPr>
        <w:t>s</w:t>
      </w:r>
      <w:r w:rsidRPr="0040330C">
        <w:rPr>
          <w:rFonts w:eastAsia="Times New Roman" w:cs="Arial"/>
          <w:szCs w:val="16"/>
          <w:u w:val="single"/>
        </w:rPr>
        <w:t>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61DE5CC" w14:textId="77777777" w:rsidR="005B6182" w:rsidRPr="00E74967" w:rsidRDefault="005B6182" w:rsidP="00CB41C4">
      <w:pPr>
        <w:tabs>
          <w:tab w:val="left" w:leader="underscore" w:pos="9639"/>
        </w:tabs>
        <w:spacing w:after="0" w:line="240" w:lineRule="auto"/>
        <w:jc w:val="both"/>
        <w:rPr>
          <w:rFonts w:cs="Calibri"/>
        </w:rPr>
      </w:pPr>
    </w:p>
    <w:p w14:paraId="76296A88" w14:textId="44D255FE" w:rsidR="005B6182" w:rsidRPr="0040330C" w:rsidRDefault="005B6182" w:rsidP="005B6182">
      <w:pPr>
        <w:spacing w:after="0"/>
        <w:jc w:val="both"/>
        <w:rPr>
          <w:rFonts w:cs="Calibri"/>
        </w:rPr>
      </w:pPr>
      <w:r w:rsidRPr="0040330C">
        <w:rPr>
          <w:rFonts w:eastAsia="Times New Roman" w:cs="Arial"/>
          <w:szCs w:val="16"/>
          <w:u w:val="single"/>
        </w:rPr>
        <w:t>Al periodo no se cuenta con inventario de mercancías para venta</w:t>
      </w:r>
      <w:r>
        <w:rPr>
          <w:rFonts w:eastAsia="Times New Roman" w:cs="Arial"/>
          <w:szCs w:val="16"/>
          <w:u w:val="single"/>
        </w:rPr>
        <w:t>,</w:t>
      </w:r>
      <w:r w:rsidRPr="0040330C">
        <w:rPr>
          <w:rFonts w:eastAsia="Times New Roman" w:cs="Arial"/>
          <w:szCs w:val="16"/>
          <w:u w:val="single"/>
        </w:rPr>
        <w:t xml:space="preserve"> por lo que no se </w:t>
      </w:r>
      <w:r>
        <w:rPr>
          <w:rFonts w:eastAsia="Times New Roman" w:cs="Arial"/>
          <w:szCs w:val="16"/>
          <w:u w:val="single"/>
        </w:rPr>
        <w:t>tiene</w:t>
      </w:r>
      <w:r w:rsidRPr="0040330C">
        <w:rPr>
          <w:rFonts w:eastAsia="Times New Roman" w:cs="Arial"/>
          <w:szCs w:val="16"/>
          <w:u w:val="single"/>
        </w:rPr>
        <w:t xml:space="preserve"> un método de valuación y costo de l</w:t>
      </w:r>
      <w:r>
        <w:rPr>
          <w:rFonts w:eastAsia="Times New Roman" w:cs="Arial"/>
          <w:szCs w:val="16"/>
          <w:u w:val="single"/>
        </w:rPr>
        <w:t xml:space="preserve">o </w:t>
      </w:r>
      <w:r w:rsidRPr="0040330C">
        <w:rPr>
          <w:rFonts w:eastAsia="Times New Roman" w:cs="Arial"/>
          <w:szCs w:val="16"/>
          <w:u w:val="single"/>
        </w:rPr>
        <w:t>vendido</w:t>
      </w:r>
      <w:r w:rsidRPr="0040330C">
        <w:rPr>
          <w:rFonts w:ascii="Arial" w:hAnsi="Arial" w:cs="Arial"/>
          <w:sz w:val="16"/>
          <w:szCs w:val="16"/>
        </w:rPr>
        <w:t>.</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5439BC6D" w14:textId="77777777" w:rsidR="005B6182" w:rsidRPr="00E74967" w:rsidRDefault="005B6182" w:rsidP="00CB41C4">
      <w:pPr>
        <w:tabs>
          <w:tab w:val="left" w:leader="underscore" w:pos="9639"/>
        </w:tabs>
        <w:spacing w:after="0" w:line="240" w:lineRule="auto"/>
        <w:jc w:val="both"/>
        <w:rPr>
          <w:rFonts w:cs="Calibri"/>
        </w:rPr>
      </w:pPr>
    </w:p>
    <w:p w14:paraId="4FE35D13" w14:textId="77777777" w:rsidR="005B6182" w:rsidRPr="0040330C" w:rsidRDefault="005B6182" w:rsidP="005B6182">
      <w:pPr>
        <w:spacing w:after="0"/>
        <w:jc w:val="both"/>
        <w:rPr>
          <w:rFonts w:cs="Calibri"/>
        </w:rPr>
      </w:pPr>
      <w:r w:rsidRPr="0040330C">
        <w:rPr>
          <w:rFonts w:eastAsia="Times New Roman" w:cs="Arial"/>
          <w:szCs w:val="16"/>
          <w:u w:val="single"/>
        </w:rPr>
        <w:t>Al periodo no se tienen beneficios para empleados en cuestión de reserva actuarial.</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076736C" w14:textId="77777777" w:rsidR="005B6182" w:rsidRPr="00E74967" w:rsidRDefault="005B6182" w:rsidP="00CB41C4">
      <w:pPr>
        <w:tabs>
          <w:tab w:val="left" w:leader="underscore" w:pos="9639"/>
        </w:tabs>
        <w:spacing w:after="0" w:line="240" w:lineRule="auto"/>
        <w:jc w:val="both"/>
        <w:rPr>
          <w:rFonts w:cs="Calibri"/>
        </w:rPr>
      </w:pPr>
    </w:p>
    <w:p w14:paraId="40AD4FCE" w14:textId="77777777" w:rsidR="005B6182" w:rsidRPr="0040330C" w:rsidRDefault="005B6182" w:rsidP="005B6182">
      <w:pPr>
        <w:spacing w:after="0"/>
        <w:jc w:val="both"/>
        <w:rPr>
          <w:rFonts w:cs="Calibri"/>
        </w:rPr>
      </w:pPr>
      <w:r w:rsidRPr="0040330C">
        <w:rPr>
          <w:rFonts w:eastAsia="Times New Roman" w:cs="Arial"/>
          <w:szCs w:val="16"/>
          <w:u w:val="single"/>
        </w:rPr>
        <w:t>Al periodo contablemente no se tienen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3B36E80D" w14:textId="77777777" w:rsidR="005B6182" w:rsidRPr="00E74967" w:rsidRDefault="005B6182" w:rsidP="00CB41C4">
      <w:pPr>
        <w:tabs>
          <w:tab w:val="left" w:leader="underscore" w:pos="9639"/>
        </w:tabs>
        <w:spacing w:after="0" w:line="240" w:lineRule="auto"/>
        <w:jc w:val="both"/>
        <w:rPr>
          <w:rFonts w:cs="Calibri"/>
        </w:rPr>
      </w:pPr>
    </w:p>
    <w:p w14:paraId="22B9094A" w14:textId="77777777" w:rsidR="005B6182" w:rsidRPr="0040330C" w:rsidRDefault="005B6182" w:rsidP="005B6182">
      <w:pPr>
        <w:spacing w:after="0"/>
        <w:jc w:val="both"/>
        <w:rPr>
          <w:rFonts w:cs="Calibri"/>
        </w:rPr>
      </w:pPr>
      <w:r w:rsidRPr="0040330C">
        <w:rPr>
          <w:rFonts w:eastAsia="Times New Roman" w:cs="Arial"/>
          <w:szCs w:val="16"/>
          <w:u w:val="single"/>
        </w:rPr>
        <w:t>Al periodo contablemente no se tienen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59F456DD" w14:textId="77777777" w:rsidR="006B2A12" w:rsidRDefault="006B2A12" w:rsidP="00CB41C4">
      <w:pPr>
        <w:tabs>
          <w:tab w:val="left" w:leader="underscore" w:pos="9639"/>
        </w:tabs>
        <w:spacing w:after="0" w:line="240" w:lineRule="auto"/>
        <w:jc w:val="both"/>
        <w:rPr>
          <w:rFonts w:cs="Calibri"/>
        </w:rPr>
      </w:pPr>
    </w:p>
    <w:p w14:paraId="07BD435C" w14:textId="0DB55346" w:rsidR="005B6182" w:rsidRPr="0040330C" w:rsidRDefault="005B6182" w:rsidP="005B6182">
      <w:pPr>
        <w:spacing w:after="0"/>
        <w:jc w:val="both"/>
        <w:rPr>
          <w:rFonts w:cs="Calibri"/>
        </w:rPr>
      </w:pPr>
      <w:r w:rsidRPr="0040330C">
        <w:rPr>
          <w:rFonts w:eastAsia="Times New Roman" w:cs="Arial"/>
          <w:szCs w:val="16"/>
          <w:u w:val="single"/>
        </w:rPr>
        <w:t xml:space="preserve">Los cambios en políticas contables que se llevaron a cabo en este ente público para la emisión de información financiera, fueron de acuerdo la Ley </w:t>
      </w:r>
      <w:r w:rsidR="006B2A12">
        <w:rPr>
          <w:rFonts w:eastAsia="Times New Roman" w:cs="Arial"/>
          <w:szCs w:val="16"/>
          <w:u w:val="single"/>
        </w:rPr>
        <w:t xml:space="preserve">General </w:t>
      </w:r>
      <w:r w:rsidRPr="0040330C">
        <w:rPr>
          <w:rFonts w:eastAsia="Times New Roman" w:cs="Arial"/>
          <w:szCs w:val="16"/>
          <w:u w:val="single"/>
        </w:rPr>
        <w:t>de Contabilidad Gubernamental y la Normatividad vigente emitida por el CONAC hasta el periodo que se informa.</w:t>
      </w:r>
    </w:p>
    <w:p w14:paraId="150BFB88" w14:textId="77777777" w:rsidR="005B6182" w:rsidRPr="00E74967" w:rsidRDefault="005B6182" w:rsidP="00CB41C4">
      <w:pPr>
        <w:tabs>
          <w:tab w:val="left" w:leader="underscore" w:pos="9639"/>
        </w:tabs>
        <w:spacing w:after="0" w:line="240" w:lineRule="auto"/>
        <w:jc w:val="both"/>
        <w:rPr>
          <w:rFonts w:cs="Calibri"/>
        </w:rPr>
      </w:pPr>
    </w:p>
    <w:p w14:paraId="12C8FA9A" w14:textId="77777777"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02CDE7AF" w14:textId="77777777" w:rsidR="005B6182" w:rsidRPr="00E74967" w:rsidRDefault="005B6182" w:rsidP="00CB41C4">
      <w:pPr>
        <w:tabs>
          <w:tab w:val="left" w:leader="underscore" w:pos="9639"/>
        </w:tabs>
        <w:spacing w:after="0" w:line="240" w:lineRule="auto"/>
        <w:jc w:val="both"/>
        <w:rPr>
          <w:rFonts w:cs="Calibri"/>
        </w:rPr>
      </w:pPr>
    </w:p>
    <w:p w14:paraId="321A28A8" w14:textId="17535C75" w:rsidR="005B6182" w:rsidRPr="0040330C" w:rsidRDefault="005B6182" w:rsidP="005B6182">
      <w:pPr>
        <w:spacing w:after="0"/>
        <w:jc w:val="both"/>
        <w:rPr>
          <w:rFonts w:cs="Calibri"/>
        </w:rPr>
      </w:pPr>
      <w:r w:rsidRPr="0040330C">
        <w:rPr>
          <w:rFonts w:eastAsia="Times New Roman" w:cs="Arial"/>
          <w:szCs w:val="16"/>
          <w:u w:val="single"/>
        </w:rPr>
        <w:t>Las reclasificaciones realizadas en el periodo son reclasificaciones contables que no efectúan cambios en los tipos de operación.</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40EC247" w14:textId="77777777" w:rsidR="005B6182" w:rsidRPr="00E74967" w:rsidRDefault="005B6182" w:rsidP="00CB41C4">
      <w:pPr>
        <w:tabs>
          <w:tab w:val="left" w:leader="underscore" w:pos="9639"/>
        </w:tabs>
        <w:spacing w:after="0" w:line="240" w:lineRule="auto"/>
        <w:jc w:val="both"/>
        <w:rPr>
          <w:rFonts w:cs="Calibri"/>
        </w:rPr>
      </w:pPr>
    </w:p>
    <w:p w14:paraId="352AEFA6" w14:textId="77777777" w:rsidR="005B6182" w:rsidRPr="0040330C" w:rsidRDefault="005B6182" w:rsidP="005B6182">
      <w:pPr>
        <w:spacing w:after="0"/>
        <w:jc w:val="both"/>
        <w:rPr>
          <w:rFonts w:cs="Calibri"/>
        </w:rPr>
      </w:pPr>
      <w:r w:rsidRPr="0040330C">
        <w:rPr>
          <w:rFonts w:eastAsia="Times New Roman" w:cs="Arial"/>
          <w:szCs w:val="16"/>
          <w:u w:val="single"/>
        </w:rPr>
        <w:t>Al periodo no se han realizado depuraciones de saldos.</w:t>
      </w:r>
    </w:p>
    <w:p w14:paraId="051C6058" w14:textId="77777777" w:rsidR="00E00323" w:rsidRDefault="00E00323" w:rsidP="00CB41C4">
      <w:pPr>
        <w:tabs>
          <w:tab w:val="left" w:leader="underscore" w:pos="9639"/>
        </w:tabs>
        <w:spacing w:after="0" w:line="240" w:lineRule="auto"/>
        <w:jc w:val="both"/>
        <w:rPr>
          <w:rFonts w:cs="Calibri"/>
        </w:rPr>
      </w:pPr>
    </w:p>
    <w:p w14:paraId="5268BB68" w14:textId="77777777" w:rsidR="00087DC2" w:rsidRPr="00E74967" w:rsidRDefault="00087DC2"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Activos en moneda extranjera:</w:t>
      </w:r>
    </w:p>
    <w:p w14:paraId="4F9203E5" w14:textId="77777777" w:rsidR="005B6182" w:rsidRPr="00E74967" w:rsidRDefault="005B6182" w:rsidP="00CB41C4">
      <w:pPr>
        <w:tabs>
          <w:tab w:val="left" w:leader="underscore" w:pos="9639"/>
        </w:tabs>
        <w:spacing w:after="0" w:line="240" w:lineRule="auto"/>
        <w:jc w:val="both"/>
        <w:rPr>
          <w:rFonts w:cs="Calibri"/>
        </w:rPr>
      </w:pPr>
    </w:p>
    <w:p w14:paraId="3CDD3360" w14:textId="77777777" w:rsidR="005B6182" w:rsidRPr="0040330C" w:rsidRDefault="005B6182" w:rsidP="005B6182">
      <w:pPr>
        <w:spacing w:after="0"/>
        <w:jc w:val="both"/>
        <w:rPr>
          <w:rFonts w:cs="Calibri"/>
        </w:rPr>
      </w:pPr>
      <w:r w:rsidRPr="0040330C">
        <w:rPr>
          <w:rFonts w:eastAsia="Times New Roman" w:cs="Arial"/>
          <w:szCs w:val="16"/>
          <w:u w:val="single"/>
        </w:rPr>
        <w:t>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0D08ABF7" w14:textId="77777777" w:rsidR="005B6182" w:rsidRPr="00E74967" w:rsidRDefault="005B6182" w:rsidP="00CB41C4">
      <w:pPr>
        <w:tabs>
          <w:tab w:val="left" w:leader="underscore" w:pos="9639"/>
        </w:tabs>
        <w:spacing w:after="0" w:line="240" w:lineRule="auto"/>
        <w:jc w:val="both"/>
        <w:rPr>
          <w:rFonts w:cs="Calibri"/>
        </w:rPr>
      </w:pPr>
    </w:p>
    <w:p w14:paraId="158C3338" w14:textId="77777777" w:rsidR="005B6182" w:rsidRPr="0040330C" w:rsidRDefault="005B6182" w:rsidP="005B6182">
      <w:pPr>
        <w:spacing w:after="0"/>
        <w:jc w:val="both"/>
        <w:rPr>
          <w:rFonts w:cs="Calibri"/>
        </w:rPr>
      </w:pPr>
      <w:r w:rsidRPr="0040330C">
        <w:rPr>
          <w:rFonts w:eastAsia="Times New Roman" w:cs="Arial"/>
          <w:szCs w:val="16"/>
          <w:u w:val="single"/>
        </w:rPr>
        <w:t>No se tienen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E95B5E6" w14:textId="77777777" w:rsidR="005B6182" w:rsidRPr="00E74967" w:rsidRDefault="005B6182" w:rsidP="00CB41C4">
      <w:pPr>
        <w:tabs>
          <w:tab w:val="left" w:leader="underscore" w:pos="9639"/>
        </w:tabs>
        <w:spacing w:after="0" w:line="240" w:lineRule="auto"/>
        <w:jc w:val="both"/>
        <w:rPr>
          <w:rFonts w:cs="Calibri"/>
        </w:rPr>
      </w:pPr>
    </w:p>
    <w:p w14:paraId="34F4B015" w14:textId="77777777" w:rsidR="005B6182" w:rsidRPr="0040330C" w:rsidRDefault="005B6182" w:rsidP="005B6182">
      <w:pPr>
        <w:spacing w:after="0"/>
        <w:jc w:val="both"/>
        <w:rPr>
          <w:rFonts w:cs="Calibri"/>
        </w:rPr>
      </w:pPr>
      <w:r w:rsidRPr="0040330C">
        <w:rPr>
          <w:rFonts w:eastAsia="Times New Roman" w:cs="Arial"/>
          <w:szCs w:val="16"/>
          <w:u w:val="single"/>
        </w:rPr>
        <w:t>No se tienen activos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2A13E428" w14:textId="77777777" w:rsidR="005B6182" w:rsidRPr="00E74967" w:rsidRDefault="005B6182" w:rsidP="00CB41C4">
      <w:pPr>
        <w:tabs>
          <w:tab w:val="left" w:leader="underscore" w:pos="9639"/>
        </w:tabs>
        <w:spacing w:after="0" w:line="240" w:lineRule="auto"/>
        <w:jc w:val="both"/>
        <w:rPr>
          <w:rFonts w:cs="Calibri"/>
        </w:rPr>
      </w:pPr>
    </w:p>
    <w:p w14:paraId="0E46B49B" w14:textId="77777777" w:rsidR="005B6182" w:rsidRPr="0040330C" w:rsidRDefault="005B6182" w:rsidP="005B6182">
      <w:pPr>
        <w:spacing w:after="0"/>
        <w:jc w:val="both"/>
        <w:rPr>
          <w:rFonts w:cs="Calibri"/>
        </w:rPr>
      </w:pPr>
      <w:r w:rsidRPr="0040330C">
        <w:rPr>
          <w:rFonts w:eastAsia="Times New Roman" w:cs="Arial"/>
          <w:szCs w:val="16"/>
          <w:u w:val="single"/>
        </w:rPr>
        <w:t>No se tienen activos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239F1F1" w14:textId="77777777" w:rsidR="005B6182" w:rsidRDefault="005B6182" w:rsidP="005B6182">
      <w:pPr>
        <w:spacing w:after="0"/>
        <w:jc w:val="both"/>
        <w:rPr>
          <w:rFonts w:cs="Calibri"/>
        </w:rPr>
      </w:pPr>
    </w:p>
    <w:p w14:paraId="7CEB5039" w14:textId="6A7193A4" w:rsidR="005B6182" w:rsidRPr="0040330C" w:rsidRDefault="005B6182" w:rsidP="005B6182">
      <w:pPr>
        <w:spacing w:after="0"/>
        <w:jc w:val="both"/>
        <w:rPr>
          <w:rFonts w:cs="Calibri"/>
        </w:rPr>
      </w:pPr>
      <w:r w:rsidRPr="0040330C">
        <w:rPr>
          <w:rFonts w:eastAsia="Times New Roman" w:cs="Arial"/>
          <w:szCs w:val="16"/>
          <w:u w:val="single"/>
        </w:rPr>
        <w:t>No se tienen activos en Moneda Extranjera</w:t>
      </w:r>
    </w:p>
    <w:p w14:paraId="63BA699C" w14:textId="02150EF4"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24036B97" w14:textId="77777777" w:rsidR="005B6182" w:rsidRPr="00E74967" w:rsidRDefault="005B6182" w:rsidP="00CB41C4">
      <w:pPr>
        <w:tabs>
          <w:tab w:val="left" w:leader="underscore" w:pos="9639"/>
        </w:tabs>
        <w:spacing w:after="0" w:line="240" w:lineRule="auto"/>
        <w:jc w:val="both"/>
        <w:rPr>
          <w:rFonts w:cs="Calibri"/>
        </w:rPr>
      </w:pPr>
    </w:p>
    <w:p w14:paraId="47F343AC" w14:textId="77777777" w:rsidR="005B6182" w:rsidRPr="0040330C" w:rsidRDefault="005B6182" w:rsidP="005B6182">
      <w:pPr>
        <w:spacing w:after="0"/>
        <w:jc w:val="both"/>
        <w:rPr>
          <w:rFonts w:cs="Calibri"/>
        </w:rPr>
      </w:pPr>
      <w:r w:rsidRPr="0040330C">
        <w:rPr>
          <w:rFonts w:eastAsia="Times New Roman" w:cs="Arial"/>
          <w:szCs w:val="16"/>
          <w:u w:val="single"/>
        </w:rPr>
        <w:t>Esta nota se presenta en el reporte "Nota del Analítico de Activo"</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49AD299" w14:textId="77777777" w:rsidR="005B6182" w:rsidRPr="00E74967" w:rsidRDefault="005B6182" w:rsidP="00CB41C4">
      <w:pPr>
        <w:tabs>
          <w:tab w:val="left" w:leader="underscore" w:pos="9639"/>
        </w:tabs>
        <w:spacing w:after="0" w:line="240" w:lineRule="auto"/>
        <w:jc w:val="both"/>
        <w:rPr>
          <w:rFonts w:cs="Calibri"/>
        </w:rPr>
      </w:pPr>
    </w:p>
    <w:p w14:paraId="59A0596F" w14:textId="30F90C09" w:rsidR="007D1E76" w:rsidRDefault="005B6182" w:rsidP="00CB41C4">
      <w:pPr>
        <w:tabs>
          <w:tab w:val="left" w:leader="underscore" w:pos="9639"/>
        </w:tabs>
        <w:spacing w:after="0" w:line="240" w:lineRule="auto"/>
        <w:jc w:val="both"/>
        <w:rPr>
          <w:rFonts w:eastAsia="Times New Roman" w:cs="Arial"/>
          <w:szCs w:val="16"/>
          <w:u w:val="single"/>
        </w:rPr>
      </w:pPr>
      <w:r w:rsidRPr="0040330C">
        <w:rPr>
          <w:rFonts w:eastAsia="Times New Roman" w:cs="Arial"/>
          <w:szCs w:val="16"/>
          <w:u w:val="single"/>
        </w:rPr>
        <w:t>Esta nota se presenta en el reporte "Nota del Analítico de Activo"</w:t>
      </w:r>
    </w:p>
    <w:p w14:paraId="5D4F7987" w14:textId="77777777" w:rsidR="005B6182" w:rsidRPr="005B6182" w:rsidRDefault="005B6182" w:rsidP="00CB41C4">
      <w:pPr>
        <w:tabs>
          <w:tab w:val="left" w:leader="underscore" w:pos="9639"/>
        </w:tabs>
        <w:spacing w:after="0" w:line="240" w:lineRule="auto"/>
        <w:jc w:val="both"/>
        <w:rPr>
          <w:rFonts w:cs="Calibri"/>
        </w:rPr>
      </w:pPr>
    </w:p>
    <w:p w14:paraId="7793D355" w14:textId="77777777"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28DF7CC" w14:textId="77777777" w:rsidR="005B6182" w:rsidRPr="00E74967" w:rsidRDefault="005B6182" w:rsidP="00CB41C4">
      <w:pPr>
        <w:tabs>
          <w:tab w:val="left" w:leader="underscore" w:pos="9639"/>
        </w:tabs>
        <w:spacing w:after="0" w:line="240" w:lineRule="auto"/>
        <w:jc w:val="both"/>
        <w:rPr>
          <w:rFonts w:cs="Calibri"/>
        </w:rPr>
      </w:pPr>
    </w:p>
    <w:p w14:paraId="5EC2ACC0" w14:textId="77777777" w:rsidR="005B6182" w:rsidRPr="0040330C" w:rsidRDefault="005B6182" w:rsidP="005B6182">
      <w:pPr>
        <w:spacing w:after="0"/>
        <w:jc w:val="both"/>
        <w:rPr>
          <w:rFonts w:cs="Calibri"/>
          <w:b/>
        </w:rPr>
      </w:pPr>
      <w:r w:rsidRPr="0040330C">
        <w:rPr>
          <w:rFonts w:eastAsia="Times New Roman" w:cs="Arial"/>
          <w:szCs w:val="16"/>
          <w:u w:val="single"/>
        </w:rPr>
        <w:t>Esta nota no le aplica a este municipio.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5B681A22" w14:textId="77777777" w:rsidR="005B6182" w:rsidRPr="00E74967" w:rsidRDefault="005B6182" w:rsidP="00CB41C4">
      <w:pPr>
        <w:tabs>
          <w:tab w:val="left" w:leader="underscore" w:pos="9639"/>
        </w:tabs>
        <w:spacing w:after="0" w:line="240" w:lineRule="auto"/>
        <w:jc w:val="both"/>
        <w:rPr>
          <w:rFonts w:cs="Calibri"/>
        </w:rPr>
      </w:pPr>
    </w:p>
    <w:p w14:paraId="1B18BCE0" w14:textId="77777777" w:rsidR="005B6182" w:rsidRPr="0040330C" w:rsidRDefault="005B6182" w:rsidP="005B6182">
      <w:pPr>
        <w:spacing w:after="0"/>
        <w:jc w:val="both"/>
        <w:rPr>
          <w:rFonts w:cs="Calibri"/>
        </w:rPr>
      </w:pPr>
      <w:r w:rsidRPr="0040330C">
        <w:rPr>
          <w:rFonts w:eastAsia="Times New Roman" w:cs="Arial"/>
          <w:szCs w:val="16"/>
          <w:u w:val="single"/>
        </w:rPr>
        <w:t xml:space="preserve">No se tienen riesgos por tipo de cambio o tipo de interés en las inversiones del municipio. </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 xml:space="preserve">e) </w:t>
      </w:r>
      <w:r w:rsidRPr="00E74967">
        <w:rPr>
          <w:rFonts w:cs="Calibri"/>
        </w:rPr>
        <w:t>Valor activado en el ejercicio de los bienes construidos por la entidad:</w:t>
      </w:r>
    </w:p>
    <w:p w14:paraId="43BF8010" w14:textId="77777777" w:rsidR="005B6182" w:rsidRPr="00E74967" w:rsidRDefault="005B6182" w:rsidP="00CB41C4">
      <w:pPr>
        <w:tabs>
          <w:tab w:val="left" w:leader="underscore" w:pos="9639"/>
        </w:tabs>
        <w:spacing w:after="0" w:line="240" w:lineRule="auto"/>
        <w:jc w:val="both"/>
        <w:rPr>
          <w:rFonts w:cs="Calibri"/>
        </w:rPr>
      </w:pPr>
    </w:p>
    <w:p w14:paraId="2703C498" w14:textId="77777777" w:rsidR="005B6182" w:rsidRPr="0040330C" w:rsidRDefault="005B6182" w:rsidP="005B6182">
      <w:pPr>
        <w:spacing w:after="0"/>
        <w:jc w:val="both"/>
        <w:rPr>
          <w:rFonts w:cs="Calibri"/>
          <w:b/>
        </w:rPr>
      </w:pPr>
      <w:r w:rsidRPr="0040330C">
        <w:rPr>
          <w:rFonts w:eastAsia="Times New Roman" w:cs="Arial"/>
          <w:szCs w:val="16"/>
          <w:u w:val="single"/>
        </w:rPr>
        <w:t>Esta nota no le aplica al municipio.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1766CD5" w14:textId="77777777" w:rsidR="005B6182" w:rsidRPr="00E74967" w:rsidRDefault="005B6182" w:rsidP="00CB41C4">
      <w:pPr>
        <w:tabs>
          <w:tab w:val="left" w:leader="underscore" w:pos="9639"/>
        </w:tabs>
        <w:spacing w:after="0" w:line="240" w:lineRule="auto"/>
        <w:jc w:val="both"/>
        <w:rPr>
          <w:rFonts w:cs="Calibri"/>
        </w:rPr>
      </w:pPr>
    </w:p>
    <w:p w14:paraId="173A1E4B" w14:textId="77777777" w:rsidR="005B6182" w:rsidRPr="0040330C" w:rsidRDefault="005B6182" w:rsidP="005B6182">
      <w:pPr>
        <w:spacing w:after="0"/>
        <w:jc w:val="both"/>
        <w:rPr>
          <w:rFonts w:cs="Calibri"/>
        </w:rPr>
      </w:pPr>
      <w:r w:rsidRPr="0040330C">
        <w:rPr>
          <w:rFonts w:eastAsia="Times New Roman" w:cs="Arial"/>
          <w:szCs w:val="16"/>
          <w:u w:val="single"/>
        </w:rPr>
        <w:t>No se cuenta con otras circunstancias que afecten el activo del municipio.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3C14905E" w14:textId="77777777" w:rsidR="005B6182" w:rsidRPr="00E74967" w:rsidRDefault="005B6182" w:rsidP="00CB41C4">
      <w:pPr>
        <w:tabs>
          <w:tab w:val="left" w:leader="underscore" w:pos="9639"/>
        </w:tabs>
        <w:spacing w:after="0" w:line="240" w:lineRule="auto"/>
        <w:jc w:val="both"/>
        <w:rPr>
          <w:rFonts w:cs="Calibri"/>
        </w:rPr>
      </w:pPr>
    </w:p>
    <w:p w14:paraId="08C6576C" w14:textId="77777777" w:rsidR="005B6182" w:rsidRPr="0040330C" w:rsidRDefault="005B6182" w:rsidP="005B6182">
      <w:pPr>
        <w:spacing w:after="0"/>
        <w:jc w:val="both"/>
        <w:rPr>
          <w:rFonts w:cs="Calibri"/>
        </w:rPr>
      </w:pPr>
      <w:r w:rsidRPr="0040330C">
        <w:rPr>
          <w:rFonts w:eastAsia="Times New Roman" w:cs="Arial"/>
          <w:szCs w:val="16"/>
          <w:u w:val="single"/>
        </w:rPr>
        <w:t>En el periodo no se desmantelaron activos, con implicaciones o efectos contables propiedad del municipio.</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BF34095" w14:textId="77777777" w:rsidR="005B6182" w:rsidRPr="00E74967" w:rsidRDefault="005B6182" w:rsidP="00CB41C4">
      <w:pPr>
        <w:tabs>
          <w:tab w:val="left" w:leader="underscore" w:pos="9639"/>
        </w:tabs>
        <w:spacing w:after="0" w:line="240" w:lineRule="auto"/>
        <w:jc w:val="both"/>
        <w:rPr>
          <w:rFonts w:cs="Calibri"/>
        </w:rPr>
      </w:pPr>
    </w:p>
    <w:p w14:paraId="405A03D7" w14:textId="77777777" w:rsidR="005B6182" w:rsidRPr="0040330C" w:rsidRDefault="005B6182" w:rsidP="005B6182">
      <w:pPr>
        <w:spacing w:after="0"/>
        <w:jc w:val="both"/>
        <w:rPr>
          <w:rFonts w:cs="Calibri"/>
        </w:rPr>
      </w:pPr>
      <w:r w:rsidRPr="0040330C">
        <w:rPr>
          <w:rFonts w:eastAsia="Times New Roman" w:cs="Arial"/>
          <w:szCs w:val="16"/>
          <w:u w:val="single"/>
        </w:rPr>
        <w:t>La Coordinación de Control Patrimonial, emite los resguardos correspondientes, realiza un inventario físico de los bienes muebles propiedad del municipio una vez al año.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E019D8C" w14:textId="77777777" w:rsidR="005B6182" w:rsidRPr="00E74967" w:rsidRDefault="005B6182" w:rsidP="00CB41C4">
      <w:pPr>
        <w:tabs>
          <w:tab w:val="left" w:leader="underscore" w:pos="9639"/>
        </w:tabs>
        <w:spacing w:after="0" w:line="240" w:lineRule="auto"/>
        <w:jc w:val="both"/>
        <w:rPr>
          <w:rFonts w:cs="Calibri"/>
        </w:rPr>
      </w:pPr>
    </w:p>
    <w:p w14:paraId="611F52EC" w14:textId="77777777" w:rsidR="005B6182" w:rsidRPr="0040330C" w:rsidRDefault="005B6182" w:rsidP="005B6182">
      <w:pPr>
        <w:spacing w:after="0"/>
        <w:jc w:val="both"/>
        <w:rPr>
          <w:rFonts w:cs="Calibri"/>
        </w:rPr>
      </w:pPr>
      <w:r w:rsidRPr="0040330C">
        <w:rPr>
          <w:rFonts w:eastAsia="Times New Roman" w:cs="Arial"/>
          <w:szCs w:val="16"/>
          <w:u w:val="single"/>
        </w:rPr>
        <w:t xml:space="preserve">No se tienen inversiones en valores. </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03AAD048" w14:textId="77777777" w:rsidR="005B6182" w:rsidRPr="00E74967" w:rsidRDefault="005B6182" w:rsidP="00CB41C4">
      <w:pPr>
        <w:tabs>
          <w:tab w:val="left" w:leader="underscore" w:pos="9639"/>
        </w:tabs>
        <w:spacing w:after="0" w:line="240" w:lineRule="auto"/>
        <w:jc w:val="both"/>
        <w:rPr>
          <w:rFonts w:cs="Calibri"/>
        </w:rPr>
      </w:pPr>
    </w:p>
    <w:p w14:paraId="370B66DF" w14:textId="77777777" w:rsidR="005B6182" w:rsidRPr="0040330C" w:rsidRDefault="005B6182" w:rsidP="005B6182">
      <w:pPr>
        <w:spacing w:after="0"/>
        <w:jc w:val="both"/>
        <w:rPr>
          <w:rFonts w:cs="Calibri"/>
        </w:rPr>
      </w:pPr>
      <w:r w:rsidRPr="0040330C">
        <w:rPr>
          <w:rFonts w:eastAsia="Times New Roman" w:cs="Arial"/>
          <w:szCs w:val="16"/>
          <w:u w:val="single"/>
        </w:rPr>
        <w:t>No se tiene el control presupuestario directo de patrimonio de organismos descentralizados.</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4B050790" w14:textId="77777777" w:rsidR="005B6182" w:rsidRPr="00E74967" w:rsidRDefault="005B6182" w:rsidP="00CB41C4">
      <w:pPr>
        <w:tabs>
          <w:tab w:val="left" w:leader="underscore" w:pos="9639"/>
        </w:tabs>
        <w:spacing w:after="0" w:line="240" w:lineRule="auto"/>
        <w:jc w:val="both"/>
        <w:rPr>
          <w:rFonts w:cs="Calibri"/>
        </w:rPr>
      </w:pPr>
    </w:p>
    <w:p w14:paraId="1410757C" w14:textId="77777777" w:rsidR="005B6182" w:rsidRPr="0040330C" w:rsidRDefault="005B6182" w:rsidP="005B6182">
      <w:pPr>
        <w:spacing w:after="0"/>
        <w:jc w:val="both"/>
        <w:rPr>
          <w:rFonts w:cs="Calibri"/>
        </w:rPr>
      </w:pPr>
      <w:r w:rsidRPr="0040330C">
        <w:rPr>
          <w:rFonts w:eastAsia="Times New Roman" w:cs="Arial"/>
          <w:szCs w:val="16"/>
          <w:u w:val="single"/>
        </w:rPr>
        <w:t>No se tienen inversiones en empresas de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AFFFC00" w14:textId="77777777" w:rsidR="005B6182" w:rsidRPr="00E74967" w:rsidRDefault="005B6182" w:rsidP="00CB41C4">
      <w:pPr>
        <w:tabs>
          <w:tab w:val="left" w:leader="underscore" w:pos="9639"/>
        </w:tabs>
        <w:spacing w:after="0" w:line="240" w:lineRule="auto"/>
        <w:jc w:val="both"/>
        <w:rPr>
          <w:rFonts w:cs="Calibri"/>
        </w:rPr>
      </w:pPr>
    </w:p>
    <w:p w14:paraId="51C3BC1C" w14:textId="77777777" w:rsidR="00B42620" w:rsidRPr="0040330C" w:rsidRDefault="00B42620" w:rsidP="00B42620">
      <w:pPr>
        <w:spacing w:after="0"/>
        <w:jc w:val="both"/>
        <w:rPr>
          <w:rFonts w:cs="Calibri"/>
        </w:rPr>
      </w:pPr>
      <w:r w:rsidRPr="0040330C">
        <w:rPr>
          <w:rFonts w:eastAsia="Times New Roman" w:cs="Arial"/>
          <w:szCs w:val="16"/>
          <w:u w:val="single"/>
        </w:rPr>
        <w:t>No se tienen inversiones en empresas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697359EC" w14:textId="77777777" w:rsidR="005B6182" w:rsidRPr="00E74967" w:rsidRDefault="005B6182" w:rsidP="00CB41C4">
      <w:pPr>
        <w:tabs>
          <w:tab w:val="left" w:leader="underscore" w:pos="9639"/>
        </w:tabs>
        <w:spacing w:after="0" w:line="240" w:lineRule="auto"/>
        <w:jc w:val="both"/>
        <w:rPr>
          <w:rFonts w:cs="Calibri"/>
        </w:rPr>
      </w:pPr>
    </w:p>
    <w:p w14:paraId="7460F024" w14:textId="77777777" w:rsidR="00B42620" w:rsidRPr="0040330C" w:rsidRDefault="00B42620" w:rsidP="00B42620">
      <w:pPr>
        <w:spacing w:after="0"/>
        <w:jc w:val="both"/>
        <w:rPr>
          <w:rFonts w:cs="Calibri"/>
        </w:rPr>
      </w:pPr>
      <w:r w:rsidRPr="0040330C">
        <w:rPr>
          <w:rFonts w:eastAsia="Times New Roman" w:cs="Arial"/>
          <w:szCs w:val="16"/>
          <w:u w:val="single"/>
        </w:rPr>
        <w:t>No se tiene el control presupuestario directo de patrimonio de organismos descentralizados.</w:t>
      </w:r>
    </w:p>
    <w:p w14:paraId="2B6EDA91"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94DAF58" w14:textId="77777777" w:rsidR="005B6182" w:rsidRPr="00E74967" w:rsidRDefault="005B6182" w:rsidP="00CB41C4">
      <w:pPr>
        <w:tabs>
          <w:tab w:val="left" w:leader="underscore" w:pos="9639"/>
        </w:tabs>
        <w:spacing w:after="0" w:line="240" w:lineRule="auto"/>
        <w:jc w:val="both"/>
        <w:rPr>
          <w:rFonts w:cs="Calibri"/>
        </w:rPr>
      </w:pPr>
    </w:p>
    <w:p w14:paraId="2CA661C4" w14:textId="77777777" w:rsidR="00B42620" w:rsidRPr="0040330C" w:rsidRDefault="00B42620" w:rsidP="00B42620">
      <w:pPr>
        <w:spacing w:after="0"/>
        <w:jc w:val="both"/>
        <w:rPr>
          <w:rFonts w:cs="Calibri"/>
        </w:rPr>
      </w:pPr>
      <w:r w:rsidRPr="0040330C">
        <w:rPr>
          <w:rFonts w:eastAsia="Times New Roman" w:cs="Arial"/>
          <w:szCs w:val="16"/>
          <w:u w:val="single"/>
        </w:rPr>
        <w:t>Al periodo no se tienen Fideicomisos, mandatos y otros análogos.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5B6CA34" w14:textId="77777777" w:rsidR="005B6182" w:rsidRPr="00E74967" w:rsidRDefault="005B6182" w:rsidP="00CB41C4">
      <w:pPr>
        <w:tabs>
          <w:tab w:val="left" w:leader="underscore" w:pos="9639"/>
        </w:tabs>
        <w:spacing w:after="0" w:line="240" w:lineRule="auto"/>
        <w:jc w:val="both"/>
        <w:rPr>
          <w:rFonts w:cs="Calibri"/>
        </w:rPr>
      </w:pPr>
    </w:p>
    <w:p w14:paraId="4D70A63B" w14:textId="75A60BDC" w:rsidR="00B42620" w:rsidRPr="0040330C" w:rsidRDefault="00B42620" w:rsidP="00B42620">
      <w:pPr>
        <w:spacing w:after="0"/>
        <w:jc w:val="both"/>
        <w:rPr>
          <w:rFonts w:cs="Calibri"/>
        </w:rPr>
      </w:pPr>
      <w:r w:rsidRPr="0040330C">
        <w:rPr>
          <w:rFonts w:eastAsia="Times New Roman" w:cs="Arial"/>
          <w:szCs w:val="16"/>
          <w:u w:val="single"/>
        </w:rPr>
        <w:t>Al periodo no se tienen Fideicomisos, mandatos y otros análogos.</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077E623" w14:textId="77777777" w:rsidR="005B6182" w:rsidRDefault="005B6182" w:rsidP="00CB41C4">
      <w:pPr>
        <w:tabs>
          <w:tab w:val="left" w:leader="underscore" w:pos="9639"/>
        </w:tabs>
        <w:spacing w:after="0" w:line="240" w:lineRule="auto"/>
        <w:jc w:val="both"/>
        <w:rPr>
          <w:rFonts w:cs="Calibri"/>
        </w:rPr>
      </w:pPr>
    </w:p>
    <w:p w14:paraId="16EA715B" w14:textId="77777777" w:rsidR="00087DC2" w:rsidRDefault="00087DC2" w:rsidP="00CB41C4">
      <w:pPr>
        <w:tabs>
          <w:tab w:val="left" w:leader="underscore" w:pos="9639"/>
        </w:tabs>
        <w:spacing w:after="0" w:line="240" w:lineRule="auto"/>
        <w:jc w:val="both"/>
        <w:rPr>
          <w:rFonts w:cs="Calibri"/>
        </w:rPr>
      </w:pPr>
    </w:p>
    <w:p w14:paraId="5FEAEBE6" w14:textId="77777777" w:rsidR="00087DC2" w:rsidRPr="00E74967" w:rsidRDefault="00087DC2" w:rsidP="00CB41C4">
      <w:pPr>
        <w:tabs>
          <w:tab w:val="left" w:leader="underscore" w:pos="9639"/>
        </w:tabs>
        <w:spacing w:after="0" w:line="240" w:lineRule="auto"/>
        <w:jc w:val="both"/>
        <w:rPr>
          <w:rFonts w:cs="Calibri"/>
        </w:rPr>
      </w:pPr>
    </w:p>
    <w:tbl>
      <w:tblPr>
        <w:tblW w:w="0" w:type="auto"/>
        <w:jc w:val="center"/>
        <w:tblLayout w:type="fixed"/>
        <w:tblCellMar>
          <w:left w:w="70" w:type="dxa"/>
          <w:right w:w="70" w:type="dxa"/>
        </w:tblCellMar>
        <w:tblLook w:val="0000" w:firstRow="0" w:lastRow="0" w:firstColumn="0" w:lastColumn="0" w:noHBand="0" w:noVBand="0"/>
      </w:tblPr>
      <w:tblGrid>
        <w:gridCol w:w="4184"/>
        <w:gridCol w:w="3180"/>
      </w:tblGrid>
      <w:tr w:rsidR="00B42620" w:rsidRPr="004D7471" w14:paraId="78932108" w14:textId="77777777" w:rsidTr="00287E9B">
        <w:trPr>
          <w:trHeight w:val="539"/>
          <w:jc w:val="center"/>
        </w:trPr>
        <w:tc>
          <w:tcPr>
            <w:tcW w:w="7364" w:type="dxa"/>
            <w:gridSpan w:val="2"/>
            <w:tcBorders>
              <w:top w:val="single" w:sz="4" w:space="0" w:color="808080"/>
              <w:left w:val="single" w:sz="4" w:space="0" w:color="808080"/>
              <w:bottom w:val="single" w:sz="4" w:space="0" w:color="808080"/>
              <w:right w:val="single" w:sz="4" w:space="0" w:color="808080"/>
            </w:tcBorders>
            <w:shd w:val="clear" w:color="auto" w:fill="3A7B98"/>
            <w:vAlign w:val="center"/>
          </w:tcPr>
          <w:p w14:paraId="7A9D1DF4" w14:textId="77777777" w:rsidR="00B42620" w:rsidRPr="004D7471" w:rsidRDefault="00B42620" w:rsidP="00287E9B">
            <w:pPr>
              <w:spacing w:after="0" w:line="240" w:lineRule="auto"/>
              <w:jc w:val="center"/>
              <w:rPr>
                <w:rFonts w:ascii="Arial" w:eastAsia="Times New Roman" w:hAnsi="Arial" w:cs="Arial"/>
                <w:b/>
                <w:bCs/>
                <w:color w:val="FFFFFF" w:themeColor="background1"/>
                <w:sz w:val="16"/>
                <w:szCs w:val="16"/>
              </w:rPr>
            </w:pPr>
            <w:r w:rsidRPr="004D7471">
              <w:rPr>
                <w:rFonts w:ascii="Arial" w:eastAsia="Times New Roman" w:hAnsi="Arial" w:cs="Arial"/>
                <w:b/>
                <w:bCs/>
                <w:color w:val="FFFFFF" w:themeColor="background1"/>
                <w:sz w:val="16"/>
                <w:szCs w:val="16"/>
              </w:rPr>
              <w:t>REPORTE DE PRONÓSTICO DE RECAUDACIÓN</w:t>
            </w:r>
          </w:p>
        </w:tc>
      </w:tr>
      <w:tr w:rsidR="00B42620" w:rsidRPr="004D7471" w14:paraId="352CDA0C" w14:textId="77777777" w:rsidTr="00287E9B">
        <w:trPr>
          <w:trHeight w:val="165"/>
          <w:jc w:val="center"/>
        </w:trPr>
        <w:tc>
          <w:tcPr>
            <w:tcW w:w="4184" w:type="dxa"/>
            <w:tcBorders>
              <w:left w:val="single" w:sz="4" w:space="0" w:color="808080"/>
              <w:bottom w:val="single" w:sz="4" w:space="0" w:color="808080"/>
            </w:tcBorders>
            <w:shd w:val="clear" w:color="auto" w:fill="auto"/>
            <w:vAlign w:val="bottom"/>
          </w:tcPr>
          <w:p w14:paraId="3F6738CD" w14:textId="77777777" w:rsidR="00B42620" w:rsidRPr="004D7471" w:rsidRDefault="00B42620" w:rsidP="00287E9B">
            <w:pPr>
              <w:spacing w:after="0" w:line="240" w:lineRule="auto"/>
              <w:rPr>
                <w:rFonts w:ascii="Arial" w:hAnsi="Arial" w:cs="Arial"/>
                <w:color w:val="000000"/>
                <w:sz w:val="16"/>
                <w:szCs w:val="16"/>
              </w:rPr>
            </w:pPr>
            <w:r w:rsidRPr="004D7471">
              <w:rPr>
                <w:rFonts w:ascii="Arial" w:eastAsia="Times New Roman" w:hAnsi="Arial" w:cs="Arial"/>
                <w:sz w:val="16"/>
                <w:szCs w:val="16"/>
              </w:rPr>
              <w:t>IMPUESTOS</w:t>
            </w:r>
          </w:p>
        </w:tc>
        <w:tc>
          <w:tcPr>
            <w:tcW w:w="3180" w:type="dxa"/>
            <w:tcBorders>
              <w:left w:val="single" w:sz="4" w:space="0" w:color="808080"/>
              <w:bottom w:val="single" w:sz="4" w:space="0" w:color="808080"/>
              <w:right w:val="single" w:sz="4" w:space="0" w:color="808080"/>
            </w:tcBorders>
            <w:shd w:val="clear" w:color="auto" w:fill="auto"/>
            <w:vAlign w:val="bottom"/>
          </w:tcPr>
          <w:p w14:paraId="75FAE4EA" w14:textId="394D1842" w:rsidR="00B42620" w:rsidRPr="00B42620" w:rsidRDefault="001302D3" w:rsidP="00287E9B">
            <w:pPr>
              <w:spacing w:after="0" w:line="240" w:lineRule="auto"/>
              <w:jc w:val="right"/>
              <w:rPr>
                <w:rFonts w:ascii="Arial" w:hAnsi="Arial" w:cs="Arial"/>
                <w:sz w:val="16"/>
                <w:highlight w:val="yellow"/>
              </w:rPr>
            </w:pPr>
            <w:r w:rsidRPr="001302D3">
              <w:rPr>
                <w:rFonts w:ascii="Arial" w:hAnsi="Arial" w:cs="Arial"/>
                <w:sz w:val="16"/>
              </w:rPr>
              <w:t>92,066,053.40</w:t>
            </w:r>
          </w:p>
        </w:tc>
      </w:tr>
      <w:tr w:rsidR="00B42620" w:rsidRPr="004D7471" w14:paraId="57C40B39" w14:textId="77777777" w:rsidTr="00287E9B">
        <w:trPr>
          <w:trHeight w:val="324"/>
          <w:jc w:val="center"/>
        </w:trPr>
        <w:tc>
          <w:tcPr>
            <w:tcW w:w="4184" w:type="dxa"/>
            <w:tcBorders>
              <w:left w:val="single" w:sz="4" w:space="0" w:color="808080"/>
              <w:bottom w:val="single" w:sz="4" w:space="0" w:color="808080"/>
            </w:tcBorders>
            <w:shd w:val="clear" w:color="auto" w:fill="auto"/>
            <w:vAlign w:val="bottom"/>
          </w:tcPr>
          <w:p w14:paraId="14B5CDB6" w14:textId="77777777" w:rsidR="00B42620" w:rsidRPr="004D7471" w:rsidRDefault="00B42620" w:rsidP="00287E9B">
            <w:pPr>
              <w:spacing w:after="0" w:line="240" w:lineRule="auto"/>
              <w:rPr>
                <w:rFonts w:ascii="Arial" w:eastAsia="Times New Roman" w:hAnsi="Arial" w:cs="Arial"/>
                <w:sz w:val="16"/>
                <w:szCs w:val="16"/>
              </w:rPr>
            </w:pPr>
            <w:r w:rsidRPr="004D7471">
              <w:rPr>
                <w:rFonts w:ascii="Arial" w:eastAsia="Times New Roman" w:hAnsi="Arial" w:cs="Arial"/>
                <w:sz w:val="16"/>
                <w:szCs w:val="16"/>
              </w:rPr>
              <w:t>DERECHOS</w:t>
            </w:r>
          </w:p>
        </w:tc>
        <w:tc>
          <w:tcPr>
            <w:tcW w:w="3180" w:type="dxa"/>
            <w:tcBorders>
              <w:left w:val="single" w:sz="4" w:space="0" w:color="808080"/>
              <w:bottom w:val="single" w:sz="4" w:space="0" w:color="808080"/>
              <w:right w:val="single" w:sz="4" w:space="0" w:color="808080"/>
            </w:tcBorders>
            <w:shd w:val="clear" w:color="auto" w:fill="auto"/>
            <w:vAlign w:val="bottom"/>
          </w:tcPr>
          <w:p w14:paraId="1DA1804F" w14:textId="38859F9B" w:rsidR="00B42620" w:rsidRPr="00B42620" w:rsidRDefault="001302D3" w:rsidP="00287E9B">
            <w:pPr>
              <w:spacing w:after="0" w:line="240" w:lineRule="auto"/>
              <w:jc w:val="right"/>
              <w:rPr>
                <w:rFonts w:ascii="Arial" w:hAnsi="Arial" w:cs="Arial"/>
                <w:sz w:val="16"/>
                <w:highlight w:val="yellow"/>
              </w:rPr>
            </w:pPr>
            <w:r w:rsidRPr="001302D3">
              <w:rPr>
                <w:rFonts w:ascii="Arial" w:hAnsi="Arial" w:cs="Arial"/>
                <w:sz w:val="16"/>
              </w:rPr>
              <w:t>100,344,647.05</w:t>
            </w:r>
          </w:p>
        </w:tc>
      </w:tr>
      <w:tr w:rsidR="00B42620" w:rsidRPr="004D7471" w14:paraId="6237F951" w14:textId="77777777" w:rsidTr="00287E9B">
        <w:trPr>
          <w:trHeight w:val="324"/>
          <w:jc w:val="center"/>
        </w:trPr>
        <w:tc>
          <w:tcPr>
            <w:tcW w:w="4184" w:type="dxa"/>
            <w:tcBorders>
              <w:left w:val="single" w:sz="4" w:space="0" w:color="808080"/>
              <w:bottom w:val="single" w:sz="4" w:space="0" w:color="808080"/>
            </w:tcBorders>
            <w:shd w:val="clear" w:color="auto" w:fill="auto"/>
            <w:vAlign w:val="bottom"/>
          </w:tcPr>
          <w:p w14:paraId="16EF7036" w14:textId="77777777" w:rsidR="00B42620" w:rsidRPr="004D7471" w:rsidRDefault="00B42620" w:rsidP="00287E9B">
            <w:pPr>
              <w:spacing w:after="0" w:line="240" w:lineRule="auto"/>
              <w:rPr>
                <w:rFonts w:ascii="Arial" w:eastAsia="Times New Roman" w:hAnsi="Arial" w:cs="Arial"/>
                <w:sz w:val="16"/>
                <w:szCs w:val="16"/>
              </w:rPr>
            </w:pPr>
            <w:r w:rsidRPr="004D7471">
              <w:rPr>
                <w:rFonts w:ascii="Arial" w:eastAsia="Times New Roman" w:hAnsi="Arial" w:cs="Arial"/>
                <w:sz w:val="16"/>
                <w:szCs w:val="16"/>
              </w:rPr>
              <w:t>PRODUCTOS</w:t>
            </w:r>
          </w:p>
        </w:tc>
        <w:tc>
          <w:tcPr>
            <w:tcW w:w="3180" w:type="dxa"/>
            <w:tcBorders>
              <w:left w:val="single" w:sz="4" w:space="0" w:color="808080"/>
              <w:bottom w:val="single" w:sz="4" w:space="0" w:color="808080"/>
              <w:right w:val="single" w:sz="4" w:space="0" w:color="808080"/>
            </w:tcBorders>
            <w:shd w:val="clear" w:color="auto" w:fill="auto"/>
            <w:vAlign w:val="bottom"/>
          </w:tcPr>
          <w:p w14:paraId="7AB08DAC" w14:textId="4505F399" w:rsidR="00B42620" w:rsidRPr="00B42620" w:rsidRDefault="001302D3" w:rsidP="00287E9B">
            <w:pPr>
              <w:spacing w:after="0" w:line="240" w:lineRule="auto"/>
              <w:jc w:val="right"/>
              <w:rPr>
                <w:rFonts w:ascii="Arial" w:hAnsi="Arial" w:cs="Arial"/>
                <w:sz w:val="16"/>
                <w:highlight w:val="yellow"/>
              </w:rPr>
            </w:pPr>
            <w:r w:rsidRPr="001302D3">
              <w:rPr>
                <w:rFonts w:ascii="Arial" w:hAnsi="Arial" w:cs="Arial"/>
                <w:sz w:val="16"/>
              </w:rPr>
              <w:t>7,532,872.00</w:t>
            </w:r>
          </w:p>
        </w:tc>
      </w:tr>
      <w:tr w:rsidR="00B42620" w:rsidRPr="004D7471" w14:paraId="434CEC95" w14:textId="77777777" w:rsidTr="00287E9B">
        <w:trPr>
          <w:trHeight w:val="324"/>
          <w:jc w:val="center"/>
        </w:trPr>
        <w:tc>
          <w:tcPr>
            <w:tcW w:w="4184" w:type="dxa"/>
            <w:tcBorders>
              <w:left w:val="single" w:sz="4" w:space="0" w:color="808080"/>
              <w:bottom w:val="single" w:sz="4" w:space="0" w:color="808080"/>
            </w:tcBorders>
            <w:shd w:val="clear" w:color="auto" w:fill="auto"/>
            <w:vAlign w:val="bottom"/>
          </w:tcPr>
          <w:p w14:paraId="18647FC1" w14:textId="77777777" w:rsidR="00B42620" w:rsidRPr="004D7471" w:rsidRDefault="00B42620" w:rsidP="00287E9B">
            <w:pPr>
              <w:spacing w:after="0" w:line="240" w:lineRule="auto"/>
              <w:rPr>
                <w:rFonts w:ascii="Arial" w:eastAsia="Times New Roman" w:hAnsi="Arial" w:cs="Arial"/>
                <w:sz w:val="16"/>
                <w:szCs w:val="16"/>
              </w:rPr>
            </w:pPr>
            <w:r w:rsidRPr="004D7471">
              <w:rPr>
                <w:rFonts w:ascii="Arial" w:eastAsia="Times New Roman" w:hAnsi="Arial" w:cs="Arial"/>
                <w:sz w:val="16"/>
                <w:szCs w:val="16"/>
              </w:rPr>
              <w:t>APROVECHAMIENTOS</w:t>
            </w:r>
          </w:p>
        </w:tc>
        <w:tc>
          <w:tcPr>
            <w:tcW w:w="3180" w:type="dxa"/>
            <w:tcBorders>
              <w:left w:val="single" w:sz="4" w:space="0" w:color="808080"/>
              <w:bottom w:val="single" w:sz="4" w:space="0" w:color="808080"/>
              <w:right w:val="single" w:sz="4" w:space="0" w:color="808080"/>
            </w:tcBorders>
            <w:shd w:val="clear" w:color="auto" w:fill="auto"/>
            <w:vAlign w:val="bottom"/>
          </w:tcPr>
          <w:p w14:paraId="6285D518" w14:textId="4E2612DE" w:rsidR="00B42620" w:rsidRPr="00B42620" w:rsidRDefault="001302D3" w:rsidP="00287E9B">
            <w:pPr>
              <w:spacing w:after="0" w:line="240" w:lineRule="auto"/>
              <w:jc w:val="right"/>
              <w:rPr>
                <w:rFonts w:ascii="Arial" w:hAnsi="Arial" w:cs="Arial"/>
                <w:sz w:val="16"/>
                <w:highlight w:val="yellow"/>
              </w:rPr>
            </w:pPr>
            <w:r w:rsidRPr="001302D3">
              <w:rPr>
                <w:rFonts w:ascii="Arial" w:hAnsi="Arial" w:cs="Arial"/>
                <w:sz w:val="16"/>
              </w:rPr>
              <w:t>13,712,433.84</w:t>
            </w:r>
          </w:p>
        </w:tc>
      </w:tr>
      <w:tr w:rsidR="00B42620" w:rsidRPr="004D7471" w14:paraId="0C62B932" w14:textId="77777777" w:rsidTr="00287E9B">
        <w:trPr>
          <w:trHeight w:val="324"/>
          <w:jc w:val="center"/>
        </w:trPr>
        <w:tc>
          <w:tcPr>
            <w:tcW w:w="4184" w:type="dxa"/>
            <w:tcBorders>
              <w:left w:val="single" w:sz="4" w:space="0" w:color="808080"/>
              <w:bottom w:val="single" w:sz="4" w:space="0" w:color="808080"/>
            </w:tcBorders>
            <w:shd w:val="clear" w:color="auto" w:fill="auto"/>
            <w:vAlign w:val="bottom"/>
          </w:tcPr>
          <w:p w14:paraId="791CFB6C" w14:textId="77777777" w:rsidR="00B42620" w:rsidRPr="004D7471" w:rsidRDefault="00B42620" w:rsidP="00287E9B">
            <w:pPr>
              <w:spacing w:after="0" w:line="240" w:lineRule="auto"/>
              <w:rPr>
                <w:rFonts w:ascii="Arial" w:eastAsia="Times New Roman" w:hAnsi="Arial" w:cs="Arial"/>
                <w:sz w:val="16"/>
                <w:szCs w:val="16"/>
              </w:rPr>
            </w:pPr>
            <w:r w:rsidRPr="004D7471">
              <w:rPr>
                <w:rFonts w:ascii="Arial" w:eastAsia="Times New Roman" w:hAnsi="Arial" w:cs="Arial"/>
                <w:sz w:val="16"/>
                <w:szCs w:val="16"/>
              </w:rPr>
              <w:t>PARTICIPACIONES Y APORTACIONES</w:t>
            </w:r>
          </w:p>
        </w:tc>
        <w:tc>
          <w:tcPr>
            <w:tcW w:w="3180" w:type="dxa"/>
            <w:tcBorders>
              <w:left w:val="single" w:sz="4" w:space="0" w:color="808080"/>
              <w:bottom w:val="single" w:sz="4" w:space="0" w:color="808080"/>
              <w:right w:val="single" w:sz="4" w:space="0" w:color="808080"/>
            </w:tcBorders>
            <w:shd w:val="clear" w:color="auto" w:fill="auto"/>
            <w:vAlign w:val="bottom"/>
          </w:tcPr>
          <w:p w14:paraId="67E662A1" w14:textId="794E789D" w:rsidR="00B42620" w:rsidRPr="00B42620" w:rsidRDefault="001302D3" w:rsidP="00287E9B">
            <w:pPr>
              <w:spacing w:after="0" w:line="240" w:lineRule="auto"/>
              <w:jc w:val="right"/>
              <w:rPr>
                <w:rFonts w:ascii="Arial" w:hAnsi="Arial" w:cs="Arial"/>
                <w:sz w:val="16"/>
                <w:highlight w:val="yellow"/>
              </w:rPr>
            </w:pPr>
            <w:r w:rsidRPr="001302D3">
              <w:rPr>
                <w:rFonts w:ascii="Arial" w:hAnsi="Arial" w:cs="Arial"/>
                <w:sz w:val="16"/>
              </w:rPr>
              <w:t>540,204,819.98</w:t>
            </w:r>
          </w:p>
        </w:tc>
      </w:tr>
      <w:tr w:rsidR="00B42620" w:rsidRPr="0040330C" w14:paraId="1FE1E501" w14:textId="77777777" w:rsidTr="00287E9B">
        <w:trPr>
          <w:trHeight w:val="206"/>
          <w:jc w:val="center"/>
        </w:trPr>
        <w:tc>
          <w:tcPr>
            <w:tcW w:w="4184" w:type="dxa"/>
            <w:tcBorders>
              <w:left w:val="single" w:sz="4" w:space="0" w:color="808080"/>
              <w:bottom w:val="single" w:sz="4" w:space="0" w:color="808080"/>
            </w:tcBorders>
            <w:shd w:val="clear" w:color="auto" w:fill="auto"/>
            <w:vAlign w:val="bottom"/>
          </w:tcPr>
          <w:p w14:paraId="42676C8F" w14:textId="77777777" w:rsidR="00B42620" w:rsidRPr="004D7471" w:rsidRDefault="00B42620" w:rsidP="00287E9B">
            <w:pPr>
              <w:spacing w:after="0" w:line="240" w:lineRule="auto"/>
              <w:rPr>
                <w:rFonts w:ascii="Arial" w:eastAsia="Times New Roman" w:hAnsi="Arial" w:cs="Arial"/>
                <w:sz w:val="16"/>
                <w:szCs w:val="16"/>
              </w:rPr>
            </w:pPr>
            <w:r w:rsidRPr="004D7471">
              <w:rPr>
                <w:rFonts w:ascii="Arial" w:eastAsia="Times New Roman" w:hAnsi="Arial" w:cs="Arial"/>
                <w:sz w:val="16"/>
                <w:szCs w:val="16"/>
              </w:rPr>
              <w:t>OTROS INGRESOS Y BENEFICIOS</w:t>
            </w:r>
          </w:p>
        </w:tc>
        <w:tc>
          <w:tcPr>
            <w:tcW w:w="3180" w:type="dxa"/>
            <w:tcBorders>
              <w:left w:val="single" w:sz="4" w:space="0" w:color="808080"/>
              <w:bottom w:val="single" w:sz="4" w:space="0" w:color="808080"/>
              <w:right w:val="single" w:sz="4" w:space="0" w:color="808080"/>
            </w:tcBorders>
            <w:shd w:val="clear" w:color="auto" w:fill="auto"/>
            <w:vAlign w:val="bottom"/>
          </w:tcPr>
          <w:p w14:paraId="14BC8909" w14:textId="2233A0AA" w:rsidR="00B42620" w:rsidRPr="00B42620" w:rsidRDefault="001302D3" w:rsidP="00287E9B">
            <w:pPr>
              <w:spacing w:after="0" w:line="240" w:lineRule="auto"/>
              <w:jc w:val="right"/>
              <w:rPr>
                <w:rFonts w:ascii="Arial" w:hAnsi="Arial" w:cs="Arial"/>
                <w:sz w:val="16"/>
                <w:highlight w:val="yellow"/>
              </w:rPr>
            </w:pPr>
            <w:r w:rsidRPr="001302D3">
              <w:rPr>
                <w:rFonts w:ascii="Arial" w:hAnsi="Arial" w:cs="Arial"/>
                <w:sz w:val="16"/>
              </w:rPr>
              <w:t>102,789,360.51</w:t>
            </w:r>
          </w:p>
        </w:tc>
      </w:tr>
    </w:tbl>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3DD3A579" w14:textId="77777777" w:rsidR="005B6182" w:rsidRPr="00E74967" w:rsidRDefault="005B6182" w:rsidP="00CB41C4">
      <w:pPr>
        <w:tabs>
          <w:tab w:val="left" w:leader="underscore" w:pos="9639"/>
        </w:tabs>
        <w:spacing w:after="0" w:line="240" w:lineRule="auto"/>
        <w:jc w:val="both"/>
        <w:rPr>
          <w:rFonts w:cs="Calibri"/>
        </w:rPr>
      </w:pPr>
    </w:p>
    <w:tbl>
      <w:tblPr>
        <w:tblW w:w="0" w:type="auto"/>
        <w:jc w:val="center"/>
        <w:tblLayout w:type="fixed"/>
        <w:tblCellMar>
          <w:left w:w="70" w:type="dxa"/>
          <w:right w:w="70" w:type="dxa"/>
        </w:tblCellMar>
        <w:tblLook w:val="0000" w:firstRow="0" w:lastRow="0" w:firstColumn="0" w:lastColumn="0" w:noHBand="0" w:noVBand="0"/>
      </w:tblPr>
      <w:tblGrid>
        <w:gridCol w:w="4167"/>
        <w:gridCol w:w="3167"/>
      </w:tblGrid>
      <w:tr w:rsidR="00B42620" w:rsidRPr="004D7471" w14:paraId="023D3F8A" w14:textId="77777777" w:rsidTr="00287E9B">
        <w:trPr>
          <w:trHeight w:val="550"/>
          <w:jc w:val="center"/>
        </w:trPr>
        <w:tc>
          <w:tcPr>
            <w:tcW w:w="7334" w:type="dxa"/>
            <w:gridSpan w:val="2"/>
            <w:tcBorders>
              <w:top w:val="single" w:sz="4" w:space="0" w:color="808080"/>
              <w:left w:val="single" w:sz="4" w:space="0" w:color="808080"/>
              <w:bottom w:val="single" w:sz="4" w:space="0" w:color="808080"/>
              <w:right w:val="single" w:sz="4" w:space="0" w:color="808080"/>
            </w:tcBorders>
            <w:shd w:val="clear" w:color="auto" w:fill="3A7B98"/>
            <w:vAlign w:val="center"/>
          </w:tcPr>
          <w:p w14:paraId="183D4999" w14:textId="77777777" w:rsidR="00B42620" w:rsidRPr="004D7471" w:rsidRDefault="00B42620" w:rsidP="00287E9B">
            <w:pPr>
              <w:spacing w:after="0" w:line="240" w:lineRule="auto"/>
              <w:jc w:val="center"/>
              <w:rPr>
                <w:rFonts w:ascii="Arial" w:eastAsia="Times New Roman" w:hAnsi="Arial" w:cs="Arial"/>
                <w:b/>
                <w:bCs/>
                <w:color w:val="FFFFFF" w:themeColor="background1"/>
                <w:sz w:val="16"/>
                <w:szCs w:val="16"/>
              </w:rPr>
            </w:pPr>
            <w:r w:rsidRPr="004D7471">
              <w:rPr>
                <w:rFonts w:ascii="Arial" w:eastAsia="Times New Roman" w:hAnsi="Arial" w:cs="Arial"/>
                <w:b/>
                <w:bCs/>
                <w:color w:val="FFFFFF" w:themeColor="background1"/>
                <w:sz w:val="16"/>
                <w:szCs w:val="16"/>
              </w:rPr>
              <w:t>REPORTE DE RECAUDACIÓN</w:t>
            </w:r>
          </w:p>
        </w:tc>
      </w:tr>
      <w:tr w:rsidR="00B42620" w:rsidRPr="004D7471" w14:paraId="1AD24DD6" w14:textId="77777777" w:rsidTr="00287E9B">
        <w:trPr>
          <w:trHeight w:val="169"/>
          <w:jc w:val="center"/>
        </w:trPr>
        <w:tc>
          <w:tcPr>
            <w:tcW w:w="4167" w:type="dxa"/>
            <w:tcBorders>
              <w:left w:val="single" w:sz="4" w:space="0" w:color="808080"/>
              <w:bottom w:val="single" w:sz="4" w:space="0" w:color="808080"/>
            </w:tcBorders>
            <w:shd w:val="clear" w:color="auto" w:fill="auto"/>
            <w:vAlign w:val="bottom"/>
          </w:tcPr>
          <w:p w14:paraId="02BB3328" w14:textId="77777777" w:rsidR="00B42620" w:rsidRPr="004D7471" w:rsidRDefault="00B42620" w:rsidP="00287E9B">
            <w:pPr>
              <w:spacing w:after="0" w:line="240" w:lineRule="auto"/>
              <w:rPr>
                <w:rFonts w:ascii="Arial" w:hAnsi="Arial" w:cs="Arial"/>
                <w:color w:val="000000"/>
                <w:sz w:val="16"/>
                <w:szCs w:val="16"/>
              </w:rPr>
            </w:pPr>
            <w:r w:rsidRPr="004D7471">
              <w:rPr>
                <w:rFonts w:ascii="Arial" w:eastAsia="Times New Roman" w:hAnsi="Arial" w:cs="Arial"/>
                <w:sz w:val="16"/>
                <w:szCs w:val="16"/>
              </w:rPr>
              <w:t>IMPUESTOS</w:t>
            </w:r>
          </w:p>
        </w:tc>
        <w:tc>
          <w:tcPr>
            <w:tcW w:w="3167" w:type="dxa"/>
            <w:tcBorders>
              <w:left w:val="single" w:sz="4" w:space="0" w:color="808080"/>
              <w:bottom w:val="single" w:sz="4" w:space="0" w:color="808080"/>
              <w:right w:val="single" w:sz="4" w:space="0" w:color="808080"/>
            </w:tcBorders>
            <w:shd w:val="clear" w:color="auto" w:fill="auto"/>
            <w:vAlign w:val="bottom"/>
          </w:tcPr>
          <w:p w14:paraId="62A6247A" w14:textId="0A53ED85" w:rsidR="00B42620" w:rsidRPr="00B42620" w:rsidRDefault="00012BAC" w:rsidP="00287E9B">
            <w:pPr>
              <w:spacing w:after="0" w:line="240" w:lineRule="auto"/>
              <w:jc w:val="right"/>
              <w:rPr>
                <w:rFonts w:ascii="Arial" w:hAnsi="Arial" w:cs="Arial"/>
                <w:sz w:val="16"/>
                <w:highlight w:val="yellow"/>
              </w:rPr>
            </w:pPr>
            <w:r w:rsidRPr="00012BAC">
              <w:rPr>
                <w:rFonts w:ascii="Arial" w:hAnsi="Arial" w:cs="Arial"/>
                <w:sz w:val="16"/>
              </w:rPr>
              <w:t>110,054,425.79</w:t>
            </w:r>
          </w:p>
        </w:tc>
      </w:tr>
      <w:tr w:rsidR="00B42620" w:rsidRPr="004D7471" w14:paraId="3BB4599C" w14:textId="77777777" w:rsidTr="00287E9B">
        <w:trPr>
          <w:trHeight w:val="333"/>
          <w:jc w:val="center"/>
        </w:trPr>
        <w:tc>
          <w:tcPr>
            <w:tcW w:w="4167" w:type="dxa"/>
            <w:tcBorders>
              <w:left w:val="single" w:sz="4" w:space="0" w:color="808080"/>
              <w:bottom w:val="single" w:sz="4" w:space="0" w:color="808080"/>
            </w:tcBorders>
            <w:shd w:val="clear" w:color="auto" w:fill="auto"/>
            <w:vAlign w:val="bottom"/>
          </w:tcPr>
          <w:p w14:paraId="1100BDB2" w14:textId="77777777" w:rsidR="00B42620" w:rsidRPr="004D7471" w:rsidRDefault="00B42620" w:rsidP="00287E9B">
            <w:pPr>
              <w:spacing w:after="0" w:line="240" w:lineRule="auto"/>
              <w:rPr>
                <w:rFonts w:ascii="Arial" w:eastAsia="Times New Roman" w:hAnsi="Arial" w:cs="Arial"/>
                <w:sz w:val="16"/>
                <w:szCs w:val="16"/>
              </w:rPr>
            </w:pPr>
            <w:r w:rsidRPr="004D7471">
              <w:rPr>
                <w:rFonts w:ascii="Arial" w:eastAsia="Times New Roman" w:hAnsi="Arial" w:cs="Arial"/>
                <w:sz w:val="16"/>
                <w:szCs w:val="16"/>
              </w:rPr>
              <w:t>DERECHOS</w:t>
            </w:r>
          </w:p>
        </w:tc>
        <w:tc>
          <w:tcPr>
            <w:tcW w:w="3167" w:type="dxa"/>
            <w:tcBorders>
              <w:left w:val="single" w:sz="4" w:space="0" w:color="808080"/>
              <w:bottom w:val="single" w:sz="4" w:space="0" w:color="808080"/>
              <w:right w:val="single" w:sz="4" w:space="0" w:color="808080"/>
            </w:tcBorders>
            <w:shd w:val="clear" w:color="auto" w:fill="auto"/>
            <w:vAlign w:val="bottom"/>
          </w:tcPr>
          <w:p w14:paraId="647A1CEB" w14:textId="1A98BA61" w:rsidR="00B42620" w:rsidRPr="00B42620" w:rsidRDefault="00012BAC" w:rsidP="00287E9B">
            <w:pPr>
              <w:spacing w:after="0" w:line="240" w:lineRule="auto"/>
              <w:jc w:val="right"/>
              <w:rPr>
                <w:rFonts w:ascii="Arial" w:hAnsi="Arial" w:cs="Arial"/>
                <w:sz w:val="16"/>
                <w:highlight w:val="yellow"/>
              </w:rPr>
            </w:pPr>
            <w:r w:rsidRPr="00012BAC">
              <w:rPr>
                <w:rFonts w:ascii="Arial" w:hAnsi="Arial" w:cs="Arial"/>
                <w:sz w:val="16"/>
              </w:rPr>
              <w:t>97,594,620.87</w:t>
            </w:r>
          </w:p>
        </w:tc>
      </w:tr>
      <w:tr w:rsidR="00B42620" w:rsidRPr="004D7471" w14:paraId="2E015A81" w14:textId="77777777" w:rsidTr="00287E9B">
        <w:trPr>
          <w:trHeight w:val="333"/>
          <w:jc w:val="center"/>
        </w:trPr>
        <w:tc>
          <w:tcPr>
            <w:tcW w:w="4167" w:type="dxa"/>
            <w:tcBorders>
              <w:left w:val="single" w:sz="4" w:space="0" w:color="808080"/>
              <w:bottom w:val="single" w:sz="4" w:space="0" w:color="808080"/>
            </w:tcBorders>
            <w:shd w:val="clear" w:color="auto" w:fill="auto"/>
            <w:vAlign w:val="bottom"/>
          </w:tcPr>
          <w:p w14:paraId="10DE8147" w14:textId="77777777" w:rsidR="00B42620" w:rsidRPr="004D7471" w:rsidRDefault="00B42620" w:rsidP="00287E9B">
            <w:pPr>
              <w:spacing w:after="0" w:line="240" w:lineRule="auto"/>
              <w:rPr>
                <w:rFonts w:ascii="Arial" w:eastAsia="Times New Roman" w:hAnsi="Arial" w:cs="Arial"/>
                <w:sz w:val="16"/>
                <w:szCs w:val="16"/>
              </w:rPr>
            </w:pPr>
            <w:r w:rsidRPr="004D7471">
              <w:rPr>
                <w:rFonts w:ascii="Arial" w:eastAsia="Times New Roman" w:hAnsi="Arial" w:cs="Arial"/>
                <w:sz w:val="16"/>
                <w:szCs w:val="16"/>
              </w:rPr>
              <w:t>PRODUCTOS</w:t>
            </w:r>
          </w:p>
        </w:tc>
        <w:tc>
          <w:tcPr>
            <w:tcW w:w="3167" w:type="dxa"/>
            <w:tcBorders>
              <w:left w:val="single" w:sz="4" w:space="0" w:color="808080"/>
              <w:bottom w:val="single" w:sz="4" w:space="0" w:color="808080"/>
              <w:right w:val="single" w:sz="4" w:space="0" w:color="808080"/>
            </w:tcBorders>
            <w:shd w:val="clear" w:color="auto" w:fill="auto"/>
            <w:vAlign w:val="bottom"/>
          </w:tcPr>
          <w:p w14:paraId="43123ED5" w14:textId="6E0F987D" w:rsidR="00B42620" w:rsidRPr="00B42620" w:rsidRDefault="00012BAC" w:rsidP="00287E9B">
            <w:pPr>
              <w:spacing w:after="0" w:line="240" w:lineRule="auto"/>
              <w:jc w:val="right"/>
              <w:rPr>
                <w:rFonts w:ascii="Arial" w:hAnsi="Arial" w:cs="Arial"/>
                <w:sz w:val="16"/>
                <w:highlight w:val="yellow"/>
              </w:rPr>
            </w:pPr>
            <w:r w:rsidRPr="00012BAC">
              <w:rPr>
                <w:rFonts w:ascii="Arial" w:hAnsi="Arial" w:cs="Arial"/>
                <w:sz w:val="16"/>
              </w:rPr>
              <w:t>9,494,104.85</w:t>
            </w:r>
          </w:p>
        </w:tc>
      </w:tr>
      <w:tr w:rsidR="00B42620" w:rsidRPr="004D7471" w14:paraId="7EEF5D0E" w14:textId="77777777" w:rsidTr="00287E9B">
        <w:trPr>
          <w:trHeight w:val="333"/>
          <w:jc w:val="center"/>
        </w:trPr>
        <w:tc>
          <w:tcPr>
            <w:tcW w:w="4167" w:type="dxa"/>
            <w:tcBorders>
              <w:left w:val="single" w:sz="4" w:space="0" w:color="808080"/>
              <w:bottom w:val="single" w:sz="4" w:space="0" w:color="808080"/>
            </w:tcBorders>
            <w:shd w:val="clear" w:color="auto" w:fill="auto"/>
            <w:vAlign w:val="bottom"/>
          </w:tcPr>
          <w:p w14:paraId="04F9DAA3" w14:textId="77777777" w:rsidR="00B42620" w:rsidRPr="004D7471" w:rsidRDefault="00B42620" w:rsidP="00287E9B">
            <w:pPr>
              <w:spacing w:after="0" w:line="240" w:lineRule="auto"/>
              <w:rPr>
                <w:rFonts w:ascii="Arial" w:eastAsia="Times New Roman" w:hAnsi="Arial" w:cs="Arial"/>
                <w:sz w:val="16"/>
                <w:szCs w:val="16"/>
              </w:rPr>
            </w:pPr>
            <w:r w:rsidRPr="004D7471">
              <w:rPr>
                <w:rFonts w:ascii="Arial" w:eastAsia="Times New Roman" w:hAnsi="Arial" w:cs="Arial"/>
                <w:sz w:val="16"/>
                <w:szCs w:val="16"/>
              </w:rPr>
              <w:t>APROVECHAMIENTOS</w:t>
            </w:r>
          </w:p>
        </w:tc>
        <w:tc>
          <w:tcPr>
            <w:tcW w:w="3167" w:type="dxa"/>
            <w:tcBorders>
              <w:left w:val="single" w:sz="4" w:space="0" w:color="808080"/>
              <w:bottom w:val="single" w:sz="4" w:space="0" w:color="808080"/>
              <w:right w:val="single" w:sz="4" w:space="0" w:color="808080"/>
            </w:tcBorders>
            <w:shd w:val="clear" w:color="auto" w:fill="auto"/>
            <w:vAlign w:val="bottom"/>
          </w:tcPr>
          <w:p w14:paraId="0045558B" w14:textId="45CC68AA" w:rsidR="00B42620" w:rsidRPr="00B42620" w:rsidRDefault="00012BAC" w:rsidP="00287E9B">
            <w:pPr>
              <w:spacing w:after="0" w:line="240" w:lineRule="auto"/>
              <w:jc w:val="right"/>
              <w:rPr>
                <w:rFonts w:ascii="Arial" w:hAnsi="Arial" w:cs="Arial"/>
                <w:sz w:val="16"/>
                <w:highlight w:val="yellow"/>
              </w:rPr>
            </w:pPr>
            <w:r w:rsidRPr="00012BAC">
              <w:rPr>
                <w:rFonts w:ascii="Arial" w:hAnsi="Arial" w:cs="Arial"/>
                <w:sz w:val="16"/>
              </w:rPr>
              <w:t>22,186,622.97</w:t>
            </w:r>
          </w:p>
        </w:tc>
      </w:tr>
      <w:tr w:rsidR="00B42620" w:rsidRPr="004D7471" w14:paraId="01DCC745" w14:textId="77777777" w:rsidTr="00287E9B">
        <w:trPr>
          <w:trHeight w:val="333"/>
          <w:jc w:val="center"/>
        </w:trPr>
        <w:tc>
          <w:tcPr>
            <w:tcW w:w="4167" w:type="dxa"/>
            <w:tcBorders>
              <w:left w:val="single" w:sz="4" w:space="0" w:color="808080"/>
              <w:bottom w:val="single" w:sz="4" w:space="0" w:color="808080"/>
            </w:tcBorders>
            <w:shd w:val="clear" w:color="auto" w:fill="auto"/>
            <w:vAlign w:val="bottom"/>
          </w:tcPr>
          <w:p w14:paraId="3FD1DEB2" w14:textId="77777777" w:rsidR="00B42620" w:rsidRPr="004D7471" w:rsidRDefault="00B42620" w:rsidP="00287E9B">
            <w:pPr>
              <w:spacing w:after="0" w:line="240" w:lineRule="auto"/>
              <w:rPr>
                <w:rFonts w:ascii="Arial" w:eastAsia="Times New Roman" w:hAnsi="Arial" w:cs="Arial"/>
                <w:sz w:val="16"/>
                <w:szCs w:val="16"/>
              </w:rPr>
            </w:pPr>
            <w:r w:rsidRPr="004D7471">
              <w:rPr>
                <w:rFonts w:ascii="Arial" w:eastAsia="Times New Roman" w:hAnsi="Arial" w:cs="Arial"/>
                <w:sz w:val="16"/>
                <w:szCs w:val="16"/>
              </w:rPr>
              <w:t>PARTICIPACIONES Y APORTACIONES</w:t>
            </w:r>
          </w:p>
        </w:tc>
        <w:tc>
          <w:tcPr>
            <w:tcW w:w="3167" w:type="dxa"/>
            <w:tcBorders>
              <w:left w:val="single" w:sz="4" w:space="0" w:color="808080"/>
              <w:bottom w:val="single" w:sz="4" w:space="0" w:color="808080"/>
              <w:right w:val="single" w:sz="4" w:space="0" w:color="808080"/>
            </w:tcBorders>
            <w:shd w:val="clear" w:color="auto" w:fill="auto"/>
            <w:vAlign w:val="bottom"/>
          </w:tcPr>
          <w:p w14:paraId="71591739" w14:textId="101D4750" w:rsidR="00B42620" w:rsidRPr="00B42620" w:rsidRDefault="00012BAC" w:rsidP="00287E9B">
            <w:pPr>
              <w:spacing w:after="0" w:line="240" w:lineRule="auto"/>
              <w:jc w:val="right"/>
              <w:rPr>
                <w:rFonts w:ascii="Arial" w:hAnsi="Arial" w:cs="Arial"/>
                <w:sz w:val="16"/>
                <w:highlight w:val="yellow"/>
              </w:rPr>
            </w:pPr>
            <w:r w:rsidRPr="00012BAC">
              <w:rPr>
                <w:rFonts w:ascii="Arial" w:hAnsi="Arial" w:cs="Arial"/>
                <w:sz w:val="16"/>
              </w:rPr>
              <w:t>540,105,340.83</w:t>
            </w:r>
          </w:p>
        </w:tc>
      </w:tr>
      <w:tr w:rsidR="00B42620" w:rsidRPr="0040330C" w14:paraId="75C78900" w14:textId="77777777" w:rsidTr="00287E9B">
        <w:trPr>
          <w:trHeight w:val="333"/>
          <w:jc w:val="center"/>
        </w:trPr>
        <w:tc>
          <w:tcPr>
            <w:tcW w:w="4167" w:type="dxa"/>
            <w:tcBorders>
              <w:left w:val="single" w:sz="4" w:space="0" w:color="808080"/>
              <w:bottom w:val="single" w:sz="4" w:space="0" w:color="808080"/>
            </w:tcBorders>
            <w:shd w:val="clear" w:color="auto" w:fill="auto"/>
            <w:vAlign w:val="bottom"/>
          </w:tcPr>
          <w:p w14:paraId="0DD5425D" w14:textId="77777777" w:rsidR="00B42620" w:rsidRPr="004D7471" w:rsidRDefault="00B42620" w:rsidP="00287E9B">
            <w:pPr>
              <w:spacing w:after="0" w:line="240" w:lineRule="auto"/>
              <w:rPr>
                <w:rFonts w:ascii="Arial" w:eastAsia="Times New Roman" w:hAnsi="Arial" w:cs="Arial"/>
                <w:sz w:val="16"/>
                <w:szCs w:val="16"/>
              </w:rPr>
            </w:pPr>
            <w:r w:rsidRPr="004D7471">
              <w:rPr>
                <w:rFonts w:ascii="Arial" w:eastAsia="Times New Roman" w:hAnsi="Arial" w:cs="Arial"/>
                <w:sz w:val="16"/>
                <w:szCs w:val="16"/>
              </w:rPr>
              <w:t>OTROS INGRESOS Y BENEFICIOS</w:t>
            </w:r>
          </w:p>
        </w:tc>
        <w:tc>
          <w:tcPr>
            <w:tcW w:w="3167" w:type="dxa"/>
            <w:tcBorders>
              <w:left w:val="single" w:sz="4" w:space="0" w:color="808080"/>
              <w:bottom w:val="single" w:sz="4" w:space="0" w:color="808080"/>
              <w:right w:val="single" w:sz="4" w:space="0" w:color="808080"/>
            </w:tcBorders>
            <w:shd w:val="clear" w:color="auto" w:fill="auto"/>
            <w:vAlign w:val="bottom"/>
          </w:tcPr>
          <w:p w14:paraId="495FA847" w14:textId="5417D085" w:rsidR="00B42620" w:rsidRPr="00B42620" w:rsidRDefault="00012BAC" w:rsidP="00012BAC">
            <w:pPr>
              <w:spacing w:after="0" w:line="240" w:lineRule="auto"/>
              <w:jc w:val="center"/>
              <w:rPr>
                <w:rFonts w:ascii="Arial" w:hAnsi="Arial" w:cs="Arial"/>
                <w:sz w:val="16"/>
                <w:highlight w:val="yellow"/>
              </w:rPr>
            </w:pPr>
            <w:r>
              <w:rPr>
                <w:rFonts w:ascii="Arial" w:hAnsi="Arial" w:cs="Arial"/>
                <w:sz w:val="16"/>
              </w:rPr>
              <w:t xml:space="preserve">                                             </w:t>
            </w:r>
            <w:r w:rsidRPr="00012BAC">
              <w:rPr>
                <w:rFonts w:ascii="Arial" w:hAnsi="Arial" w:cs="Arial"/>
                <w:sz w:val="16"/>
              </w:rPr>
              <w:t>81,134,892.91</w:t>
            </w:r>
          </w:p>
        </w:tc>
      </w:tr>
    </w:tbl>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Default="007D1E76" w:rsidP="00CB41C4">
      <w:pPr>
        <w:tabs>
          <w:tab w:val="left" w:leader="underscore" w:pos="9639"/>
        </w:tabs>
        <w:spacing w:after="0" w:line="240" w:lineRule="auto"/>
        <w:jc w:val="both"/>
        <w:rPr>
          <w:rFonts w:cs="Calibri"/>
        </w:rPr>
      </w:pPr>
    </w:p>
    <w:p w14:paraId="20840B2E" w14:textId="77777777" w:rsidR="004C5C1F" w:rsidRDefault="004C5C1F" w:rsidP="00CB41C4">
      <w:pPr>
        <w:tabs>
          <w:tab w:val="left" w:leader="underscore" w:pos="9639"/>
        </w:tabs>
        <w:spacing w:after="0" w:line="240" w:lineRule="auto"/>
        <w:jc w:val="both"/>
        <w:rPr>
          <w:rFonts w:cs="Calibri"/>
        </w:rPr>
      </w:pPr>
    </w:p>
    <w:p w14:paraId="0788C3FF" w14:textId="24D3BBF2" w:rsidR="004C5C1F" w:rsidRDefault="004C5C1F" w:rsidP="00CB41C4">
      <w:pPr>
        <w:tabs>
          <w:tab w:val="left" w:leader="underscore" w:pos="9639"/>
        </w:tabs>
        <w:spacing w:after="0" w:line="240" w:lineRule="auto"/>
        <w:jc w:val="both"/>
        <w:rPr>
          <w:rFonts w:cs="Calibri"/>
        </w:rPr>
      </w:pPr>
      <w:r w:rsidRPr="003D35AC">
        <w:rPr>
          <w:noProof/>
          <w:lang w:eastAsia="es-MX"/>
        </w:rPr>
        <w:drawing>
          <wp:inline distT="0" distB="0" distL="0" distR="0" wp14:anchorId="69DDF021" wp14:editId="6FB7DBB6">
            <wp:extent cx="6103620" cy="1143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07139" cy="1143659"/>
                    </a:xfrm>
                    <a:prstGeom prst="rect">
                      <a:avLst/>
                    </a:prstGeom>
                    <a:noFill/>
                    <a:ln>
                      <a:noFill/>
                    </a:ln>
                  </pic:spPr>
                </pic:pic>
              </a:graphicData>
            </a:graphic>
          </wp:inline>
        </w:drawing>
      </w:r>
    </w:p>
    <w:p w14:paraId="4BE4A80E" w14:textId="77777777" w:rsidR="004C5C1F" w:rsidRDefault="004C5C1F" w:rsidP="00CB41C4">
      <w:pPr>
        <w:tabs>
          <w:tab w:val="left" w:leader="underscore" w:pos="9639"/>
        </w:tabs>
        <w:spacing w:after="0" w:line="240" w:lineRule="auto"/>
        <w:jc w:val="both"/>
        <w:rPr>
          <w:rFonts w:cs="Calibri"/>
        </w:rPr>
      </w:pPr>
    </w:p>
    <w:p w14:paraId="644EFADB" w14:textId="215AEB9C" w:rsidR="004C5C1F" w:rsidRDefault="004C5C1F" w:rsidP="00CB41C4">
      <w:pPr>
        <w:tabs>
          <w:tab w:val="left" w:leader="underscore" w:pos="9639"/>
        </w:tabs>
        <w:spacing w:after="0" w:line="240" w:lineRule="auto"/>
        <w:jc w:val="both"/>
        <w:rPr>
          <w:rFonts w:cs="Calibri"/>
        </w:rPr>
      </w:pPr>
      <w:r w:rsidRPr="004C5C1F">
        <w:rPr>
          <w:noProof/>
          <w:lang w:eastAsia="es-MX"/>
        </w:rPr>
        <w:drawing>
          <wp:inline distT="0" distB="0" distL="0" distR="0" wp14:anchorId="654EBB59" wp14:editId="652F4F1A">
            <wp:extent cx="6151880" cy="1389134"/>
            <wp:effectExtent l="0" t="0" r="127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1880" cy="1389134"/>
                    </a:xfrm>
                    <a:prstGeom prst="rect">
                      <a:avLst/>
                    </a:prstGeom>
                    <a:noFill/>
                    <a:ln>
                      <a:noFill/>
                    </a:ln>
                  </pic:spPr>
                </pic:pic>
              </a:graphicData>
            </a:graphic>
          </wp:inline>
        </w:drawing>
      </w:r>
    </w:p>
    <w:p w14:paraId="185CF6D7" w14:textId="04AD95EB" w:rsidR="00951412" w:rsidRDefault="00951412" w:rsidP="00CB41C4">
      <w:pPr>
        <w:tabs>
          <w:tab w:val="left" w:leader="underscore" w:pos="9639"/>
        </w:tabs>
        <w:spacing w:after="0" w:line="240" w:lineRule="auto"/>
        <w:jc w:val="both"/>
        <w:rPr>
          <w:rFonts w:cs="Calibri"/>
        </w:rPr>
      </w:pPr>
    </w:p>
    <w:p w14:paraId="34E0384B" w14:textId="46945D98" w:rsidR="00951412" w:rsidRDefault="00951412" w:rsidP="00CB41C4">
      <w:pPr>
        <w:tabs>
          <w:tab w:val="left" w:leader="underscore" w:pos="9639"/>
        </w:tabs>
        <w:spacing w:after="0" w:line="240" w:lineRule="auto"/>
        <w:jc w:val="both"/>
        <w:rPr>
          <w:rFonts w:cs="Calibri"/>
        </w:rPr>
      </w:pPr>
    </w:p>
    <w:p w14:paraId="1A873B96" w14:textId="44D75826" w:rsidR="00951412" w:rsidRDefault="00951412"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6561756D" w:rsidR="007D1E76" w:rsidRDefault="004C5C1F" w:rsidP="00CB41C4">
      <w:pPr>
        <w:tabs>
          <w:tab w:val="left" w:leader="underscore" w:pos="9639"/>
        </w:tabs>
        <w:spacing w:after="0" w:line="240" w:lineRule="auto"/>
        <w:jc w:val="both"/>
        <w:rPr>
          <w:rFonts w:cs="Calibri"/>
        </w:rPr>
      </w:pPr>
      <w:r w:rsidRPr="003D35AC">
        <w:rPr>
          <w:noProof/>
          <w:lang w:eastAsia="es-MX"/>
        </w:rPr>
        <w:drawing>
          <wp:inline distT="0" distB="0" distL="0" distR="0" wp14:anchorId="66E2B7A1" wp14:editId="26238428">
            <wp:extent cx="6073140" cy="986155"/>
            <wp:effectExtent l="0" t="0" r="3810" b="444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76632" cy="986722"/>
                    </a:xfrm>
                    <a:prstGeom prst="rect">
                      <a:avLst/>
                    </a:prstGeom>
                    <a:noFill/>
                    <a:ln>
                      <a:noFill/>
                    </a:ln>
                  </pic:spPr>
                </pic:pic>
              </a:graphicData>
            </a:graphic>
          </wp:inline>
        </w:drawing>
      </w:r>
    </w:p>
    <w:p w14:paraId="27FBFCB5" w14:textId="79495202" w:rsidR="00951412" w:rsidRDefault="004C5C1F" w:rsidP="00CB41C4">
      <w:pPr>
        <w:tabs>
          <w:tab w:val="left" w:leader="underscore" w:pos="9639"/>
        </w:tabs>
        <w:spacing w:after="0" w:line="240" w:lineRule="auto"/>
        <w:jc w:val="both"/>
        <w:rPr>
          <w:rFonts w:cs="Calibri"/>
        </w:rPr>
      </w:pPr>
      <w:r w:rsidRPr="004C5C1F">
        <w:rPr>
          <w:noProof/>
          <w:lang w:eastAsia="es-MX"/>
        </w:rPr>
        <w:drawing>
          <wp:inline distT="0" distB="0" distL="0" distR="0" wp14:anchorId="0CDC0F37" wp14:editId="274BE1BD">
            <wp:extent cx="6151880" cy="1388745"/>
            <wp:effectExtent l="0" t="0" r="1270" b="19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1880" cy="1388745"/>
                    </a:xfrm>
                    <a:prstGeom prst="rect">
                      <a:avLst/>
                    </a:prstGeom>
                    <a:noFill/>
                    <a:ln>
                      <a:noFill/>
                    </a:ln>
                  </pic:spPr>
                </pic:pic>
              </a:graphicData>
            </a:graphic>
          </wp:inline>
        </w:drawing>
      </w:r>
    </w:p>
    <w:p w14:paraId="60835E28" w14:textId="5CBBE3E1" w:rsidR="00384BA9" w:rsidRDefault="00384BA9" w:rsidP="00CB41C4">
      <w:pPr>
        <w:tabs>
          <w:tab w:val="left" w:leader="underscore" w:pos="9639"/>
        </w:tabs>
        <w:spacing w:after="0" w:line="240" w:lineRule="auto"/>
        <w:jc w:val="both"/>
        <w:rPr>
          <w:rFonts w:cs="Calibri"/>
        </w:rPr>
      </w:pPr>
    </w:p>
    <w:p w14:paraId="2909169F" w14:textId="4F009258" w:rsidR="00951412" w:rsidRDefault="00951412" w:rsidP="00CB41C4">
      <w:pPr>
        <w:tabs>
          <w:tab w:val="left" w:leader="underscore" w:pos="9639"/>
        </w:tabs>
        <w:spacing w:after="0" w:line="240" w:lineRule="auto"/>
        <w:jc w:val="both"/>
        <w:rPr>
          <w:rFonts w:cs="Calibri"/>
        </w:rPr>
      </w:pPr>
    </w:p>
    <w:p w14:paraId="145377A8" w14:textId="15CB8D0A" w:rsidR="00951412" w:rsidRDefault="00951412" w:rsidP="00CB41C4">
      <w:pPr>
        <w:tabs>
          <w:tab w:val="left" w:leader="underscore" w:pos="9639"/>
        </w:tabs>
        <w:spacing w:after="0" w:line="240" w:lineRule="auto"/>
        <w:jc w:val="both"/>
        <w:rPr>
          <w:rFonts w:cs="Calibri"/>
        </w:rPr>
      </w:pPr>
    </w:p>
    <w:p w14:paraId="35504472" w14:textId="77777777" w:rsidR="00951412" w:rsidRPr="00E74967" w:rsidRDefault="00951412"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7B7FFAF4" w14:textId="77777777" w:rsidR="005B6182" w:rsidRPr="00E74967" w:rsidRDefault="005B6182" w:rsidP="00CB41C4">
      <w:pPr>
        <w:tabs>
          <w:tab w:val="left" w:leader="underscore" w:pos="9639"/>
        </w:tabs>
        <w:spacing w:after="0" w:line="240" w:lineRule="auto"/>
        <w:jc w:val="both"/>
        <w:rPr>
          <w:rFonts w:cs="Calibri"/>
        </w:rPr>
      </w:pPr>
    </w:p>
    <w:p w14:paraId="5D63B039" w14:textId="089E7DD0" w:rsidR="00B42620" w:rsidRDefault="00B42620" w:rsidP="00B42620">
      <w:pPr>
        <w:spacing w:after="0"/>
        <w:jc w:val="both"/>
        <w:rPr>
          <w:rFonts w:cs="Arial"/>
          <w:szCs w:val="16"/>
          <w:u w:val="single"/>
        </w:rPr>
      </w:pPr>
      <w:r w:rsidRPr="00E8634D">
        <w:rPr>
          <w:rFonts w:cs="Arial"/>
          <w:szCs w:val="16"/>
          <w:u w:val="single"/>
        </w:rPr>
        <w:lastRenderedPageBreak/>
        <w:t xml:space="preserve">HR Ratings ratificó la calificación de </w:t>
      </w:r>
      <w:r w:rsidRPr="00E8634D">
        <w:rPr>
          <w:rFonts w:cs="Arial"/>
          <w:b/>
          <w:szCs w:val="16"/>
          <w:u w:val="single"/>
        </w:rPr>
        <w:t>HR AA con Perspectiva Estable</w:t>
      </w:r>
      <w:r w:rsidRPr="00E8634D">
        <w:rPr>
          <w:rFonts w:cs="Arial"/>
          <w:szCs w:val="16"/>
          <w:u w:val="single"/>
        </w:rPr>
        <w:t xml:space="preserve"> al Municipio de Guanajuato, del Estado de Guanajuato el </w:t>
      </w:r>
      <w:r w:rsidR="00E8634D" w:rsidRPr="00E8634D">
        <w:rPr>
          <w:rFonts w:cs="Arial"/>
          <w:szCs w:val="16"/>
          <w:u w:val="single"/>
        </w:rPr>
        <w:t>05</w:t>
      </w:r>
      <w:r w:rsidRPr="00E8634D">
        <w:rPr>
          <w:rFonts w:cs="Arial"/>
          <w:szCs w:val="16"/>
          <w:u w:val="single"/>
        </w:rPr>
        <w:t xml:space="preserve"> de </w:t>
      </w:r>
      <w:proofErr w:type="gramStart"/>
      <w:r w:rsidRPr="00E8634D">
        <w:rPr>
          <w:rFonts w:cs="Arial"/>
          <w:szCs w:val="16"/>
          <w:u w:val="single"/>
        </w:rPr>
        <w:t>Marzo</w:t>
      </w:r>
      <w:proofErr w:type="gramEnd"/>
      <w:r w:rsidRPr="00E8634D">
        <w:rPr>
          <w:rFonts w:cs="Arial"/>
          <w:szCs w:val="16"/>
          <w:u w:val="single"/>
        </w:rPr>
        <w:t xml:space="preserve"> de 202</w:t>
      </w:r>
      <w:r w:rsidR="00E8634D" w:rsidRPr="00E8634D">
        <w:rPr>
          <w:rFonts w:cs="Arial"/>
          <w:szCs w:val="16"/>
          <w:u w:val="single"/>
        </w:rPr>
        <w:t>1</w:t>
      </w:r>
      <w:r w:rsidRPr="00E8634D">
        <w:rPr>
          <w:rFonts w:cs="Arial"/>
          <w:szCs w:val="16"/>
          <w:u w:val="single"/>
        </w:rPr>
        <w:t>.</w:t>
      </w:r>
    </w:p>
    <w:p w14:paraId="5654B51C" w14:textId="77777777" w:rsidR="00302C94" w:rsidRDefault="00302C94" w:rsidP="00302C94">
      <w:pPr>
        <w:pStyle w:val="Default"/>
      </w:pPr>
    </w:p>
    <w:p w14:paraId="211F1C14" w14:textId="066A4DC5" w:rsidR="00302C94" w:rsidRPr="006F3889" w:rsidRDefault="00302C94" w:rsidP="006F3889">
      <w:pPr>
        <w:spacing w:after="0"/>
        <w:jc w:val="both"/>
        <w:rPr>
          <w:rFonts w:cs="Arial"/>
          <w:szCs w:val="16"/>
          <w:u w:val="single"/>
        </w:rPr>
      </w:pPr>
      <w:r w:rsidRPr="006F3889">
        <w:rPr>
          <w:rFonts w:cs="Arial"/>
          <w:szCs w:val="16"/>
          <w:u w:val="single"/>
        </w:rPr>
        <w:t xml:space="preserve">Fitch Ratings asignó la calificación inicial de </w:t>
      </w:r>
      <w:r w:rsidRPr="006F3889">
        <w:rPr>
          <w:rFonts w:cs="Arial"/>
          <w:b/>
          <w:szCs w:val="16"/>
          <w:u w:val="single"/>
        </w:rPr>
        <w:t>‘</w:t>
      </w:r>
      <w:proofErr w:type="gramStart"/>
      <w:r w:rsidRPr="006F3889">
        <w:rPr>
          <w:rFonts w:cs="Arial"/>
          <w:b/>
          <w:szCs w:val="16"/>
          <w:u w:val="single"/>
        </w:rPr>
        <w:t>AA(</w:t>
      </w:r>
      <w:proofErr w:type="spellStart"/>
      <w:proofErr w:type="gramEnd"/>
      <w:r w:rsidRPr="006F3889">
        <w:rPr>
          <w:rFonts w:cs="Arial"/>
          <w:b/>
          <w:szCs w:val="16"/>
          <w:u w:val="single"/>
        </w:rPr>
        <w:t>mex</w:t>
      </w:r>
      <w:proofErr w:type="spellEnd"/>
      <w:r w:rsidRPr="006F3889">
        <w:rPr>
          <w:rFonts w:cs="Arial"/>
          <w:b/>
          <w:szCs w:val="16"/>
          <w:u w:val="single"/>
        </w:rPr>
        <w:t>)’</w:t>
      </w:r>
      <w:r w:rsidRPr="006F3889">
        <w:rPr>
          <w:rFonts w:cs="Arial"/>
          <w:szCs w:val="16"/>
          <w:u w:val="single"/>
        </w:rPr>
        <w:t xml:space="preserve"> al Municipio de Guanajuato, Guanajuato. La Perspectiva es Estable. </w:t>
      </w:r>
      <w:r w:rsidR="006F3889" w:rsidRPr="006F3889">
        <w:rPr>
          <w:rFonts w:cs="Arial"/>
          <w:szCs w:val="16"/>
          <w:u w:val="single"/>
        </w:rPr>
        <w:t xml:space="preserve">Al 03 de </w:t>
      </w:r>
      <w:proofErr w:type="gramStart"/>
      <w:r w:rsidR="006F3889" w:rsidRPr="006F3889">
        <w:rPr>
          <w:rFonts w:cs="Arial"/>
          <w:szCs w:val="16"/>
          <w:u w:val="single"/>
        </w:rPr>
        <w:t>Diciembre</w:t>
      </w:r>
      <w:proofErr w:type="gramEnd"/>
      <w:r w:rsidR="006F3889" w:rsidRPr="006F3889">
        <w:rPr>
          <w:rFonts w:cs="Arial"/>
          <w:szCs w:val="16"/>
          <w:u w:val="single"/>
        </w:rPr>
        <w:t xml:space="preserve"> 2021.</w:t>
      </w:r>
    </w:p>
    <w:p w14:paraId="58E277A2" w14:textId="77777777" w:rsidR="00302C94" w:rsidRPr="008228C4" w:rsidRDefault="00302C94" w:rsidP="00B42620">
      <w:pPr>
        <w:spacing w:after="0"/>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7CB6756" w14:textId="77777777" w:rsidR="005B6182" w:rsidRPr="00E74967" w:rsidRDefault="005B6182" w:rsidP="00CB41C4">
      <w:pPr>
        <w:tabs>
          <w:tab w:val="left" w:leader="underscore" w:pos="9639"/>
        </w:tabs>
        <w:spacing w:after="0" w:line="240" w:lineRule="auto"/>
        <w:jc w:val="both"/>
        <w:rPr>
          <w:rFonts w:cs="Calibri"/>
        </w:rPr>
      </w:pPr>
    </w:p>
    <w:p w14:paraId="5CC8F274" w14:textId="74F09377" w:rsidR="00B42620" w:rsidRPr="0040330C" w:rsidRDefault="00B42620" w:rsidP="00B42620">
      <w:pPr>
        <w:spacing w:after="0"/>
        <w:jc w:val="both"/>
        <w:rPr>
          <w:rFonts w:cs="Calibri"/>
        </w:rPr>
      </w:pPr>
      <w:r w:rsidRPr="001C6E3B">
        <w:rPr>
          <w:rFonts w:cs="Arial"/>
          <w:szCs w:val="16"/>
          <w:u w:val="single"/>
        </w:rPr>
        <w:t>Apego estricto a los Lineamientos Generales de Aust</w:t>
      </w:r>
      <w:r>
        <w:rPr>
          <w:rFonts w:cs="Arial"/>
          <w:szCs w:val="16"/>
          <w:u w:val="single"/>
        </w:rPr>
        <w:t>eridad y de Control Interno 2021</w:t>
      </w:r>
      <w:r w:rsidRPr="001C6E3B">
        <w:rPr>
          <w:rFonts w:cs="Arial"/>
          <w:szCs w:val="16"/>
          <w:u w:val="single"/>
        </w:rPr>
        <w:t xml:space="preserve"> y Di</w:t>
      </w:r>
      <w:r>
        <w:rPr>
          <w:rFonts w:cs="Arial"/>
          <w:szCs w:val="16"/>
          <w:u w:val="single"/>
        </w:rPr>
        <w:t>sposiciones Administrativas</w:t>
      </w:r>
      <w:r w:rsidR="006B2A12">
        <w:rPr>
          <w:rFonts w:cs="Arial"/>
          <w:szCs w:val="16"/>
          <w:u w:val="single"/>
        </w:rPr>
        <w:t xml:space="preserve"> 2021</w:t>
      </w:r>
      <w:r w:rsidRPr="001C6E3B">
        <w:rPr>
          <w:rFonts w:cs="Arial"/>
          <w:szCs w:val="16"/>
          <w:u w:val="single"/>
        </w:rPr>
        <w:t>.</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630D0130" w14:textId="77777777" w:rsidR="005B6182" w:rsidRPr="00E74967" w:rsidRDefault="005B6182" w:rsidP="00CB41C4">
      <w:pPr>
        <w:tabs>
          <w:tab w:val="left" w:leader="underscore" w:pos="9639"/>
        </w:tabs>
        <w:spacing w:after="0" w:line="240" w:lineRule="auto"/>
        <w:jc w:val="both"/>
        <w:rPr>
          <w:rFonts w:cs="Calibri"/>
        </w:rPr>
      </w:pPr>
    </w:p>
    <w:p w14:paraId="22E3EAA6" w14:textId="610BAFAD" w:rsidR="00B42620" w:rsidRPr="0040330C" w:rsidRDefault="00B42620" w:rsidP="00B42620">
      <w:pPr>
        <w:spacing w:after="0"/>
        <w:jc w:val="both"/>
        <w:rPr>
          <w:rFonts w:cs="Calibri"/>
        </w:rPr>
      </w:pPr>
      <w:r w:rsidRPr="0040330C">
        <w:rPr>
          <w:rFonts w:cs="Arial"/>
          <w:szCs w:val="16"/>
          <w:u w:val="single"/>
        </w:rPr>
        <w:t>Se considera siempre el presupuesto aprobado</w:t>
      </w:r>
      <w:r w:rsidR="006B2A12">
        <w:rPr>
          <w:rFonts w:cs="Arial"/>
          <w:szCs w:val="16"/>
          <w:u w:val="single"/>
        </w:rPr>
        <w:t xml:space="preserve"> por el H. Ayuntamiento</w:t>
      </w:r>
      <w:r w:rsidR="00913539">
        <w:rPr>
          <w:rFonts w:cs="Arial"/>
          <w:szCs w:val="16"/>
          <w:u w:val="single"/>
        </w:rPr>
        <w:t>,</w:t>
      </w:r>
      <w:r w:rsidR="006B2A12">
        <w:rPr>
          <w:rFonts w:cs="Arial"/>
          <w:szCs w:val="16"/>
          <w:u w:val="single"/>
        </w:rPr>
        <w:t xml:space="preserve"> para </w:t>
      </w:r>
      <w:r w:rsidR="00913539">
        <w:rPr>
          <w:rFonts w:cs="Arial"/>
          <w:szCs w:val="16"/>
          <w:u w:val="single"/>
        </w:rPr>
        <w:t>l</w:t>
      </w:r>
      <w:r w:rsidRPr="0040330C">
        <w:rPr>
          <w:rFonts w:cs="Arial"/>
          <w:szCs w:val="16"/>
          <w:u w:val="single"/>
        </w:rPr>
        <w:t xml:space="preserve">a medición </w:t>
      </w:r>
      <w:r w:rsidR="00913539">
        <w:rPr>
          <w:rFonts w:cs="Arial"/>
          <w:szCs w:val="16"/>
          <w:u w:val="single"/>
        </w:rPr>
        <w:t xml:space="preserve">del </w:t>
      </w:r>
      <w:r w:rsidR="00913539" w:rsidRPr="0040330C">
        <w:rPr>
          <w:rFonts w:cs="Arial"/>
          <w:szCs w:val="16"/>
          <w:u w:val="single"/>
        </w:rPr>
        <w:t>de</w:t>
      </w:r>
      <w:r w:rsidR="00913539">
        <w:rPr>
          <w:rFonts w:cs="Arial"/>
          <w:szCs w:val="16"/>
          <w:u w:val="single"/>
        </w:rPr>
        <w:t xml:space="preserve">sempeño financiero, </w:t>
      </w:r>
      <w:r w:rsidRPr="0040330C">
        <w:rPr>
          <w:rFonts w:cs="Arial"/>
          <w:szCs w:val="16"/>
          <w:u w:val="single"/>
        </w:rPr>
        <w:t>los avances de las metas</w:t>
      </w:r>
      <w:r w:rsidR="00913539">
        <w:rPr>
          <w:rFonts w:cs="Arial"/>
          <w:szCs w:val="16"/>
          <w:u w:val="single"/>
        </w:rPr>
        <w:t xml:space="preserve"> y sus alcances</w:t>
      </w:r>
      <w:r w:rsidRPr="0040330C">
        <w:rPr>
          <w:rFonts w:cs="Arial"/>
          <w:szCs w:val="16"/>
          <w:u w:val="single"/>
        </w:rPr>
        <w:t>.</w:t>
      </w:r>
    </w:p>
    <w:p w14:paraId="6DD757E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Default="007D1E76" w:rsidP="00CB41C4">
      <w:pPr>
        <w:tabs>
          <w:tab w:val="left" w:leader="underscore" w:pos="9639"/>
        </w:tabs>
        <w:spacing w:after="0" w:line="240" w:lineRule="auto"/>
        <w:jc w:val="both"/>
        <w:rPr>
          <w:rFonts w:cs="Calibri"/>
        </w:rPr>
      </w:pPr>
    </w:p>
    <w:p w14:paraId="0EBABE37" w14:textId="77777777" w:rsidR="00B42620" w:rsidRPr="0040330C" w:rsidRDefault="00B42620" w:rsidP="00B42620">
      <w:pPr>
        <w:spacing w:after="0"/>
        <w:jc w:val="both"/>
        <w:rPr>
          <w:rFonts w:cs="Calibri"/>
        </w:rPr>
      </w:pPr>
      <w:r w:rsidRPr="0040330C">
        <w:rPr>
          <w:rFonts w:cs="Arial"/>
          <w:szCs w:val="16"/>
          <w:u w:val="single"/>
        </w:rPr>
        <w:t>No se maneja la emisión de la información financiera en base a segmentos</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42DFA7B8" w:rsidR="007D1E76"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27830EDD" w14:textId="77777777" w:rsidR="00B42620" w:rsidRPr="0040330C" w:rsidRDefault="00B42620" w:rsidP="00B42620">
      <w:pPr>
        <w:spacing w:after="0"/>
        <w:jc w:val="both"/>
        <w:rPr>
          <w:rFonts w:cs="Calibri"/>
        </w:rPr>
      </w:pPr>
      <w:r w:rsidRPr="0040330C">
        <w:rPr>
          <w:rFonts w:cs="Arial"/>
          <w:szCs w:val="16"/>
          <w:u w:val="single"/>
        </w:rPr>
        <w:t>No se tienen eventos posteriores al cierre que afecten la información financiera emitida en este periodo.</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lastRenderedPageBreak/>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4F36821" w14:textId="77777777" w:rsidR="005B6182" w:rsidRPr="00E74967" w:rsidRDefault="005B6182" w:rsidP="00CB41C4">
      <w:pPr>
        <w:tabs>
          <w:tab w:val="left" w:leader="underscore" w:pos="9639"/>
        </w:tabs>
        <w:spacing w:after="0" w:line="240" w:lineRule="auto"/>
        <w:jc w:val="both"/>
        <w:rPr>
          <w:rFonts w:cs="Calibri"/>
        </w:rPr>
      </w:pPr>
    </w:p>
    <w:p w14:paraId="6C403A06" w14:textId="77777777" w:rsidR="00B42620" w:rsidRPr="0040330C" w:rsidRDefault="00B42620" w:rsidP="00B42620">
      <w:pPr>
        <w:spacing w:after="0"/>
        <w:jc w:val="both"/>
        <w:rPr>
          <w:rFonts w:cs="Calibri"/>
        </w:rPr>
      </w:pPr>
      <w:r w:rsidRPr="0040330C">
        <w:rPr>
          <w:rFonts w:cs="Arial"/>
          <w:szCs w:val="16"/>
          <w:u w:val="single"/>
        </w:rPr>
        <w:t>No existen partes relacionadas que pudieran ejercer influencia significativa sobre la toma de decisiones financieras y operativas.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77777777"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EA6E8C">
      <w:headerReference w:type="default" r:id="rId14"/>
      <w:footerReference w:type="default" r:id="rId15"/>
      <w:pgSz w:w="12240" w:h="15840" w:code="1"/>
      <w:pgMar w:top="1979" w:right="1134" w:bottom="426" w:left="1418" w:header="709" w:footer="2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EC3CA" w14:textId="77777777" w:rsidR="000E5284" w:rsidRDefault="000E5284" w:rsidP="00E00323">
      <w:pPr>
        <w:spacing w:after="0" w:line="240" w:lineRule="auto"/>
      </w:pPr>
      <w:r>
        <w:separator/>
      </w:r>
    </w:p>
  </w:endnote>
  <w:endnote w:type="continuationSeparator" w:id="0">
    <w:p w14:paraId="5D67CAEE" w14:textId="77777777" w:rsidR="000E5284" w:rsidRDefault="000E5284"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7C06D" w14:textId="77777777" w:rsidR="004464E3" w:rsidRPr="00EA6E8C" w:rsidRDefault="004464E3" w:rsidP="004464E3">
    <w:pPr>
      <w:tabs>
        <w:tab w:val="left" w:pos="1260"/>
      </w:tabs>
      <w:spacing w:after="0"/>
      <w:rPr>
        <w:b/>
        <w:i/>
        <w:sz w:val="16"/>
      </w:rPr>
    </w:pPr>
  </w:p>
  <w:p w14:paraId="013885DD" w14:textId="1C0C6ACF" w:rsidR="004464E3" w:rsidRPr="00EA6E8C" w:rsidRDefault="004464E3" w:rsidP="00660460">
    <w:pPr>
      <w:tabs>
        <w:tab w:val="left" w:pos="1260"/>
      </w:tabs>
      <w:spacing w:after="0" w:line="240" w:lineRule="auto"/>
      <w:rPr>
        <w:b/>
        <w:i/>
        <w:sz w:val="16"/>
      </w:rPr>
    </w:pPr>
    <w:r w:rsidRPr="00EA6E8C">
      <w:rPr>
        <w:b/>
        <w:i/>
        <w:sz w:val="16"/>
      </w:rPr>
      <w:t>Bajo protesta de decir verdad declaramos que los Estados Financieros y sus notas, son razonablemente correctos y son responsabilidad del emisor.</w:t>
    </w:r>
  </w:p>
  <w:sdt>
    <w:sdtPr>
      <w:id w:val="565314849"/>
      <w:docPartObj>
        <w:docPartGallery w:val="Page Numbers (Bottom of Page)"/>
        <w:docPartUnique/>
      </w:docPartObj>
    </w:sdtPr>
    <w:sdtEndPr/>
    <w:sdtContent>
      <w:p w14:paraId="5EFB382D" w14:textId="77777777" w:rsidR="004464E3" w:rsidRDefault="004464E3" w:rsidP="004464E3">
        <w:pPr>
          <w:pStyle w:val="Piedepgina"/>
          <w:jc w:val="right"/>
        </w:pPr>
        <w:r>
          <w:fldChar w:fldCharType="begin"/>
        </w:r>
        <w:r>
          <w:instrText>PAGE   \* MERGEFORMAT</w:instrText>
        </w:r>
        <w:r>
          <w:fldChar w:fldCharType="separate"/>
        </w:r>
        <w:r w:rsidR="00012BAC" w:rsidRPr="00012BAC">
          <w:rPr>
            <w:noProof/>
            <w:lang w:val="es-ES"/>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E0D48" w14:textId="77777777" w:rsidR="000E5284" w:rsidRDefault="000E5284" w:rsidP="00E00323">
      <w:pPr>
        <w:spacing w:after="0" w:line="240" w:lineRule="auto"/>
      </w:pPr>
      <w:r>
        <w:separator/>
      </w:r>
    </w:p>
  </w:footnote>
  <w:footnote w:type="continuationSeparator" w:id="0">
    <w:p w14:paraId="10F40A9D" w14:textId="77777777" w:rsidR="000E5284" w:rsidRDefault="000E5284"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405A4443" w:rsidR="00154BA3" w:rsidRPr="004464E3" w:rsidRDefault="007F128F" w:rsidP="00A4610E">
    <w:pPr>
      <w:pStyle w:val="Encabezado"/>
      <w:spacing w:after="0" w:line="240" w:lineRule="auto"/>
      <w:jc w:val="center"/>
      <w:rPr>
        <w:b/>
      </w:rPr>
    </w:pPr>
    <w:r>
      <w:rPr>
        <w:noProof/>
        <w:lang w:eastAsia="es-MX"/>
      </w:rPr>
      <w:drawing>
        <wp:anchor distT="0" distB="0" distL="114300" distR="114300" simplePos="0" relativeHeight="251658240" behindDoc="1" locked="0" layoutInCell="1" allowOverlap="1" wp14:anchorId="1545D0D4" wp14:editId="6A16343A">
          <wp:simplePos x="0" y="0"/>
          <wp:positionH relativeFrom="column">
            <wp:posOffset>-1271</wp:posOffset>
          </wp:positionH>
          <wp:positionV relativeFrom="paragraph">
            <wp:posOffset>-76835</wp:posOffset>
          </wp:positionV>
          <wp:extent cx="785495" cy="700405"/>
          <wp:effectExtent l="0" t="0" r="0" b="4445"/>
          <wp:wrapNone/>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6978" cy="719561"/>
                  </a:xfrm>
                  <a:prstGeom prst="rect">
                    <a:avLst/>
                  </a:prstGeom>
                  <a:noFill/>
                </pic:spPr>
              </pic:pic>
            </a:graphicData>
          </a:graphic>
          <wp14:sizeRelH relativeFrom="page">
            <wp14:pctWidth>0</wp14:pctWidth>
          </wp14:sizeRelH>
          <wp14:sizeRelV relativeFrom="page">
            <wp14:pctHeight>0</wp14:pctHeight>
          </wp14:sizeRelV>
        </wp:anchor>
      </w:drawing>
    </w:r>
    <w:r w:rsidR="004464E3" w:rsidRPr="004464E3">
      <w:rPr>
        <w:b/>
      </w:rPr>
      <w:t>MUNICIPIO DE GUANAJUATO</w:t>
    </w:r>
  </w:p>
  <w:p w14:paraId="651A4C4F" w14:textId="327F39AE" w:rsidR="00A4610E" w:rsidRDefault="004464E3" w:rsidP="00A4610E">
    <w:pPr>
      <w:pStyle w:val="Encabezado"/>
      <w:spacing w:after="0" w:line="240" w:lineRule="auto"/>
      <w:jc w:val="center"/>
      <w:rPr>
        <w:b/>
      </w:rPr>
    </w:pPr>
    <w:r w:rsidRPr="004464E3">
      <w:rPr>
        <w:b/>
      </w:rPr>
      <w:t>CORRESPONDI</w:t>
    </w:r>
    <w:r>
      <w:rPr>
        <w:b/>
      </w:rPr>
      <w:t>E</w:t>
    </w:r>
    <w:r w:rsidR="00674D1E">
      <w:rPr>
        <w:b/>
      </w:rPr>
      <w:t xml:space="preserve">NTES </w:t>
    </w:r>
    <w:r w:rsidR="00CF406F">
      <w:rPr>
        <w:b/>
      </w:rPr>
      <w:t>A LA CUENTA PUBLICA 2021</w:t>
    </w:r>
  </w:p>
  <w:p w14:paraId="6E5F2CB5" w14:textId="7D644960" w:rsidR="00996FF3" w:rsidRDefault="00674D1E" w:rsidP="00674D1E">
    <w:pPr>
      <w:pStyle w:val="Encabezado"/>
      <w:tabs>
        <w:tab w:val="left" w:pos="1296"/>
      </w:tabs>
      <w:spacing w:after="0" w:line="240" w:lineRule="auto"/>
      <w:rPr>
        <w:b/>
      </w:rPr>
    </w:pPr>
    <w:r>
      <w:rPr>
        <w:b/>
      </w:rPr>
      <w:tab/>
    </w:r>
    <w:r>
      <w:rPr>
        <w:b/>
      </w:rPr>
      <w:tab/>
    </w:r>
  </w:p>
  <w:p w14:paraId="5443058D" w14:textId="3E659698" w:rsidR="00996FF3" w:rsidRPr="00A02BA8" w:rsidRDefault="00674D1E" w:rsidP="00A128D0">
    <w:pPr>
      <w:pStyle w:val="Encabezado"/>
      <w:tabs>
        <w:tab w:val="left" w:pos="528"/>
        <w:tab w:val="left" w:pos="732"/>
      </w:tabs>
      <w:spacing w:after="0" w:line="240" w:lineRule="auto"/>
    </w:pPr>
    <w:r>
      <w:rPr>
        <w:b/>
      </w:rPr>
      <w:tab/>
    </w:r>
    <w:r w:rsidR="00A128D0" w:rsidRPr="00A02BA8">
      <w:tab/>
    </w:r>
    <w:r w:rsidRPr="00A02BA8">
      <w:tab/>
    </w:r>
  </w:p>
  <w:p w14:paraId="2A38DE59" w14:textId="37C73E1F" w:rsidR="00996FF3" w:rsidRPr="004464E3" w:rsidRDefault="00674D1E" w:rsidP="00674D1E">
    <w:pPr>
      <w:pStyle w:val="Encabezado"/>
      <w:tabs>
        <w:tab w:val="left" w:pos="1224"/>
      </w:tabs>
      <w:spacing w:after="0" w:line="240" w:lineRule="auto"/>
      <w:rPr>
        <w:b/>
      </w:rPr>
    </w:pPr>
    <w:r w:rsidRPr="00A02BA8">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471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2BAC"/>
    <w:rsid w:val="00040D4F"/>
    <w:rsid w:val="00084EAE"/>
    <w:rsid w:val="00087DC2"/>
    <w:rsid w:val="00091CE6"/>
    <w:rsid w:val="000B168C"/>
    <w:rsid w:val="000B7810"/>
    <w:rsid w:val="000C3365"/>
    <w:rsid w:val="000C5475"/>
    <w:rsid w:val="000E5284"/>
    <w:rsid w:val="0012405A"/>
    <w:rsid w:val="001302D3"/>
    <w:rsid w:val="00154BA3"/>
    <w:rsid w:val="001973A2"/>
    <w:rsid w:val="001C75F2"/>
    <w:rsid w:val="001D2063"/>
    <w:rsid w:val="001D43E9"/>
    <w:rsid w:val="00232175"/>
    <w:rsid w:val="002F2DA3"/>
    <w:rsid w:val="00302C94"/>
    <w:rsid w:val="003453CA"/>
    <w:rsid w:val="00362A7A"/>
    <w:rsid w:val="00384BA9"/>
    <w:rsid w:val="00435A87"/>
    <w:rsid w:val="004407B9"/>
    <w:rsid w:val="004464E3"/>
    <w:rsid w:val="004847AE"/>
    <w:rsid w:val="004A58C8"/>
    <w:rsid w:val="004C5C1F"/>
    <w:rsid w:val="004F234D"/>
    <w:rsid w:val="0054701E"/>
    <w:rsid w:val="005A27D8"/>
    <w:rsid w:val="005B5531"/>
    <w:rsid w:val="005B6182"/>
    <w:rsid w:val="005D3E43"/>
    <w:rsid w:val="005E231E"/>
    <w:rsid w:val="005E3CAA"/>
    <w:rsid w:val="005F6345"/>
    <w:rsid w:val="006114A9"/>
    <w:rsid w:val="006318F9"/>
    <w:rsid w:val="00657009"/>
    <w:rsid w:val="00660460"/>
    <w:rsid w:val="00674D1E"/>
    <w:rsid w:val="00681C79"/>
    <w:rsid w:val="00684A82"/>
    <w:rsid w:val="006B2A12"/>
    <w:rsid w:val="006F3889"/>
    <w:rsid w:val="007610BC"/>
    <w:rsid w:val="007714AB"/>
    <w:rsid w:val="007D1E76"/>
    <w:rsid w:val="007D4484"/>
    <w:rsid w:val="007F128F"/>
    <w:rsid w:val="0086459F"/>
    <w:rsid w:val="00872450"/>
    <w:rsid w:val="008C3BB8"/>
    <w:rsid w:val="008D7A1B"/>
    <w:rsid w:val="008E076C"/>
    <w:rsid w:val="009105FA"/>
    <w:rsid w:val="00913539"/>
    <w:rsid w:val="0092765C"/>
    <w:rsid w:val="00951412"/>
    <w:rsid w:val="00996FF3"/>
    <w:rsid w:val="009B21C1"/>
    <w:rsid w:val="00A02BA8"/>
    <w:rsid w:val="00A128D0"/>
    <w:rsid w:val="00A20607"/>
    <w:rsid w:val="00A4610E"/>
    <w:rsid w:val="00A730E0"/>
    <w:rsid w:val="00AA41E5"/>
    <w:rsid w:val="00AB722B"/>
    <w:rsid w:val="00AE1F6A"/>
    <w:rsid w:val="00B42620"/>
    <w:rsid w:val="00C97E1E"/>
    <w:rsid w:val="00CB41C4"/>
    <w:rsid w:val="00CF1316"/>
    <w:rsid w:val="00CF406F"/>
    <w:rsid w:val="00D13C44"/>
    <w:rsid w:val="00D405DD"/>
    <w:rsid w:val="00D40FC2"/>
    <w:rsid w:val="00D5018E"/>
    <w:rsid w:val="00D609F9"/>
    <w:rsid w:val="00D975B1"/>
    <w:rsid w:val="00DF40A8"/>
    <w:rsid w:val="00E00323"/>
    <w:rsid w:val="00E556CD"/>
    <w:rsid w:val="00E74967"/>
    <w:rsid w:val="00E7559F"/>
    <w:rsid w:val="00E8634D"/>
    <w:rsid w:val="00EA37F5"/>
    <w:rsid w:val="00EA6E8C"/>
    <w:rsid w:val="00EA7915"/>
    <w:rsid w:val="00EE3DF7"/>
    <w:rsid w:val="00F13088"/>
    <w:rsid w:val="00F30499"/>
    <w:rsid w:val="00F46719"/>
    <w:rsid w:val="00F54F6F"/>
    <w:rsid w:val="00F6102D"/>
    <w:rsid w:val="00F65A92"/>
    <w:rsid w:val="00FD40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table" w:styleId="Tablanormal4">
    <w:name w:val="Plain Table 4"/>
    <w:basedOn w:val="Tablanormal"/>
    <w:uiPriority w:val="44"/>
    <w:rsid w:val="004464E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302C94"/>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57533">
      <w:bodyDiv w:val="1"/>
      <w:marLeft w:val="0"/>
      <w:marRight w:val="0"/>
      <w:marTop w:val="0"/>
      <w:marBottom w:val="0"/>
      <w:divBdr>
        <w:top w:val="none" w:sz="0" w:space="0" w:color="auto"/>
        <w:left w:val="none" w:sz="0" w:space="0" w:color="auto"/>
        <w:bottom w:val="none" w:sz="0" w:space="0" w:color="auto"/>
        <w:right w:val="none" w:sz="0" w:space="0" w:color="auto"/>
      </w:divBdr>
    </w:div>
    <w:div w:id="402873071">
      <w:bodyDiv w:val="1"/>
      <w:marLeft w:val="0"/>
      <w:marRight w:val="0"/>
      <w:marTop w:val="0"/>
      <w:marBottom w:val="0"/>
      <w:divBdr>
        <w:top w:val="none" w:sz="0" w:space="0" w:color="auto"/>
        <w:left w:val="none" w:sz="0" w:space="0" w:color="auto"/>
        <w:bottom w:val="none" w:sz="0" w:space="0" w:color="auto"/>
        <w:right w:val="none" w:sz="0" w:space="0" w:color="auto"/>
      </w:divBdr>
    </w:div>
    <w:div w:id="646401983">
      <w:bodyDiv w:val="1"/>
      <w:marLeft w:val="0"/>
      <w:marRight w:val="0"/>
      <w:marTop w:val="0"/>
      <w:marBottom w:val="0"/>
      <w:divBdr>
        <w:top w:val="none" w:sz="0" w:space="0" w:color="auto"/>
        <w:left w:val="none" w:sz="0" w:space="0" w:color="auto"/>
        <w:bottom w:val="none" w:sz="0" w:space="0" w:color="auto"/>
        <w:right w:val="none" w:sz="0" w:space="0" w:color="auto"/>
      </w:divBdr>
    </w:div>
    <w:div w:id="946233076">
      <w:bodyDiv w:val="1"/>
      <w:marLeft w:val="0"/>
      <w:marRight w:val="0"/>
      <w:marTop w:val="0"/>
      <w:marBottom w:val="0"/>
      <w:divBdr>
        <w:top w:val="none" w:sz="0" w:space="0" w:color="auto"/>
        <w:left w:val="none" w:sz="0" w:space="0" w:color="auto"/>
        <w:bottom w:val="none" w:sz="0" w:space="0" w:color="auto"/>
        <w:right w:val="none" w:sz="0" w:space="0" w:color="auto"/>
      </w:divBdr>
    </w:div>
    <w:div w:id="974873382">
      <w:bodyDiv w:val="1"/>
      <w:marLeft w:val="0"/>
      <w:marRight w:val="0"/>
      <w:marTop w:val="0"/>
      <w:marBottom w:val="0"/>
      <w:divBdr>
        <w:top w:val="none" w:sz="0" w:space="0" w:color="auto"/>
        <w:left w:val="none" w:sz="0" w:space="0" w:color="auto"/>
        <w:bottom w:val="none" w:sz="0" w:space="0" w:color="auto"/>
        <w:right w:val="none" w:sz="0" w:space="0" w:color="auto"/>
      </w:divBdr>
    </w:div>
    <w:div w:id="1237935705">
      <w:bodyDiv w:val="1"/>
      <w:marLeft w:val="0"/>
      <w:marRight w:val="0"/>
      <w:marTop w:val="0"/>
      <w:marBottom w:val="0"/>
      <w:divBdr>
        <w:top w:val="none" w:sz="0" w:space="0" w:color="auto"/>
        <w:left w:val="none" w:sz="0" w:space="0" w:color="auto"/>
        <w:bottom w:val="none" w:sz="0" w:space="0" w:color="auto"/>
        <w:right w:val="none" w:sz="0" w:space="0" w:color="auto"/>
      </w:divBdr>
    </w:div>
    <w:div w:id="1556699746">
      <w:bodyDiv w:val="1"/>
      <w:marLeft w:val="0"/>
      <w:marRight w:val="0"/>
      <w:marTop w:val="0"/>
      <w:marBottom w:val="0"/>
      <w:divBdr>
        <w:top w:val="none" w:sz="0" w:space="0" w:color="auto"/>
        <w:left w:val="none" w:sz="0" w:space="0" w:color="auto"/>
        <w:bottom w:val="none" w:sz="0" w:space="0" w:color="auto"/>
        <w:right w:val="none" w:sz="0" w:space="0" w:color="auto"/>
      </w:divBdr>
    </w:div>
    <w:div w:id="1659731240">
      <w:bodyDiv w:val="1"/>
      <w:marLeft w:val="0"/>
      <w:marRight w:val="0"/>
      <w:marTop w:val="0"/>
      <w:marBottom w:val="0"/>
      <w:divBdr>
        <w:top w:val="none" w:sz="0" w:space="0" w:color="auto"/>
        <w:left w:val="none" w:sz="0" w:space="0" w:color="auto"/>
        <w:bottom w:val="none" w:sz="0" w:space="0" w:color="auto"/>
        <w:right w:val="none" w:sz="0" w:space="0" w:color="auto"/>
      </w:divBdr>
    </w:div>
    <w:div w:id="1763186676">
      <w:bodyDiv w:val="1"/>
      <w:marLeft w:val="0"/>
      <w:marRight w:val="0"/>
      <w:marTop w:val="0"/>
      <w:marBottom w:val="0"/>
      <w:divBdr>
        <w:top w:val="none" w:sz="0" w:space="0" w:color="auto"/>
        <w:left w:val="none" w:sz="0" w:space="0" w:color="auto"/>
        <w:bottom w:val="none" w:sz="0" w:space="0" w:color="auto"/>
        <w:right w:val="none" w:sz="0" w:space="0" w:color="auto"/>
      </w:divBdr>
    </w:div>
    <w:div w:id="20217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9D26E3-1FBA-4D3D-8177-A05A2FE19282}">
  <ds:schemaRefs>
    <ds:schemaRef ds:uri="http://schemas.openxmlformats.org/officeDocument/2006/bibliography"/>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3427</Words>
  <Characters>18850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22233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Hosni García Moreno</cp:lastModifiedBy>
  <cp:revision>7</cp:revision>
  <cp:lastPrinted>2022-02-16T15:33:00Z</cp:lastPrinted>
  <dcterms:created xsi:type="dcterms:W3CDTF">2022-01-20T15:25:00Z</dcterms:created>
  <dcterms:modified xsi:type="dcterms:W3CDTF">2022-10-18T19:06:00Z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