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F42" w:rsidRPr="00FF10B1" w:rsidRDefault="00CD4F42" w:rsidP="00CD4F42">
      <w:pPr>
        <w:spacing w:line="360" w:lineRule="auto"/>
        <w:jc w:val="center"/>
        <w:rPr>
          <w:rFonts w:ascii="Arial" w:hAnsi="Arial" w:cs="Arial"/>
          <w:b/>
          <w:lang w:val="es-MX"/>
        </w:rPr>
      </w:pPr>
      <w:r w:rsidRPr="00FF10B1">
        <w:rPr>
          <w:rFonts w:ascii="Arial" w:hAnsi="Arial" w:cs="Arial"/>
          <w:b/>
          <w:lang w:val="es-MX"/>
        </w:rPr>
        <w:t>LEY DE INGRESOS PARA EL MUNICIPIO DE GUANAJUATO, G</w:t>
      </w:r>
      <w:r w:rsidR="00A3244D" w:rsidRPr="00FF10B1">
        <w:rPr>
          <w:rFonts w:ascii="Arial" w:hAnsi="Arial" w:cs="Arial"/>
          <w:b/>
          <w:lang w:val="es-MX"/>
        </w:rPr>
        <w:t>UANAJUATO</w:t>
      </w:r>
      <w:r w:rsidRPr="00FF10B1">
        <w:rPr>
          <w:rFonts w:ascii="Arial" w:hAnsi="Arial" w:cs="Arial"/>
          <w:b/>
          <w:lang w:val="es-MX"/>
        </w:rPr>
        <w:t xml:space="preserve"> </w:t>
      </w:r>
      <w:r w:rsidR="00B74395" w:rsidRPr="00FF10B1">
        <w:rPr>
          <w:rFonts w:ascii="Arial" w:hAnsi="Arial" w:cs="Arial"/>
          <w:b/>
          <w:lang w:val="es-MX"/>
        </w:rPr>
        <w:t>PARA EL EJERCICIO FISCAL DEL 202</w:t>
      </w:r>
      <w:r w:rsidR="00EB2B55" w:rsidRPr="00FF10B1">
        <w:rPr>
          <w:rFonts w:ascii="Arial" w:hAnsi="Arial" w:cs="Arial"/>
          <w:b/>
          <w:lang w:val="es-MX"/>
        </w:rPr>
        <w:t>1</w:t>
      </w:r>
    </w:p>
    <w:p w:rsidR="00A3244D" w:rsidRPr="00FF10B1" w:rsidRDefault="00A3244D" w:rsidP="00CD4F42">
      <w:pPr>
        <w:spacing w:line="360" w:lineRule="auto"/>
        <w:jc w:val="center"/>
        <w:rPr>
          <w:rFonts w:ascii="Arial" w:hAnsi="Arial" w:cs="Arial"/>
          <w:b/>
          <w:lang w:val="es-MX"/>
        </w:rPr>
      </w:pPr>
    </w:p>
    <w:p w:rsidR="007B6A98" w:rsidRPr="00FF10B1" w:rsidRDefault="007B6A98" w:rsidP="006F6077">
      <w:pPr>
        <w:spacing w:line="360" w:lineRule="auto"/>
        <w:jc w:val="center"/>
        <w:rPr>
          <w:rFonts w:ascii="Arial" w:hAnsi="Arial" w:cs="Arial"/>
          <w:b/>
          <w:bCs/>
          <w:lang w:val="es-MX" w:eastAsia="es-MX"/>
        </w:rPr>
      </w:pPr>
      <w:r w:rsidRPr="00FF10B1">
        <w:rPr>
          <w:rFonts w:ascii="Arial" w:hAnsi="Arial" w:cs="Arial"/>
          <w:b/>
          <w:bCs/>
          <w:lang w:val="es-MX" w:eastAsia="es-MX"/>
        </w:rPr>
        <w:t>CAP</w:t>
      </w:r>
      <w:r w:rsidR="000B281B" w:rsidRPr="00FF10B1">
        <w:rPr>
          <w:rFonts w:ascii="Arial" w:hAnsi="Arial" w:cs="Arial"/>
          <w:b/>
          <w:bCs/>
          <w:lang w:val="es-MX" w:eastAsia="es-MX"/>
        </w:rPr>
        <w:t>Í</w:t>
      </w:r>
      <w:r w:rsidRPr="00FF10B1">
        <w:rPr>
          <w:rFonts w:ascii="Arial" w:hAnsi="Arial" w:cs="Arial"/>
          <w:b/>
          <w:bCs/>
          <w:lang w:val="es-MX" w:eastAsia="es-MX"/>
        </w:rPr>
        <w:t>TULO CUARTO</w:t>
      </w:r>
    </w:p>
    <w:p w:rsidR="007B6A98" w:rsidRPr="00FF10B1" w:rsidRDefault="007B6A98" w:rsidP="006F6077">
      <w:pPr>
        <w:spacing w:line="360" w:lineRule="auto"/>
        <w:jc w:val="center"/>
        <w:rPr>
          <w:rFonts w:ascii="Arial" w:hAnsi="Arial" w:cs="Arial"/>
          <w:b/>
          <w:bCs/>
          <w:lang w:val="es-MX" w:eastAsia="es-MX"/>
        </w:rPr>
      </w:pPr>
      <w:r w:rsidRPr="00FF10B1">
        <w:rPr>
          <w:rFonts w:ascii="Arial" w:hAnsi="Arial" w:cs="Arial"/>
          <w:b/>
          <w:bCs/>
          <w:lang w:val="es-MX" w:eastAsia="es-MX"/>
        </w:rPr>
        <w:t>DE LOS DERECHOS</w:t>
      </w:r>
    </w:p>
    <w:p w:rsidR="00F8314E" w:rsidRPr="00FF10B1" w:rsidRDefault="00F8314E" w:rsidP="006F6077">
      <w:pPr>
        <w:spacing w:line="360" w:lineRule="auto"/>
        <w:jc w:val="center"/>
        <w:rPr>
          <w:rFonts w:ascii="Arial" w:hAnsi="Arial" w:cs="Arial"/>
          <w:b/>
          <w:bCs/>
          <w:lang w:val="es-MX" w:eastAsia="es-MX"/>
        </w:rPr>
      </w:pPr>
    </w:p>
    <w:p w:rsidR="007B6A98" w:rsidRPr="00FF10B1" w:rsidRDefault="007B6A98" w:rsidP="006F6077">
      <w:pPr>
        <w:spacing w:line="360" w:lineRule="auto"/>
        <w:jc w:val="center"/>
        <w:rPr>
          <w:rFonts w:ascii="Arial" w:hAnsi="Arial" w:cs="Arial"/>
          <w:b/>
          <w:bCs/>
          <w:lang w:val="es-MX" w:eastAsia="es-MX"/>
        </w:rPr>
      </w:pPr>
      <w:r w:rsidRPr="00FF10B1">
        <w:rPr>
          <w:rFonts w:ascii="Arial" w:hAnsi="Arial" w:cs="Arial"/>
          <w:b/>
          <w:bCs/>
          <w:lang w:val="es-MX" w:eastAsia="es-MX"/>
        </w:rPr>
        <w:t>SECCIÓN PRIMERA</w:t>
      </w:r>
    </w:p>
    <w:p w:rsidR="007B6A98" w:rsidRPr="00FF10B1" w:rsidRDefault="007B6A98" w:rsidP="006F6077">
      <w:pPr>
        <w:spacing w:line="360" w:lineRule="auto"/>
        <w:jc w:val="center"/>
        <w:rPr>
          <w:rFonts w:ascii="Arial" w:hAnsi="Arial" w:cs="Arial"/>
          <w:b/>
          <w:bCs/>
          <w:lang w:val="es-MX" w:eastAsia="es-MX"/>
        </w:rPr>
      </w:pPr>
      <w:r w:rsidRPr="00FF10B1">
        <w:rPr>
          <w:rFonts w:ascii="Arial" w:hAnsi="Arial" w:cs="Arial"/>
          <w:b/>
          <w:bCs/>
          <w:lang w:val="es-MX" w:eastAsia="es-MX"/>
        </w:rPr>
        <w:t xml:space="preserve">POR SERVICIOS DE AGUA POTABLE, DRENAJE, ALCANTARILLADO, TRATAMIENTO Y DISPOSICIÓN DE </w:t>
      </w:r>
      <w:r w:rsidR="007536A0" w:rsidRPr="00FF10B1">
        <w:rPr>
          <w:rFonts w:ascii="Arial" w:hAnsi="Arial" w:cs="Arial"/>
          <w:b/>
          <w:bCs/>
          <w:lang w:val="es-MX" w:eastAsia="es-MX"/>
        </w:rPr>
        <w:t xml:space="preserve">SUS </w:t>
      </w:r>
      <w:r w:rsidRPr="00FF10B1">
        <w:rPr>
          <w:rFonts w:ascii="Arial" w:hAnsi="Arial" w:cs="Arial"/>
          <w:b/>
          <w:bCs/>
          <w:lang w:val="es-MX" w:eastAsia="es-MX"/>
        </w:rPr>
        <w:t>AGUAS RESIDUALES</w:t>
      </w:r>
    </w:p>
    <w:p w:rsidR="007B6A98" w:rsidRPr="00FF10B1" w:rsidRDefault="007B6A98" w:rsidP="00571126">
      <w:pPr>
        <w:spacing w:line="360" w:lineRule="auto"/>
        <w:jc w:val="both"/>
        <w:rPr>
          <w:rFonts w:ascii="Arial" w:hAnsi="Arial" w:cs="Arial"/>
          <w:lang w:val="es-MX" w:eastAsia="es-MX"/>
        </w:rPr>
      </w:pPr>
    </w:p>
    <w:p w:rsidR="001958E5" w:rsidRPr="00FF10B1" w:rsidRDefault="001958E5" w:rsidP="00B25A85">
      <w:pPr>
        <w:spacing w:line="360" w:lineRule="auto"/>
        <w:ind w:firstLine="708"/>
        <w:jc w:val="both"/>
        <w:rPr>
          <w:rFonts w:ascii="Arial" w:hAnsi="Arial" w:cs="Arial"/>
          <w:lang w:val="es-MX" w:eastAsia="es-MX"/>
        </w:rPr>
      </w:pPr>
      <w:r w:rsidRPr="00FF10B1">
        <w:rPr>
          <w:rFonts w:ascii="Arial" w:hAnsi="Arial" w:cs="Arial"/>
          <w:b/>
          <w:bCs/>
          <w:lang w:val="es-MX" w:eastAsia="es-MX"/>
        </w:rPr>
        <w:t>Artículo 14.</w:t>
      </w:r>
      <w:r w:rsidRPr="00FF10B1">
        <w:rPr>
          <w:rFonts w:ascii="Arial" w:hAnsi="Arial" w:cs="Arial"/>
          <w:lang w:val="es-MX" w:eastAsia="es-MX"/>
        </w:rPr>
        <w:t xml:space="preserve">  L</w:t>
      </w:r>
      <w:r w:rsidR="00BB314D" w:rsidRPr="00FF10B1">
        <w:rPr>
          <w:rFonts w:ascii="Arial" w:hAnsi="Arial" w:cs="Arial"/>
          <w:lang w:val="es-MX" w:eastAsia="es-MX"/>
        </w:rPr>
        <w:t>as contraprestaciones por la prestación de l</w:t>
      </w:r>
      <w:r w:rsidRPr="00FF10B1">
        <w:rPr>
          <w:rFonts w:ascii="Arial" w:hAnsi="Arial" w:cs="Arial"/>
          <w:lang w:val="es-MX" w:eastAsia="es-MX"/>
        </w:rPr>
        <w:t>os servicios de agua potable, drenaje, alcantarillado, tratamiento y disposición de sus aguas residuales, se causarán y liquidarán mensualmente conforme a la siguiente:</w:t>
      </w:r>
    </w:p>
    <w:p w:rsidR="00BA3056" w:rsidRPr="00FF10B1" w:rsidRDefault="00BA3056" w:rsidP="007536A0">
      <w:pPr>
        <w:spacing w:line="276" w:lineRule="auto"/>
      </w:pPr>
    </w:p>
    <w:p w:rsidR="00BA3056" w:rsidRPr="00FF10B1" w:rsidRDefault="00BA3056" w:rsidP="007536A0">
      <w:pPr>
        <w:pStyle w:val="Ttulo1"/>
        <w:spacing w:before="0" w:line="276" w:lineRule="auto"/>
        <w:jc w:val="center"/>
        <w:rPr>
          <w:rFonts w:ascii="Arial" w:eastAsia="Times New Roman" w:hAnsi="Arial" w:cs="Arial"/>
          <w:b/>
          <w:bCs/>
          <w:color w:val="auto"/>
          <w:sz w:val="24"/>
          <w:szCs w:val="22"/>
          <w:lang w:val="es-MX" w:eastAsia="es-MX"/>
        </w:rPr>
      </w:pPr>
      <w:r w:rsidRPr="00FF10B1">
        <w:rPr>
          <w:rFonts w:ascii="Arial" w:eastAsia="Times New Roman" w:hAnsi="Arial" w:cs="Arial"/>
          <w:b/>
          <w:bCs/>
          <w:color w:val="auto"/>
          <w:sz w:val="24"/>
          <w:szCs w:val="22"/>
          <w:lang w:val="es-MX" w:eastAsia="es-MX"/>
        </w:rPr>
        <w:t>TARIFA</w:t>
      </w:r>
    </w:p>
    <w:p w:rsidR="00BA3056" w:rsidRPr="00FF10B1" w:rsidRDefault="00BA3056" w:rsidP="00DF6D71">
      <w:pPr>
        <w:pStyle w:val="Ttulo9"/>
        <w:numPr>
          <w:ilvl w:val="0"/>
          <w:numId w:val="1"/>
        </w:numPr>
        <w:tabs>
          <w:tab w:val="clear" w:pos="720"/>
          <w:tab w:val="num" w:pos="360"/>
        </w:tabs>
        <w:spacing w:line="276" w:lineRule="auto"/>
        <w:ind w:hanging="540"/>
        <w:rPr>
          <w:sz w:val="24"/>
        </w:rPr>
      </w:pPr>
      <w:r w:rsidRPr="00FF10B1">
        <w:rPr>
          <w:sz w:val="24"/>
          <w:szCs w:val="24"/>
        </w:rPr>
        <w:t>Servicio medido de agua potable:</w:t>
      </w:r>
    </w:p>
    <w:p w:rsidR="00BA3056" w:rsidRPr="00FF10B1" w:rsidRDefault="00BA3056" w:rsidP="00DF6D71">
      <w:pPr>
        <w:pStyle w:val="Listamulticolor-nfasis11"/>
        <w:numPr>
          <w:ilvl w:val="0"/>
          <w:numId w:val="2"/>
        </w:numPr>
        <w:spacing w:line="276" w:lineRule="auto"/>
        <w:rPr>
          <w:rFonts w:ascii="Arial" w:hAnsi="Arial" w:cs="Arial"/>
        </w:rPr>
      </w:pPr>
      <w:r w:rsidRPr="00FF10B1">
        <w:rPr>
          <w:rFonts w:ascii="Arial" w:hAnsi="Arial" w:cs="Arial"/>
        </w:rPr>
        <w:t>Para uso doméstico.</w:t>
      </w:r>
    </w:p>
    <w:p w:rsidR="00A260FB" w:rsidRPr="00FF10B1" w:rsidRDefault="00A260FB" w:rsidP="00BA3056">
      <w:pPr>
        <w:spacing w:line="360" w:lineRule="auto"/>
        <w:jc w:val="both"/>
        <w:rPr>
          <w:rFonts w:ascii="Arial" w:hAnsi="Arial" w:cs="Arial"/>
          <w:sz w:val="22"/>
          <w:szCs w:val="22"/>
        </w:rPr>
      </w:pPr>
    </w:p>
    <w:tbl>
      <w:tblPr>
        <w:tblW w:w="10081" w:type="dxa"/>
        <w:tblInd w:w="-214" w:type="dxa"/>
        <w:tblCellMar>
          <w:left w:w="70" w:type="dxa"/>
          <w:right w:w="70" w:type="dxa"/>
        </w:tblCellMar>
        <w:tblLook w:val="04A0"/>
      </w:tblPr>
      <w:tblGrid>
        <w:gridCol w:w="966"/>
        <w:gridCol w:w="863"/>
        <w:gridCol w:w="725"/>
        <w:gridCol w:w="725"/>
        <w:gridCol w:w="725"/>
        <w:gridCol w:w="725"/>
        <w:gridCol w:w="725"/>
        <w:gridCol w:w="725"/>
        <w:gridCol w:w="725"/>
        <w:gridCol w:w="817"/>
        <w:gridCol w:w="750"/>
        <w:gridCol w:w="780"/>
        <w:gridCol w:w="830"/>
      </w:tblGrid>
      <w:tr w:rsidR="00FC6EA5" w:rsidRPr="00FF10B1" w:rsidTr="00FC6EA5">
        <w:trPr>
          <w:trHeight w:val="315"/>
          <w:tblHeader/>
        </w:trPr>
        <w:tc>
          <w:tcPr>
            <w:tcW w:w="964"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b/>
                <w:bCs/>
                <w:i/>
                <w:iCs/>
                <w:sz w:val="16"/>
                <w:szCs w:val="16"/>
                <w:lang w:val="es-MX" w:eastAsia="es-MX"/>
              </w:rPr>
            </w:pPr>
            <w:r w:rsidRPr="00FF10B1">
              <w:rPr>
                <w:rFonts w:ascii="Arial Narrow" w:hAnsi="Arial Narrow" w:cs="Calibri"/>
                <w:b/>
                <w:bCs/>
                <w:i/>
                <w:iCs/>
                <w:sz w:val="16"/>
                <w:szCs w:val="16"/>
                <w:lang w:val="es-MX" w:eastAsia="es-MX"/>
              </w:rPr>
              <w:t>Doméstico</w:t>
            </w:r>
          </w:p>
        </w:tc>
        <w:tc>
          <w:tcPr>
            <w:tcW w:w="862"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enero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febrero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marzo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abril</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mayo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junio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julio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agosto</w:t>
            </w:r>
          </w:p>
        </w:tc>
        <w:tc>
          <w:tcPr>
            <w:tcW w:w="816"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septiembre</w:t>
            </w:r>
          </w:p>
        </w:tc>
        <w:tc>
          <w:tcPr>
            <w:tcW w:w="749"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octubre</w:t>
            </w:r>
          </w:p>
        </w:tc>
        <w:tc>
          <w:tcPr>
            <w:tcW w:w="779"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noviembre</w:t>
            </w:r>
          </w:p>
        </w:tc>
        <w:tc>
          <w:tcPr>
            <w:tcW w:w="829"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diciembre</w:t>
            </w:r>
          </w:p>
        </w:tc>
      </w:tr>
      <w:tr w:rsidR="00FC6EA5" w:rsidRPr="00FF10B1" w:rsidTr="00FC6EA5">
        <w:trPr>
          <w:trHeight w:val="300"/>
          <w:tblHeader/>
        </w:trPr>
        <w:tc>
          <w:tcPr>
            <w:tcW w:w="964" w:type="dxa"/>
            <w:tcBorders>
              <w:top w:val="nil"/>
              <w:left w:val="nil"/>
              <w:bottom w:val="nil"/>
              <w:right w:val="nil"/>
            </w:tcBorders>
            <w:shd w:val="clear" w:color="000000" w:fill="F2F2F2"/>
            <w:noWrap/>
            <w:vAlign w:val="center"/>
            <w:hideMark/>
          </w:tcPr>
          <w:p w:rsidR="00FC6EA5" w:rsidRPr="00FF10B1" w:rsidRDefault="00FC6EA5"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Cuota base</w:t>
            </w:r>
          </w:p>
        </w:tc>
        <w:tc>
          <w:tcPr>
            <w:tcW w:w="862" w:type="dxa"/>
            <w:tcBorders>
              <w:top w:val="nil"/>
              <w:left w:val="nil"/>
              <w:bottom w:val="nil"/>
              <w:right w:val="nil"/>
            </w:tcBorders>
            <w:shd w:val="clear" w:color="000000" w:fill="F2F2F2"/>
            <w:noWrap/>
            <w:vAlign w:val="center"/>
            <w:hideMark/>
          </w:tcPr>
          <w:p w:rsidR="00FC6EA5" w:rsidRPr="00FF10B1" w:rsidRDefault="00FC6EA5" w:rsidP="00FC6EA5">
            <w:pPr>
              <w:jc w:val="center"/>
              <w:rPr>
                <w:rFonts w:ascii="Arial Narrow" w:hAnsi="Arial Narrow" w:cs="Arial"/>
                <w:sz w:val="16"/>
                <w:szCs w:val="16"/>
              </w:rPr>
            </w:pPr>
            <w:r w:rsidRPr="00FF10B1">
              <w:rPr>
                <w:rFonts w:ascii="Arial Narrow" w:hAnsi="Arial Narrow" w:cs="Arial"/>
                <w:sz w:val="16"/>
                <w:szCs w:val="16"/>
              </w:rPr>
              <w:t>$104.59</w:t>
            </w:r>
          </w:p>
        </w:tc>
        <w:tc>
          <w:tcPr>
            <w:tcW w:w="0" w:type="auto"/>
            <w:tcBorders>
              <w:top w:val="nil"/>
              <w:left w:val="nil"/>
              <w:bottom w:val="nil"/>
              <w:right w:val="nil"/>
            </w:tcBorders>
            <w:shd w:val="clear" w:color="000000" w:fill="F2F2F2"/>
            <w:noWrap/>
            <w:vAlign w:val="center"/>
            <w:hideMark/>
          </w:tcPr>
          <w:p w:rsidR="00FC6EA5" w:rsidRPr="00FF10B1" w:rsidRDefault="00FC6EA5" w:rsidP="00FC6EA5">
            <w:pPr>
              <w:jc w:val="center"/>
              <w:rPr>
                <w:rFonts w:ascii="Arial Narrow" w:hAnsi="Arial Narrow" w:cs="Arial"/>
                <w:sz w:val="16"/>
                <w:szCs w:val="16"/>
              </w:rPr>
            </w:pPr>
            <w:r w:rsidRPr="00FF10B1">
              <w:rPr>
                <w:rFonts w:ascii="Arial Narrow" w:hAnsi="Arial Narrow" w:cs="Arial"/>
                <w:sz w:val="16"/>
                <w:szCs w:val="16"/>
              </w:rPr>
              <w:t>$104.59</w:t>
            </w:r>
          </w:p>
        </w:tc>
        <w:tc>
          <w:tcPr>
            <w:tcW w:w="0" w:type="auto"/>
            <w:tcBorders>
              <w:top w:val="nil"/>
              <w:left w:val="nil"/>
              <w:bottom w:val="nil"/>
              <w:right w:val="nil"/>
            </w:tcBorders>
            <w:shd w:val="clear" w:color="000000" w:fill="F2F2F2"/>
            <w:noWrap/>
            <w:vAlign w:val="center"/>
            <w:hideMark/>
          </w:tcPr>
          <w:p w:rsidR="00FC6EA5" w:rsidRPr="00FF10B1" w:rsidRDefault="00FC6EA5" w:rsidP="00FC6EA5">
            <w:pPr>
              <w:jc w:val="center"/>
              <w:rPr>
                <w:rFonts w:ascii="Arial Narrow" w:hAnsi="Arial Narrow" w:cs="Arial"/>
                <w:sz w:val="16"/>
                <w:szCs w:val="16"/>
              </w:rPr>
            </w:pPr>
            <w:r w:rsidRPr="00FF10B1">
              <w:rPr>
                <w:rFonts w:ascii="Arial Narrow" w:hAnsi="Arial Narrow" w:cs="Arial"/>
                <w:sz w:val="16"/>
                <w:szCs w:val="16"/>
              </w:rPr>
              <w:t>$104.59</w:t>
            </w:r>
          </w:p>
        </w:tc>
        <w:tc>
          <w:tcPr>
            <w:tcW w:w="0" w:type="auto"/>
            <w:tcBorders>
              <w:top w:val="nil"/>
              <w:left w:val="nil"/>
              <w:bottom w:val="nil"/>
              <w:right w:val="nil"/>
            </w:tcBorders>
            <w:shd w:val="clear" w:color="000000" w:fill="F2F2F2"/>
            <w:noWrap/>
            <w:vAlign w:val="center"/>
            <w:hideMark/>
          </w:tcPr>
          <w:p w:rsidR="00FC6EA5" w:rsidRPr="00FF10B1" w:rsidRDefault="00FC6EA5" w:rsidP="00FC6EA5">
            <w:pPr>
              <w:jc w:val="center"/>
              <w:rPr>
                <w:rFonts w:ascii="Arial Narrow" w:hAnsi="Arial Narrow" w:cs="Arial"/>
                <w:sz w:val="16"/>
                <w:szCs w:val="16"/>
              </w:rPr>
            </w:pPr>
            <w:r w:rsidRPr="00FF10B1">
              <w:rPr>
                <w:rFonts w:ascii="Arial Narrow" w:hAnsi="Arial Narrow" w:cs="Arial"/>
                <w:sz w:val="16"/>
                <w:szCs w:val="16"/>
              </w:rPr>
              <w:t>$104.59</w:t>
            </w:r>
          </w:p>
        </w:tc>
        <w:tc>
          <w:tcPr>
            <w:tcW w:w="0" w:type="auto"/>
            <w:tcBorders>
              <w:top w:val="nil"/>
              <w:left w:val="nil"/>
              <w:bottom w:val="nil"/>
              <w:right w:val="nil"/>
            </w:tcBorders>
            <w:shd w:val="clear" w:color="000000" w:fill="F2F2F2"/>
            <w:noWrap/>
            <w:vAlign w:val="center"/>
            <w:hideMark/>
          </w:tcPr>
          <w:p w:rsidR="00FC6EA5" w:rsidRPr="00FF10B1" w:rsidRDefault="00FC6EA5" w:rsidP="00FC6EA5">
            <w:pPr>
              <w:jc w:val="center"/>
              <w:rPr>
                <w:rFonts w:ascii="Arial Narrow" w:hAnsi="Arial Narrow" w:cs="Arial"/>
                <w:sz w:val="16"/>
                <w:szCs w:val="16"/>
              </w:rPr>
            </w:pPr>
            <w:r w:rsidRPr="00FF10B1">
              <w:rPr>
                <w:rFonts w:ascii="Arial Narrow" w:hAnsi="Arial Narrow" w:cs="Arial"/>
                <w:sz w:val="16"/>
                <w:szCs w:val="16"/>
              </w:rPr>
              <w:t>$104.59</w:t>
            </w:r>
          </w:p>
        </w:tc>
        <w:tc>
          <w:tcPr>
            <w:tcW w:w="0" w:type="auto"/>
            <w:tcBorders>
              <w:top w:val="nil"/>
              <w:left w:val="nil"/>
              <w:bottom w:val="nil"/>
              <w:right w:val="nil"/>
            </w:tcBorders>
            <w:shd w:val="clear" w:color="000000" w:fill="F2F2F2"/>
            <w:noWrap/>
            <w:vAlign w:val="center"/>
            <w:hideMark/>
          </w:tcPr>
          <w:p w:rsidR="00FC6EA5" w:rsidRPr="00FF10B1" w:rsidRDefault="00FC6EA5" w:rsidP="00FC6EA5">
            <w:pPr>
              <w:jc w:val="center"/>
              <w:rPr>
                <w:rFonts w:ascii="Arial Narrow" w:hAnsi="Arial Narrow" w:cs="Arial"/>
                <w:sz w:val="16"/>
                <w:szCs w:val="16"/>
              </w:rPr>
            </w:pPr>
            <w:r w:rsidRPr="00FF10B1">
              <w:rPr>
                <w:rFonts w:ascii="Arial Narrow" w:hAnsi="Arial Narrow" w:cs="Arial"/>
                <w:sz w:val="16"/>
                <w:szCs w:val="16"/>
              </w:rPr>
              <w:t>$104.59</w:t>
            </w:r>
          </w:p>
        </w:tc>
        <w:tc>
          <w:tcPr>
            <w:tcW w:w="0" w:type="auto"/>
            <w:tcBorders>
              <w:top w:val="nil"/>
              <w:left w:val="nil"/>
              <w:bottom w:val="nil"/>
              <w:right w:val="nil"/>
            </w:tcBorders>
            <w:shd w:val="clear" w:color="000000" w:fill="F2F2F2"/>
            <w:noWrap/>
            <w:vAlign w:val="center"/>
            <w:hideMark/>
          </w:tcPr>
          <w:p w:rsidR="00FC6EA5" w:rsidRPr="00FF10B1" w:rsidRDefault="00FC6EA5" w:rsidP="00FC6EA5">
            <w:pPr>
              <w:jc w:val="center"/>
              <w:rPr>
                <w:rFonts w:ascii="Arial Narrow" w:hAnsi="Arial Narrow" w:cs="Arial"/>
                <w:sz w:val="16"/>
                <w:szCs w:val="16"/>
              </w:rPr>
            </w:pPr>
            <w:r w:rsidRPr="00FF10B1">
              <w:rPr>
                <w:rFonts w:ascii="Arial Narrow" w:hAnsi="Arial Narrow" w:cs="Arial"/>
                <w:sz w:val="16"/>
                <w:szCs w:val="16"/>
              </w:rPr>
              <w:t>$104.59</w:t>
            </w:r>
          </w:p>
        </w:tc>
        <w:tc>
          <w:tcPr>
            <w:tcW w:w="0" w:type="auto"/>
            <w:tcBorders>
              <w:top w:val="nil"/>
              <w:left w:val="nil"/>
              <w:bottom w:val="nil"/>
              <w:right w:val="nil"/>
            </w:tcBorders>
            <w:shd w:val="clear" w:color="000000" w:fill="F2F2F2"/>
            <w:noWrap/>
            <w:vAlign w:val="center"/>
            <w:hideMark/>
          </w:tcPr>
          <w:p w:rsidR="00FC6EA5" w:rsidRPr="00FF10B1" w:rsidRDefault="00FC6EA5" w:rsidP="00FC6EA5">
            <w:pPr>
              <w:jc w:val="center"/>
              <w:rPr>
                <w:rFonts w:ascii="Arial Narrow" w:hAnsi="Arial Narrow" w:cs="Arial"/>
                <w:sz w:val="16"/>
                <w:szCs w:val="16"/>
              </w:rPr>
            </w:pPr>
            <w:r w:rsidRPr="00FF10B1">
              <w:rPr>
                <w:rFonts w:ascii="Arial Narrow" w:hAnsi="Arial Narrow" w:cs="Arial"/>
                <w:sz w:val="16"/>
                <w:szCs w:val="16"/>
              </w:rPr>
              <w:t>$104.59</w:t>
            </w:r>
          </w:p>
        </w:tc>
        <w:tc>
          <w:tcPr>
            <w:tcW w:w="816" w:type="dxa"/>
            <w:tcBorders>
              <w:top w:val="nil"/>
              <w:left w:val="nil"/>
              <w:bottom w:val="nil"/>
              <w:right w:val="nil"/>
            </w:tcBorders>
            <w:shd w:val="clear" w:color="000000" w:fill="F2F2F2"/>
            <w:noWrap/>
            <w:vAlign w:val="center"/>
            <w:hideMark/>
          </w:tcPr>
          <w:p w:rsidR="00FC6EA5" w:rsidRPr="00FF10B1" w:rsidRDefault="00FC6EA5" w:rsidP="00FC6EA5">
            <w:pPr>
              <w:jc w:val="center"/>
              <w:rPr>
                <w:rFonts w:ascii="Arial Narrow" w:hAnsi="Arial Narrow" w:cs="Arial"/>
                <w:sz w:val="16"/>
                <w:szCs w:val="16"/>
              </w:rPr>
            </w:pPr>
            <w:r w:rsidRPr="00FF10B1">
              <w:rPr>
                <w:rFonts w:ascii="Arial Narrow" w:hAnsi="Arial Narrow" w:cs="Arial"/>
                <w:sz w:val="16"/>
                <w:szCs w:val="16"/>
              </w:rPr>
              <w:t>$104.59</w:t>
            </w:r>
          </w:p>
        </w:tc>
        <w:tc>
          <w:tcPr>
            <w:tcW w:w="749" w:type="dxa"/>
            <w:tcBorders>
              <w:top w:val="nil"/>
              <w:left w:val="nil"/>
              <w:bottom w:val="nil"/>
              <w:right w:val="nil"/>
            </w:tcBorders>
            <w:shd w:val="clear" w:color="000000" w:fill="F2F2F2"/>
            <w:noWrap/>
            <w:vAlign w:val="center"/>
            <w:hideMark/>
          </w:tcPr>
          <w:p w:rsidR="00FC6EA5" w:rsidRPr="00FF10B1" w:rsidRDefault="00FC6EA5" w:rsidP="00FC6EA5">
            <w:pPr>
              <w:jc w:val="center"/>
              <w:rPr>
                <w:rFonts w:ascii="Arial Narrow" w:hAnsi="Arial Narrow" w:cs="Arial"/>
                <w:sz w:val="16"/>
                <w:szCs w:val="16"/>
              </w:rPr>
            </w:pPr>
            <w:r w:rsidRPr="00FF10B1">
              <w:rPr>
                <w:rFonts w:ascii="Arial Narrow" w:hAnsi="Arial Narrow" w:cs="Arial"/>
                <w:sz w:val="16"/>
                <w:szCs w:val="16"/>
              </w:rPr>
              <w:t>$104.59</w:t>
            </w:r>
          </w:p>
        </w:tc>
        <w:tc>
          <w:tcPr>
            <w:tcW w:w="779" w:type="dxa"/>
            <w:tcBorders>
              <w:top w:val="nil"/>
              <w:left w:val="nil"/>
              <w:bottom w:val="nil"/>
              <w:right w:val="nil"/>
            </w:tcBorders>
            <w:shd w:val="clear" w:color="000000" w:fill="F2F2F2"/>
            <w:noWrap/>
            <w:vAlign w:val="center"/>
            <w:hideMark/>
          </w:tcPr>
          <w:p w:rsidR="00FC6EA5" w:rsidRPr="00FF10B1" w:rsidRDefault="00FC6EA5" w:rsidP="00FC6EA5">
            <w:pPr>
              <w:jc w:val="center"/>
              <w:rPr>
                <w:rFonts w:ascii="Arial Narrow" w:hAnsi="Arial Narrow" w:cs="Arial"/>
                <w:sz w:val="16"/>
                <w:szCs w:val="16"/>
              </w:rPr>
            </w:pPr>
            <w:r w:rsidRPr="00FF10B1">
              <w:rPr>
                <w:rFonts w:ascii="Arial Narrow" w:hAnsi="Arial Narrow" w:cs="Arial"/>
                <w:sz w:val="16"/>
                <w:szCs w:val="16"/>
              </w:rPr>
              <w:t>$104.59</w:t>
            </w:r>
          </w:p>
        </w:tc>
        <w:tc>
          <w:tcPr>
            <w:tcW w:w="829" w:type="dxa"/>
            <w:tcBorders>
              <w:top w:val="nil"/>
              <w:left w:val="nil"/>
              <w:bottom w:val="nil"/>
              <w:right w:val="nil"/>
            </w:tcBorders>
            <w:shd w:val="clear" w:color="000000" w:fill="F2F2F2"/>
            <w:noWrap/>
            <w:vAlign w:val="center"/>
            <w:hideMark/>
          </w:tcPr>
          <w:p w:rsidR="00FC6EA5" w:rsidRPr="00FF10B1" w:rsidRDefault="00FC6EA5" w:rsidP="00FC6EA5">
            <w:pPr>
              <w:jc w:val="center"/>
              <w:rPr>
                <w:rFonts w:ascii="Arial Narrow" w:hAnsi="Arial Narrow" w:cs="Arial"/>
                <w:sz w:val="16"/>
                <w:szCs w:val="16"/>
              </w:rPr>
            </w:pPr>
            <w:r w:rsidRPr="00FF10B1">
              <w:rPr>
                <w:rFonts w:ascii="Arial Narrow" w:hAnsi="Arial Narrow" w:cs="Arial"/>
                <w:sz w:val="16"/>
                <w:szCs w:val="16"/>
              </w:rPr>
              <w:t>$104.59</w:t>
            </w:r>
          </w:p>
        </w:tc>
      </w:tr>
      <w:tr w:rsidR="00A260FB" w:rsidRPr="00FF10B1" w:rsidTr="00FC6EA5">
        <w:trPr>
          <w:trHeight w:val="315"/>
          <w:tblHeader/>
        </w:trPr>
        <w:tc>
          <w:tcPr>
            <w:tcW w:w="0" w:type="auto"/>
            <w:gridSpan w:val="8"/>
            <w:tcBorders>
              <w:top w:val="nil"/>
              <w:left w:val="nil"/>
              <w:bottom w:val="single" w:sz="8" w:space="0" w:color="auto"/>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A la cuota base se le sumará el importe de acuerdo al consumo del usuario conforme la siguiente tabla</w:t>
            </w:r>
          </w:p>
        </w:tc>
        <w:tc>
          <w:tcPr>
            <w:tcW w:w="0" w:type="auto"/>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816" w:type="dxa"/>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749" w:type="dxa"/>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779" w:type="dxa"/>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829" w:type="dxa"/>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r>
      <w:tr w:rsidR="00FC6EA5" w:rsidRPr="00FF10B1" w:rsidTr="00FC6EA5">
        <w:trPr>
          <w:trHeight w:val="315"/>
          <w:tblHeader/>
        </w:trPr>
        <w:tc>
          <w:tcPr>
            <w:tcW w:w="964"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Consumo M3</w:t>
            </w:r>
          </w:p>
        </w:tc>
        <w:tc>
          <w:tcPr>
            <w:tcW w:w="862"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enero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febrero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marzo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abril</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mayo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junio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julio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agosto</w:t>
            </w:r>
          </w:p>
        </w:tc>
        <w:tc>
          <w:tcPr>
            <w:tcW w:w="816"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septiembre</w:t>
            </w:r>
          </w:p>
        </w:tc>
        <w:tc>
          <w:tcPr>
            <w:tcW w:w="749"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octubre</w:t>
            </w:r>
          </w:p>
        </w:tc>
        <w:tc>
          <w:tcPr>
            <w:tcW w:w="779"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noviembre</w:t>
            </w:r>
          </w:p>
        </w:tc>
        <w:tc>
          <w:tcPr>
            <w:tcW w:w="829"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diciembre</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0</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$0.00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$0.00</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$0.00</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$0.00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$0.00</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$9.09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$9.13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$9.16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$9.20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$9.24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$9.27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$9.31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$9.35</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$9.38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$9.42</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$9.46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$9.50</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$15.16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$15.22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$15.28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$15.34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$15.40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$15.47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$15.53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$15.59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$15.65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$15.71</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$15.78</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$15.84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$21.14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$21.22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$21.31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$21.39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$21.48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$21.57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$21.65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$21.74</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$21.83</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$21.91</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$22.00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$22.09</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$27.34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$27.45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$27.56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$27.67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$27.78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$27.89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$28.11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$28.23</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$28.34</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$28.45</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$28.57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$33.99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$34.12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$34.26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$34.39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$34.53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$34.67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$34.81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$34.95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$35.09</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$35.23</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$35.37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$40.59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$40.75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$40.92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$41.08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$41.24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$41.41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$41.57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$41.74</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$41.91</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$42.07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$42.24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$42.41</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$47.62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$47.81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$48.00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$48.19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$48.39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$48.58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$48.77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$48.97</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$49.17</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$49.36</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$49.56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$49.76</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$54.90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$55.12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$55.34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$55.56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$55.78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$56.01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$56.23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$56.46</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$56.68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$56.91</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$57.14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$57.36</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$59.23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$59.47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$59.70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$59.94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$60.18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$60.42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$60.67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$60.91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$61.15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$61.40</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$61.64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$61.89</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10</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$66.62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$66.89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$67.15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$67.42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$67.69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$67.96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$68.23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$68.51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$68.78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$69.06</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$69.33</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$69.61</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11</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$74.27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$74.57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$74.87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$75.16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$75.47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$75.77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$76.07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$76.37</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$76.68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$76.99</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$77.29</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$77.60</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12</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$82.06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$82.39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$82.72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$83.05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$83.38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$83.71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$84.05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$84.39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$84.72</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$85.06</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$85.40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$85.74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lastRenderedPageBreak/>
              <w:t>13</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$90.11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$90.47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$90.83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$91.20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$91.56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$91.93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$92.29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$92.66</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$93.03</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$93.41</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$93.78</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$94.16</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14</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$104.02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$104.44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$104.85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$105.27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$105.69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$106.12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$106.54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$106.97</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$107.40</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$107.83</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$108.26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$108.69</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15</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$124.72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$125.22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$125.72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$126.22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$126.73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$127.23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$127.74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$128.25</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$128.77</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$129.28</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$129.80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$130.32</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16</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$141.19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$141.75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$142.32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$142.89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$143.46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$144.04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$144.61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$145.19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$145.77</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$146.35</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$146.94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$147.53</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17</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$158.79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$159.43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$160.06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$160.70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$161.35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$161.99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$162.64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$163.29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$163.94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$164.60</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$165.26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$165.92</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18</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$177.47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$178.18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$178.89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$179.61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$180.33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$181.05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$181.77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$182.50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$183.23</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$183.96</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$184.70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$185.44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19</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$197.31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$198.10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$198.89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$199.69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$200.49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$201.29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$202.09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$202.90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$203.71</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$204.53</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$205.35</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$206.17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20</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$222.49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$223.38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$224.27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$225.17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$226.07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$226.98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$227.88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$228.79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$229.71</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$230.63</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$231.55</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$232.48</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21</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$248.38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$249.37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$250.37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$251.37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$252.38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$253.39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$254.40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$255.42</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$256.44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$257.47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$258.50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$259.53</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22</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$275.69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$276.79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$277.90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$279.01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$280.13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$281.25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$282.37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$283.50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$284.64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$285.78</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$286.92</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$288.07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23</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$303.00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$304.21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$305.43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$306.65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$307.88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$309.11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$310.35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$311.59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$312.83</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$314.08</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$315.34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$316.60</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24</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$331.62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$332.95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$334.28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$335.62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$336.96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$338.31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$339.66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$341.02</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$342.38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$343.75</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$345.13</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$346.51</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25</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$361.63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$363.08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$364.53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$365.99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$367.45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$368.92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$370.40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$371.88</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$373.37</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$374.86</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$376.36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$377.86</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26</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$392.96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$394.53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$396.11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$397.69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$399.29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$400.88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$402.49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$404.10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$405.71</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$407.34</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$408.96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$410.60</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27</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$425.63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$427.33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$429.04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$430.76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$432.48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$434.21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$435.95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$437.69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$439.44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$441.20</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$442.96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$444.74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28</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$459.67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$461.51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$463.35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$465.21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$467.07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$468.94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$470.81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$472.70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$474.59</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$476.49</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$478.39</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$480.30</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29</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$495.05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$497.03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$499.02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$501.01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$503.02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$505.03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$507.05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$509.08</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$511.12</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$513.16</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$515.21</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$517.27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30</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$531.70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$533.83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$535.96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$538.11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$540.26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$542.42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$544.59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$546.77</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$548.95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$551.15</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$553.35</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$555.57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31</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$569.79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$572.07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$574.36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$576.65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$578.96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$581.28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$583.60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$585.94</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$588.28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$590.63</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$593.00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$595.37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32</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$607.85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$610.28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$612.72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$615.17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$617.63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$620.10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$622.59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$625.08</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$627.58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$630.09</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$632.61</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$635.14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33</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$647.14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$649.73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$652.33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$654.94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$657.56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$660.19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$662.83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$665.48</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$668.14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$670.81</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$673.50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$676.19</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34</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$687.78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$690.53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$693.29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$696.07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$698.85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$701.65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$704.45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$707.27</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$710.10</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$712.94</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$715.79</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$718.65</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35</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$729.62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$732.54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$735.47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$738.41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$741.36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$744.33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$747.31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$750.30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$753.30</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$756.31</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$759.34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$762.37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36</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$772.71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$775.80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$778.90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$782.02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$785.15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$788.29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$791.44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$794.61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$797.79</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$800.98</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$804.18</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$807.40</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37</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$817.06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$820.33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$823.61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$826.90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$830.21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$833.53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$836.87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$840.21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$843.57</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$846.95</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$850.34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$853.74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38</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$862.69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$866.14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$869.61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$873.08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$876.58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$880.08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$883.60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$887.14</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$890.69</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$894.25</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$897.83</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$901.42</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39</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$909.60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$913.24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$916.89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$920.56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$924.24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$927.94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$931.65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$935.38</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$939.12</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$942.87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$946.65</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$950.43</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40</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$957.77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$961.60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$965.45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$969.31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$973.19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$977.08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$980.99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$984.91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$988.85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$992.81</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$996.78</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$1,000.76</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41</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$1,007.18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$1,011.21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$1,015.25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$1,019.31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$1,023.39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$1,027.49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$1,031.60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$1,035.72</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$1,039.86</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$1,044.02</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$1,048.20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$1,052.39</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42</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$1,053.48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$1,057.69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$1,061.92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$1,066.17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$1,070.44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$1,074.72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$1,079.02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$1,083.33</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$1,087.67</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$1,092.02</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$1,096.39</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$1,100.77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43</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$1,100.85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$1,105.25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$1,109.67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$1,114.11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$1,118.57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$1,123.04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$1,127.54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$1,132.05</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$1,136.57</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$1,141.12</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$1,145.69</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$1,150.27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44</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$1,149.25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$1,153.85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$1,158.46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$1,163.10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$1,167.75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$1,172.42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$1,177.11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$1,181.82</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$1,186.55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$1,191.29</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$1,196.06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$1,200.84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45</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$1,198.74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$1,203.53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$1,208.35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$1,213.18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$1,218.04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$1,222.91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$1,227.80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$1,232.71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$1,237.64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$1,242.59</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$1,247.56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$1,252.55</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46</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$1,249.24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$1,254.24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$1,259.25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$1,264.29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$1,269.35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$1,274.43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$1,279.52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$1,284.64</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$1,289.78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$1,294.94</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$1,300.12</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$1,305.32</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47</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$1,295.90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$1,301.08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$1,306.29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$1,311.51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$1,316.76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$1,322.03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$1,327.31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$1,332.62</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$1,337.95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$1,343.31</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$1,348.68</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$1,354.07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48</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$1,343.44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$1,348.81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$1,354.21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$1,359.63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$1,365.06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$1,370.52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$1,376.01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$1,381.51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$1,387.04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$1,392.58</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$1,398.16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$1,403.75</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49</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$1,391.76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$1,397.33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$1,402.92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$1,408.53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$1,414.16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$1,419.82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$1,425.50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$1,431.20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$1,436.92</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$1,442.67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$1,448.44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$1,454.24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lastRenderedPageBreak/>
              <w:t>50</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$1,440.95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$1,446.71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$1,452.50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$1,458.31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$1,464.14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$1,470.00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$1,475.88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$1,481.78</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$1,487.71</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$1,493.66</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$1,499.64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$1,505.64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51</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$1,491.02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$1,496.98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$1,502.97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$1,508.98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$1,515.02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$1,521.08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$1,527.16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$1,533.27</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$1,539.41</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$1,545.56</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$1,551.75</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$1,557.95</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52</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$1,541.91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$1,548.08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$1,554.27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$1,560.49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$1,566.73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$1,573.00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$1,579.29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$1,585.61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$1,591.95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$1,598.32</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$1,604.71</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$1,611.13</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53</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$1,582.54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$1,588.87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$1,595.23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$1,601.61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$1,608.01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$1,614.45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$1,620.90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$1,627.39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$1,633.90</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$1,640.43</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$1,646.99</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$1,653.58</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54</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$1,623.59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$1,630.08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$1,636.60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$1,643.15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$1,649.72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$1,656.32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$1,662.95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$1,669.60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$1,676.28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$1,682.98</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$1,689.72</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$1,696.47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55</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$1,665.10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$1,671.76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$1,678.45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$1,685.16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$1,691.90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$1,698.67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$1,705.46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$1,712.29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$1,719.14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$1,726.01</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$1,732.92</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$1,739.85</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56</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$1,707.02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$1,713.85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$1,720.70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$1,727.59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$1,734.50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$1,741.43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$1,748.40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$1,755.39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$1,762.42</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$1,769.47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$1,776.54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$1,783.65</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57</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$1,749.38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$1,756.38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$1,763.40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$1,770.46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$1,777.54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$1,784.65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$1,791.79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$1,798.95</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$1,806.15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$1,813.37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$1,820.63</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$1,827.91</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58</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$1,792.14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$1,799.31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$1,806.51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$1,813.73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$1,820.99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$1,828.27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$1,835.58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$1,842.93</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$1,850.30</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$1,857.70</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$1,865.13</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$1,872.59</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59</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$1,835.35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$1,842.69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$1,850.06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$1,857.46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$1,864.89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$1,872.35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$1,879.84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$1,887.36</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$1,894.91</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$1,902.49</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$1,910.10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$1,917.74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60</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$1,878.97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$1,886.49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$1,894.03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$1,901.61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$1,909.21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$1,916.85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$1,924.52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$1,932.22</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$1,939.95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$1,947.71</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$1,955.50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$1,963.32</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61</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$1,923.05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$1,930.74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$1,938.47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$1,946.22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$1,954.00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$1,961.82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$1,969.67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$1,977.55</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$1,985.46</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$1,993.40</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$2,001.37</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$2,009.38</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62</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$1,967.54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$1,975.41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$1,983.31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$1,991.25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$1,999.21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$2,007.21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$2,015.24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$2,023.30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$2,031.39</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$2,039.52</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$2,047.67</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$2,055.86</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63</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$2,012.45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$2,020.50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$2,028.58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$2,036.70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$2,044.84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$2,053.02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$2,061.23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$2,069.48</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$2,077.76</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$2,086.07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$2,094.41</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$2,102.79</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64</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$2,057.81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$2,066.04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$2,074.31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$2,082.60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$2,090.93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$2,099.30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$2,107.69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$2,116.12</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$2,124.59</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$2,133.09</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$2,141.62</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$2,150.19</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65</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$2,103.53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$2,111.94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$2,120.39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$2,128.87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$2,137.39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$2,145.94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$2,154.52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$2,163.14</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$2,171.79</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$2,180.48</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$2,189.20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$2,197.96</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66</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$2,149.74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$2,158.34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$2,166.97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$2,175.64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$2,184.34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$2,193.08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$2,201.85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$2,210.66</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$2,219.50</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$2,228.38</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$2,237.29</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$2,246.24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67</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$2,196.37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$2,205.16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$2,213.98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$2,222.83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$2,231.72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$2,240.65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$2,249.61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$2,258.61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$2,267.65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$2,276.72</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$2,285.82</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$2,294.97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68</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$2,243.43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$2,252.40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$2,261.41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$2,270.46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$2,279.54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$2,288.66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$2,297.81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$2,307.00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$2,316.23</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$2,325.50</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$2,334.80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$2,344.14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69</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$2,290.88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$2,300.04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$2,309.24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$2,318.48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$2,327.75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$2,337.07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$2,346.41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$2,355.80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$2,365.22</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$2,374.68</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$2,384.18</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$2,393.72</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70</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$2,338.83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$2,348.19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$2,357.58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$2,367.01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$2,376.48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$2,385.98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$2,395.53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$2,405.11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$2,414.73</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$2,424.39</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$2,434.09</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$2,443.82</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71</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$2,387.16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$2,396.71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$2,406.30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$2,415.92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$2,425.58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$2,435.29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$2,445.03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$2,454.81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$2,464.63</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$2,474.49</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$2,484.38</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$2,494.32</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72</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$2,443.48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$2,453.25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$2,463.07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$2,472.92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$2,482.81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$2,492.74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$2,502.71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$2,512.72</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$2,522.77</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$2,532.87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$2,543.00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$2,553.17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73</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$2,500.45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$2,510.45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$2,520.49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$2,530.58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$2,540.70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$2,550.86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$2,561.06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$2,571.31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$2,581.59</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$2,591.92</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$2,602.29</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$2,612.70</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74</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$2,558.03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$2,568.26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$2,578.54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$2,588.85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$2,599.20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$2,609.60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$2,620.04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$2,630.52</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$2,641.04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$2,651.61</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$2,662.21</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$2,672.86</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75</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$2,616.28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$2,626.75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$2,637.25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$2,647.80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$2,658.39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$2,669.03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$2,679.70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$2,690.42</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$2,701.18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$2,711.99</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$2,722.84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$2,733.73</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76</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$2,675.17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$2,685.87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$2,696.61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$2,707.40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$2,718.23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$2,729.10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$2,740.02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$2,750.98</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$2,761.98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$2,773.03</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$2,784.12</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$2,795.26</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77</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$2,734.68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$2,745.62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$2,756.60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$2,767.63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$2,778.70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$2,789.81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$2,800.97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$2,812.18</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$2,823.42</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$2,834.72</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$2,846.06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$2,857.44</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78</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$2,794.83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$2,806.01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$2,817.23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$2,828.50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$2,839.82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$2,851.18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$2,862.58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$2,874.03</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$2,885.53</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$2,897.07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$2,908.66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$2,920.29</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79</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$2,855.67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$2,867.09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$2,878.56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$2,890.08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$2,901.64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$2,913.24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$2,924.90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$2,936.59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$2,948.34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$2,960.13</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$2,971.97</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$2,983.86</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80</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$2,917.12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$2,928.79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$2,940.50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$2,952.27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$2,964.07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$2,975.93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$2,987.83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$2,999.79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$3,011.79</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$3,023.83</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$3,035.93</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$3,048.07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81</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$2,979.21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$2,991.13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$3,003.09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$3,015.10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$3,027.16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$3,039.27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$3,051.43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$3,063.64</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$3,075.89</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$3,088.19</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$3,100.55</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$3,112.95</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82</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$3,024.72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$3,036.82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$3,048.97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$3,061.16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$3,073.41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$3,085.70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$3,098.04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$3,110.44</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$3,122.88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$3,135.37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$3,147.91</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$3,160.50</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83</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$3,070.45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$3,082.73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$3,095.06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$3,107.44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$3,119.87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$3,132.35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$3,144.88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$3,157.46</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$3,170.09</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$3,182.77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$3,195.50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$3,208.28</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84</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$3,116.40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$3,128.87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$3,141.38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$3,153.95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$3,166.56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$3,179.23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$3,191.95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$3,204.71</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$3,217.53</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$3,230.40</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$3,243.32</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$3,256.30</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85</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$3,162.56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$3,175.21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$3,187.91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$3,200.66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$3,213.47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$3,226.32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$3,239.22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$3,252.18</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$3,265.19</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$3,278.25</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$3,291.36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$3,304.53</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86</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$3,208.98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$3,221.82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$3,234.70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$3,247.64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$3,260.63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$3,273.68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$3,286.77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$3,299.92</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$3,313.12</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$3,326.37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$3,339.67</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$3,353.03</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lastRenderedPageBreak/>
              <w:t>87</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$3,255.57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$3,268.59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$3,281.67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$3,294.79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$3,307.97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$3,321.20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$3,334.49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$3,347.83</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$3,361.22</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$3,374.66</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$3,388.16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$3,401.71</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88</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$3,302.41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$3,315.62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$3,328.88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$3,342.20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$3,355.57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$3,368.99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$3,382.46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$3,395.99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$3,409.58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$3,423.22</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$3,436.91</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$3,450.66</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89</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$3,349.45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$3,362.85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$3,376.30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$3,389.80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$3,403.36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$3,416.98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$3,430.64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$3,444.37</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$3,458.15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$3,471.98</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$3,485.87</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$3,499.81</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90</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$3,396.70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$3,410.29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$3,423.93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$3,437.62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$3,451.37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$3,465.18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$3,479.04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$3,492.96</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$3,506.93</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$3,520.96</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$3,535.04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$3,549.18</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91</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$3,444.17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$3,457.95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$3,471.78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$3,485.67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$3,499.61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$3,513.61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$3,527.66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$3,541.77</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$3,555.94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$3,570.16</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$3,584.44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$3,598.78</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92</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$3,491.88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$3,505.85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$3,519.87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$3,533.95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$3,548.09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$3,562.28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$3,576.53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$3,590.83</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$3,605.20</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$3,619.62</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$3,634.10</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$3,648.63</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93</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$3,539.81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$3,553.97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$3,568.19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$3,582.46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$3,596.79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$3,611.17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$3,625.62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$3,640.12</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$3,654.68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$3,669.30</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$3,683.98</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$3,698.71</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94</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$3,587.95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$3,602.30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$3,616.71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$3,631.18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$3,645.70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$3,660.29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$3,674.93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$3,689.63</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$3,704.38</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$3,719.20</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$3,734.08</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$3,749.02</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95</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$3,636.32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$3,650.87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$3,665.47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$3,680.13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$3,694.85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$3,709.63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$3,724.47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$3,739.37</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$3,754.32</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$3,769.34</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$3,784.42</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$3,799.56</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96</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$3,684.88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$3,699.62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$3,714.42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$3,729.28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$3,744.19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$3,759.17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$3,774.21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$3,789.30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$3,804.46</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$3,819.68</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$3,834.96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$3,850.30</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97</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$3,733.68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$3,748.61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$3,763.61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$3,778.66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$3,793.78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$3,808.95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$3,824.19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$3,839.49</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$3,854.84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$3,870.26</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$3,885.74</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$3,901.29</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98</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$3,782.70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$3,797.83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$3,813.02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$3,828.27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$3,843.59</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$3,858.96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$3,874.40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$3,889.90</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$3,905.45</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$3,921.08</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$3,936.76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$3,952.51</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99</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$3,831.95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$3,847.28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$3,862.67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$3,878.12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$3,893.63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$3,909.20</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$3,924.84</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$3,940.54</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$3,956.30</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$3,972.13</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$3,988.02</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$4,003.97</w:t>
            </w:r>
          </w:p>
        </w:tc>
      </w:tr>
      <w:tr w:rsidR="00FC6EA5" w:rsidRPr="00FF10B1" w:rsidTr="00FC6EA5">
        <w:trPr>
          <w:trHeight w:val="300"/>
        </w:trPr>
        <w:tc>
          <w:tcPr>
            <w:tcW w:w="964" w:type="dxa"/>
            <w:tcBorders>
              <w:top w:val="nil"/>
              <w:left w:val="nil"/>
              <w:bottom w:val="nil"/>
              <w:right w:val="nil"/>
            </w:tcBorders>
            <w:shd w:val="clear" w:color="auto" w:fill="auto"/>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100</w:t>
            </w:r>
          </w:p>
        </w:tc>
        <w:tc>
          <w:tcPr>
            <w:tcW w:w="862"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$3,880.61</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$3,896.13</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$3,911.72</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$3,927.36</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$3,943.07</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$3,958.85</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$3,974.68</w:t>
            </w:r>
          </w:p>
        </w:tc>
        <w:tc>
          <w:tcPr>
            <w:tcW w:w="0" w:type="auto"/>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$3,990.58</w:t>
            </w:r>
          </w:p>
        </w:tc>
        <w:tc>
          <w:tcPr>
            <w:tcW w:w="816"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$4,006.54</w:t>
            </w:r>
          </w:p>
        </w:tc>
        <w:tc>
          <w:tcPr>
            <w:tcW w:w="74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$4,022.57</w:t>
            </w:r>
          </w:p>
        </w:tc>
        <w:tc>
          <w:tcPr>
            <w:tcW w:w="77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$4,038.66</w:t>
            </w:r>
          </w:p>
        </w:tc>
        <w:tc>
          <w:tcPr>
            <w:tcW w:w="829" w:type="dxa"/>
            <w:tcBorders>
              <w:top w:val="nil"/>
              <w:left w:val="nil"/>
              <w:bottom w:val="nil"/>
              <w:right w:val="nil"/>
            </w:tcBorders>
            <w:shd w:val="clear" w:color="auto" w:fill="auto"/>
            <w:noWrap/>
            <w:vAlign w:val="center"/>
            <w:hideMark/>
          </w:tcPr>
          <w:p w:rsidR="00FC6EA5" w:rsidRPr="00FF10B1" w:rsidRDefault="00FC6EA5" w:rsidP="00FC6EA5">
            <w:pPr>
              <w:jc w:val="right"/>
              <w:rPr>
                <w:rFonts w:ascii="Arial Narrow" w:hAnsi="Arial Narrow" w:cs="Arial"/>
                <w:sz w:val="16"/>
                <w:szCs w:val="16"/>
              </w:rPr>
            </w:pPr>
            <w:r w:rsidRPr="00FF10B1">
              <w:rPr>
                <w:rFonts w:ascii="Arial Narrow" w:hAnsi="Arial Narrow" w:cs="Arial"/>
                <w:sz w:val="16"/>
                <w:szCs w:val="16"/>
              </w:rPr>
              <w:t>$4,054.81</w:t>
            </w:r>
          </w:p>
        </w:tc>
      </w:tr>
      <w:tr w:rsidR="00A260FB" w:rsidRPr="00FF10B1" w:rsidTr="00FC6EA5">
        <w:trPr>
          <w:trHeight w:val="315"/>
        </w:trPr>
        <w:tc>
          <w:tcPr>
            <w:tcW w:w="10081" w:type="dxa"/>
            <w:gridSpan w:val="13"/>
            <w:tcBorders>
              <w:top w:val="nil"/>
              <w:left w:val="nil"/>
              <w:bottom w:val="single" w:sz="8" w:space="0" w:color="auto"/>
              <w:right w:val="nil"/>
            </w:tcBorders>
            <w:shd w:val="clear" w:color="auto" w:fill="auto"/>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En consumos mayores a 100 m</w:t>
            </w:r>
            <w:r w:rsidRPr="00FF10B1">
              <w:rPr>
                <w:rFonts w:ascii="Arial Narrow" w:hAnsi="Arial Narrow" w:cs="Calibri"/>
                <w:sz w:val="16"/>
                <w:szCs w:val="16"/>
                <w:vertAlign w:val="superscript"/>
                <w:lang w:val="es-MX" w:eastAsia="es-MX"/>
              </w:rPr>
              <w:t>3</w:t>
            </w:r>
            <w:r w:rsidRPr="00FF10B1">
              <w:rPr>
                <w:rFonts w:ascii="Arial Narrow" w:hAnsi="Arial Narrow" w:cs="Calibri"/>
                <w:sz w:val="16"/>
                <w:szCs w:val="16"/>
                <w:lang w:val="es-MX" w:eastAsia="es-MX"/>
              </w:rPr>
              <w:t xml:space="preserve"> se cobrará  cada metro cúbico al precio siguiente y al importe que resulte se le sumará la cuota base.</w:t>
            </w:r>
          </w:p>
        </w:tc>
      </w:tr>
      <w:tr w:rsidR="00FC6EA5" w:rsidRPr="00FF10B1" w:rsidTr="00FC6EA5">
        <w:trPr>
          <w:trHeight w:val="315"/>
        </w:trPr>
        <w:tc>
          <w:tcPr>
            <w:tcW w:w="964"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Más de 100</w:t>
            </w:r>
          </w:p>
        </w:tc>
        <w:tc>
          <w:tcPr>
            <w:tcW w:w="862"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enero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febrero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marzo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abril</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mayo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junio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julio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agosto</w:t>
            </w:r>
          </w:p>
        </w:tc>
        <w:tc>
          <w:tcPr>
            <w:tcW w:w="816"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septiembre</w:t>
            </w:r>
          </w:p>
        </w:tc>
        <w:tc>
          <w:tcPr>
            <w:tcW w:w="749"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octubre</w:t>
            </w:r>
          </w:p>
        </w:tc>
        <w:tc>
          <w:tcPr>
            <w:tcW w:w="779"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noviembre</w:t>
            </w:r>
          </w:p>
        </w:tc>
        <w:tc>
          <w:tcPr>
            <w:tcW w:w="829"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diciembre</w:t>
            </w:r>
          </w:p>
        </w:tc>
      </w:tr>
      <w:tr w:rsidR="00FC6EA5" w:rsidRPr="00FF10B1" w:rsidTr="00FC6EA5">
        <w:trPr>
          <w:trHeight w:val="315"/>
        </w:trPr>
        <w:tc>
          <w:tcPr>
            <w:tcW w:w="964" w:type="dxa"/>
            <w:tcBorders>
              <w:top w:val="nil"/>
              <w:left w:val="nil"/>
              <w:bottom w:val="single" w:sz="8" w:space="0" w:color="auto"/>
              <w:right w:val="nil"/>
            </w:tcBorders>
            <w:shd w:val="clear" w:color="000000" w:fill="F2F2F2"/>
            <w:noWrap/>
            <w:vAlign w:val="center"/>
            <w:hideMark/>
          </w:tcPr>
          <w:p w:rsidR="00FC6EA5" w:rsidRPr="00FF10B1" w:rsidRDefault="00FC6EA5"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Precio por M3</w:t>
            </w:r>
          </w:p>
        </w:tc>
        <w:tc>
          <w:tcPr>
            <w:tcW w:w="862" w:type="dxa"/>
            <w:tcBorders>
              <w:top w:val="nil"/>
              <w:left w:val="nil"/>
              <w:bottom w:val="single" w:sz="8" w:space="0" w:color="auto"/>
              <w:right w:val="nil"/>
            </w:tcBorders>
            <w:shd w:val="clear" w:color="000000" w:fill="F2F2F2"/>
            <w:noWrap/>
            <w:vAlign w:val="center"/>
            <w:hideMark/>
          </w:tcPr>
          <w:p w:rsidR="00FC6EA5" w:rsidRPr="00FF10B1" w:rsidRDefault="00FC6EA5">
            <w:pPr>
              <w:jc w:val="right"/>
              <w:rPr>
                <w:rFonts w:ascii="Arial Narrow" w:hAnsi="Arial Narrow" w:cs="Arial"/>
                <w:sz w:val="16"/>
                <w:szCs w:val="16"/>
              </w:rPr>
            </w:pPr>
            <w:r w:rsidRPr="00FF10B1">
              <w:rPr>
                <w:rFonts w:ascii="Arial Narrow" w:hAnsi="Arial Narrow" w:cs="Arial"/>
                <w:sz w:val="16"/>
                <w:szCs w:val="16"/>
              </w:rPr>
              <w:t>$ 38.82</w:t>
            </w:r>
          </w:p>
        </w:tc>
        <w:tc>
          <w:tcPr>
            <w:tcW w:w="0" w:type="auto"/>
            <w:tcBorders>
              <w:top w:val="nil"/>
              <w:left w:val="nil"/>
              <w:bottom w:val="single" w:sz="8" w:space="0" w:color="auto"/>
              <w:right w:val="nil"/>
            </w:tcBorders>
            <w:shd w:val="clear" w:color="000000" w:fill="F2F2F2"/>
            <w:noWrap/>
            <w:vAlign w:val="center"/>
            <w:hideMark/>
          </w:tcPr>
          <w:p w:rsidR="00FC6EA5" w:rsidRPr="00FF10B1" w:rsidRDefault="00FC6EA5">
            <w:pPr>
              <w:jc w:val="right"/>
              <w:rPr>
                <w:rFonts w:ascii="Arial Narrow" w:hAnsi="Arial Narrow" w:cs="Arial"/>
                <w:sz w:val="16"/>
                <w:szCs w:val="16"/>
              </w:rPr>
            </w:pPr>
            <w:r w:rsidRPr="00FF10B1">
              <w:rPr>
                <w:rFonts w:ascii="Arial Narrow" w:hAnsi="Arial Narrow" w:cs="Arial"/>
                <w:sz w:val="16"/>
                <w:szCs w:val="16"/>
              </w:rPr>
              <w:t>$ 38.98</w:t>
            </w:r>
          </w:p>
        </w:tc>
        <w:tc>
          <w:tcPr>
            <w:tcW w:w="0" w:type="auto"/>
            <w:tcBorders>
              <w:top w:val="nil"/>
              <w:left w:val="nil"/>
              <w:bottom w:val="single" w:sz="8" w:space="0" w:color="auto"/>
              <w:right w:val="nil"/>
            </w:tcBorders>
            <w:shd w:val="clear" w:color="000000" w:fill="F2F2F2"/>
            <w:noWrap/>
            <w:vAlign w:val="center"/>
            <w:hideMark/>
          </w:tcPr>
          <w:p w:rsidR="00FC6EA5" w:rsidRPr="00FF10B1" w:rsidRDefault="00FC6EA5">
            <w:pPr>
              <w:jc w:val="right"/>
              <w:rPr>
                <w:rFonts w:ascii="Arial Narrow" w:hAnsi="Arial Narrow" w:cs="Arial"/>
                <w:sz w:val="16"/>
                <w:szCs w:val="16"/>
              </w:rPr>
            </w:pPr>
            <w:r w:rsidRPr="00FF10B1">
              <w:rPr>
                <w:rFonts w:ascii="Arial Narrow" w:hAnsi="Arial Narrow" w:cs="Arial"/>
                <w:sz w:val="16"/>
                <w:szCs w:val="16"/>
              </w:rPr>
              <w:t>$ 39.13</w:t>
            </w:r>
          </w:p>
        </w:tc>
        <w:tc>
          <w:tcPr>
            <w:tcW w:w="0" w:type="auto"/>
            <w:tcBorders>
              <w:top w:val="nil"/>
              <w:left w:val="nil"/>
              <w:bottom w:val="single" w:sz="8" w:space="0" w:color="auto"/>
              <w:right w:val="nil"/>
            </w:tcBorders>
            <w:shd w:val="clear" w:color="000000" w:fill="F2F2F2"/>
            <w:noWrap/>
            <w:vAlign w:val="center"/>
            <w:hideMark/>
          </w:tcPr>
          <w:p w:rsidR="00FC6EA5" w:rsidRPr="00FF10B1" w:rsidRDefault="00FC6EA5">
            <w:pPr>
              <w:jc w:val="right"/>
              <w:rPr>
                <w:rFonts w:ascii="Arial Narrow" w:hAnsi="Arial Narrow" w:cs="Arial"/>
                <w:sz w:val="16"/>
                <w:szCs w:val="16"/>
              </w:rPr>
            </w:pPr>
            <w:r w:rsidRPr="00FF10B1">
              <w:rPr>
                <w:rFonts w:ascii="Arial Narrow" w:hAnsi="Arial Narrow" w:cs="Arial"/>
                <w:sz w:val="16"/>
                <w:szCs w:val="16"/>
              </w:rPr>
              <w:t>$ 39.29</w:t>
            </w:r>
          </w:p>
        </w:tc>
        <w:tc>
          <w:tcPr>
            <w:tcW w:w="0" w:type="auto"/>
            <w:tcBorders>
              <w:top w:val="nil"/>
              <w:left w:val="nil"/>
              <w:bottom w:val="single" w:sz="8" w:space="0" w:color="auto"/>
              <w:right w:val="nil"/>
            </w:tcBorders>
            <w:shd w:val="clear" w:color="000000" w:fill="F2F2F2"/>
            <w:noWrap/>
            <w:vAlign w:val="center"/>
            <w:hideMark/>
          </w:tcPr>
          <w:p w:rsidR="00FC6EA5" w:rsidRPr="00FF10B1" w:rsidRDefault="00FC6EA5">
            <w:pPr>
              <w:jc w:val="right"/>
              <w:rPr>
                <w:rFonts w:ascii="Arial Narrow" w:hAnsi="Arial Narrow" w:cs="Arial"/>
                <w:sz w:val="16"/>
                <w:szCs w:val="16"/>
              </w:rPr>
            </w:pPr>
            <w:r w:rsidRPr="00FF10B1">
              <w:rPr>
                <w:rFonts w:ascii="Arial Narrow" w:hAnsi="Arial Narrow" w:cs="Arial"/>
                <w:sz w:val="16"/>
                <w:szCs w:val="16"/>
              </w:rPr>
              <w:t>$ 39.44</w:t>
            </w:r>
          </w:p>
        </w:tc>
        <w:tc>
          <w:tcPr>
            <w:tcW w:w="0" w:type="auto"/>
            <w:tcBorders>
              <w:top w:val="nil"/>
              <w:left w:val="nil"/>
              <w:bottom w:val="single" w:sz="8" w:space="0" w:color="auto"/>
              <w:right w:val="nil"/>
            </w:tcBorders>
            <w:shd w:val="clear" w:color="000000" w:fill="F2F2F2"/>
            <w:noWrap/>
            <w:vAlign w:val="center"/>
            <w:hideMark/>
          </w:tcPr>
          <w:p w:rsidR="00FC6EA5" w:rsidRPr="00FF10B1" w:rsidRDefault="00FC6EA5">
            <w:pPr>
              <w:jc w:val="right"/>
              <w:rPr>
                <w:rFonts w:ascii="Arial Narrow" w:hAnsi="Arial Narrow" w:cs="Arial"/>
                <w:sz w:val="16"/>
                <w:szCs w:val="16"/>
              </w:rPr>
            </w:pPr>
            <w:r w:rsidRPr="00FF10B1">
              <w:rPr>
                <w:rFonts w:ascii="Arial Narrow" w:hAnsi="Arial Narrow" w:cs="Arial"/>
                <w:sz w:val="16"/>
                <w:szCs w:val="16"/>
              </w:rPr>
              <w:t>$ 39.60</w:t>
            </w:r>
          </w:p>
        </w:tc>
        <w:tc>
          <w:tcPr>
            <w:tcW w:w="0" w:type="auto"/>
            <w:tcBorders>
              <w:top w:val="nil"/>
              <w:left w:val="nil"/>
              <w:bottom w:val="single" w:sz="8" w:space="0" w:color="auto"/>
              <w:right w:val="nil"/>
            </w:tcBorders>
            <w:shd w:val="clear" w:color="000000" w:fill="F2F2F2"/>
            <w:noWrap/>
            <w:vAlign w:val="center"/>
            <w:hideMark/>
          </w:tcPr>
          <w:p w:rsidR="00FC6EA5" w:rsidRPr="00FF10B1" w:rsidRDefault="00FC6EA5">
            <w:pPr>
              <w:jc w:val="right"/>
              <w:rPr>
                <w:rFonts w:ascii="Arial Narrow" w:hAnsi="Arial Narrow" w:cs="Arial"/>
                <w:sz w:val="16"/>
                <w:szCs w:val="16"/>
              </w:rPr>
            </w:pPr>
            <w:r w:rsidRPr="00FF10B1">
              <w:rPr>
                <w:rFonts w:ascii="Arial Narrow" w:hAnsi="Arial Narrow" w:cs="Arial"/>
                <w:sz w:val="16"/>
                <w:szCs w:val="16"/>
              </w:rPr>
              <w:t>$ 39.76</w:t>
            </w:r>
          </w:p>
        </w:tc>
        <w:tc>
          <w:tcPr>
            <w:tcW w:w="0" w:type="auto"/>
            <w:tcBorders>
              <w:top w:val="nil"/>
              <w:left w:val="nil"/>
              <w:bottom w:val="single" w:sz="8" w:space="0" w:color="auto"/>
              <w:right w:val="nil"/>
            </w:tcBorders>
            <w:shd w:val="clear" w:color="000000" w:fill="F2F2F2"/>
            <w:noWrap/>
            <w:vAlign w:val="center"/>
            <w:hideMark/>
          </w:tcPr>
          <w:p w:rsidR="00FC6EA5" w:rsidRPr="00FF10B1" w:rsidRDefault="00FC6EA5">
            <w:pPr>
              <w:jc w:val="right"/>
              <w:rPr>
                <w:rFonts w:ascii="Arial Narrow" w:hAnsi="Arial Narrow" w:cs="Arial"/>
                <w:sz w:val="16"/>
                <w:szCs w:val="16"/>
              </w:rPr>
            </w:pPr>
            <w:r w:rsidRPr="00FF10B1">
              <w:rPr>
                <w:rFonts w:ascii="Arial Narrow" w:hAnsi="Arial Narrow" w:cs="Arial"/>
                <w:sz w:val="16"/>
                <w:szCs w:val="16"/>
              </w:rPr>
              <w:t>$ 39.92</w:t>
            </w:r>
          </w:p>
        </w:tc>
        <w:tc>
          <w:tcPr>
            <w:tcW w:w="816" w:type="dxa"/>
            <w:tcBorders>
              <w:top w:val="nil"/>
              <w:left w:val="nil"/>
              <w:bottom w:val="single" w:sz="8" w:space="0" w:color="auto"/>
              <w:right w:val="nil"/>
            </w:tcBorders>
            <w:shd w:val="clear" w:color="000000" w:fill="F2F2F2"/>
            <w:noWrap/>
            <w:vAlign w:val="center"/>
            <w:hideMark/>
          </w:tcPr>
          <w:p w:rsidR="00FC6EA5" w:rsidRPr="00FF10B1" w:rsidRDefault="00FC6EA5">
            <w:pPr>
              <w:jc w:val="right"/>
              <w:rPr>
                <w:rFonts w:ascii="Arial Narrow" w:hAnsi="Arial Narrow" w:cs="Arial"/>
                <w:sz w:val="16"/>
                <w:szCs w:val="16"/>
              </w:rPr>
            </w:pPr>
            <w:r w:rsidRPr="00FF10B1">
              <w:rPr>
                <w:rFonts w:ascii="Arial Narrow" w:hAnsi="Arial Narrow" w:cs="Arial"/>
                <w:sz w:val="16"/>
                <w:szCs w:val="16"/>
              </w:rPr>
              <w:t>$ 40.08</w:t>
            </w:r>
          </w:p>
        </w:tc>
        <w:tc>
          <w:tcPr>
            <w:tcW w:w="749" w:type="dxa"/>
            <w:tcBorders>
              <w:top w:val="nil"/>
              <w:left w:val="nil"/>
              <w:bottom w:val="single" w:sz="8" w:space="0" w:color="auto"/>
              <w:right w:val="nil"/>
            </w:tcBorders>
            <w:shd w:val="clear" w:color="000000" w:fill="F2F2F2"/>
            <w:noWrap/>
            <w:vAlign w:val="center"/>
            <w:hideMark/>
          </w:tcPr>
          <w:p w:rsidR="00FC6EA5" w:rsidRPr="00FF10B1" w:rsidRDefault="00FC6EA5">
            <w:pPr>
              <w:jc w:val="right"/>
              <w:rPr>
                <w:rFonts w:ascii="Arial Narrow" w:hAnsi="Arial Narrow" w:cs="Arial"/>
                <w:sz w:val="16"/>
                <w:szCs w:val="16"/>
              </w:rPr>
            </w:pPr>
            <w:r w:rsidRPr="00FF10B1">
              <w:rPr>
                <w:rFonts w:ascii="Arial Narrow" w:hAnsi="Arial Narrow" w:cs="Arial"/>
                <w:sz w:val="16"/>
                <w:szCs w:val="16"/>
              </w:rPr>
              <w:t>$ 40.24</w:t>
            </w:r>
          </w:p>
        </w:tc>
        <w:tc>
          <w:tcPr>
            <w:tcW w:w="779" w:type="dxa"/>
            <w:tcBorders>
              <w:top w:val="nil"/>
              <w:left w:val="nil"/>
              <w:bottom w:val="single" w:sz="8" w:space="0" w:color="auto"/>
              <w:right w:val="nil"/>
            </w:tcBorders>
            <w:shd w:val="clear" w:color="000000" w:fill="F2F2F2"/>
            <w:noWrap/>
            <w:vAlign w:val="center"/>
            <w:hideMark/>
          </w:tcPr>
          <w:p w:rsidR="00FC6EA5" w:rsidRPr="00FF10B1" w:rsidRDefault="00FC6EA5">
            <w:pPr>
              <w:jc w:val="right"/>
              <w:rPr>
                <w:rFonts w:ascii="Arial Narrow" w:hAnsi="Arial Narrow" w:cs="Arial"/>
                <w:sz w:val="16"/>
                <w:szCs w:val="16"/>
              </w:rPr>
            </w:pPr>
            <w:r w:rsidRPr="00FF10B1">
              <w:rPr>
                <w:rFonts w:ascii="Arial Narrow" w:hAnsi="Arial Narrow" w:cs="Arial"/>
                <w:sz w:val="16"/>
                <w:szCs w:val="16"/>
              </w:rPr>
              <w:t>$ 40.40</w:t>
            </w:r>
          </w:p>
        </w:tc>
        <w:tc>
          <w:tcPr>
            <w:tcW w:w="829" w:type="dxa"/>
            <w:tcBorders>
              <w:top w:val="nil"/>
              <w:left w:val="nil"/>
              <w:bottom w:val="single" w:sz="8" w:space="0" w:color="auto"/>
              <w:right w:val="nil"/>
            </w:tcBorders>
            <w:shd w:val="clear" w:color="000000" w:fill="F2F2F2"/>
            <w:noWrap/>
            <w:vAlign w:val="center"/>
            <w:hideMark/>
          </w:tcPr>
          <w:p w:rsidR="00FC6EA5" w:rsidRPr="00FF10B1" w:rsidRDefault="00FC6EA5">
            <w:pPr>
              <w:jc w:val="right"/>
              <w:rPr>
                <w:rFonts w:ascii="Arial Narrow" w:hAnsi="Arial Narrow" w:cs="Arial"/>
                <w:sz w:val="16"/>
                <w:szCs w:val="16"/>
              </w:rPr>
            </w:pPr>
            <w:r w:rsidRPr="00FF10B1">
              <w:rPr>
                <w:rFonts w:ascii="Arial Narrow" w:hAnsi="Arial Narrow" w:cs="Arial"/>
                <w:sz w:val="16"/>
                <w:szCs w:val="16"/>
              </w:rPr>
              <w:t>$ 40.56</w:t>
            </w:r>
          </w:p>
        </w:tc>
      </w:tr>
      <w:tr w:rsidR="00A260FB" w:rsidRPr="00FF10B1" w:rsidTr="00FC6EA5">
        <w:trPr>
          <w:trHeight w:val="300"/>
        </w:trPr>
        <w:tc>
          <w:tcPr>
            <w:tcW w:w="964" w:type="dxa"/>
            <w:tcBorders>
              <w:top w:val="nil"/>
              <w:left w:val="nil"/>
              <w:bottom w:val="nil"/>
              <w:right w:val="nil"/>
            </w:tcBorders>
            <w:shd w:val="clear" w:color="auto" w:fill="auto"/>
            <w:noWrap/>
            <w:vAlign w:val="bottom"/>
            <w:hideMark/>
          </w:tcPr>
          <w:p w:rsidR="00A260FB" w:rsidRPr="00FF10B1" w:rsidRDefault="00A260FB" w:rsidP="00A260FB">
            <w:pPr>
              <w:jc w:val="center"/>
              <w:rPr>
                <w:rFonts w:ascii="Arial Narrow" w:hAnsi="Arial Narrow" w:cs="Calibri"/>
                <w:sz w:val="16"/>
                <w:szCs w:val="16"/>
                <w:lang w:val="es-MX" w:eastAsia="es-MX"/>
              </w:rPr>
            </w:pPr>
          </w:p>
        </w:tc>
        <w:tc>
          <w:tcPr>
            <w:tcW w:w="862" w:type="dxa"/>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816" w:type="dxa"/>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749" w:type="dxa"/>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779" w:type="dxa"/>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829" w:type="dxa"/>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r>
    </w:tbl>
    <w:p w:rsidR="00CF0886" w:rsidRPr="00FF10B1" w:rsidRDefault="00CF0886">
      <w:pPr>
        <w:rPr>
          <w:rFonts w:ascii="Arial" w:hAnsi="Arial" w:cs="Arial"/>
          <w:bCs/>
          <w:szCs w:val="16"/>
          <w:lang w:val="es-MX" w:eastAsia="es-MX"/>
        </w:rPr>
      </w:pPr>
      <w:r w:rsidRPr="00FF10B1">
        <w:rPr>
          <w:rFonts w:ascii="Arial" w:hAnsi="Arial" w:cs="Arial"/>
          <w:b/>
          <w:bCs/>
          <w:szCs w:val="16"/>
          <w:lang w:val="es-MX" w:eastAsia="es-MX"/>
        </w:rPr>
        <w:t xml:space="preserve">b) </w:t>
      </w:r>
      <w:r w:rsidRPr="00FF10B1">
        <w:rPr>
          <w:rFonts w:ascii="Arial" w:hAnsi="Arial" w:cs="Arial"/>
          <w:bCs/>
          <w:szCs w:val="16"/>
          <w:lang w:val="es-MX" w:eastAsia="es-MX"/>
        </w:rPr>
        <w:t>Para uso comercial y de servicios.</w:t>
      </w:r>
    </w:p>
    <w:p w:rsidR="00CF0886" w:rsidRPr="00FF10B1" w:rsidRDefault="00CF0886">
      <w:pPr>
        <w:rPr>
          <w:sz w:val="32"/>
        </w:rPr>
      </w:pPr>
    </w:p>
    <w:tbl>
      <w:tblPr>
        <w:tblW w:w="10098" w:type="dxa"/>
        <w:tblInd w:w="-214" w:type="dxa"/>
        <w:tblCellMar>
          <w:left w:w="70" w:type="dxa"/>
          <w:right w:w="70" w:type="dxa"/>
        </w:tblCellMar>
        <w:tblLook w:val="04A0"/>
      </w:tblPr>
      <w:tblGrid>
        <w:gridCol w:w="985"/>
        <w:gridCol w:w="880"/>
        <w:gridCol w:w="725"/>
        <w:gridCol w:w="725"/>
        <w:gridCol w:w="725"/>
        <w:gridCol w:w="725"/>
        <w:gridCol w:w="725"/>
        <w:gridCol w:w="725"/>
        <w:gridCol w:w="725"/>
        <w:gridCol w:w="814"/>
        <w:gridCol w:w="747"/>
        <w:gridCol w:w="777"/>
        <w:gridCol w:w="826"/>
      </w:tblGrid>
      <w:tr w:rsidR="00A260FB" w:rsidRPr="00FF10B1" w:rsidTr="00725040">
        <w:trPr>
          <w:trHeight w:val="315"/>
          <w:tblHeader/>
        </w:trPr>
        <w:tc>
          <w:tcPr>
            <w:tcW w:w="984" w:type="dxa"/>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b/>
                <w:bCs/>
                <w:i/>
                <w:iCs/>
                <w:sz w:val="16"/>
                <w:szCs w:val="16"/>
                <w:lang w:val="es-MX" w:eastAsia="es-MX"/>
              </w:rPr>
            </w:pPr>
            <w:r w:rsidRPr="00FF10B1">
              <w:rPr>
                <w:rFonts w:ascii="Arial Narrow" w:hAnsi="Arial Narrow" w:cs="Calibri"/>
                <w:b/>
                <w:bCs/>
                <w:i/>
                <w:iCs/>
                <w:sz w:val="16"/>
                <w:szCs w:val="16"/>
                <w:lang w:val="es-MX" w:eastAsia="es-MX"/>
              </w:rPr>
              <w:t>Comercial</w:t>
            </w:r>
          </w:p>
        </w:tc>
        <w:tc>
          <w:tcPr>
            <w:tcW w:w="879" w:type="dxa"/>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enero</w:t>
            </w:r>
          </w:p>
        </w:tc>
        <w:tc>
          <w:tcPr>
            <w:tcW w:w="0" w:type="auto"/>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febrero</w:t>
            </w:r>
          </w:p>
        </w:tc>
        <w:tc>
          <w:tcPr>
            <w:tcW w:w="0" w:type="auto"/>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marzo</w:t>
            </w:r>
          </w:p>
        </w:tc>
        <w:tc>
          <w:tcPr>
            <w:tcW w:w="0" w:type="auto"/>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abril</w:t>
            </w:r>
          </w:p>
        </w:tc>
        <w:tc>
          <w:tcPr>
            <w:tcW w:w="0" w:type="auto"/>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mayo</w:t>
            </w:r>
          </w:p>
        </w:tc>
        <w:tc>
          <w:tcPr>
            <w:tcW w:w="0" w:type="auto"/>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junio</w:t>
            </w:r>
          </w:p>
        </w:tc>
        <w:tc>
          <w:tcPr>
            <w:tcW w:w="0" w:type="auto"/>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julio</w:t>
            </w:r>
          </w:p>
        </w:tc>
        <w:tc>
          <w:tcPr>
            <w:tcW w:w="0" w:type="auto"/>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agosto</w:t>
            </w:r>
          </w:p>
        </w:tc>
        <w:tc>
          <w:tcPr>
            <w:tcW w:w="813" w:type="dxa"/>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septiembre</w:t>
            </w:r>
          </w:p>
        </w:tc>
        <w:tc>
          <w:tcPr>
            <w:tcW w:w="746" w:type="dxa"/>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octubre</w:t>
            </w:r>
          </w:p>
        </w:tc>
        <w:tc>
          <w:tcPr>
            <w:tcW w:w="776" w:type="dxa"/>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noviembre</w:t>
            </w:r>
          </w:p>
        </w:tc>
        <w:tc>
          <w:tcPr>
            <w:tcW w:w="825" w:type="dxa"/>
            <w:tcBorders>
              <w:top w:val="single" w:sz="4"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diciembre</w:t>
            </w:r>
          </w:p>
        </w:tc>
      </w:tr>
      <w:tr w:rsidR="00725040" w:rsidRPr="00FF10B1" w:rsidTr="00725040">
        <w:trPr>
          <w:trHeight w:val="300"/>
          <w:tblHeader/>
        </w:trPr>
        <w:tc>
          <w:tcPr>
            <w:tcW w:w="984" w:type="dxa"/>
            <w:tcBorders>
              <w:top w:val="nil"/>
              <w:left w:val="nil"/>
              <w:bottom w:val="nil"/>
              <w:right w:val="nil"/>
            </w:tcBorders>
            <w:shd w:val="clear" w:color="000000" w:fill="F2F2F2"/>
            <w:noWrap/>
            <w:vAlign w:val="center"/>
            <w:hideMark/>
          </w:tcPr>
          <w:p w:rsidR="00725040" w:rsidRPr="00FF10B1" w:rsidRDefault="00725040"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Cuota base</w:t>
            </w:r>
          </w:p>
        </w:tc>
        <w:tc>
          <w:tcPr>
            <w:tcW w:w="879" w:type="dxa"/>
            <w:tcBorders>
              <w:top w:val="nil"/>
              <w:left w:val="nil"/>
              <w:bottom w:val="nil"/>
              <w:right w:val="nil"/>
            </w:tcBorders>
            <w:shd w:val="clear" w:color="000000" w:fill="F2F2F2"/>
            <w:noWrap/>
            <w:vAlign w:val="center"/>
            <w:hideMark/>
          </w:tcPr>
          <w:p w:rsidR="00725040" w:rsidRPr="00FF10B1" w:rsidRDefault="00725040" w:rsidP="00086972">
            <w:pPr>
              <w:jc w:val="right"/>
              <w:rPr>
                <w:rFonts w:ascii="Arial Narrow" w:hAnsi="Arial Narrow" w:cs="Arial"/>
                <w:sz w:val="16"/>
                <w:szCs w:val="16"/>
              </w:rPr>
            </w:pPr>
            <w:r w:rsidRPr="00FF10B1">
              <w:rPr>
                <w:rFonts w:ascii="Arial Narrow" w:hAnsi="Arial Narrow" w:cs="Arial"/>
                <w:sz w:val="16"/>
                <w:szCs w:val="16"/>
              </w:rPr>
              <w:t>$152.88</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$152.88</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$152.88</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$152.88</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$152.88</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$152.88</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$152.88</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$152.88</w:t>
            </w:r>
          </w:p>
        </w:tc>
        <w:tc>
          <w:tcPr>
            <w:tcW w:w="813" w:type="dxa"/>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$152.88</w:t>
            </w:r>
          </w:p>
        </w:tc>
        <w:tc>
          <w:tcPr>
            <w:tcW w:w="746" w:type="dxa"/>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$152.88</w:t>
            </w:r>
          </w:p>
        </w:tc>
        <w:tc>
          <w:tcPr>
            <w:tcW w:w="776" w:type="dxa"/>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$152.88</w:t>
            </w:r>
          </w:p>
        </w:tc>
        <w:tc>
          <w:tcPr>
            <w:tcW w:w="825" w:type="dxa"/>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$152.88</w:t>
            </w:r>
          </w:p>
        </w:tc>
      </w:tr>
      <w:tr w:rsidR="00A260FB" w:rsidRPr="00FF10B1" w:rsidTr="00725040">
        <w:trPr>
          <w:trHeight w:val="315"/>
          <w:tblHeader/>
        </w:trPr>
        <w:tc>
          <w:tcPr>
            <w:tcW w:w="0" w:type="auto"/>
            <w:gridSpan w:val="8"/>
            <w:tcBorders>
              <w:top w:val="nil"/>
              <w:left w:val="nil"/>
              <w:bottom w:val="single" w:sz="8" w:space="0" w:color="auto"/>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A la cuota base se le sumará el importe de acuerdo al consumo del usuario conforme la siguiente tabla</w:t>
            </w:r>
          </w:p>
        </w:tc>
        <w:tc>
          <w:tcPr>
            <w:tcW w:w="0" w:type="auto"/>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813" w:type="dxa"/>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746" w:type="dxa"/>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776" w:type="dxa"/>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825" w:type="dxa"/>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r>
      <w:tr w:rsidR="00A260FB" w:rsidRPr="00FF10B1" w:rsidTr="00725040">
        <w:trPr>
          <w:trHeight w:val="315"/>
          <w:tblHeader/>
        </w:trPr>
        <w:tc>
          <w:tcPr>
            <w:tcW w:w="984"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Consumo M3</w:t>
            </w:r>
          </w:p>
        </w:tc>
        <w:tc>
          <w:tcPr>
            <w:tcW w:w="879"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enero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febrero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marzo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abril</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mayo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junio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julio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agosto</w:t>
            </w:r>
          </w:p>
        </w:tc>
        <w:tc>
          <w:tcPr>
            <w:tcW w:w="813"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septiembre</w:t>
            </w:r>
          </w:p>
        </w:tc>
        <w:tc>
          <w:tcPr>
            <w:tcW w:w="746"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octubre</w:t>
            </w:r>
          </w:p>
        </w:tc>
        <w:tc>
          <w:tcPr>
            <w:tcW w:w="776"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noviembre</w:t>
            </w:r>
          </w:p>
        </w:tc>
        <w:tc>
          <w:tcPr>
            <w:tcW w:w="825"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diciembre</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0</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$0.00</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$0.00</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$0.00</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$0.00</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$0.00</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$14.63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$14.69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$14.75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$14.81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$14.87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$14.92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$14.98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$15.04</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$15.10</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$15.17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$15.23</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$15.29</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$22.56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$22.65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$22.74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$22.83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$22.92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$23.01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$23.11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$23.20</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$23.29</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$23.39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$23.48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$23.57</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$30.76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$30.88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$31.01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$31.26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$31.38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$31.51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$31.63</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$31.76</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$31.89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$32.01</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$32.14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$39.18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$39.34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$39.49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$39.65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$39.81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$39.97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$40.29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$40.45</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$40.61</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$40.78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$40.94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$47.90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$48.09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$48.28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$48.48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$48.67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$48.87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$49.06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$49.26</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$49.45</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$49.65</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$49.85</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$50.05</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$56.88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$57.11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$57.34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$57.57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$57.80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$58.03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$58.26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$58.49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$58.73</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$58.96</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$59.20</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$59.43</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$66.12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$66.38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$66.65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$66.92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$67.18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$67.45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$67.72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$67.99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$68.27</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$68.54</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$68.81</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$69.09</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$75.62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$75.92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$76.23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$76.53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$76.84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$77.14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$77.45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$77.76</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$78.07</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$78.39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$78.70</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$79.01</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$85.41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$85.75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$86.09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$86.44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$86.78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$87.13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$87.48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$87.83</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$88.18</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$88.53</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$88.89</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$89.24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10</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$95.44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$95.82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$96.21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$96.59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$96.98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$97.36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$97.75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$98.14</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$98.54</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$98.93</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$99.33</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$99.72</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11</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$105.51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$105.93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$106.36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$106.78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$107.21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$107.64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$108.07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$108.50</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$108.93</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$109.37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$109.81</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$110.25</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lastRenderedPageBreak/>
              <w:t>12</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$115.75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$116.21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$116.68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$117.14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$117.61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$118.08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$118.56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$119.03</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$119.51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$119.98</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$120.46</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$120.95</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13</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$126.22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$126.72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$127.23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$127.74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$128.25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$128.76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$129.28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$129.80</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$130.32</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$130.84</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$131.36</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$131.89</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14</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$144.29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$144.87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$145.45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$146.03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$146.61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$147.20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$147.79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$148.38</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$148.97</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$149.57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$150.17</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$150.77</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15</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$163.65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$164.30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$164.96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$165.62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$166.28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$166.95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$167.62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$168.29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$168.96</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$169.64</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$170.32</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$171.00</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16</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$184.05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$184.79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$185.53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$186.27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$187.01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$187.76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$188.51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$189.27</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$190.02</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$190.78</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$191.55</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$192.31</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17</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$205.70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$206.52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$207.35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$208.18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$209.01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$209.85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$210.69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$211.53</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$212.38</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$213.22</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$214.08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$214.93</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18</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$228.65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$229.56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$230.48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$231.40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$232.33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$233.26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$234.19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$235.13</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$236.07</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$237.01</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$237.96</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$238.91</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19</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$252.88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$253.89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$254.91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$255.93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$256.95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$257.98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$259.01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$260.05</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$261.09</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$262.13</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$263.18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$264.23</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20</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$278.41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$279.52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$280.64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$281.76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$282.89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$284.02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$285.16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$286.30</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$287.44</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$288.59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$289.75</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$290.91</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21</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$305.02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$306.24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$307.47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$308.69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$309.93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$311.17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$312.41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$313.66</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$314.92</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$316.18</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$317.44</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$318.71</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22</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$332.88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$334.21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$335.55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$336.89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$338.24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$339.59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$340.95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$342.31</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$343.68</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$345.06</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$346.44</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$347.82</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23</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$362.03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$363.48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$364.93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$366.39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$367.86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$369.33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$370.81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$372.29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$373.78</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$375.27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$376.77</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$378.28</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24</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$392.45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$394.02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$395.60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$397.18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$398.77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$400.36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$401.96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$403.57</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$405.19</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$406.81</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$408.43</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$410.07</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25</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$424.15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$425.85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$427.55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$429.26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$430.98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$432.70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$434.43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$436.17</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$437.91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$439.67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$441.42</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$443.19</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26</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$457.10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$458.93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$460.76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$462.61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$464.46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$466.32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$468.18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$470.05</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$471.93</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$473.82</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$475.72</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$477.62</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27</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$491.33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$493.30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$495.27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$497.25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$499.24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$501.24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$503.24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$505.25</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$507.27</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$509.30</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$511.34</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$513.39</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28</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$526.88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$528.99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$531.10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$533.23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$535.36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$537.50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$539.65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$541.81</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$543.98</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$546.15</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$548.34</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$550.53</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29</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$563.62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$565.87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$568.14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$570.41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$572.69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$574.98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$577.28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$579.59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$581.91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$584.24</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$586.57</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$588.92</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30</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$601.67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$604.08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$606.49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$608.92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$611.35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$613.80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$616.26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$618.72</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$621.20</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$623.68</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$626.17</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$628.68</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31</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$641.01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$643.57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$646.15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$648.73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$651.33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$653.93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$656.55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$659.18</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$661.81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$664.46</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$667.12</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$669.79</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32</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$681.58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$684.31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$687.04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$689.79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$692.55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$695.32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$698.10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$700.89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$703.70</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$706.51</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$709.34</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$712.18</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33</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$723.47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$726.36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$729.27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$732.19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$735.12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$738.06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$741.01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$743.97</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$746.95</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$749.94</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$752.94</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$755.95</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34</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$766.63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$769.70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$772.78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$775.87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$778.97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$782.09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$785.21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$788.35</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$791.51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$794.67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$797.85</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$801.04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35</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$811.04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$814.28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$817.54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$820.81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$824.09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$827.39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$830.70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$834.02</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$837.36</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$840.71</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$844.07</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$847.45</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36</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$856.75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$860.18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$863.62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$867.07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$870.54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$874.02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$877.52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$881.03</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$884.55</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$888.09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$891.64</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$895.21</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37</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$903.71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$907.32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$910.95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$914.60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$918.26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$921.93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$925.62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$929.32</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$933.04</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$936.77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$940.52</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$944.28</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38</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$951.97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$955.78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$959.60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$963.44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$967.29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$971.16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$975.05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$978.95</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$982.86</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$986.79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$990.74</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$994.70</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39</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$1,001.49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$1,005.50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$1,009.52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$1,013.56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$1,017.61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$1,021.68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$1,025.77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$1,029.87</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$1,033.99</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$1,038.13</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$1,042.28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$1,046.45</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40</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$1,052.26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$1,056.47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$1,060.69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$1,064.94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$1,069.20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$1,073.47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$1,077.77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$1,082.08</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$1,086.41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$1,090.75</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$1,095.12</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$1,099.50</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41</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$1,104.38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$1,108.80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$1,113.23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$1,117.69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$1,122.16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$1,126.65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$1,131.15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$1,135.68</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$1,140.22</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$1,144.78</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$1,149.36</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$1,153.96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42</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$1,148.85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$1,153.45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$1,158.06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$1,162.69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$1,167.34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$1,172.01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$1,176.70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$1,181.41</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$1,186.13</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$1,190.88</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$1,195.64</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$1,200.42</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43</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$1,194.18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$1,198.96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$1,203.75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$1,208.57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$1,213.40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$1,218.26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$1,223.13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$1,228.02</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$1,232.93</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$1,237.86</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$1,242.82</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$1,247.79</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44</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$1,240.38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$1,245.34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$1,250.32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$1,255.32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$1,260.35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$1,265.39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$1,270.45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$1,275.53</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$1,280.63</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$1,285.75</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$1,290.90</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$1,296.06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45</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$1,287.42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$1,292.57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$1,297.74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$1,302.93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$1,308.14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$1,313.38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$1,318.63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$1,323.90</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$1,329.20</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$1,334.52</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$1,339.85</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$1,345.21</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46</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$1,335.32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$1,340.66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$1,346.02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$1,351.41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$1,356.81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$1,362.24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$1,367.69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$1,373.16</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$1,378.65</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$1,384.17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$1,389.70</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$1,395.26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47</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$1,384.07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$1,389.61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$1,395.16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$1,400.75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$1,406.35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$1,411.97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$1,417.62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$1,423.29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$1,428.99</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$1,434.70</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$1,440.44</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$1,446.20</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48</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$1,433.69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$1,439.42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$1,445.18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$1,450.96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$1,456.77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$1,462.59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$1,468.44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$1,474.32</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$1,480.22</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$1,486.14</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$1,492.08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$1,498.05</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lastRenderedPageBreak/>
              <w:t>49</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$1,484.14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$1,490.08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$1,496.04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$1,502.02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$1,508.03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$1,514.06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$1,520.12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$1,526.20</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$1,532.30</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$1,538.43</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$1,544.59</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$1,550.76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50</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$1,546.05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$1,552.23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$1,558.44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$1,564.68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$1,570.94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$1,577.22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$1,583.53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$1,589.86</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$1,596.22</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$1,602.61</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$1,609.02</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$1,615.45</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51</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$1,609.23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$1,615.67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$1,622.13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$1,628.62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$1,635.13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$1,641.67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$1,648.24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$1,654.83</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$1,661.45</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$1,668.10</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$1,674.77</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$1,681.47</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52</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$1,673.65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$1,680.34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$1,687.07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$1,693.81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$1,700.59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$1,707.39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$1,714.22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$1,721.08</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$1,727.96</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$1,734.87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$1,741.81</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$1,748.78</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53</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$1,719.24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$1,726.12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$1,733.02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$1,739.95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$1,746.91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$1,753.90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$1,760.92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$1,767.96</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$1,775.03</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$1,782.13</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$1,789.26</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$1,796.42</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54</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$1,765.31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$1,772.37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$1,779.46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$1,786.58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$1,793.72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$1,800.90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$1,808.10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$1,815.34</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$1,822.60</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$1,829.89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$1,837.21</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$1,844.56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55</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$1,811.89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$1,819.14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$1,826.41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$1,833.72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$1,841.05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$1,848.42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$1,855.81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$1,863.24</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$1,870.69</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$1,878.17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$1,885.68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$1,893.23</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56</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$1,859.01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$1,866.45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$1,873.91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$1,881.41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$1,888.93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$1,896.49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$1,904.07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$1,911.69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$1,919.34</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$1,927.02</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$1,934.72</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$1,942.46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57</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$1,906.61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$1,914.24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$1,921.89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$1,929.58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$1,937.30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$1,945.05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$1,952.83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$1,960.64</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$1,968.48</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$1,976.36</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$1,984.26</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$1,992.20</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58</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$1,954.77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$1,962.59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$1,970.44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$1,978.32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$1,986.23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$1,994.18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$2,002.16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$2,010.16</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$2,018.21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$2,026.28</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$2,034.38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$2,042.52</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59</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$2,003.42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$2,011.43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$2,019.48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$2,027.56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$2,035.67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$2,043.81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$2,051.99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$2,060.19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$2,068.43</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$2,076.71</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$2,085.01</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$2,093.35</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60</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$2,052.60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$2,060.81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$2,069.05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$2,077.33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$2,085.64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$2,093.98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$2,102.36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$2,110.77</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$2,119.21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$2,127.69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$2,136.20</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$2,144.74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61</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$2,102.29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$2,110.70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$2,119.14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$2,127.62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$2,136.13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$2,144.67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$2,153.25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$2,161.87</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$2,170.51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$2,179.19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$2,187.91</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$2,196.66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62</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$2,152.51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$2,161.12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$2,169.76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$2,178.44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$2,187.16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$2,195.91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$2,204.69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$2,213.51</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$2,222.36</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$2,231.25</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$2,240.18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$2,249.14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63</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$2,203.26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$2,212.07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$2,220.92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$2,229.81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$2,238.72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$2,247.68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$2,256.67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$2,265.70</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$2,274.76</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$2,283.86</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$2,292.99</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$2,302.17</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64</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$2,254.48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$2,263.50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$2,272.55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$2,281.64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$2,290.77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$2,299.93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$2,309.13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$2,318.37</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$2,327.64</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$2,336.95</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$2,346.30</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$2,355.69</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65</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$2,306.25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$2,315.48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$2,324.74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$2,334.04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$2,343.37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$2,352.75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$2,362.16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$2,371.61</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$2,381.09</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$2,390.62</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$2,400.18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$2,409.78</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66</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$2,358.54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$2,367.97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$2,377.45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$2,386.96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$2,396.50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$2,406.09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$2,415.71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$2,425.38</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$2,435.08</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$2,444.82</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$2,454.60</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$2,464.42</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67</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$2,411.34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$2,420.99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$2,430.67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$2,440.39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$2,450.15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$2,459.95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$2,469.79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$2,479.67</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$2,489.59</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$2,499.55</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$2,509.55</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$2,519.59</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68</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$2,464.64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$2,474.50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$2,484.40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$2,494.33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$2,504.31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$2,514.33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$2,524.39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$2,534.48</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$2,544.62</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$2,554.80</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$2,565.02</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$2,575.28</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69</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$2,518.50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$2,528.57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$2,538.69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$2,548.84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$2,559.04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$2,569.27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$2,579.55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$2,589.87</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$2,600.23</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$2,610.63</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$2,621.07</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$2,631.56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70</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$2,572.84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$2,583.13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$2,593.46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$2,603.84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$2,614.25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$2,624.71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$2,635.21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$2,645.75</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$2,656.33</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$2,666.96</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$2,677.63</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$2,688.34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71</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$2,627.73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$2,638.24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$2,648.79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$2,659.39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$2,670.03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$2,680.71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$2,691.43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$2,702.20</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$2,713.00</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$2,723.86</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$2,734.75</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$2,745.69</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72</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$2,683.11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$2,693.84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$2,704.62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$2,715.44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$2,726.30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$2,737.20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$2,748.15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$2,759.14</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$2,770.18</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$2,781.26</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$2,792.39</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$2,803.56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73</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$2,739.02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$2,749.98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$2,760.98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$2,772.02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$2,783.11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$2,794.24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$2,805.42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$2,816.64</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$2,827.91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$2,839.22</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$2,850.57</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$2,861.98</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74</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$2,795.47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$2,806.65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$2,817.88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$2,829.15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$2,840.47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$2,851.83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$2,863.24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$2,874.69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$2,886.19</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$2,897.73</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$2,909.32</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$2,920.96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75</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$2,852.43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$2,863.84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$2,875.30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$2,886.80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$2,898.34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$2,909.94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$2,921.58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$2,933.26</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$2,945.00</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$2,956.78</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$2,968.60</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$2,980.48</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76</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$2,909.88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$2,921.52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$2,933.21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$2,944.94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$2,956.72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$2,968.55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$2,980.42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$2,992.34</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$3,004.31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$3,016.33</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$3,028.39</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$3,040.51</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77</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$2,967.88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$2,979.75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$2,991.67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$3,003.64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$3,015.65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$3,027.71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$3,039.83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$3,051.98</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$3,064.19</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$3,076.45</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$3,088.76</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$3,101.11</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78</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$3,026.40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$3,038.51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$3,050.66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$3,062.86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$3,075.11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$3,087.41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$3,099.76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$3,112.16</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$3,124.61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$3,137.11</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$3,149.66</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$3,162.26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79</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$3,085.42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$3,097.76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$3,110.15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$3,122.59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$3,135.08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$3,147.62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$3,160.21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$3,172.86</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$3,185.55</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$3,198.29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$3,211.08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$3,223.93</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80</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$3,144.96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$3,157.54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$3,170.17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$3,182.85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$3,195.58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$3,208.36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$3,221.20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$3,234.08</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$3,247.02</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$3,260.01</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$3,273.05</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$3,286.14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81</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$3,205.03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$3,217.85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$3,230.72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$3,243.64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$3,256.62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$3,269.65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$3,282.72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$3,295.85</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$3,309.04</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$3,322.27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$3,335.56</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$3,348.91</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82</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$3,265.65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$3,278.71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$3,291.83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$3,304.99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$3,318.21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$3,331.49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$3,344.81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$3,358.19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$3,371.63</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$3,385.11</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$3,398.65</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$3,412.25</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83</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$3,326.76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$3,340.07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$3,353.43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$3,366.84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$3,380.31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$3,393.83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$3,407.40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$3,421.03</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$3,434.72</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$3,448.46</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$3,462.25</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$3,476.10</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84</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$3,388.40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$3,401.95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$3,415.56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$3,429.22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$3,442.94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$3,456.71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$3,470.54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$3,484.42</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$3,498.36</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$3,512.35</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$3,526.40</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$3,540.51</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85</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$3,450.56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$3,464.36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$3,478.22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$3,492.13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$3,506.10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$3,520.13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$3,534.21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$3,548.34</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$3,562.54</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$3,576.79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$3,591.09</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$3,605.46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lastRenderedPageBreak/>
              <w:t>86</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$3,513.25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$3,527.30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$3,541.41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$3,555.58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$3,569.80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$3,584.08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$3,598.42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$3,612.81</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$3,627.26</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$3,641.77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$3,656.34</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$3,670.96</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87</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$3,576.45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$3,590.76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$3,605.12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$3,619.54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$3,634.02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$3,648.55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$3,663.15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$3,677.80</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$3,692.51</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$3,707.28</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$3,722.11</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$3,737.00</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88</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$3,640.13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$3,654.69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$3,669.31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$3,683.99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$3,698.72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$3,713.52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$3,728.37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$3,743.28</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$3,758.26</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$3,773.29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$3,788.38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$3,803.54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89</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$3,704.38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$3,719.20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$3,734.07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$3,749.01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$3,764.01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$3,779.06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$3,794.18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$3,809.36</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$3,824.59</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$3,839.89</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$3,855.25</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$3,870.67</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90</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$3,769.14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$3,784.22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$3,799.35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$3,814.55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$3,829.81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$3,845.13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$3,860.51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$3,875.95</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$3,891.45</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$3,907.02</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$3,922.65</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$3,938.34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91</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$3,834.41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$3,849.75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$3,865.15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$3,880.61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$3,896.13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$3,911.71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$3,927.36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$3,943.07</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$3,958.84</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$3,974.68</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$3,990.58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$4,006.54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92</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$3,900.23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$3,915.83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$3,931.49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$3,947.22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$3,963.01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$3,978.86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$3,994.78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$4,010.76</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$4,026.80</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$4,042.91</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$4,059.08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$4,075.31</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93</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$3,982.37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$3,998.30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$4,014.29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$4,030.35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$4,046.47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$4,062.66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$4,078.91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$4,095.22</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$4,111.60</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$4,128.05</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$4,144.56</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$4,161.14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94</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$4,065.34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$4,081.60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$4,097.93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$4,114.32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$4,130.78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$4,147.30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$4,163.89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$4,180.54</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$4,197.27</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$4,214.06</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$4,230.91</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$4,247.84</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95</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$4,149.19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$4,165.79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$4,182.45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$4,199.18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$4,215.98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$4,232.84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$4,249.77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$4,266.77</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$4,283.84</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$4,300.97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$4,318.18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$4,335.45</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96</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$4,233.92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$4,250.86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$4,267.86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$4,284.93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$4,302.07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$4,319.28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$4,336.56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$4,353.90</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$4,371.32</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$4,388.80</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$4,406.36</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$4,423.98</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97</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$4,319.52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$4,336.80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$4,354.15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$4,371.56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$4,389.05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$4,406.60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$4,424.23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$4,441.93</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$4,459.70</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$4,477.53</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$4,495.44</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$4,513.43</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98</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$4,405.94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$4,423.56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$4,441.26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$4,459.02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$4,476.86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$4,494.77</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$4,512.75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$4,530.80</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$4,548.92</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$4,567.12</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$4,585.38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$4,603.73</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99</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$4,493.26</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$4,511.23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$4,529.28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$4,547.40</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$4,565.58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$4,583.85</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$4,602.18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$4,620.59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$4,639.07</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$4,657.63</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$4,676.26</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$4,694.97</w:t>
            </w:r>
          </w:p>
        </w:tc>
      </w:tr>
      <w:tr w:rsidR="00086972" w:rsidRPr="00FF10B1" w:rsidTr="00725040">
        <w:trPr>
          <w:trHeight w:val="300"/>
        </w:trPr>
        <w:tc>
          <w:tcPr>
            <w:tcW w:w="984" w:type="dxa"/>
            <w:tcBorders>
              <w:top w:val="nil"/>
              <w:left w:val="nil"/>
              <w:bottom w:val="nil"/>
              <w:right w:val="nil"/>
            </w:tcBorders>
            <w:shd w:val="clear" w:color="auto" w:fill="auto"/>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100</w:t>
            </w:r>
          </w:p>
        </w:tc>
        <w:tc>
          <w:tcPr>
            <w:tcW w:w="879"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$4,559.19</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$4,577.43</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$4,595.74</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$4,614.12</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$4,632.58</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$4,651.11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$4,669.71</w:t>
            </w:r>
          </w:p>
        </w:tc>
        <w:tc>
          <w:tcPr>
            <w:tcW w:w="0" w:type="auto"/>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$4,688.39</w:t>
            </w:r>
          </w:p>
        </w:tc>
        <w:tc>
          <w:tcPr>
            <w:tcW w:w="813"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$4,707.14</w:t>
            </w:r>
          </w:p>
        </w:tc>
        <w:tc>
          <w:tcPr>
            <w:tcW w:w="74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$4,725.97</w:t>
            </w:r>
          </w:p>
        </w:tc>
        <w:tc>
          <w:tcPr>
            <w:tcW w:w="776"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$4,744.88</w:t>
            </w:r>
          </w:p>
        </w:tc>
        <w:tc>
          <w:tcPr>
            <w:tcW w:w="825" w:type="dxa"/>
            <w:tcBorders>
              <w:top w:val="nil"/>
              <w:left w:val="nil"/>
              <w:bottom w:val="nil"/>
              <w:right w:val="nil"/>
            </w:tcBorders>
            <w:shd w:val="clear" w:color="auto" w:fill="auto"/>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$4,763.85</w:t>
            </w:r>
          </w:p>
        </w:tc>
      </w:tr>
      <w:tr w:rsidR="00A260FB" w:rsidRPr="00FF10B1" w:rsidTr="00725040">
        <w:trPr>
          <w:trHeight w:val="315"/>
        </w:trPr>
        <w:tc>
          <w:tcPr>
            <w:tcW w:w="10098" w:type="dxa"/>
            <w:gridSpan w:val="13"/>
            <w:tcBorders>
              <w:top w:val="nil"/>
              <w:left w:val="nil"/>
              <w:bottom w:val="single" w:sz="8" w:space="0" w:color="auto"/>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En consumos mayores a 100 m</w:t>
            </w:r>
            <w:r w:rsidRPr="00FF10B1">
              <w:rPr>
                <w:rFonts w:ascii="Arial Narrow" w:hAnsi="Arial Narrow" w:cs="Calibri"/>
                <w:sz w:val="16"/>
                <w:szCs w:val="16"/>
                <w:vertAlign w:val="superscript"/>
                <w:lang w:val="es-MX" w:eastAsia="es-MX"/>
              </w:rPr>
              <w:t>3</w:t>
            </w:r>
            <w:r w:rsidRPr="00FF10B1">
              <w:rPr>
                <w:rFonts w:ascii="Arial Narrow" w:hAnsi="Arial Narrow" w:cs="Calibri"/>
                <w:sz w:val="16"/>
                <w:szCs w:val="16"/>
                <w:lang w:val="es-MX" w:eastAsia="es-MX"/>
              </w:rPr>
              <w:t xml:space="preserve"> se cobrará cada metro cúbico al precio siguiente y al importe que resulte se le sumará la cuota base.</w:t>
            </w:r>
          </w:p>
        </w:tc>
      </w:tr>
      <w:tr w:rsidR="00A260FB" w:rsidRPr="00FF10B1" w:rsidTr="00725040">
        <w:trPr>
          <w:trHeight w:val="315"/>
        </w:trPr>
        <w:tc>
          <w:tcPr>
            <w:tcW w:w="984"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Más de 100</w:t>
            </w:r>
          </w:p>
        </w:tc>
        <w:tc>
          <w:tcPr>
            <w:tcW w:w="879"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enero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febrero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marzo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abril</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mayo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junio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julio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agosto</w:t>
            </w:r>
          </w:p>
        </w:tc>
        <w:tc>
          <w:tcPr>
            <w:tcW w:w="813"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septiembre</w:t>
            </w:r>
          </w:p>
        </w:tc>
        <w:tc>
          <w:tcPr>
            <w:tcW w:w="746"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octubre</w:t>
            </w:r>
          </w:p>
        </w:tc>
        <w:tc>
          <w:tcPr>
            <w:tcW w:w="776"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noviembre</w:t>
            </w:r>
          </w:p>
        </w:tc>
        <w:tc>
          <w:tcPr>
            <w:tcW w:w="825"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diciembre</w:t>
            </w:r>
          </w:p>
        </w:tc>
      </w:tr>
      <w:tr w:rsidR="00086972" w:rsidRPr="00FF10B1" w:rsidTr="00725040">
        <w:trPr>
          <w:trHeight w:val="315"/>
        </w:trPr>
        <w:tc>
          <w:tcPr>
            <w:tcW w:w="984" w:type="dxa"/>
            <w:tcBorders>
              <w:top w:val="nil"/>
              <w:left w:val="nil"/>
              <w:bottom w:val="single" w:sz="8" w:space="0" w:color="auto"/>
              <w:right w:val="nil"/>
            </w:tcBorders>
            <w:shd w:val="clear" w:color="000000" w:fill="F2F2F2"/>
            <w:noWrap/>
            <w:vAlign w:val="center"/>
            <w:hideMark/>
          </w:tcPr>
          <w:p w:rsidR="00086972" w:rsidRPr="00FF10B1" w:rsidRDefault="00086972"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Precio por M3</w:t>
            </w:r>
          </w:p>
        </w:tc>
        <w:tc>
          <w:tcPr>
            <w:tcW w:w="879" w:type="dxa"/>
            <w:tcBorders>
              <w:top w:val="nil"/>
              <w:left w:val="nil"/>
              <w:bottom w:val="single" w:sz="8" w:space="0" w:color="auto"/>
              <w:right w:val="nil"/>
            </w:tcBorders>
            <w:shd w:val="clear" w:color="000000" w:fill="F2F2F2"/>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$45.77</w:t>
            </w:r>
          </w:p>
        </w:tc>
        <w:tc>
          <w:tcPr>
            <w:tcW w:w="0" w:type="auto"/>
            <w:tcBorders>
              <w:top w:val="nil"/>
              <w:left w:val="nil"/>
              <w:bottom w:val="single" w:sz="8" w:space="0" w:color="auto"/>
              <w:right w:val="nil"/>
            </w:tcBorders>
            <w:shd w:val="clear" w:color="000000" w:fill="F2F2F2"/>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$45.95</w:t>
            </w:r>
          </w:p>
        </w:tc>
        <w:tc>
          <w:tcPr>
            <w:tcW w:w="0" w:type="auto"/>
            <w:tcBorders>
              <w:top w:val="nil"/>
              <w:left w:val="nil"/>
              <w:bottom w:val="single" w:sz="8" w:space="0" w:color="auto"/>
              <w:right w:val="nil"/>
            </w:tcBorders>
            <w:shd w:val="clear" w:color="000000" w:fill="F2F2F2"/>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$46.14</w:t>
            </w:r>
          </w:p>
        </w:tc>
        <w:tc>
          <w:tcPr>
            <w:tcW w:w="0" w:type="auto"/>
            <w:tcBorders>
              <w:top w:val="nil"/>
              <w:left w:val="nil"/>
              <w:bottom w:val="single" w:sz="8" w:space="0" w:color="auto"/>
              <w:right w:val="nil"/>
            </w:tcBorders>
            <w:shd w:val="clear" w:color="000000" w:fill="F2F2F2"/>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$46.32</w:t>
            </w:r>
          </w:p>
        </w:tc>
        <w:tc>
          <w:tcPr>
            <w:tcW w:w="0" w:type="auto"/>
            <w:tcBorders>
              <w:top w:val="nil"/>
              <w:left w:val="nil"/>
              <w:bottom w:val="single" w:sz="8" w:space="0" w:color="auto"/>
              <w:right w:val="nil"/>
            </w:tcBorders>
            <w:shd w:val="clear" w:color="000000" w:fill="F2F2F2"/>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$46.51</w:t>
            </w:r>
          </w:p>
        </w:tc>
        <w:tc>
          <w:tcPr>
            <w:tcW w:w="0" w:type="auto"/>
            <w:tcBorders>
              <w:top w:val="nil"/>
              <w:left w:val="nil"/>
              <w:bottom w:val="single" w:sz="8" w:space="0" w:color="auto"/>
              <w:right w:val="nil"/>
            </w:tcBorders>
            <w:shd w:val="clear" w:color="000000" w:fill="F2F2F2"/>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$46.69</w:t>
            </w:r>
          </w:p>
        </w:tc>
        <w:tc>
          <w:tcPr>
            <w:tcW w:w="0" w:type="auto"/>
            <w:tcBorders>
              <w:top w:val="nil"/>
              <w:left w:val="nil"/>
              <w:bottom w:val="single" w:sz="8" w:space="0" w:color="auto"/>
              <w:right w:val="nil"/>
            </w:tcBorders>
            <w:shd w:val="clear" w:color="000000" w:fill="F2F2F2"/>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$46.88</w:t>
            </w:r>
          </w:p>
        </w:tc>
        <w:tc>
          <w:tcPr>
            <w:tcW w:w="0" w:type="auto"/>
            <w:tcBorders>
              <w:top w:val="nil"/>
              <w:left w:val="nil"/>
              <w:bottom w:val="single" w:sz="8" w:space="0" w:color="auto"/>
              <w:right w:val="nil"/>
            </w:tcBorders>
            <w:shd w:val="clear" w:color="000000" w:fill="F2F2F2"/>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$47.07</w:t>
            </w:r>
          </w:p>
        </w:tc>
        <w:tc>
          <w:tcPr>
            <w:tcW w:w="813" w:type="dxa"/>
            <w:tcBorders>
              <w:top w:val="nil"/>
              <w:left w:val="nil"/>
              <w:bottom w:val="single" w:sz="8" w:space="0" w:color="auto"/>
              <w:right w:val="nil"/>
            </w:tcBorders>
            <w:shd w:val="clear" w:color="000000" w:fill="F2F2F2"/>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$47.26</w:t>
            </w:r>
          </w:p>
        </w:tc>
        <w:tc>
          <w:tcPr>
            <w:tcW w:w="746" w:type="dxa"/>
            <w:tcBorders>
              <w:top w:val="nil"/>
              <w:left w:val="nil"/>
              <w:bottom w:val="single" w:sz="8" w:space="0" w:color="auto"/>
              <w:right w:val="nil"/>
            </w:tcBorders>
            <w:shd w:val="clear" w:color="000000" w:fill="F2F2F2"/>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$47.44</w:t>
            </w:r>
          </w:p>
        </w:tc>
        <w:tc>
          <w:tcPr>
            <w:tcW w:w="776" w:type="dxa"/>
            <w:tcBorders>
              <w:top w:val="nil"/>
              <w:left w:val="nil"/>
              <w:bottom w:val="single" w:sz="8" w:space="0" w:color="auto"/>
              <w:right w:val="nil"/>
            </w:tcBorders>
            <w:shd w:val="clear" w:color="000000" w:fill="F2F2F2"/>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$47.63</w:t>
            </w:r>
          </w:p>
        </w:tc>
        <w:tc>
          <w:tcPr>
            <w:tcW w:w="825" w:type="dxa"/>
            <w:tcBorders>
              <w:top w:val="nil"/>
              <w:left w:val="nil"/>
              <w:bottom w:val="single" w:sz="8" w:space="0" w:color="auto"/>
              <w:right w:val="nil"/>
            </w:tcBorders>
            <w:shd w:val="clear" w:color="000000" w:fill="F2F2F2"/>
            <w:noWrap/>
            <w:vAlign w:val="center"/>
            <w:hideMark/>
          </w:tcPr>
          <w:p w:rsidR="00086972" w:rsidRPr="00FF10B1" w:rsidRDefault="00086972" w:rsidP="00086972">
            <w:pPr>
              <w:jc w:val="right"/>
              <w:rPr>
                <w:rFonts w:ascii="Arial Narrow" w:hAnsi="Arial Narrow" w:cs="Arial"/>
                <w:sz w:val="16"/>
                <w:szCs w:val="16"/>
              </w:rPr>
            </w:pPr>
            <w:r w:rsidRPr="00FF10B1">
              <w:rPr>
                <w:rFonts w:ascii="Arial Narrow" w:hAnsi="Arial Narrow" w:cs="Arial"/>
                <w:sz w:val="16"/>
                <w:szCs w:val="16"/>
              </w:rPr>
              <w:t>$47.82</w:t>
            </w:r>
          </w:p>
        </w:tc>
      </w:tr>
      <w:tr w:rsidR="00A260FB" w:rsidRPr="00FF10B1" w:rsidTr="00725040">
        <w:trPr>
          <w:trHeight w:val="300"/>
        </w:trPr>
        <w:tc>
          <w:tcPr>
            <w:tcW w:w="984" w:type="dxa"/>
            <w:tcBorders>
              <w:top w:val="nil"/>
              <w:left w:val="nil"/>
              <w:bottom w:val="nil"/>
              <w:right w:val="nil"/>
            </w:tcBorders>
            <w:shd w:val="clear" w:color="auto" w:fill="auto"/>
            <w:noWrap/>
            <w:vAlign w:val="bottom"/>
            <w:hideMark/>
          </w:tcPr>
          <w:p w:rsidR="00A260FB" w:rsidRPr="00FF10B1" w:rsidRDefault="00A260FB" w:rsidP="00A260FB">
            <w:pPr>
              <w:jc w:val="center"/>
              <w:rPr>
                <w:rFonts w:ascii="Arial Narrow" w:hAnsi="Arial Narrow" w:cs="Calibri"/>
                <w:sz w:val="20"/>
                <w:szCs w:val="16"/>
                <w:lang w:val="es-MX" w:eastAsia="es-MX"/>
              </w:rPr>
            </w:pPr>
          </w:p>
        </w:tc>
        <w:tc>
          <w:tcPr>
            <w:tcW w:w="879" w:type="dxa"/>
            <w:tcBorders>
              <w:top w:val="nil"/>
              <w:left w:val="nil"/>
              <w:bottom w:val="nil"/>
              <w:right w:val="nil"/>
            </w:tcBorders>
            <w:shd w:val="clear" w:color="auto" w:fill="auto"/>
            <w:noWrap/>
            <w:vAlign w:val="bottom"/>
            <w:hideMark/>
          </w:tcPr>
          <w:p w:rsidR="00A260FB" w:rsidRPr="00FF10B1" w:rsidRDefault="00A260FB" w:rsidP="00A260FB">
            <w:pPr>
              <w:rPr>
                <w:sz w:val="20"/>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20"/>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20"/>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20"/>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20"/>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20"/>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20"/>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20"/>
                <w:szCs w:val="16"/>
                <w:lang w:val="es-MX" w:eastAsia="es-MX"/>
              </w:rPr>
            </w:pPr>
          </w:p>
        </w:tc>
        <w:tc>
          <w:tcPr>
            <w:tcW w:w="813" w:type="dxa"/>
            <w:tcBorders>
              <w:top w:val="nil"/>
              <w:left w:val="nil"/>
              <w:bottom w:val="nil"/>
              <w:right w:val="nil"/>
            </w:tcBorders>
            <w:shd w:val="clear" w:color="auto" w:fill="auto"/>
            <w:noWrap/>
            <w:vAlign w:val="bottom"/>
            <w:hideMark/>
          </w:tcPr>
          <w:p w:rsidR="00A260FB" w:rsidRPr="00FF10B1" w:rsidRDefault="00A260FB" w:rsidP="00A260FB">
            <w:pPr>
              <w:rPr>
                <w:sz w:val="20"/>
                <w:szCs w:val="16"/>
                <w:lang w:val="es-MX" w:eastAsia="es-MX"/>
              </w:rPr>
            </w:pPr>
          </w:p>
        </w:tc>
        <w:tc>
          <w:tcPr>
            <w:tcW w:w="746" w:type="dxa"/>
            <w:tcBorders>
              <w:top w:val="nil"/>
              <w:left w:val="nil"/>
              <w:bottom w:val="nil"/>
              <w:right w:val="nil"/>
            </w:tcBorders>
            <w:shd w:val="clear" w:color="auto" w:fill="auto"/>
            <w:noWrap/>
            <w:vAlign w:val="bottom"/>
            <w:hideMark/>
          </w:tcPr>
          <w:p w:rsidR="00A260FB" w:rsidRPr="00FF10B1" w:rsidRDefault="00A260FB" w:rsidP="00A260FB">
            <w:pPr>
              <w:rPr>
                <w:sz w:val="20"/>
                <w:szCs w:val="16"/>
                <w:lang w:val="es-MX" w:eastAsia="es-MX"/>
              </w:rPr>
            </w:pPr>
          </w:p>
        </w:tc>
        <w:tc>
          <w:tcPr>
            <w:tcW w:w="776" w:type="dxa"/>
            <w:tcBorders>
              <w:top w:val="nil"/>
              <w:left w:val="nil"/>
              <w:bottom w:val="nil"/>
              <w:right w:val="nil"/>
            </w:tcBorders>
            <w:shd w:val="clear" w:color="auto" w:fill="auto"/>
            <w:noWrap/>
            <w:vAlign w:val="bottom"/>
            <w:hideMark/>
          </w:tcPr>
          <w:p w:rsidR="00A260FB" w:rsidRPr="00FF10B1" w:rsidRDefault="00A260FB" w:rsidP="00A260FB">
            <w:pPr>
              <w:rPr>
                <w:sz w:val="20"/>
                <w:szCs w:val="16"/>
                <w:lang w:val="es-MX" w:eastAsia="es-MX"/>
              </w:rPr>
            </w:pPr>
          </w:p>
        </w:tc>
        <w:tc>
          <w:tcPr>
            <w:tcW w:w="825" w:type="dxa"/>
            <w:tcBorders>
              <w:top w:val="nil"/>
              <w:left w:val="nil"/>
              <w:bottom w:val="nil"/>
              <w:right w:val="nil"/>
            </w:tcBorders>
            <w:shd w:val="clear" w:color="auto" w:fill="auto"/>
            <w:noWrap/>
            <w:vAlign w:val="bottom"/>
            <w:hideMark/>
          </w:tcPr>
          <w:p w:rsidR="00A260FB" w:rsidRPr="00FF10B1" w:rsidRDefault="00A260FB" w:rsidP="00A260FB">
            <w:pPr>
              <w:rPr>
                <w:sz w:val="20"/>
                <w:szCs w:val="16"/>
                <w:lang w:val="es-MX" w:eastAsia="es-MX"/>
              </w:rPr>
            </w:pPr>
          </w:p>
        </w:tc>
      </w:tr>
    </w:tbl>
    <w:p w:rsidR="00A260FB" w:rsidRPr="00FF10B1" w:rsidRDefault="00CF0886">
      <w:pPr>
        <w:rPr>
          <w:sz w:val="32"/>
        </w:rPr>
      </w:pPr>
      <w:r w:rsidRPr="00FF10B1">
        <w:rPr>
          <w:rFonts w:ascii="Arial" w:hAnsi="Arial" w:cs="Arial"/>
          <w:b/>
          <w:bCs/>
          <w:szCs w:val="18"/>
          <w:lang w:val="es-MX" w:eastAsia="es-MX"/>
        </w:rPr>
        <w:t>c)</w:t>
      </w:r>
      <w:r w:rsidRPr="00FF10B1">
        <w:rPr>
          <w:rFonts w:ascii="Arial" w:hAnsi="Arial" w:cs="Arial"/>
          <w:b/>
          <w:bCs/>
          <w:szCs w:val="16"/>
          <w:lang w:val="es-MX" w:eastAsia="es-MX"/>
        </w:rPr>
        <w:t xml:space="preserve"> </w:t>
      </w:r>
      <w:r w:rsidRPr="00FF10B1">
        <w:rPr>
          <w:rFonts w:ascii="Arial" w:hAnsi="Arial" w:cs="Arial"/>
          <w:bCs/>
          <w:szCs w:val="16"/>
          <w:lang w:val="es-MX" w:eastAsia="es-MX"/>
        </w:rPr>
        <w:t>Por servicio industrial.</w:t>
      </w:r>
    </w:p>
    <w:p w:rsidR="00CF0886" w:rsidRPr="00FF10B1" w:rsidRDefault="00CF0886"/>
    <w:tbl>
      <w:tblPr>
        <w:tblW w:w="10135" w:type="dxa"/>
        <w:tblInd w:w="-214" w:type="dxa"/>
        <w:tblCellMar>
          <w:left w:w="70" w:type="dxa"/>
          <w:right w:w="70" w:type="dxa"/>
        </w:tblCellMar>
        <w:tblLook w:val="04A0"/>
      </w:tblPr>
      <w:tblGrid>
        <w:gridCol w:w="972"/>
        <w:gridCol w:w="895"/>
        <w:gridCol w:w="725"/>
        <w:gridCol w:w="725"/>
        <w:gridCol w:w="725"/>
        <w:gridCol w:w="725"/>
        <w:gridCol w:w="725"/>
        <w:gridCol w:w="725"/>
        <w:gridCol w:w="725"/>
        <w:gridCol w:w="824"/>
        <w:gridCol w:w="755"/>
        <w:gridCol w:w="784"/>
        <w:gridCol w:w="836"/>
      </w:tblGrid>
      <w:tr w:rsidR="00CF0886" w:rsidRPr="00FF10B1" w:rsidTr="00725040">
        <w:trPr>
          <w:trHeight w:val="315"/>
          <w:tblHeader/>
        </w:trPr>
        <w:tc>
          <w:tcPr>
            <w:tcW w:w="971"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Industrial</w:t>
            </w:r>
          </w:p>
        </w:tc>
        <w:tc>
          <w:tcPr>
            <w:tcW w:w="894"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enero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febrero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marzo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abril</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mayo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junio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julio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agosto</w:t>
            </w:r>
          </w:p>
        </w:tc>
        <w:tc>
          <w:tcPr>
            <w:tcW w:w="823"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septiembre</w:t>
            </w:r>
          </w:p>
        </w:tc>
        <w:tc>
          <w:tcPr>
            <w:tcW w:w="754"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octubre</w:t>
            </w:r>
          </w:p>
        </w:tc>
        <w:tc>
          <w:tcPr>
            <w:tcW w:w="783"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noviembre</w:t>
            </w:r>
          </w:p>
        </w:tc>
        <w:tc>
          <w:tcPr>
            <w:tcW w:w="835"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diciembre</w:t>
            </w:r>
          </w:p>
        </w:tc>
      </w:tr>
      <w:tr w:rsidR="00725040" w:rsidRPr="00FF10B1" w:rsidTr="00725040">
        <w:trPr>
          <w:trHeight w:val="300"/>
          <w:tblHeader/>
        </w:trPr>
        <w:tc>
          <w:tcPr>
            <w:tcW w:w="971" w:type="dxa"/>
            <w:tcBorders>
              <w:top w:val="nil"/>
              <w:left w:val="nil"/>
              <w:bottom w:val="nil"/>
              <w:right w:val="nil"/>
            </w:tcBorders>
            <w:shd w:val="clear" w:color="000000" w:fill="F2F2F2"/>
            <w:noWrap/>
            <w:vAlign w:val="center"/>
            <w:hideMark/>
          </w:tcPr>
          <w:p w:rsidR="00725040" w:rsidRPr="00FF10B1" w:rsidRDefault="00725040"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Cuota base</w:t>
            </w:r>
          </w:p>
        </w:tc>
        <w:tc>
          <w:tcPr>
            <w:tcW w:w="894" w:type="dxa"/>
            <w:tcBorders>
              <w:top w:val="nil"/>
              <w:left w:val="nil"/>
              <w:bottom w:val="nil"/>
              <w:right w:val="nil"/>
            </w:tcBorders>
            <w:shd w:val="clear" w:color="000000" w:fill="F2F2F2"/>
            <w:noWrap/>
            <w:vAlign w:val="center"/>
            <w:hideMark/>
          </w:tcPr>
          <w:p w:rsidR="00725040" w:rsidRPr="00FF10B1" w:rsidRDefault="00725040" w:rsidP="00475BC0">
            <w:pPr>
              <w:jc w:val="right"/>
              <w:rPr>
                <w:rFonts w:ascii="Arial Narrow" w:hAnsi="Arial Narrow" w:cs="Arial"/>
                <w:sz w:val="16"/>
                <w:szCs w:val="16"/>
              </w:rPr>
            </w:pPr>
            <w:r w:rsidRPr="00FF10B1">
              <w:rPr>
                <w:rFonts w:ascii="Arial Narrow" w:hAnsi="Arial Narrow" w:cs="Arial"/>
                <w:sz w:val="16"/>
                <w:szCs w:val="16"/>
              </w:rPr>
              <w:t>$322.37</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$322.37</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$322.37</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$322.37</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$322.37</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$322.37</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$322.37</w:t>
            </w:r>
          </w:p>
        </w:tc>
        <w:tc>
          <w:tcPr>
            <w:tcW w:w="0" w:type="auto"/>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$322.37</w:t>
            </w:r>
          </w:p>
        </w:tc>
        <w:tc>
          <w:tcPr>
            <w:tcW w:w="823" w:type="dxa"/>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$322.37</w:t>
            </w:r>
          </w:p>
        </w:tc>
        <w:tc>
          <w:tcPr>
            <w:tcW w:w="754" w:type="dxa"/>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$322.37</w:t>
            </w:r>
          </w:p>
        </w:tc>
        <w:tc>
          <w:tcPr>
            <w:tcW w:w="783" w:type="dxa"/>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$322.37</w:t>
            </w:r>
          </w:p>
        </w:tc>
        <w:tc>
          <w:tcPr>
            <w:tcW w:w="835" w:type="dxa"/>
            <w:tcBorders>
              <w:top w:val="nil"/>
              <w:left w:val="nil"/>
              <w:bottom w:val="nil"/>
              <w:right w:val="nil"/>
            </w:tcBorders>
            <w:shd w:val="clear" w:color="000000" w:fill="F2F2F2"/>
            <w:noWrap/>
            <w:vAlign w:val="center"/>
            <w:hideMark/>
          </w:tcPr>
          <w:p w:rsidR="00725040" w:rsidRPr="00FF10B1" w:rsidRDefault="00725040" w:rsidP="00725040">
            <w:pPr>
              <w:jc w:val="right"/>
            </w:pPr>
            <w:r w:rsidRPr="00FF10B1">
              <w:rPr>
                <w:rFonts w:ascii="Arial Narrow" w:hAnsi="Arial Narrow" w:cs="Arial"/>
                <w:sz w:val="16"/>
                <w:szCs w:val="16"/>
              </w:rPr>
              <w:t>$322.37</w:t>
            </w:r>
          </w:p>
        </w:tc>
      </w:tr>
      <w:tr w:rsidR="00A260FB" w:rsidRPr="00FF10B1" w:rsidTr="00725040">
        <w:trPr>
          <w:trHeight w:val="315"/>
          <w:tblHeader/>
        </w:trPr>
        <w:tc>
          <w:tcPr>
            <w:tcW w:w="0" w:type="auto"/>
            <w:gridSpan w:val="8"/>
            <w:tcBorders>
              <w:top w:val="nil"/>
              <w:left w:val="nil"/>
              <w:bottom w:val="single" w:sz="8" w:space="0" w:color="auto"/>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A la cuota base se le sumará el importe de acuerdo al consumo del usuario conforme la siguiente tabla</w:t>
            </w:r>
          </w:p>
        </w:tc>
        <w:tc>
          <w:tcPr>
            <w:tcW w:w="0" w:type="auto"/>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823" w:type="dxa"/>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754" w:type="dxa"/>
            <w:tcBorders>
              <w:top w:val="nil"/>
              <w:left w:val="nil"/>
              <w:bottom w:val="single" w:sz="8" w:space="0" w:color="auto"/>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783" w:type="dxa"/>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835" w:type="dxa"/>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r>
      <w:tr w:rsidR="00CF0886" w:rsidRPr="00FF10B1" w:rsidTr="00725040">
        <w:trPr>
          <w:trHeight w:val="315"/>
          <w:tblHeader/>
        </w:trPr>
        <w:tc>
          <w:tcPr>
            <w:tcW w:w="971"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Consumo M3</w:t>
            </w:r>
          </w:p>
        </w:tc>
        <w:tc>
          <w:tcPr>
            <w:tcW w:w="894"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enero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febrero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marzo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abril</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mayo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junio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julio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agosto</w:t>
            </w:r>
          </w:p>
        </w:tc>
        <w:tc>
          <w:tcPr>
            <w:tcW w:w="823"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septiembre</w:t>
            </w:r>
          </w:p>
        </w:tc>
        <w:tc>
          <w:tcPr>
            <w:tcW w:w="754"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octubre</w:t>
            </w:r>
          </w:p>
        </w:tc>
        <w:tc>
          <w:tcPr>
            <w:tcW w:w="783"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noviembre</w:t>
            </w:r>
          </w:p>
        </w:tc>
        <w:tc>
          <w:tcPr>
            <w:tcW w:w="835" w:type="dxa"/>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diciembre</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0</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$0.00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$0.00</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$0.00</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$0.00</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$0.00</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$45.25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$45.43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$45.61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$45.80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$45.98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$46.16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$46.35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$46.53</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$46.72</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$46.91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$47.09</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$47.28</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$86.36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$86.71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$87.05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$87.40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$87.75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$88.10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$88.45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$88.81</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$89.16</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$89.52</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$89.88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$90.24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$128.11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$128.62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$129.14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$129.65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$130.17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$130.69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$131.22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$131.74</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$132.27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$132.80</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$133.33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$133.86</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$170.58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$171.26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$171.95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$172.64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$173.33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$174.02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$174.72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$175.41</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$176.12</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$176.82</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$177.53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$178.24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$213.77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$214.63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$215.48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$216.35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$217.21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$218.08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$218.95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$219.83</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$220.71</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$221.59</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$222.48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$223.37</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$257.66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$258.69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$259.73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$260.76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$261.81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$262.85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$263.91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$264.96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$266.02</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$267.09</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$268.15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$269.23</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$302.28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$303.49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$304.70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$305.92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$307.15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$308.37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$309.61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$310.85</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$312.09</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$313.34</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$314.59</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$315.85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$347.59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$348.98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$350.38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$351.78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$353.18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$354.60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$356.02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$357.44</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$358.87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$360.31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$361.75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$363.19</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$393.62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$395.19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$396.78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$398.36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$399.96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$401.56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$403.16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$404.77</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$406.39</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$408.02</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$409.65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$411.29</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10</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$440.39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$442.15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$443.92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$445.70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$447.48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$449.27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$451.07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$452.87</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$454.68</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$456.50</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$458.33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$460.16</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11</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$487.09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$489.04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$490.99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$492.96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$494.93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$496.91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$498.90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$500.89</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$502.90</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$504.91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$506.93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$508.96</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lastRenderedPageBreak/>
              <w:t>12</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$533.98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$536.12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$538.26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$540.41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$542.58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$544.75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$546.92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$549.11</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$551.31</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$553.51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$555.73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$557.95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13</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$581.41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$583.74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$586.07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$588.41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$590.77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$593.13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$595.50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$597.89</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$600.28</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$602.68</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$605.09</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$607.51</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14</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$629.40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$631.92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$634.45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$636.98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$639.53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$642.09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$644.66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$647.24</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$649.83</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$652.42</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$655.03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$657.65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15</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$677.94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$680.65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$683.37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$686.11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$688.85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$691.61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$694.37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$697.15</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$699.94</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$702.74</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$705.55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$708.37</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16</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$726.08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$728.98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$731.90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$734.83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$737.77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$740.72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$743.68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$746.66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$749.64</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$752.64</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$755.65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$758.67</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17</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$774.65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$777.75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$780.86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$783.98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$787.12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$790.27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$793.43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$796.60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$799.79</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$802.99</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$806.20</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$809.42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18</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$823.73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$827.02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$830.33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$833.65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$836.99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$840.34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$843.70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$847.07</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$850.46</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$853.86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$857.28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$860.71</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19</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$873.26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$876.75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$880.26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$883.78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$887.32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$890.87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$894.43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$898.01</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$901.60</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$905.21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$908.83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$912.46</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20</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$923.28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$926.97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$930.68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$934.40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$938.14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$941.89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$945.66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$949.44</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$953.24</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$957.05</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$960.88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$964.73</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21</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$973.14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$977.03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$980.94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$984.86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$988.80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$992.76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$996.73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$1,000.72</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$1,004.72</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$1,008.74</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$1,012.77</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$1,016.82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22</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$1,021.13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$1,025.21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$1,029.32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$1,033.43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$1,037.57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$1,041.72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$1,045.88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$1,050.07</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$1,054.27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$1,058.48</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$1,062.72</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$1,066.97</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23</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$1,069.35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$1,073.63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$1,077.92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$1,082.23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$1,086.56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$1,090.91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$1,095.27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$1,099.65</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$1,104.05</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$1,108.47</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$1,112.90</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$1,117.35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24</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$1,117.76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$1,122.23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$1,126.72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$1,131.23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$1,135.75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$1,140.29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$1,144.86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$1,149.44</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$1,154.03</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$1,158.65</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$1,163.28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$1,167.94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25</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$1,166.44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$1,171.11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$1,175.79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$1,180.49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$1,185.22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$1,189.96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$1,194.72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$1,199.49</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$1,204.29</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$1,209.11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$1,213.95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$1,218.80</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26</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$1,215.29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$1,220.15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$1,225.03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$1,229.93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$1,234.85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$1,239.79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$1,244.75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$1,249.73</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$1,254.73</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$1,259.75</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$1,264.79</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$1,269.85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27</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$1,264.38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$1,269.44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$1,274.52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$1,279.61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$1,284.73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$1,289.87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$1,295.03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$1,300.21</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$1,305.41</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$1,310.63</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$1,315.88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$1,321.14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28</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$1,313.70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$1,318.95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$1,324.23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$1,329.53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$1,334.85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$1,340.19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$1,345.55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$1,350.93</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$1,356.33</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$1,361.76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$1,367.20</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$1,372.67</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29</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$1,363.23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$1,368.68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$1,374.16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$1,379.65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$1,385.17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$1,390.71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$1,396.28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$1,401.86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$1,407.47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$1,413.10</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$1,418.75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$1,424.43</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30</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$1,412.96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$1,418.61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$1,424.29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$1,429.98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$1,435.70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$1,441.45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$1,447.21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$1,453.00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$1,458.81</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$1,464.65</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$1,470.51</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$1,476.39</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31</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$1,462.90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$1,468.75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$1,474.63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$1,480.53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$1,486.45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$1,492.39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$1,498.36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$1,504.36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$1,510.37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$1,516.41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$1,522.48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$1,528.57</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32</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$1,513.12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$1,519.17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$1,525.25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$1,531.35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$1,537.48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$1,543.63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$1,549.80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$1,556.00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$1,562.22</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$1,568.47</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$1,574.75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$1,581.04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33</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$1,563.55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$1,569.80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$1,576.08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$1,582.39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$1,588.72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$1,595.07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$1,601.45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$1,607.86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$1,614.29</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$1,620.75</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$1,627.23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$1,633.74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34</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$1,614.18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$1,620.64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$1,627.12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$1,633.63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$1,640.16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$1,646.72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$1,653.31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$1,659.92</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$1,666.56</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$1,673.23</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$1,679.92</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$1,686.64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35</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$1,665.02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$1,671.68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$1,678.37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$1,685.08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$1,691.82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$1,698.59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$1,705.38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$1,712.20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$1,719.05</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$1,725.93</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$1,732.83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$1,739.76</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36</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$1,716.08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$1,722.94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$1,729.84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$1,736.76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$1,743.70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$1,750.68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$1,757.68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$1,764.71</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$1,771.77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$1,778.86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$1,785.97</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$1,793.12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37</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$1,767.38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$1,774.45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$1,781.55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$1,788.67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$1,795.83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$1,803.01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$1,810.22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$1,817.46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$1,824.73</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$1,832.03</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$1,839.36</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$1,846.72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38</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$1,818.90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$1,826.18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$1,833.48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$1,840.81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$1,848.18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$1,855.57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$1,862.99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$1,870.44</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$1,877.93</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$1,885.44</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$1,892.98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$1,900.55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39</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$1,870.65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$1,878.13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$1,885.65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$1,893.19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$1,900.76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$1,908.36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$1,916.00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$1,923.66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$1,931.36</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$1,939.08</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$1,946.84</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$1,954.62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40</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$1,922.61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$1,930.30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$1,938.02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$1,945.77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$1,953.56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$1,961.37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$1,969.22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$1,977.09</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$1,985.00</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$1,992.94</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$2,000.91</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$2,008.92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41</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$1,974.78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$1,982.68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$1,990.61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$1,998.57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$2,006.57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$2,014.59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$2,022.65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$2,030.74</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$2,038.86</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$2,047.02</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$2,055.21</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$2,063.43</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42</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$2,027.15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$2,035.26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$2,043.40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$2,051.57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$2,059.78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$2,068.02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$2,076.29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$2,084.60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$2,092.93</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$2,101.31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$2,109.71</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$2,118.15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43</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$2,079.78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$2,088.10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$2,096.45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$2,104.84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$2,113.26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$2,121.71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$2,130.20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$2,138.72</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$2,147.27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$2,155.86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$2,164.48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$2,173.14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44</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$2,132.66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$2,141.19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$2,149.76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$2,158.35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$2,166.99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$2,175.66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$2,184.36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$2,193.10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$2,201.87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$2,210.68</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$2,219.52</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$2,228.40</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45</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$2,185.70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$2,194.44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$2,203.22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$2,212.03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$2,220.88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$2,229.77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$2,238.68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$2,247.64</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$2,256.63</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$2,265.66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$2,274.72</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$2,283.82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46</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$2,238.98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$2,247.94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$2,256.93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$2,265.96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$2,275.02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$2,284.12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$2,293.26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$2,302.43</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$2,311.64</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$2,320.89</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$2,330.17</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$2,339.49</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47</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$2,292.50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$2,301.67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$2,310.88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$2,320.12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$2,329.40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$2,338.72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$2,348.07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$2,357.47</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$2,366.90</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$2,376.36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$2,385.87</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$2,395.41</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48</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$2,346.23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$2,355.61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$2,365.04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$2,374.50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$2,384.00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$2,393.53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$2,403.11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$2,412.72</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$2,422.37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$2,432.06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$2,441.79</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$2,451.55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lastRenderedPageBreak/>
              <w:t>49</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$2,400.18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$2,409.78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$2,419.42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$2,429.10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$2,438.81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$2,448.57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$2,458.36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$2,468.20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$2,478.07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$2,487.98</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$2,497.93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$2,507.93</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50</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$2,454.35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$2,464.17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$2,474.02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$2,483.92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$2,493.86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$2,503.83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$2,513.85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$2,523.90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$2,534.00</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$2,544.13</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$2,554.31</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$2,564.53</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51</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$2,508.77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$2,518.81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$2,528.88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$2,539.00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$2,549.15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$2,559.35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$2,569.59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$2,579.86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$2,590.18</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$2,600.54</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$2,610.95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$2,621.39</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52</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$2,563.38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$2,573.63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$2,583.93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$2,594.26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$2,604.64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$2,615.06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$2,625.52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$2,636.02</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$2,646.57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$2,657.15</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$2,667.78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$2,678.45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53</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$2,618.18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$2,628.65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$2,639.17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$2,649.72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$2,660.32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$2,670.96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$2,681.65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$2,692.37</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$2,703.14</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$2,713.96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$2,724.81</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$2,735.71</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54</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$2,673.27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$2,683.96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$2,694.70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$2,705.48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$2,716.30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$2,727.16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$2,738.07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$2,749.03</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$2,760.02</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$2,771.06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$2,782.15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$2,793.27</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55</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$2,728.58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$2,739.49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$2,750.45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$2,761.45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$2,772.50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$2,783.59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$2,794.72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$2,805.90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$2,817.13</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$2,828.40</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$2,839.71</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$2,851.07</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56</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$2,784.06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$2,795.20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$2,806.38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$2,817.60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$2,828.87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$2,840.19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$2,851.55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$2,862.96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$2,874.41</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$2,885.90</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$2,897.45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$2,909.04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57</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$2,839.79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$2,851.15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$2,862.55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$2,874.00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$2,885.50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$2,897.04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$2,908.63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$2,920.26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$2,931.95</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$2,943.67</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$2,955.45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$2,967.27</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58</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$2,895.77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$2,907.35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$2,918.98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$2,930.66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$2,942.38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$2,954.15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$2,965.97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$2,977.83</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$2,989.74</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$3,001.70</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$3,013.71</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$3,025.76</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59</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$2,951.93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$2,963.74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$2,975.59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$2,987.50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$2,999.45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$3,011.44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$3,023.49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$3,035.58</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$3,047.72</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$3,059.92</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$3,072.16</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$3,084.44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60</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$3,008.31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$3,020.34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$3,032.42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$3,044.55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$3,056.73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$3,068.96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$3,081.24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$3,093.56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$3,105.93</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$3,118.36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$3,130.83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$3,143.35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61</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$3,064.93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$3,077.19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$3,089.50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$3,101.86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$3,114.26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$3,126.72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$3,139.23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$3,151.78</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$3,164.39</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$3,177.05</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$3,189.76</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$3,202.52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62</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$3,121.76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$3,134.25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$3,146.78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$3,159.37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$3,172.01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$3,184.70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$3,197.44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$3,210.23</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$3,223.07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$3,235.96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$3,248.90</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$3,261.90</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63</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$3,178.83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$3,191.55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$3,204.31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$3,217.13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$3,230.00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$3,242.92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$3,255.89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$3,268.91</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$3,281.99</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$3,295.12</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$3,308.30</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$3,321.53</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64</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$3,236.08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$3,249.02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$3,262.02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$3,275.07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$3,288.17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$3,301.32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$3,314.53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$3,327.78</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$3,341.10</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$3,354.46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$3,367.88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$3,381.35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65</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$3,300.50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$3,313.70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$3,326.96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$3,340.26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$3,353.63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$3,367.04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$3,380.51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$3,394.03</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$3,407.61</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$3,421.24</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$3,434.92</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$3,448.66</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66</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$3,365.31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$3,378.77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$3,392.29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$3,405.86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$3,419.48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$3,433.16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$3,446.89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$3,460.68</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$3,474.52</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$3,488.42</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$3,502.37</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$3,516.38</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67</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$3,423.48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$3,437.17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$3,450.92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$3,464.73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$3,478.59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$3,492.50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$3,506.47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$3,520.50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$3,534.58</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$3,548.72</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$3,562.91</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$3,577.16</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68</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$3,481.87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$3,495.80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$3,509.78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$3,523.82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$3,537.92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$3,552.07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$3,566.27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$3,580.54</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$3,594.86</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$3,609.24</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$3,623.68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$3,638.17</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69</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$3,540.49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$3,554.65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$3,568.87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$3,583.15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$3,597.48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$3,611.87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$3,626.32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$3,640.82</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$3,655.38</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$3,670.01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$3,684.69</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$3,699.42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70</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$3,599.33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$3,613.73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$3,628.18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$3,642.69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$3,657.27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$3,671.89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$3,686.58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$3,701.33</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$3,716.13</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$3,731.00</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$3,745.92</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$3,760.91</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71</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$3,658.38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$3,673.01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$3,687.71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$3,702.46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$3,717.27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$3,732.14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$3,747.06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$3,762.05</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$3,777.10</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$3,792.21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$3,807.38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$3,822.61</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72</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$3,717.66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$3,732.53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$3,747.46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$3,762.45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$3,777.50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$3,792.61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$3,807.78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$3,823.01</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$3,838.30</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$3,853.66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$3,869.07</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$3,884.55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73</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$3,777.19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$3,792.30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$3,807.47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$3,822.70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$3,837.99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$3,853.34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$3,868.75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$3,884.23</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$3,899.77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$3,915.36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$3,931.03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$3,946.75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74</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$3,836.91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$3,852.26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$3,867.67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$3,883.14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$3,898.67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$3,914.26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$3,929.92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$3,945.64</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$3,961.42</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$3,977.27</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$3,993.18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$4,009.15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75</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$3,896.84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$3,912.43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$3,928.08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$3,943.79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$3,959.56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$3,975.40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$3,991.30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$4,007.27</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$4,023.30</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$4,039.39</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$4,055.55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$4,071.77</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76</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$3,957.02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$3,972.85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$3,988.74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$4,004.69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$4,020.71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$4,036.80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$4,052.94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$4,069.16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$4,085.43</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$4,101.77</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$4,118.18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$4,134.65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77</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$4,017.44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$4,033.51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$4,049.64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$4,065.84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$4,082.11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$4,098.43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$4,114.83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$4,131.29</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$4,147.81</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$4,164.40</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$4,181.06</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$4,197.79</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78</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$4,078.05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$4,094.36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$4,110.74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$4,127.18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$4,143.69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$4,160.27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$4,176.91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$4,193.61</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$4,210.39</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$4,227.23</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$4,244.14</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$4,261.12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79</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$4,138.88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$4,155.44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$4,172.06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$4,188.75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$4,205.50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$4,222.32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$4,239.21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$4,256.17</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$4,273.19</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$4,290.29</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$4,307.45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$4,324.68</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80</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$4,199.95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$4,216.75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$4,233.62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$4,250.55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$4,267.55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$4,284.62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$4,301.76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$4,318.97</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$4,336.25</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$4,353.59</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$4,371.00</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$4,388.49</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81</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$4,261.23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$4,278.27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$4,295.39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$4,312.57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$4,329.82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$4,347.14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$4,364.53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$4,381.99</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$4,399.51</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$4,417.11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$4,434.78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$4,452.52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82</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$4,322.78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$4,340.07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$4,357.43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$4,374.86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$4,392.36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$4,409.93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$4,427.57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$4,445.28</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$4,463.06</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$4,480.91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$4,498.84</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$4,516.83</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83</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$4,384.50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$4,402.04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$4,419.65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$4,437.32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$4,455.07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$4,472.89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$4,490.79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$4,508.75</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$4,526.78</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$4,544.89</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$4,563.07</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$4,581.32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84</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$4,446.45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$4,464.24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$4,482.09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$4,500.02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$4,518.02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$4,536.09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$4,554.24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$4,572.45</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$4,590.74</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$4,609.11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$4,627.54</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$4,646.05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85</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$4,508.65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$4,526.68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$4,544.79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$4,562.97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$4,581.22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$4,599.55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$4,617.95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$4,636.42</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$4,654.96</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$4,673.58</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$4,692.28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$4,711.05</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lastRenderedPageBreak/>
              <w:t>86</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$4,571.04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$4,589.32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$4,607.68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$4,626.11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$4,644.62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$4,663.20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$4,681.85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$4,700.58</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$4,719.38</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$4,738.26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$4,757.21</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$4,776.24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87</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$4,633.72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$4,652.25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$4,670.86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$4,689.55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$4,708.31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$4,727.14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$4,746.05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$4,765.03</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$4,784.09</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$4,803.23</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$4,822.44</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$4,841.73</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88</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$4,696.56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$4,715.35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$4,734.21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$4,753.14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$4,772.16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$4,791.25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$4,810.41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$4,829.65</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$4,848.97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$4,868.37</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$4,887.84</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$4,907.39</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89</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$4,759.64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$4,778.68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$4,797.79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$4,816.98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$4,836.25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$4,855.60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$4,875.02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$4,894.52</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$4,914.10</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$4,933.75</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$4,953.49</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$4,973.30</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90</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$4,822.95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$4,842.24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$4,861.61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$4,881.06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$4,900.58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$4,920.18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$4,939.86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$4,959.62</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$4,979.46</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$4,999.38</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$5,019.38</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$5,039.46</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91</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$4,886.48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$4,906.03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$4,925.65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$4,945.35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$4,965.13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$4,984.99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$5,004.93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$5,024.95</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$5,045.05</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$5,065.23</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$5,085.50</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$5,105.84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92</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$4,950.22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$4,970.02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$4,989.90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$5,009.86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$5,029.90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$5,050.02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$5,070.22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$5,090.50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$5,110.86</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$5,131.31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$5,151.83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$5,172.44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93</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$5,014.23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$5,034.29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$5,054.42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$5,074.64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$5,094.94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$5,115.32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$5,135.78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$5,156.32</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$5,176.95</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$5,197.66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$5,218.45</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$5,239.32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94</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$5,078.46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$5,098.77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$5,119.17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$5,139.65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$5,160.20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$5,180.85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$5,201.57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$5,222.37</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$5,243.26</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$5,264.24</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$5,285.29</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$5,306.44</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95</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$5,142.86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$5,163.43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$5,184.09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$5,204.82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$5,225.64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$5,246.54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$5,267.53</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$5,288.60</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$5,309.75</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$5,330.99</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$5,352.32</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$5,373.73</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96</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$5,207.55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$5,228.38</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$5,249.29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$5,270.29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$5,291.37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$5,312.54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$5,333.79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$5,355.12</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$5,376.54</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$5,398.05</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$5,419.64</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$5,441.32</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97</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$5,272.40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$5,293.49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$5,314.66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$5,335.92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$5,357.27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$5,378.69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$5,400.21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$5,421.81</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$5,443.50</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$5,465.27</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$5,487.13</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$5,509.08</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98</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$5,337.51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$5,358.86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$5,380.30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$5,401.82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$5,423.42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$5,445.12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$5,466.90</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$5,488.77</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$5,510.72</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$5,532.76</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$5,554.89</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$5,577.11</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99</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$5,402.85</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$5,424.46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$5,446.16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$5,467.94</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$5,489.82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$5,511.77</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$5,533.82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$5,555.96</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$5,578.18</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$5,600.49</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$5,622.90</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$5,645.39</w:t>
            </w:r>
          </w:p>
        </w:tc>
      </w:tr>
      <w:tr w:rsidR="00475BC0" w:rsidRPr="00FF10B1" w:rsidTr="00725040">
        <w:trPr>
          <w:trHeight w:val="300"/>
        </w:trPr>
        <w:tc>
          <w:tcPr>
            <w:tcW w:w="971" w:type="dxa"/>
            <w:tcBorders>
              <w:top w:val="nil"/>
              <w:left w:val="nil"/>
              <w:bottom w:val="nil"/>
              <w:right w:val="nil"/>
            </w:tcBorders>
            <w:shd w:val="clear" w:color="auto" w:fill="auto"/>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100</w:t>
            </w:r>
          </w:p>
        </w:tc>
        <w:tc>
          <w:tcPr>
            <w:tcW w:w="89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$5,457.76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$5,479.59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$5,501.51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$5,523.52</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$5,545.61</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$5,567.79</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$5,590.06</w:t>
            </w:r>
          </w:p>
        </w:tc>
        <w:tc>
          <w:tcPr>
            <w:tcW w:w="0" w:type="auto"/>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$5,612.42</w:t>
            </w:r>
          </w:p>
        </w:tc>
        <w:tc>
          <w:tcPr>
            <w:tcW w:w="82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$5,634.87</w:t>
            </w:r>
          </w:p>
        </w:tc>
        <w:tc>
          <w:tcPr>
            <w:tcW w:w="754"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$5,657.41</w:t>
            </w:r>
          </w:p>
        </w:tc>
        <w:tc>
          <w:tcPr>
            <w:tcW w:w="783"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$5,680.04</w:t>
            </w:r>
          </w:p>
        </w:tc>
        <w:tc>
          <w:tcPr>
            <w:tcW w:w="835" w:type="dxa"/>
            <w:tcBorders>
              <w:top w:val="nil"/>
              <w:left w:val="nil"/>
              <w:bottom w:val="nil"/>
              <w:right w:val="nil"/>
            </w:tcBorders>
            <w:shd w:val="clear" w:color="auto" w:fill="auto"/>
            <w:noWrap/>
            <w:vAlign w:val="center"/>
            <w:hideMark/>
          </w:tcPr>
          <w:p w:rsidR="00475BC0" w:rsidRPr="00FF10B1" w:rsidRDefault="00475BC0" w:rsidP="00475BC0">
            <w:pPr>
              <w:jc w:val="right"/>
              <w:rPr>
                <w:rFonts w:ascii="Arial Narrow" w:hAnsi="Arial Narrow" w:cs="Arial"/>
                <w:sz w:val="16"/>
                <w:szCs w:val="16"/>
              </w:rPr>
            </w:pPr>
            <w:r w:rsidRPr="00FF10B1">
              <w:rPr>
                <w:rFonts w:ascii="Arial Narrow" w:hAnsi="Arial Narrow" w:cs="Arial"/>
                <w:sz w:val="16"/>
                <w:szCs w:val="16"/>
              </w:rPr>
              <w:t>$5,702.76</w:t>
            </w:r>
          </w:p>
        </w:tc>
      </w:tr>
      <w:tr w:rsidR="00A260FB" w:rsidRPr="00FF10B1" w:rsidTr="00725040">
        <w:trPr>
          <w:trHeight w:val="315"/>
        </w:trPr>
        <w:tc>
          <w:tcPr>
            <w:tcW w:w="10135" w:type="dxa"/>
            <w:gridSpan w:val="13"/>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En consumos mayores a 100 m</w:t>
            </w:r>
            <w:r w:rsidRPr="00FF10B1">
              <w:rPr>
                <w:rFonts w:ascii="Arial Narrow" w:hAnsi="Arial Narrow" w:cs="Calibri"/>
                <w:sz w:val="16"/>
                <w:szCs w:val="16"/>
                <w:vertAlign w:val="superscript"/>
                <w:lang w:val="es-MX" w:eastAsia="es-MX"/>
              </w:rPr>
              <w:t>3</w:t>
            </w:r>
            <w:r w:rsidRPr="00FF10B1">
              <w:rPr>
                <w:rFonts w:ascii="Arial Narrow" w:hAnsi="Arial Narrow" w:cs="Calibri"/>
                <w:sz w:val="16"/>
                <w:szCs w:val="16"/>
                <w:lang w:val="es-MX" w:eastAsia="es-MX"/>
              </w:rPr>
              <w:t xml:space="preserve"> se cobrará cada metro cúbico al precio siguiente y al importe que resulte se le sumará la cuota base.</w:t>
            </w:r>
          </w:p>
        </w:tc>
      </w:tr>
      <w:tr w:rsidR="00CF0886" w:rsidRPr="00FF10B1" w:rsidTr="00725040">
        <w:trPr>
          <w:trHeight w:val="315"/>
        </w:trPr>
        <w:tc>
          <w:tcPr>
            <w:tcW w:w="971"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Más de 100</w:t>
            </w:r>
          </w:p>
        </w:tc>
        <w:tc>
          <w:tcPr>
            <w:tcW w:w="894"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enero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febrero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marzo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abril</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mayo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junio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julio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agosto</w:t>
            </w:r>
          </w:p>
        </w:tc>
        <w:tc>
          <w:tcPr>
            <w:tcW w:w="823"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septiembre</w:t>
            </w:r>
          </w:p>
        </w:tc>
        <w:tc>
          <w:tcPr>
            <w:tcW w:w="754"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octubre</w:t>
            </w:r>
          </w:p>
        </w:tc>
        <w:tc>
          <w:tcPr>
            <w:tcW w:w="783"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noviembre</w:t>
            </w:r>
          </w:p>
        </w:tc>
        <w:tc>
          <w:tcPr>
            <w:tcW w:w="835" w:type="dxa"/>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diciembre</w:t>
            </w:r>
          </w:p>
        </w:tc>
      </w:tr>
      <w:tr w:rsidR="00475BC0" w:rsidRPr="00FF10B1" w:rsidTr="00725040">
        <w:trPr>
          <w:trHeight w:val="315"/>
        </w:trPr>
        <w:tc>
          <w:tcPr>
            <w:tcW w:w="971" w:type="dxa"/>
            <w:tcBorders>
              <w:top w:val="nil"/>
              <w:left w:val="nil"/>
              <w:bottom w:val="single" w:sz="8" w:space="0" w:color="auto"/>
              <w:right w:val="nil"/>
            </w:tcBorders>
            <w:shd w:val="clear" w:color="000000" w:fill="F2F2F2"/>
            <w:noWrap/>
            <w:vAlign w:val="center"/>
            <w:hideMark/>
          </w:tcPr>
          <w:p w:rsidR="00475BC0" w:rsidRPr="00FF10B1" w:rsidRDefault="00475BC0"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Precio por M3</w:t>
            </w:r>
          </w:p>
        </w:tc>
        <w:tc>
          <w:tcPr>
            <w:tcW w:w="894" w:type="dxa"/>
            <w:tcBorders>
              <w:top w:val="nil"/>
              <w:left w:val="nil"/>
              <w:bottom w:val="single" w:sz="8" w:space="0" w:color="auto"/>
              <w:right w:val="nil"/>
            </w:tcBorders>
            <w:shd w:val="clear" w:color="000000" w:fill="F2F2F2"/>
            <w:noWrap/>
            <w:vAlign w:val="center"/>
            <w:hideMark/>
          </w:tcPr>
          <w:p w:rsidR="00475BC0" w:rsidRPr="00FF10B1" w:rsidRDefault="00475BC0">
            <w:pPr>
              <w:jc w:val="right"/>
              <w:rPr>
                <w:rFonts w:ascii="Arial Narrow" w:hAnsi="Arial Narrow" w:cs="Arial"/>
                <w:sz w:val="16"/>
                <w:szCs w:val="16"/>
              </w:rPr>
            </w:pPr>
            <w:r w:rsidRPr="00FF10B1">
              <w:rPr>
                <w:rFonts w:ascii="Arial Narrow" w:hAnsi="Arial Narrow" w:cs="Arial"/>
                <w:sz w:val="16"/>
                <w:szCs w:val="16"/>
              </w:rPr>
              <w:t>$ 54.65</w:t>
            </w:r>
          </w:p>
        </w:tc>
        <w:tc>
          <w:tcPr>
            <w:tcW w:w="0" w:type="auto"/>
            <w:tcBorders>
              <w:top w:val="nil"/>
              <w:left w:val="nil"/>
              <w:bottom w:val="single" w:sz="8" w:space="0" w:color="auto"/>
              <w:right w:val="nil"/>
            </w:tcBorders>
            <w:shd w:val="clear" w:color="000000" w:fill="F2F2F2"/>
            <w:noWrap/>
            <w:vAlign w:val="center"/>
            <w:hideMark/>
          </w:tcPr>
          <w:p w:rsidR="00475BC0" w:rsidRPr="00FF10B1" w:rsidRDefault="00475BC0">
            <w:pPr>
              <w:jc w:val="right"/>
              <w:rPr>
                <w:rFonts w:ascii="Arial Narrow" w:hAnsi="Arial Narrow" w:cs="Arial"/>
                <w:sz w:val="16"/>
                <w:szCs w:val="16"/>
              </w:rPr>
            </w:pPr>
            <w:r w:rsidRPr="00FF10B1">
              <w:rPr>
                <w:rFonts w:ascii="Arial Narrow" w:hAnsi="Arial Narrow" w:cs="Arial"/>
                <w:sz w:val="16"/>
                <w:szCs w:val="16"/>
              </w:rPr>
              <w:t>$ 54.87</w:t>
            </w:r>
          </w:p>
        </w:tc>
        <w:tc>
          <w:tcPr>
            <w:tcW w:w="0" w:type="auto"/>
            <w:tcBorders>
              <w:top w:val="nil"/>
              <w:left w:val="nil"/>
              <w:bottom w:val="single" w:sz="8" w:space="0" w:color="auto"/>
              <w:right w:val="nil"/>
            </w:tcBorders>
            <w:shd w:val="clear" w:color="000000" w:fill="F2F2F2"/>
            <w:noWrap/>
            <w:vAlign w:val="center"/>
            <w:hideMark/>
          </w:tcPr>
          <w:p w:rsidR="00475BC0" w:rsidRPr="00FF10B1" w:rsidRDefault="00475BC0">
            <w:pPr>
              <w:jc w:val="right"/>
              <w:rPr>
                <w:rFonts w:ascii="Arial Narrow" w:hAnsi="Arial Narrow" w:cs="Arial"/>
                <w:sz w:val="16"/>
                <w:szCs w:val="16"/>
              </w:rPr>
            </w:pPr>
            <w:r w:rsidRPr="00FF10B1">
              <w:rPr>
                <w:rFonts w:ascii="Arial Narrow" w:hAnsi="Arial Narrow" w:cs="Arial"/>
                <w:sz w:val="16"/>
                <w:szCs w:val="16"/>
              </w:rPr>
              <w:t>$ 55.09</w:t>
            </w:r>
          </w:p>
        </w:tc>
        <w:tc>
          <w:tcPr>
            <w:tcW w:w="0" w:type="auto"/>
            <w:tcBorders>
              <w:top w:val="nil"/>
              <w:left w:val="nil"/>
              <w:bottom w:val="single" w:sz="8" w:space="0" w:color="auto"/>
              <w:right w:val="nil"/>
            </w:tcBorders>
            <w:shd w:val="clear" w:color="000000" w:fill="F2F2F2"/>
            <w:noWrap/>
            <w:vAlign w:val="center"/>
            <w:hideMark/>
          </w:tcPr>
          <w:p w:rsidR="00475BC0" w:rsidRPr="00FF10B1" w:rsidRDefault="00475BC0">
            <w:pPr>
              <w:jc w:val="right"/>
              <w:rPr>
                <w:rFonts w:ascii="Arial Narrow" w:hAnsi="Arial Narrow" w:cs="Arial"/>
                <w:sz w:val="16"/>
                <w:szCs w:val="16"/>
              </w:rPr>
            </w:pPr>
            <w:r w:rsidRPr="00FF10B1">
              <w:rPr>
                <w:rFonts w:ascii="Arial Narrow" w:hAnsi="Arial Narrow" w:cs="Arial"/>
                <w:sz w:val="16"/>
                <w:szCs w:val="16"/>
              </w:rPr>
              <w:t>$ 55.31</w:t>
            </w:r>
          </w:p>
        </w:tc>
        <w:tc>
          <w:tcPr>
            <w:tcW w:w="0" w:type="auto"/>
            <w:tcBorders>
              <w:top w:val="nil"/>
              <w:left w:val="nil"/>
              <w:bottom w:val="single" w:sz="8" w:space="0" w:color="auto"/>
              <w:right w:val="nil"/>
            </w:tcBorders>
            <w:shd w:val="clear" w:color="000000" w:fill="F2F2F2"/>
            <w:noWrap/>
            <w:vAlign w:val="center"/>
            <w:hideMark/>
          </w:tcPr>
          <w:p w:rsidR="00475BC0" w:rsidRPr="00FF10B1" w:rsidRDefault="00475BC0">
            <w:pPr>
              <w:jc w:val="right"/>
              <w:rPr>
                <w:rFonts w:ascii="Arial Narrow" w:hAnsi="Arial Narrow" w:cs="Arial"/>
                <w:sz w:val="16"/>
                <w:szCs w:val="16"/>
              </w:rPr>
            </w:pPr>
            <w:r w:rsidRPr="00FF10B1">
              <w:rPr>
                <w:rFonts w:ascii="Arial Narrow" w:hAnsi="Arial Narrow" w:cs="Arial"/>
                <w:sz w:val="16"/>
                <w:szCs w:val="16"/>
              </w:rPr>
              <w:t>$ 55.53</w:t>
            </w:r>
          </w:p>
        </w:tc>
        <w:tc>
          <w:tcPr>
            <w:tcW w:w="0" w:type="auto"/>
            <w:tcBorders>
              <w:top w:val="nil"/>
              <w:left w:val="nil"/>
              <w:bottom w:val="single" w:sz="8" w:space="0" w:color="auto"/>
              <w:right w:val="nil"/>
            </w:tcBorders>
            <w:shd w:val="clear" w:color="000000" w:fill="F2F2F2"/>
            <w:noWrap/>
            <w:vAlign w:val="center"/>
            <w:hideMark/>
          </w:tcPr>
          <w:p w:rsidR="00475BC0" w:rsidRPr="00FF10B1" w:rsidRDefault="00475BC0">
            <w:pPr>
              <w:jc w:val="right"/>
              <w:rPr>
                <w:rFonts w:ascii="Arial Narrow" w:hAnsi="Arial Narrow" w:cs="Arial"/>
                <w:sz w:val="16"/>
                <w:szCs w:val="16"/>
              </w:rPr>
            </w:pPr>
            <w:r w:rsidRPr="00FF10B1">
              <w:rPr>
                <w:rFonts w:ascii="Arial Narrow" w:hAnsi="Arial Narrow" w:cs="Arial"/>
                <w:sz w:val="16"/>
                <w:szCs w:val="16"/>
              </w:rPr>
              <w:t>$ 55.75</w:t>
            </w:r>
          </w:p>
        </w:tc>
        <w:tc>
          <w:tcPr>
            <w:tcW w:w="0" w:type="auto"/>
            <w:tcBorders>
              <w:top w:val="nil"/>
              <w:left w:val="nil"/>
              <w:bottom w:val="single" w:sz="8" w:space="0" w:color="auto"/>
              <w:right w:val="nil"/>
            </w:tcBorders>
            <w:shd w:val="clear" w:color="000000" w:fill="F2F2F2"/>
            <w:noWrap/>
            <w:vAlign w:val="center"/>
            <w:hideMark/>
          </w:tcPr>
          <w:p w:rsidR="00475BC0" w:rsidRPr="00FF10B1" w:rsidRDefault="00475BC0">
            <w:pPr>
              <w:jc w:val="right"/>
              <w:rPr>
                <w:rFonts w:ascii="Arial Narrow" w:hAnsi="Arial Narrow" w:cs="Arial"/>
                <w:sz w:val="16"/>
                <w:szCs w:val="16"/>
              </w:rPr>
            </w:pPr>
            <w:r w:rsidRPr="00FF10B1">
              <w:rPr>
                <w:rFonts w:ascii="Arial Narrow" w:hAnsi="Arial Narrow" w:cs="Arial"/>
                <w:sz w:val="16"/>
                <w:szCs w:val="16"/>
              </w:rPr>
              <w:t>$ 55.97</w:t>
            </w:r>
          </w:p>
        </w:tc>
        <w:tc>
          <w:tcPr>
            <w:tcW w:w="0" w:type="auto"/>
            <w:tcBorders>
              <w:top w:val="nil"/>
              <w:left w:val="nil"/>
              <w:bottom w:val="single" w:sz="8" w:space="0" w:color="auto"/>
              <w:right w:val="nil"/>
            </w:tcBorders>
            <w:shd w:val="clear" w:color="000000" w:fill="F2F2F2"/>
            <w:noWrap/>
            <w:vAlign w:val="center"/>
            <w:hideMark/>
          </w:tcPr>
          <w:p w:rsidR="00475BC0" w:rsidRPr="00FF10B1" w:rsidRDefault="00475BC0">
            <w:pPr>
              <w:jc w:val="right"/>
              <w:rPr>
                <w:rFonts w:ascii="Arial Narrow" w:hAnsi="Arial Narrow" w:cs="Arial"/>
                <w:sz w:val="16"/>
                <w:szCs w:val="16"/>
              </w:rPr>
            </w:pPr>
            <w:r w:rsidRPr="00FF10B1">
              <w:rPr>
                <w:rFonts w:ascii="Arial Narrow" w:hAnsi="Arial Narrow" w:cs="Arial"/>
                <w:sz w:val="16"/>
                <w:szCs w:val="16"/>
              </w:rPr>
              <w:t>$ 56.20</w:t>
            </w:r>
          </w:p>
        </w:tc>
        <w:tc>
          <w:tcPr>
            <w:tcW w:w="823" w:type="dxa"/>
            <w:tcBorders>
              <w:top w:val="nil"/>
              <w:left w:val="nil"/>
              <w:bottom w:val="single" w:sz="8" w:space="0" w:color="auto"/>
              <w:right w:val="nil"/>
            </w:tcBorders>
            <w:shd w:val="clear" w:color="000000" w:fill="F2F2F2"/>
            <w:noWrap/>
            <w:vAlign w:val="center"/>
            <w:hideMark/>
          </w:tcPr>
          <w:p w:rsidR="00475BC0" w:rsidRPr="00FF10B1" w:rsidRDefault="00475BC0">
            <w:pPr>
              <w:jc w:val="right"/>
              <w:rPr>
                <w:rFonts w:ascii="Arial Narrow" w:hAnsi="Arial Narrow" w:cs="Arial"/>
                <w:sz w:val="16"/>
                <w:szCs w:val="16"/>
              </w:rPr>
            </w:pPr>
            <w:r w:rsidRPr="00FF10B1">
              <w:rPr>
                <w:rFonts w:ascii="Arial Narrow" w:hAnsi="Arial Narrow" w:cs="Arial"/>
                <w:sz w:val="16"/>
                <w:szCs w:val="16"/>
              </w:rPr>
              <w:t>$ 56.42</w:t>
            </w:r>
          </w:p>
        </w:tc>
        <w:tc>
          <w:tcPr>
            <w:tcW w:w="754" w:type="dxa"/>
            <w:tcBorders>
              <w:top w:val="nil"/>
              <w:left w:val="nil"/>
              <w:bottom w:val="single" w:sz="8" w:space="0" w:color="auto"/>
              <w:right w:val="nil"/>
            </w:tcBorders>
            <w:shd w:val="clear" w:color="000000" w:fill="F2F2F2"/>
            <w:noWrap/>
            <w:vAlign w:val="center"/>
            <w:hideMark/>
          </w:tcPr>
          <w:p w:rsidR="00475BC0" w:rsidRPr="00FF10B1" w:rsidRDefault="00475BC0">
            <w:pPr>
              <w:jc w:val="right"/>
              <w:rPr>
                <w:rFonts w:ascii="Arial Narrow" w:hAnsi="Arial Narrow" w:cs="Arial"/>
                <w:sz w:val="16"/>
                <w:szCs w:val="16"/>
              </w:rPr>
            </w:pPr>
            <w:r w:rsidRPr="00FF10B1">
              <w:rPr>
                <w:rFonts w:ascii="Arial Narrow" w:hAnsi="Arial Narrow" w:cs="Arial"/>
                <w:sz w:val="16"/>
                <w:szCs w:val="16"/>
              </w:rPr>
              <w:t>$ 56.65</w:t>
            </w:r>
          </w:p>
        </w:tc>
        <w:tc>
          <w:tcPr>
            <w:tcW w:w="783" w:type="dxa"/>
            <w:tcBorders>
              <w:top w:val="nil"/>
              <w:left w:val="nil"/>
              <w:bottom w:val="single" w:sz="8" w:space="0" w:color="auto"/>
              <w:right w:val="nil"/>
            </w:tcBorders>
            <w:shd w:val="clear" w:color="000000" w:fill="F2F2F2"/>
            <w:noWrap/>
            <w:vAlign w:val="center"/>
            <w:hideMark/>
          </w:tcPr>
          <w:p w:rsidR="00475BC0" w:rsidRPr="00FF10B1" w:rsidRDefault="00475BC0">
            <w:pPr>
              <w:jc w:val="right"/>
              <w:rPr>
                <w:rFonts w:ascii="Arial Narrow" w:hAnsi="Arial Narrow" w:cs="Arial"/>
                <w:sz w:val="16"/>
                <w:szCs w:val="16"/>
              </w:rPr>
            </w:pPr>
            <w:r w:rsidRPr="00FF10B1">
              <w:rPr>
                <w:rFonts w:ascii="Arial Narrow" w:hAnsi="Arial Narrow" w:cs="Arial"/>
                <w:sz w:val="16"/>
                <w:szCs w:val="16"/>
              </w:rPr>
              <w:t>$ 56.88</w:t>
            </w:r>
          </w:p>
        </w:tc>
        <w:tc>
          <w:tcPr>
            <w:tcW w:w="835" w:type="dxa"/>
            <w:tcBorders>
              <w:top w:val="nil"/>
              <w:left w:val="nil"/>
              <w:bottom w:val="single" w:sz="8" w:space="0" w:color="auto"/>
              <w:right w:val="nil"/>
            </w:tcBorders>
            <w:shd w:val="clear" w:color="000000" w:fill="F2F2F2"/>
            <w:noWrap/>
            <w:vAlign w:val="center"/>
            <w:hideMark/>
          </w:tcPr>
          <w:p w:rsidR="00475BC0" w:rsidRPr="00FF10B1" w:rsidRDefault="00475BC0">
            <w:pPr>
              <w:jc w:val="right"/>
              <w:rPr>
                <w:rFonts w:ascii="Arial Narrow" w:hAnsi="Arial Narrow" w:cs="Arial"/>
                <w:sz w:val="16"/>
                <w:szCs w:val="16"/>
              </w:rPr>
            </w:pPr>
            <w:r w:rsidRPr="00FF10B1">
              <w:rPr>
                <w:rFonts w:ascii="Arial Narrow" w:hAnsi="Arial Narrow" w:cs="Arial"/>
                <w:sz w:val="16"/>
                <w:szCs w:val="16"/>
              </w:rPr>
              <w:t>$ 57.10</w:t>
            </w:r>
          </w:p>
        </w:tc>
      </w:tr>
      <w:tr w:rsidR="00CF0886" w:rsidRPr="00FF10B1" w:rsidTr="00725040">
        <w:trPr>
          <w:trHeight w:val="300"/>
        </w:trPr>
        <w:tc>
          <w:tcPr>
            <w:tcW w:w="971" w:type="dxa"/>
            <w:tcBorders>
              <w:top w:val="nil"/>
              <w:left w:val="nil"/>
              <w:bottom w:val="nil"/>
              <w:right w:val="nil"/>
            </w:tcBorders>
            <w:shd w:val="clear" w:color="auto" w:fill="auto"/>
            <w:noWrap/>
            <w:vAlign w:val="bottom"/>
            <w:hideMark/>
          </w:tcPr>
          <w:p w:rsidR="00A260FB" w:rsidRPr="00FF10B1" w:rsidRDefault="00A260FB" w:rsidP="00A260FB">
            <w:pPr>
              <w:jc w:val="center"/>
              <w:rPr>
                <w:rFonts w:ascii="Arial Narrow" w:hAnsi="Arial Narrow" w:cs="Calibri"/>
                <w:sz w:val="16"/>
                <w:szCs w:val="16"/>
                <w:lang w:val="es-MX" w:eastAsia="es-MX"/>
              </w:rPr>
            </w:pPr>
          </w:p>
        </w:tc>
        <w:tc>
          <w:tcPr>
            <w:tcW w:w="894" w:type="dxa"/>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0" w:type="auto"/>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823" w:type="dxa"/>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754" w:type="dxa"/>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783" w:type="dxa"/>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c>
          <w:tcPr>
            <w:tcW w:w="835" w:type="dxa"/>
            <w:tcBorders>
              <w:top w:val="nil"/>
              <w:left w:val="nil"/>
              <w:bottom w:val="nil"/>
              <w:right w:val="nil"/>
            </w:tcBorders>
            <w:shd w:val="clear" w:color="auto" w:fill="auto"/>
            <w:noWrap/>
            <w:vAlign w:val="bottom"/>
            <w:hideMark/>
          </w:tcPr>
          <w:p w:rsidR="00A260FB" w:rsidRPr="00FF10B1" w:rsidRDefault="00A260FB" w:rsidP="00A260FB">
            <w:pPr>
              <w:rPr>
                <w:sz w:val="16"/>
                <w:szCs w:val="16"/>
                <w:lang w:val="es-MX" w:eastAsia="es-MX"/>
              </w:rPr>
            </w:pPr>
          </w:p>
        </w:tc>
      </w:tr>
    </w:tbl>
    <w:p w:rsidR="00CF0886" w:rsidRPr="00FF10B1" w:rsidRDefault="00CF0886">
      <w:pPr>
        <w:rPr>
          <w:rFonts w:ascii="Arial" w:hAnsi="Arial" w:cs="Arial"/>
          <w:bCs/>
          <w:szCs w:val="16"/>
          <w:lang w:val="es-MX" w:eastAsia="es-MX"/>
        </w:rPr>
      </w:pPr>
      <w:r w:rsidRPr="00FF10B1">
        <w:rPr>
          <w:rFonts w:ascii="Arial" w:hAnsi="Arial" w:cs="Arial"/>
          <w:b/>
          <w:bCs/>
          <w:szCs w:val="16"/>
          <w:lang w:val="es-MX" w:eastAsia="es-MX"/>
        </w:rPr>
        <w:t xml:space="preserve">d) </w:t>
      </w:r>
      <w:r w:rsidRPr="00FF10B1">
        <w:rPr>
          <w:rFonts w:ascii="Arial" w:hAnsi="Arial" w:cs="Arial"/>
          <w:bCs/>
          <w:szCs w:val="16"/>
          <w:lang w:val="es-MX" w:eastAsia="es-MX"/>
        </w:rPr>
        <w:t>Para servicios mixtos.</w:t>
      </w:r>
    </w:p>
    <w:p w:rsidR="00807ABE" w:rsidRPr="00FF10B1" w:rsidRDefault="00807ABE"/>
    <w:tbl>
      <w:tblPr>
        <w:tblW w:w="10090" w:type="dxa"/>
        <w:tblInd w:w="-214" w:type="dxa"/>
        <w:tblCellMar>
          <w:left w:w="70" w:type="dxa"/>
          <w:right w:w="70" w:type="dxa"/>
        </w:tblCellMar>
        <w:tblLook w:val="04A0"/>
      </w:tblPr>
      <w:tblGrid>
        <w:gridCol w:w="1000"/>
        <w:gridCol w:w="756"/>
        <w:gridCol w:w="756"/>
        <w:gridCol w:w="754"/>
        <w:gridCol w:w="754"/>
        <w:gridCol w:w="754"/>
        <w:gridCol w:w="754"/>
        <w:gridCol w:w="754"/>
        <w:gridCol w:w="742"/>
        <w:gridCol w:w="810"/>
        <w:gridCol w:w="742"/>
        <w:gridCol w:w="772"/>
        <w:gridCol w:w="742"/>
      </w:tblGrid>
      <w:tr w:rsidR="00B477AA" w:rsidRPr="00FF10B1" w:rsidTr="00B477AA">
        <w:trPr>
          <w:trHeight w:val="314"/>
          <w:tblHeader/>
        </w:trPr>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b/>
                <w:bCs/>
                <w:i/>
                <w:iCs/>
                <w:sz w:val="16"/>
                <w:szCs w:val="16"/>
                <w:lang w:val="es-MX" w:eastAsia="es-MX"/>
              </w:rPr>
            </w:pPr>
            <w:r w:rsidRPr="00FF10B1">
              <w:rPr>
                <w:rFonts w:ascii="Arial Narrow" w:hAnsi="Arial Narrow" w:cs="Calibri"/>
                <w:b/>
                <w:bCs/>
                <w:i/>
                <w:iCs/>
                <w:sz w:val="16"/>
                <w:szCs w:val="16"/>
                <w:lang w:val="es-MX" w:eastAsia="es-MX"/>
              </w:rPr>
              <w:t>Mixto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enero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febrero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marzo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abril</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mayo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junio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julio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agosto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septiembre</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octubre</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noviembre</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diciembre</w:t>
            </w:r>
          </w:p>
        </w:tc>
      </w:tr>
      <w:tr w:rsidR="00B477AA" w:rsidRPr="00FF10B1" w:rsidTr="00B477AA">
        <w:trPr>
          <w:trHeight w:val="299"/>
          <w:tblHeader/>
        </w:trPr>
        <w:tc>
          <w:tcPr>
            <w:tcW w:w="0" w:type="auto"/>
            <w:tcBorders>
              <w:top w:val="nil"/>
              <w:left w:val="nil"/>
              <w:bottom w:val="nil"/>
              <w:right w:val="nil"/>
            </w:tcBorders>
            <w:shd w:val="clear" w:color="000000" w:fill="F2F2F2"/>
            <w:noWrap/>
            <w:vAlign w:val="center"/>
            <w:hideMark/>
          </w:tcPr>
          <w:p w:rsidR="00807ABE" w:rsidRPr="00FF10B1" w:rsidRDefault="00807ABE"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Cuota base</w:t>
            </w:r>
          </w:p>
        </w:tc>
        <w:tc>
          <w:tcPr>
            <w:tcW w:w="0" w:type="auto"/>
            <w:tcBorders>
              <w:top w:val="nil"/>
              <w:left w:val="nil"/>
              <w:bottom w:val="nil"/>
              <w:right w:val="nil"/>
            </w:tcBorders>
            <w:shd w:val="clear" w:color="000000" w:fill="F2F2F2"/>
            <w:noWrap/>
            <w:vAlign w:val="center"/>
            <w:hideMark/>
          </w:tcPr>
          <w:p w:rsidR="00807ABE" w:rsidRPr="00FF10B1" w:rsidRDefault="00807ABE" w:rsidP="00807ABE">
            <w:pPr>
              <w:jc w:val="right"/>
              <w:rPr>
                <w:rFonts w:ascii="Arial Narrow" w:hAnsi="Arial Narrow" w:cs="Arial"/>
                <w:sz w:val="16"/>
                <w:szCs w:val="16"/>
              </w:rPr>
            </w:pPr>
            <w:r w:rsidRPr="00FF10B1">
              <w:rPr>
                <w:rFonts w:ascii="Arial Narrow" w:hAnsi="Arial Narrow" w:cs="Arial"/>
                <w:sz w:val="16"/>
                <w:szCs w:val="16"/>
              </w:rPr>
              <w:t>$130.79</w:t>
            </w:r>
          </w:p>
        </w:tc>
        <w:tc>
          <w:tcPr>
            <w:tcW w:w="0" w:type="auto"/>
            <w:tcBorders>
              <w:top w:val="nil"/>
              <w:left w:val="nil"/>
              <w:bottom w:val="nil"/>
              <w:right w:val="nil"/>
            </w:tcBorders>
            <w:shd w:val="clear" w:color="000000" w:fill="F2F2F2"/>
            <w:noWrap/>
            <w:vAlign w:val="center"/>
            <w:hideMark/>
          </w:tcPr>
          <w:p w:rsidR="00807ABE" w:rsidRPr="00FF10B1" w:rsidRDefault="00807ABE" w:rsidP="00807ABE">
            <w:pPr>
              <w:jc w:val="right"/>
              <w:rPr>
                <w:rFonts w:ascii="Arial Narrow" w:hAnsi="Arial Narrow" w:cs="Arial"/>
                <w:sz w:val="16"/>
                <w:szCs w:val="16"/>
              </w:rPr>
            </w:pPr>
            <w:r w:rsidRPr="00FF10B1">
              <w:rPr>
                <w:rFonts w:ascii="Arial Narrow" w:hAnsi="Arial Narrow" w:cs="Arial"/>
                <w:sz w:val="16"/>
                <w:szCs w:val="16"/>
              </w:rPr>
              <w:t>$130.79</w:t>
            </w:r>
          </w:p>
        </w:tc>
        <w:tc>
          <w:tcPr>
            <w:tcW w:w="0" w:type="auto"/>
            <w:tcBorders>
              <w:top w:val="nil"/>
              <w:left w:val="nil"/>
              <w:bottom w:val="nil"/>
              <w:right w:val="nil"/>
            </w:tcBorders>
            <w:shd w:val="clear" w:color="000000" w:fill="F2F2F2"/>
            <w:noWrap/>
            <w:vAlign w:val="center"/>
            <w:hideMark/>
          </w:tcPr>
          <w:p w:rsidR="00807ABE" w:rsidRPr="00FF10B1" w:rsidRDefault="00807ABE" w:rsidP="00807ABE">
            <w:pPr>
              <w:jc w:val="right"/>
              <w:rPr>
                <w:rFonts w:ascii="Arial Narrow" w:hAnsi="Arial Narrow" w:cs="Arial"/>
                <w:sz w:val="16"/>
                <w:szCs w:val="16"/>
              </w:rPr>
            </w:pPr>
            <w:r w:rsidRPr="00FF10B1">
              <w:rPr>
                <w:rFonts w:ascii="Arial Narrow" w:hAnsi="Arial Narrow" w:cs="Arial"/>
                <w:sz w:val="16"/>
                <w:szCs w:val="16"/>
              </w:rPr>
              <w:t>$130.79</w:t>
            </w:r>
          </w:p>
        </w:tc>
        <w:tc>
          <w:tcPr>
            <w:tcW w:w="0" w:type="auto"/>
            <w:tcBorders>
              <w:top w:val="nil"/>
              <w:left w:val="nil"/>
              <w:bottom w:val="nil"/>
              <w:right w:val="nil"/>
            </w:tcBorders>
            <w:shd w:val="clear" w:color="000000" w:fill="F2F2F2"/>
            <w:noWrap/>
            <w:vAlign w:val="center"/>
            <w:hideMark/>
          </w:tcPr>
          <w:p w:rsidR="00807ABE" w:rsidRPr="00FF10B1" w:rsidRDefault="00807ABE" w:rsidP="00807ABE">
            <w:pPr>
              <w:jc w:val="right"/>
              <w:rPr>
                <w:rFonts w:ascii="Arial Narrow" w:hAnsi="Arial Narrow" w:cs="Arial"/>
                <w:sz w:val="16"/>
                <w:szCs w:val="16"/>
              </w:rPr>
            </w:pPr>
            <w:r w:rsidRPr="00FF10B1">
              <w:rPr>
                <w:rFonts w:ascii="Arial Narrow" w:hAnsi="Arial Narrow" w:cs="Arial"/>
                <w:sz w:val="16"/>
                <w:szCs w:val="16"/>
              </w:rPr>
              <w:t>$130.79</w:t>
            </w:r>
          </w:p>
        </w:tc>
        <w:tc>
          <w:tcPr>
            <w:tcW w:w="0" w:type="auto"/>
            <w:tcBorders>
              <w:top w:val="nil"/>
              <w:left w:val="nil"/>
              <w:bottom w:val="nil"/>
              <w:right w:val="nil"/>
            </w:tcBorders>
            <w:shd w:val="clear" w:color="000000" w:fill="F2F2F2"/>
            <w:noWrap/>
            <w:vAlign w:val="center"/>
            <w:hideMark/>
          </w:tcPr>
          <w:p w:rsidR="00807ABE" w:rsidRPr="00FF10B1" w:rsidRDefault="00807ABE" w:rsidP="00807ABE">
            <w:pPr>
              <w:jc w:val="right"/>
              <w:rPr>
                <w:rFonts w:ascii="Arial Narrow" w:hAnsi="Arial Narrow" w:cs="Arial"/>
                <w:sz w:val="16"/>
                <w:szCs w:val="16"/>
              </w:rPr>
            </w:pPr>
            <w:r w:rsidRPr="00FF10B1">
              <w:rPr>
                <w:rFonts w:ascii="Arial Narrow" w:hAnsi="Arial Narrow" w:cs="Arial"/>
                <w:sz w:val="16"/>
                <w:szCs w:val="16"/>
              </w:rPr>
              <w:t>$130.79</w:t>
            </w:r>
          </w:p>
        </w:tc>
        <w:tc>
          <w:tcPr>
            <w:tcW w:w="0" w:type="auto"/>
            <w:tcBorders>
              <w:top w:val="nil"/>
              <w:left w:val="nil"/>
              <w:bottom w:val="nil"/>
              <w:right w:val="nil"/>
            </w:tcBorders>
            <w:shd w:val="clear" w:color="000000" w:fill="F2F2F2"/>
            <w:noWrap/>
            <w:vAlign w:val="center"/>
            <w:hideMark/>
          </w:tcPr>
          <w:p w:rsidR="00807ABE" w:rsidRPr="00FF10B1" w:rsidRDefault="00807ABE" w:rsidP="00807ABE">
            <w:pPr>
              <w:jc w:val="right"/>
              <w:rPr>
                <w:rFonts w:ascii="Arial Narrow" w:hAnsi="Arial Narrow" w:cs="Arial"/>
                <w:sz w:val="16"/>
                <w:szCs w:val="16"/>
              </w:rPr>
            </w:pPr>
            <w:r w:rsidRPr="00FF10B1">
              <w:rPr>
                <w:rFonts w:ascii="Arial Narrow" w:hAnsi="Arial Narrow" w:cs="Arial"/>
                <w:sz w:val="16"/>
                <w:szCs w:val="16"/>
              </w:rPr>
              <w:t>$130.79</w:t>
            </w:r>
          </w:p>
        </w:tc>
        <w:tc>
          <w:tcPr>
            <w:tcW w:w="0" w:type="auto"/>
            <w:tcBorders>
              <w:top w:val="nil"/>
              <w:left w:val="nil"/>
              <w:bottom w:val="nil"/>
              <w:right w:val="nil"/>
            </w:tcBorders>
            <w:shd w:val="clear" w:color="000000" w:fill="F2F2F2"/>
            <w:noWrap/>
            <w:vAlign w:val="center"/>
            <w:hideMark/>
          </w:tcPr>
          <w:p w:rsidR="00807ABE" w:rsidRPr="00FF10B1" w:rsidRDefault="00807ABE" w:rsidP="00807ABE">
            <w:pPr>
              <w:jc w:val="right"/>
              <w:rPr>
                <w:rFonts w:ascii="Arial Narrow" w:hAnsi="Arial Narrow" w:cs="Arial"/>
                <w:sz w:val="16"/>
                <w:szCs w:val="16"/>
              </w:rPr>
            </w:pPr>
            <w:r w:rsidRPr="00FF10B1">
              <w:rPr>
                <w:rFonts w:ascii="Arial Narrow" w:hAnsi="Arial Narrow" w:cs="Arial"/>
                <w:sz w:val="16"/>
                <w:szCs w:val="16"/>
              </w:rPr>
              <w:t>$130.79</w:t>
            </w:r>
          </w:p>
        </w:tc>
        <w:tc>
          <w:tcPr>
            <w:tcW w:w="0" w:type="auto"/>
            <w:tcBorders>
              <w:top w:val="nil"/>
              <w:left w:val="nil"/>
              <w:bottom w:val="nil"/>
              <w:right w:val="nil"/>
            </w:tcBorders>
            <w:shd w:val="clear" w:color="000000" w:fill="F2F2F2"/>
            <w:noWrap/>
            <w:vAlign w:val="center"/>
            <w:hideMark/>
          </w:tcPr>
          <w:p w:rsidR="00807ABE" w:rsidRPr="00FF10B1" w:rsidRDefault="00807ABE" w:rsidP="00807ABE">
            <w:pPr>
              <w:jc w:val="right"/>
              <w:rPr>
                <w:rFonts w:ascii="Arial Narrow" w:hAnsi="Arial Narrow" w:cs="Arial"/>
                <w:sz w:val="16"/>
                <w:szCs w:val="16"/>
              </w:rPr>
            </w:pPr>
            <w:r w:rsidRPr="00FF10B1">
              <w:rPr>
                <w:rFonts w:ascii="Arial Narrow" w:hAnsi="Arial Narrow" w:cs="Arial"/>
                <w:sz w:val="16"/>
                <w:szCs w:val="16"/>
              </w:rPr>
              <w:t>$130.79</w:t>
            </w:r>
          </w:p>
        </w:tc>
        <w:tc>
          <w:tcPr>
            <w:tcW w:w="0" w:type="auto"/>
            <w:tcBorders>
              <w:top w:val="nil"/>
              <w:left w:val="nil"/>
              <w:bottom w:val="nil"/>
              <w:right w:val="nil"/>
            </w:tcBorders>
            <w:shd w:val="clear" w:color="000000" w:fill="F2F2F2"/>
            <w:noWrap/>
            <w:vAlign w:val="center"/>
            <w:hideMark/>
          </w:tcPr>
          <w:p w:rsidR="00807ABE" w:rsidRPr="00FF10B1" w:rsidRDefault="00807ABE" w:rsidP="00807ABE">
            <w:pPr>
              <w:jc w:val="right"/>
              <w:rPr>
                <w:rFonts w:ascii="Arial Narrow" w:hAnsi="Arial Narrow" w:cs="Arial"/>
                <w:sz w:val="16"/>
                <w:szCs w:val="16"/>
              </w:rPr>
            </w:pPr>
            <w:r w:rsidRPr="00FF10B1">
              <w:rPr>
                <w:rFonts w:ascii="Arial Narrow" w:hAnsi="Arial Narrow" w:cs="Arial"/>
                <w:sz w:val="16"/>
                <w:szCs w:val="16"/>
              </w:rPr>
              <w:t>$130.79</w:t>
            </w:r>
          </w:p>
        </w:tc>
        <w:tc>
          <w:tcPr>
            <w:tcW w:w="0" w:type="auto"/>
            <w:tcBorders>
              <w:top w:val="nil"/>
              <w:left w:val="nil"/>
              <w:bottom w:val="nil"/>
              <w:right w:val="nil"/>
            </w:tcBorders>
            <w:shd w:val="clear" w:color="000000" w:fill="F2F2F2"/>
            <w:noWrap/>
            <w:vAlign w:val="center"/>
            <w:hideMark/>
          </w:tcPr>
          <w:p w:rsidR="00807ABE" w:rsidRPr="00FF10B1" w:rsidRDefault="00807ABE" w:rsidP="00807ABE">
            <w:pPr>
              <w:jc w:val="right"/>
              <w:rPr>
                <w:rFonts w:ascii="Arial Narrow" w:hAnsi="Arial Narrow" w:cs="Arial"/>
                <w:sz w:val="16"/>
                <w:szCs w:val="16"/>
              </w:rPr>
            </w:pPr>
            <w:r w:rsidRPr="00FF10B1">
              <w:rPr>
                <w:rFonts w:ascii="Arial Narrow" w:hAnsi="Arial Narrow" w:cs="Arial"/>
                <w:sz w:val="16"/>
                <w:szCs w:val="16"/>
              </w:rPr>
              <w:t>$130.79</w:t>
            </w:r>
          </w:p>
        </w:tc>
        <w:tc>
          <w:tcPr>
            <w:tcW w:w="0" w:type="auto"/>
            <w:tcBorders>
              <w:top w:val="nil"/>
              <w:left w:val="nil"/>
              <w:bottom w:val="nil"/>
              <w:right w:val="nil"/>
            </w:tcBorders>
            <w:shd w:val="clear" w:color="000000" w:fill="F2F2F2"/>
            <w:noWrap/>
            <w:vAlign w:val="center"/>
            <w:hideMark/>
          </w:tcPr>
          <w:p w:rsidR="00807ABE" w:rsidRPr="00FF10B1" w:rsidRDefault="00807ABE" w:rsidP="00807ABE">
            <w:pPr>
              <w:jc w:val="right"/>
              <w:rPr>
                <w:rFonts w:ascii="Arial Narrow" w:hAnsi="Arial Narrow" w:cs="Arial"/>
                <w:sz w:val="16"/>
                <w:szCs w:val="16"/>
              </w:rPr>
            </w:pPr>
            <w:r w:rsidRPr="00FF10B1">
              <w:rPr>
                <w:rFonts w:ascii="Arial Narrow" w:hAnsi="Arial Narrow" w:cs="Arial"/>
                <w:sz w:val="16"/>
                <w:szCs w:val="16"/>
              </w:rPr>
              <w:t>$130.79</w:t>
            </w:r>
          </w:p>
        </w:tc>
        <w:tc>
          <w:tcPr>
            <w:tcW w:w="0" w:type="auto"/>
            <w:tcBorders>
              <w:top w:val="nil"/>
              <w:left w:val="nil"/>
              <w:bottom w:val="nil"/>
              <w:right w:val="nil"/>
            </w:tcBorders>
            <w:shd w:val="clear" w:color="000000" w:fill="F2F2F2"/>
            <w:noWrap/>
            <w:vAlign w:val="center"/>
            <w:hideMark/>
          </w:tcPr>
          <w:p w:rsidR="00807ABE" w:rsidRPr="00FF10B1" w:rsidRDefault="00807ABE" w:rsidP="00807ABE">
            <w:pPr>
              <w:jc w:val="right"/>
              <w:rPr>
                <w:rFonts w:ascii="Arial Narrow" w:hAnsi="Arial Narrow" w:cs="Arial"/>
                <w:sz w:val="16"/>
                <w:szCs w:val="16"/>
              </w:rPr>
            </w:pPr>
            <w:r w:rsidRPr="00FF10B1">
              <w:rPr>
                <w:rFonts w:ascii="Arial Narrow" w:hAnsi="Arial Narrow" w:cs="Arial"/>
                <w:sz w:val="16"/>
                <w:szCs w:val="16"/>
              </w:rPr>
              <w:t>$130.79</w:t>
            </w:r>
          </w:p>
        </w:tc>
      </w:tr>
      <w:tr w:rsidR="00A260FB" w:rsidRPr="00FF10B1" w:rsidTr="00B477AA">
        <w:trPr>
          <w:trHeight w:val="314"/>
          <w:tblHeader/>
        </w:trPr>
        <w:tc>
          <w:tcPr>
            <w:tcW w:w="0" w:type="auto"/>
            <w:gridSpan w:val="8"/>
            <w:tcBorders>
              <w:top w:val="nil"/>
              <w:left w:val="nil"/>
              <w:bottom w:val="single" w:sz="8" w:space="0" w:color="auto"/>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A la cuota base se le sumará el importe de acuerdo al consumo del usuario conforme la siguiente tabla</w:t>
            </w:r>
          </w:p>
        </w:tc>
        <w:tc>
          <w:tcPr>
            <w:tcW w:w="0" w:type="auto"/>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0" w:type="auto"/>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0" w:type="auto"/>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0" w:type="auto"/>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c>
          <w:tcPr>
            <w:tcW w:w="0" w:type="auto"/>
            <w:tcBorders>
              <w:top w:val="nil"/>
              <w:left w:val="nil"/>
              <w:bottom w:val="nil"/>
              <w:right w:val="nil"/>
            </w:tcBorders>
            <w:shd w:val="clear" w:color="000000" w:fill="F2F2F2"/>
            <w:noWrap/>
            <w:vAlign w:val="center"/>
            <w:hideMark/>
          </w:tcPr>
          <w:p w:rsidR="00A260FB" w:rsidRPr="00FF10B1" w:rsidRDefault="00A260FB" w:rsidP="00A260FB">
            <w:pPr>
              <w:rPr>
                <w:rFonts w:ascii="Arial Narrow" w:hAnsi="Arial Narrow" w:cs="Calibri"/>
                <w:sz w:val="16"/>
                <w:szCs w:val="16"/>
                <w:lang w:val="es-MX" w:eastAsia="es-MX"/>
              </w:rPr>
            </w:pPr>
            <w:r w:rsidRPr="00FF10B1">
              <w:rPr>
                <w:rFonts w:ascii="Arial Narrow" w:hAnsi="Arial Narrow" w:cs="Calibri"/>
                <w:sz w:val="16"/>
                <w:szCs w:val="16"/>
                <w:lang w:val="es-MX" w:eastAsia="es-MX"/>
              </w:rPr>
              <w:t> </w:t>
            </w:r>
          </w:p>
        </w:tc>
      </w:tr>
      <w:tr w:rsidR="00B477AA" w:rsidRPr="00FF10B1" w:rsidTr="00B477AA">
        <w:trPr>
          <w:trHeight w:val="314"/>
          <w:tblHeader/>
        </w:trPr>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Consumo M3</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enero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febrero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marzo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abril</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mayo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junio</w:t>
            </w:r>
          </w:p>
        </w:tc>
        <w:tc>
          <w:tcPr>
            <w:tcW w:w="0" w:type="auto"/>
            <w:tcBorders>
              <w:top w:val="nil"/>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julio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agosto</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septiembre</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octubre</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noviembre</w:t>
            </w:r>
          </w:p>
        </w:tc>
        <w:tc>
          <w:tcPr>
            <w:tcW w:w="0" w:type="auto"/>
            <w:tcBorders>
              <w:top w:val="single" w:sz="8" w:space="0" w:color="auto"/>
              <w:left w:val="nil"/>
              <w:bottom w:val="single" w:sz="8" w:space="0" w:color="auto"/>
              <w:right w:val="nil"/>
            </w:tcBorders>
            <w:shd w:val="clear" w:color="000000" w:fill="F2F2F2"/>
            <w:noWrap/>
            <w:vAlign w:val="center"/>
            <w:hideMark/>
          </w:tcPr>
          <w:p w:rsidR="00A260FB" w:rsidRPr="00FF10B1" w:rsidRDefault="00A260FB" w:rsidP="00A260FB">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diciembre</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$0.00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$0.00</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$9.60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$9.68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$9.79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$9.95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$9.99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$10.03</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$15.95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$16.01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$16.27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$16.34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$16.40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$16.53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$16.60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$16.67</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$22.39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$22.48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$22.57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$23.40</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$29.28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$29.40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$29.51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$29.99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$30.23</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$35.56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$35.70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$35.85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$35.99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$36.13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$36.28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$36.57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$37.01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$37.16</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$42.46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$42.80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$43.49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$44.01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$44.19</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$49.08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$49.28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$49.47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$49.67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$49.87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$50.07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$50.27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$50.47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$50.67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$50.88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$51.08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$51.28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$56.02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$56.24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$56.47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$56.69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$56.92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$57.15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$57.38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$57.61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$57.84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$58.07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$58.30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$58.53</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$63.05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$63.30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$63.56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$63.81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$64.06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$64.32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$64.58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$64.84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$65.10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$65.36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$65.62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$65.88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$70.17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$70.45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$70.73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$71.02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$71.30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$71.58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$71.87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$72.16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$72.45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$72.74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$73.03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$73.32</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$77.19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$77.50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$77.81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$78.12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$78.43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$78.75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$79.06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$79.38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$79.69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$80.01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$80.33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$80.66</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lastRenderedPageBreak/>
              <w:t>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$84.21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$84.55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$84.89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$85.22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$85.57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$85.91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$86.25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$86.60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$86.94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$87.29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$87.64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$87.99</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$91.32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$91.69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$92.05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$92.42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$92.79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$93.16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$93.53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$93.91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$94.28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$94.66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$95.04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$95.42</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$108.44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$108.87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$109.31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$109.75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$110.19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$110.63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$111.07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$111.51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$111.96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$112.41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$112.86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$113.31</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$127.11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$127.62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$128.13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$128.64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$129.16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$129.67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$130.19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$130.71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$131.23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$131.76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$132.29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$132.82</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$147.05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$147.64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$148.23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$148.82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$149.42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$150.01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$150.61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$151.22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$151.82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$152.43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$153.04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$153.65</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$168.51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$169.18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$169.86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$170.54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$171.22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$171.91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$172.59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$173.29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$173.98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$174.67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$175.37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$176.07</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$191.53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$192.30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$193.07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$193.84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$194.61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$195.39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$196.17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$196.96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$197.75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$198.54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$199.33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$200.13</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$216.11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$216.97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$217.84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$218.71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$219.59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$220.47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$221.35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$222.23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$223.12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$224.02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$224.91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$225.81</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$242.21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$243.18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$244.15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$245.13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$246.11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$247.09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$248.08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$249.07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$250.07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$251.07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$252.07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$253.08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$269.39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$270.47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$271.55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$272.64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$273.73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$274.82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$275.92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$277.02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$278.13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$279.24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$280.36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$281.48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$297.65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$298.84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$300.04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$301.24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$302.44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$303.65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$304.87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$306.08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$307.31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$308.54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$309.77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$311.01</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$327.41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$328.72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$330.03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$331.35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$332.68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$334.01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$335.35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$336.69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$338.03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$339.39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$340.74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$342.11</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$358.63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$360.06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$361.50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$362.95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$364.40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$365.86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$367.32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$368.79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$370.27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$371.75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$373.24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$374.73</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$391.32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$392.89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$394.46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$396.03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$397.62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$399.21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$400.81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$402.41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$404.02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$405.64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$407.26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$408.89</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$428.22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$429.93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$431.65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$433.38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$435.11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$436.85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$438.60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$440.36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$442.12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$443.88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$445.66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$447.44</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$466.78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$468.65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$470.52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$472.40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$474.29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$476.19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$478.10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$480.01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$481.93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$483.86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$485.79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$487.73</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$507.00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$509.03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$511.06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$513.11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$515.16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$517.22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$519.29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$521.37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$523.45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$525.55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$527.65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$529.76</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$548.90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$551.10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$553.30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$555.51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$557.74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$559.97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$562.21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$564.45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$566.71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$568.98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$571.26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$573.54</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$592.48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$594.85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$597.23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$599.62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$602.02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$604.42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$606.84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$609.27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$611.71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$614.15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$616.61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$619.08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$637.76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$640.31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$642.87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$645.44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$648.03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$650.62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$653.22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$655.83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$658.46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$661.09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$663.73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$666.39</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$678.02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$680.73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$683.46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$686.19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$688.93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$691.69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$694.46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$697.23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$700.02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$702.82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$705.63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$708.46</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$719.54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$722.42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$725.31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$728.21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$731.12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$734.05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$736.98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$739.93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$742.89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$745.86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$748.85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$751.84</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$762.35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$765.40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$768.46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$771.53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$774.62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$777.72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$780.83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$783.95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$787.09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$790.24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$793.40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$796.57</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$806.42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$809.65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$812.88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$816.14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$819.40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$822.68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$825.97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$829.27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$832.59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$835.92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$839.26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$842.62</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$849.83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$853.23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$856.64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$860.07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$863.51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$866.96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$870.43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$873.91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$877.41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$880.92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$884.44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$887.98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$896.32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$899.91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$903.50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$907.12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$910.75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$914.39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$918.05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$921.72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$925.41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$929.11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$932.83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$936.56</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$944.05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$947.83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$951.62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$955.42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$959.25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$963.08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$966.93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$970.80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$974.69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$978.58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$982.50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$986.43</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39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$993.10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$997.07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$1,001.06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$1,005.06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$1,009.09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$1,013.12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$1,017.17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$1,021.24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$1,025.33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$1,029.43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$1,033.55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$1,037.68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$1,043.35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$1,047.52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$1,051.71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$1,055.92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$1,060.14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$1,064.38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$1,068.64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$1,072.92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$1,077.21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$1,081.52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$1,085.84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$1,090.19</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$1,094.88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$1,099.26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$1,103.66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$1,108.07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$1,112.50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$1,116.95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$1,121.42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$1,125.91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$1,130.41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$1,134.93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$1,139.47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$1,144.03</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$1,138.91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$1,143.47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$1,148.04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$1,152.63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$1,157.24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$1,161.87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$1,166.52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$1,171.18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$1,175.87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$1,180.57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$1,185.30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$1,190.04</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$1,183.77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$1,188.51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$1,193.26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$1,198.03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$1,202.82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$1,207.64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$1,212.47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$1,217.32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$1,222.19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$1,227.07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$1,231.98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$1,236.91</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$1,229.51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$1,234.43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$1,239.37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$1,244.32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$1,249.30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$1,254.30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$1,259.31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$1,264.35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$1,269.41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$1,274.49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$1,279.59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$1,284.70</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$1,276.06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$1,281.16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$1,286.29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$1,291.43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$1,296.60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$1,301.79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$1,306.99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$1,312.22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$1,317.47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$1,322.74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$1,328.03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$1,333.34</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$1,323.47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$1,328.76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$1,334.08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$1,339.42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$1,344.77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$1,350.15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$1,355.55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$1,360.97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$1,366.42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$1,371.88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$1,377.37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$1,382.88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$1,371.72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$1,377.21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$1,382.72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$1,388.25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$1,393.80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$1,399.37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$1,404.97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$1,410.59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$1,416.23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$1,421.90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$1,427.59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$1,433.30</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48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$1,420.81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$1,426.49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$1,432.20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$1,437.93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$1,443.68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$1,449.45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$1,455.25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$1,461.07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$1,466.92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$1,472.79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$1,478.68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$1,484.59</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lastRenderedPageBreak/>
              <w:t>49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$1,470.75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$1,476.63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$1,482.54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$1,488.47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$1,494.42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$1,500.40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$1,506.40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$1,512.43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$1,518.48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$1,524.55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$1,530.65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$1,536.77</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$1,524.73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$1,530.83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$1,536.95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$1,543.10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$1,549.27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$1,555.47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$1,561.69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$1,567.94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$1,574.21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$1,580.51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$1,586.83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$1,593.18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$1,576.44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$1,582.75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$1,589.08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$1,595.43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$1,601.81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$1,608.22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$1,614.65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$1,621.11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$1,627.60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$1,634.11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$1,640.64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$1,647.21</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$1,629.01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$1,635.53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$1,642.07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$1,648.64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$1,655.23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$1,661.85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$1,668.50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$1,675.17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$1,681.87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$1,688.60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$1,695.36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$1,702.14</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$1,705.70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$1,712.52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$1,719.37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$1,726.25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$1,733.16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$1,740.09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$1,747.05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$1,754.04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$1,761.05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$1,768.10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$1,775.17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$1,782.27</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$1,748.99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$1,755.99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$1,763.01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$1,770.06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$1,777.14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$1,784.25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$1,791.39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$1,798.55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$1,805.75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$1,812.97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$1,820.22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$1,827.50</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$1,792.77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$1,799.94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$1,807.14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$1,814.37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$1,821.63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$1,828.91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$1,836.23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$1,843.57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$1,850.95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$1,858.35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$1,865.79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$1,873.25</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$1,836.91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$1,844.26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$1,851.63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$1,859.04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$1,866.48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$1,873.94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$1,881.44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$1,888.96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$1,896.52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$1,904.11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$1,911.72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$1,919.37</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$1,881.49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$1,889.02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$1,896.57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$1,904.16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$1,911.77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$1,919.42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$1,927.10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$1,934.81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$1,942.55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$1,950.32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$1,958.12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$1,965.95</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$1,926.53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$1,934.24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$1,941.97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$1,949.74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$1,957.54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$1,965.37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$1,973.23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$1,981.12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$1,989.05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$1,997.01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$2,004.99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$2,013.01</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59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$1,971.99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$1,979.88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$1,987.80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$1,995.75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$2,003.73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$2,011.75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$2,019.79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$2,027.87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$2,035.98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$2,044.13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$2,052.30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$2,060.51</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$2,028.26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$2,036.37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$2,044.52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$2,052.70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$2,060.91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$2,069.15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$2,077.43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$2,085.74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$2,094.08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$2,102.46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$2,110.87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$2,119.31</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$2,081.17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$2,089.49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$2,097.85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$2,106.24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$2,114.67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$2,123.13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$2,131.62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$2,140.15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$2,148.71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$2,157.30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$2,165.93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$2,174.60</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$2,132.61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$2,141.14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$2,149.71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$2,158.30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$2,166.94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$2,175.60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$2,184.31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$2,193.04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$2,201.82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$2,210.62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$2,219.47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$2,228.34</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$2,180.17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$2,188.89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$2,197.65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$2,206.44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$2,215.26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$2,224.12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$2,233.02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$2,241.95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$2,250.92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$2,259.92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$2,268.96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$2,278.04</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$2,228.22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$2,237.13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$2,246.08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$2,255.07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$2,264.09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$2,273.14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$2,282.23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$2,291.36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$2,300.53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$2,309.73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$2,318.97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$2,328.25</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$2,276.66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$2,285.77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$2,294.91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$2,304.09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$2,313.31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$2,322.56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$2,331.85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$2,341.18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$2,350.54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$2,359.94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$2,369.38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$2,378.86</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$2,325.55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$2,334.85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$2,344.19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$2,353.57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$2,362.98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$2,372.43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$2,381.92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$2,391.45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$2,401.02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$2,410.62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$2,420.26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$2,429.95</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$2,374.84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$2,384.34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$2,393.88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$2,403.45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$2,413.07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$2,422.72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$2,432.41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$2,442.14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$2,451.91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$2,461.71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$2,471.56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$2,481.45</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$2,424.60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$2,434.30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$2,444.04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$2,453.81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$2,463.63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$2,473.48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$2,483.38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$2,493.31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$2,503.28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$2,513.30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$2,523.35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$2,533.44</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69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$2,474.76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$2,484.66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$2,494.60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$2,504.58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$2,514.59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$2,524.65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$2,534.75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$2,544.89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$2,555.07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$2,565.29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$2,575.55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$2,585.85</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$2,525.34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$2,535.44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$2,545.58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$2,555.77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$2,565.99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$2,576.25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$2,586.56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$2,596.90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$2,607.29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$2,617.72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$2,628.19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$2,638.70</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$2,576.37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$2,586.68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$2,597.02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$2,607.41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$2,617.84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$2,628.31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$2,638.82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$2,649.38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$2,659.98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$2,670.62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$2,681.30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$2,692.02</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$2,627.83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$2,638.34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$2,648.89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$2,659.49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$2,670.13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$2,680.81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$2,691.53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$2,702.30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$2,713.11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$2,723.96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$2,734.86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$2,745.79</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$2,679.70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$2,690.42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$2,701.18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$2,711.99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$2,722.83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$2,733.72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$2,744.66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$2,755.64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$2,766.66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$2,777.73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$2,788.84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$2,799.99</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$2,732.02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$2,742.95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$2,753.92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$2,764.94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$2,776.00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$2,787.10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$2,798.25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$2,809.44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$2,820.68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$2,831.96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$2,843.29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$2,854.66</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$2,784.75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$2,795.89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$2,807.07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$2,818.30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$2,829.57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$2,840.89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$2,852.26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$2,863.66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$2,875.12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$2,886.62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$2,898.17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$2,909.76</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$2,837.95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$2,849.30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$2,860.70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$2,872.14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$2,883.63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$2,895.16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$2,906.75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$2,918.37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$2,930.05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$2,941.77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$2,953.53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$2,965.35</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$2,891.55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$2,903.12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$2,914.73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$2,926.39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$2,938.09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$2,949.85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$2,961.64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$2,973.49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$2,985.39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$2,997.33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$3,009.32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$3,021.35</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$2,945.58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$2,957.36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$2,969.19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$2,981.07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$2,992.99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$3,004.96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$3,016.98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$3,029.05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$3,041.17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$3,053.33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$3,065.55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$3,077.81</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79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$3,000.02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$3,012.02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$3,024.07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$3,036.16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$3,048.31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$3,060.50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$3,072.74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$3,085.04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$3,097.38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$3,109.76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$3,122.20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$3,134.69</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$3,054.92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$3,067.14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$3,079.41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$3,091.73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$3,104.09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$3,116.51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$3,128.98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$3,141.49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$3,154.06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$3,166.67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$3,179.34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$3,192.06</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$3,110.22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$3,122.66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$3,135.15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$3,147.69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$3,160.28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$3,172.92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$3,185.62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$3,198.36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$3,211.15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$3,224.00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$3,236.89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$3,249.84</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$3,166.00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$3,178.66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$3,191.38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$3,204.14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$3,216.96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$3,229.83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$3,242.75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$3,255.72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$3,268.74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$3,281.82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$3,294.94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$3,308.12</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$3,222.21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$3,235.10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$3,248.04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$3,261.03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$3,274.08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$3,287.17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$3,300.32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$3,313.52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$3,326.78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$3,340.08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$3,353.44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$3,366.86</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$3,278.81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$3,291.93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$3,305.09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$3,318.31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$3,331.59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$3,344.91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$3,358.29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$3,371.73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$3,385.21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$3,398.75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$3,412.35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$3,426.00</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$3,335.83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$3,349.17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$3,362.57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$3,376.02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$3,389.52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$3,403.08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$3,416.69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$3,430.36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$3,444.08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$3,457.86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$3,471.69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$3,485.58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lastRenderedPageBreak/>
              <w:t>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$3,393.35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$3,406.92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$3,420.55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$3,434.23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$3,447.97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$3,461.76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$3,475.61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$3,489.51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$3,503.47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$3,517.48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$3,531.55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$3,545.68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$3,451.23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$3,465.03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$3,478.90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$3,492.81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$3,506.78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$3,520.81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$3,534.89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$3,549.03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$3,563.23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$3,577.48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$3,591.79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$3,606.16</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$3,509.59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$3,523.63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$3,537.72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$3,551.87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$3,566.08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$3,580.35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$3,594.67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$3,609.05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$3,623.48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$3,637.98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$3,652.53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$3,667.14</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$3,568.36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$3,582.63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$3,596.96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$3,611.35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$3,625.80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$3,640.30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$3,654.86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$3,669.48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$3,684.16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$3,698.90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$3,713.69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$3,728.55</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$3,627.58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$3,642.09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$3,656.66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$3,671.29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$3,685.97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$3,700.71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$3,715.52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$3,730.38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$3,745.30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$3,760.28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$3,775.32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$3,790.42</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$3,687.21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$3,701.96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$3,716.77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$3,731.63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$3,746.56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$3,761.55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$3,776.59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$3,791.70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$3,806.87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$3,822.09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$3,837.38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$3,852.73</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$3,747.26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$3,762.25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$3,777.30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$3,792.41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$3,807.58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$3,822.81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$3,838.10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$3,853.45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$3,868.86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$3,884.34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$3,899.88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$3,915.48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$3,807.75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$3,822.98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$3,838.27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$3,853.63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$3,869.04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$3,884.52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$3,900.05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$3,915.65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$3,931.32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$3,947.04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$3,962.83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$3,978.68</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$3,888.46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$3,904.01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$3,919.63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$3,935.31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$3,951.05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$3,966.85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$3,982.72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$3,998.65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$4,014.65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$4,030.71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$4,046.83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$4,063.02</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$3,970.03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$3,985.91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$4,001.85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$4,017.86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$4,033.93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$4,050.07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$4,066.27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$4,082.53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$4,098.86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$4,115.26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$4,131.72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$4,148.25</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$4,052.41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$4,068.62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$4,084.89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$4,101.23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$4,117.64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$4,134.11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$4,150.65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$4,167.25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$4,183.92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$4,200.65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$4,217.46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$4,234.33</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$4,135.68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$4,152.22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$4,168.83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$4,185.51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$4,202.25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$4,219.06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$4,235.93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$4,252.88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$4,269.89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$4,286.97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$4,304.12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$4,321.33</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$4,219.79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$4,236.67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$4,253.62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$4,270.63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$4,287.71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$4,304.86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$4,322.08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$4,339.37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$4,356.73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$4,374.16</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$4,391.65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$4,409.22</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99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$4,304.78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$4,322.00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$4,339.29</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$4,356.64</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$4,374.07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$4,391.57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$4,409.13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$4,426.77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$4,444.48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$4,462.25</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$4,480.10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$4,498.02</w:t>
            </w:r>
          </w:p>
        </w:tc>
      </w:tr>
      <w:tr w:rsidR="00B477AA" w:rsidRPr="00FF10B1" w:rsidTr="00B477AA">
        <w:trPr>
          <w:trHeight w:val="299"/>
        </w:trPr>
        <w:tc>
          <w:tcPr>
            <w:tcW w:w="0" w:type="auto"/>
            <w:tcBorders>
              <w:top w:val="nil"/>
              <w:left w:val="nil"/>
              <w:bottom w:val="nil"/>
              <w:right w:val="nil"/>
            </w:tcBorders>
            <w:shd w:val="clear" w:color="auto" w:fill="auto"/>
            <w:noWrap/>
            <w:vAlign w:val="center"/>
            <w:hideMark/>
          </w:tcPr>
          <w:p w:rsidR="00807ABE" w:rsidRPr="00FF10B1" w:rsidRDefault="00807ABE"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100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$4,389.72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$4,407.28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$4,424.91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$4,442.61</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$4,460.38</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$4,478.22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$4,496.13</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$4,514.12</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$4,532.17</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$4,550.30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$4,568.50</w:t>
            </w:r>
          </w:p>
        </w:tc>
        <w:tc>
          <w:tcPr>
            <w:tcW w:w="0" w:type="auto"/>
            <w:tcBorders>
              <w:top w:val="nil"/>
              <w:left w:val="nil"/>
              <w:bottom w:val="nil"/>
              <w:right w:val="nil"/>
            </w:tcBorders>
            <w:shd w:val="clear" w:color="auto" w:fill="auto"/>
            <w:noWrap/>
            <w:vAlign w:val="center"/>
            <w:hideMark/>
          </w:tcPr>
          <w:p w:rsidR="00807ABE" w:rsidRPr="00FF10B1" w:rsidRDefault="00807ABE" w:rsidP="00B477AA">
            <w:pPr>
              <w:jc w:val="right"/>
              <w:rPr>
                <w:rFonts w:ascii="Arial Narrow" w:hAnsi="Arial Narrow" w:cs="Arial"/>
                <w:sz w:val="16"/>
                <w:szCs w:val="16"/>
              </w:rPr>
            </w:pPr>
            <w:r w:rsidRPr="00FF10B1">
              <w:rPr>
                <w:rFonts w:ascii="Arial Narrow" w:hAnsi="Arial Narrow" w:cs="Arial"/>
                <w:sz w:val="16"/>
                <w:szCs w:val="16"/>
              </w:rPr>
              <w:t>$4,586.78</w:t>
            </w:r>
          </w:p>
        </w:tc>
      </w:tr>
      <w:tr w:rsidR="00807ABE" w:rsidRPr="00FF10B1" w:rsidTr="00B477AA">
        <w:trPr>
          <w:trHeight w:val="314"/>
        </w:trPr>
        <w:tc>
          <w:tcPr>
            <w:tcW w:w="0" w:type="auto"/>
            <w:gridSpan w:val="13"/>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En consumos mayores a 100 m</w:t>
            </w:r>
            <w:r w:rsidRPr="00FF10B1">
              <w:rPr>
                <w:rFonts w:ascii="Arial Narrow" w:hAnsi="Arial Narrow" w:cs="Calibri"/>
                <w:sz w:val="16"/>
                <w:szCs w:val="16"/>
                <w:vertAlign w:val="superscript"/>
                <w:lang w:val="es-MX" w:eastAsia="es-MX"/>
              </w:rPr>
              <w:t>3</w:t>
            </w:r>
            <w:r w:rsidRPr="00FF10B1">
              <w:rPr>
                <w:rFonts w:ascii="Arial Narrow" w:hAnsi="Arial Narrow" w:cs="Calibri"/>
                <w:sz w:val="16"/>
                <w:szCs w:val="16"/>
                <w:lang w:val="es-MX" w:eastAsia="es-MX"/>
              </w:rPr>
              <w:t xml:space="preserve"> se cobrará cada metro cúbico al precio siguiente y al importe que resulte se le sumará la cuota base.</w:t>
            </w:r>
          </w:p>
        </w:tc>
      </w:tr>
      <w:tr w:rsidR="00AB6009" w:rsidRPr="00FF10B1" w:rsidTr="00B477AA">
        <w:trPr>
          <w:trHeight w:val="314"/>
        </w:trPr>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Más de 100</w:t>
            </w:r>
          </w:p>
        </w:tc>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enero</w:t>
            </w:r>
          </w:p>
        </w:tc>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febrero</w:t>
            </w:r>
          </w:p>
        </w:tc>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marzo</w:t>
            </w:r>
          </w:p>
        </w:tc>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abril</w:t>
            </w:r>
          </w:p>
        </w:tc>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mayo</w:t>
            </w:r>
          </w:p>
        </w:tc>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junio</w:t>
            </w:r>
          </w:p>
        </w:tc>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julio</w:t>
            </w:r>
          </w:p>
        </w:tc>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agosto</w:t>
            </w:r>
          </w:p>
        </w:tc>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septiembre</w:t>
            </w:r>
          </w:p>
        </w:tc>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octubre</w:t>
            </w:r>
          </w:p>
        </w:tc>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noviembre</w:t>
            </w:r>
          </w:p>
        </w:tc>
        <w:tc>
          <w:tcPr>
            <w:tcW w:w="0" w:type="auto"/>
            <w:tcBorders>
              <w:top w:val="nil"/>
              <w:left w:val="nil"/>
              <w:bottom w:val="single" w:sz="8" w:space="0" w:color="auto"/>
              <w:right w:val="nil"/>
            </w:tcBorders>
            <w:shd w:val="clear" w:color="000000" w:fill="F2F2F2"/>
            <w:noWrap/>
            <w:vAlign w:val="center"/>
            <w:hideMark/>
          </w:tcPr>
          <w:p w:rsidR="00807ABE" w:rsidRPr="00FF10B1" w:rsidRDefault="00807ABE" w:rsidP="002A352D">
            <w:pPr>
              <w:jc w:val="center"/>
              <w:rPr>
                <w:rFonts w:ascii="Arial Narrow" w:hAnsi="Arial Narrow" w:cs="Calibri"/>
                <w:i/>
                <w:iCs/>
                <w:sz w:val="16"/>
                <w:szCs w:val="16"/>
                <w:lang w:val="es-MX" w:eastAsia="es-MX"/>
              </w:rPr>
            </w:pPr>
            <w:r w:rsidRPr="00FF10B1">
              <w:rPr>
                <w:rFonts w:ascii="Arial Narrow" w:hAnsi="Arial Narrow" w:cs="Calibri"/>
                <w:i/>
                <w:iCs/>
                <w:sz w:val="16"/>
                <w:szCs w:val="16"/>
                <w:lang w:val="es-MX" w:eastAsia="es-MX"/>
              </w:rPr>
              <w:t>diciembre</w:t>
            </w:r>
          </w:p>
        </w:tc>
      </w:tr>
      <w:tr w:rsidR="00B477AA" w:rsidRPr="00FF10B1" w:rsidTr="00B477AA">
        <w:trPr>
          <w:trHeight w:val="314"/>
        </w:trPr>
        <w:tc>
          <w:tcPr>
            <w:tcW w:w="0" w:type="auto"/>
            <w:tcBorders>
              <w:top w:val="nil"/>
              <w:left w:val="nil"/>
              <w:bottom w:val="single" w:sz="8" w:space="0" w:color="auto"/>
              <w:right w:val="nil"/>
            </w:tcBorders>
            <w:shd w:val="clear" w:color="000000" w:fill="F2F2F2"/>
            <w:noWrap/>
            <w:vAlign w:val="center"/>
            <w:hideMark/>
          </w:tcPr>
          <w:p w:rsidR="00B477AA" w:rsidRPr="00FF10B1" w:rsidRDefault="00B477AA" w:rsidP="00A260FB">
            <w:pPr>
              <w:jc w:val="center"/>
              <w:rPr>
                <w:rFonts w:ascii="Arial Narrow" w:hAnsi="Arial Narrow" w:cs="Calibri"/>
                <w:sz w:val="16"/>
                <w:szCs w:val="16"/>
                <w:lang w:val="es-MX" w:eastAsia="es-MX"/>
              </w:rPr>
            </w:pPr>
            <w:r w:rsidRPr="00FF10B1">
              <w:rPr>
                <w:rFonts w:ascii="Arial Narrow" w:hAnsi="Arial Narrow" w:cs="Calibri"/>
                <w:sz w:val="16"/>
                <w:szCs w:val="16"/>
                <w:lang w:val="es-MX" w:eastAsia="es-MX"/>
              </w:rPr>
              <w:t>Precio por M3</w:t>
            </w:r>
          </w:p>
        </w:tc>
        <w:tc>
          <w:tcPr>
            <w:tcW w:w="0" w:type="auto"/>
            <w:tcBorders>
              <w:top w:val="nil"/>
              <w:left w:val="nil"/>
              <w:bottom w:val="single" w:sz="8" w:space="0" w:color="auto"/>
              <w:right w:val="nil"/>
            </w:tcBorders>
            <w:shd w:val="clear" w:color="000000" w:fill="F2F2F2"/>
            <w:noWrap/>
            <w:vAlign w:val="center"/>
            <w:hideMark/>
          </w:tcPr>
          <w:p w:rsidR="00B477AA" w:rsidRPr="00FF10B1" w:rsidRDefault="00B477AA">
            <w:pPr>
              <w:jc w:val="right"/>
              <w:rPr>
                <w:rFonts w:ascii="Arial Narrow" w:hAnsi="Arial Narrow" w:cs="Arial"/>
                <w:sz w:val="16"/>
                <w:szCs w:val="16"/>
              </w:rPr>
            </w:pPr>
            <w:r w:rsidRPr="00FF10B1">
              <w:rPr>
                <w:rFonts w:ascii="Arial Narrow" w:hAnsi="Arial Narrow" w:cs="Arial"/>
                <w:sz w:val="16"/>
                <w:szCs w:val="16"/>
              </w:rPr>
              <w:t>$ 43.91</w:t>
            </w:r>
          </w:p>
        </w:tc>
        <w:tc>
          <w:tcPr>
            <w:tcW w:w="0" w:type="auto"/>
            <w:tcBorders>
              <w:top w:val="nil"/>
              <w:left w:val="nil"/>
              <w:bottom w:val="single" w:sz="8" w:space="0" w:color="auto"/>
              <w:right w:val="nil"/>
            </w:tcBorders>
            <w:shd w:val="clear" w:color="000000" w:fill="F2F2F2"/>
            <w:noWrap/>
            <w:vAlign w:val="center"/>
            <w:hideMark/>
          </w:tcPr>
          <w:p w:rsidR="00B477AA" w:rsidRPr="00FF10B1" w:rsidRDefault="00B477AA">
            <w:pPr>
              <w:jc w:val="right"/>
              <w:rPr>
                <w:rFonts w:ascii="Arial Narrow" w:hAnsi="Arial Narrow" w:cs="Arial"/>
                <w:sz w:val="16"/>
                <w:szCs w:val="16"/>
              </w:rPr>
            </w:pPr>
            <w:r w:rsidRPr="00FF10B1">
              <w:rPr>
                <w:rFonts w:ascii="Arial Narrow" w:hAnsi="Arial Narrow" w:cs="Arial"/>
                <w:sz w:val="16"/>
                <w:szCs w:val="16"/>
              </w:rPr>
              <w:t>$ 44.09</w:t>
            </w:r>
          </w:p>
        </w:tc>
        <w:tc>
          <w:tcPr>
            <w:tcW w:w="0" w:type="auto"/>
            <w:tcBorders>
              <w:top w:val="nil"/>
              <w:left w:val="nil"/>
              <w:bottom w:val="single" w:sz="8" w:space="0" w:color="auto"/>
              <w:right w:val="nil"/>
            </w:tcBorders>
            <w:shd w:val="clear" w:color="000000" w:fill="F2F2F2"/>
            <w:noWrap/>
            <w:vAlign w:val="center"/>
            <w:hideMark/>
          </w:tcPr>
          <w:p w:rsidR="00B477AA" w:rsidRPr="00FF10B1" w:rsidRDefault="00B477AA">
            <w:pPr>
              <w:jc w:val="right"/>
              <w:rPr>
                <w:rFonts w:ascii="Arial Narrow" w:hAnsi="Arial Narrow" w:cs="Arial"/>
                <w:sz w:val="16"/>
                <w:szCs w:val="16"/>
              </w:rPr>
            </w:pPr>
            <w:r w:rsidRPr="00FF10B1">
              <w:rPr>
                <w:rFonts w:ascii="Arial Narrow" w:hAnsi="Arial Narrow" w:cs="Arial"/>
                <w:sz w:val="16"/>
                <w:szCs w:val="16"/>
              </w:rPr>
              <w:t>$ 44.26</w:t>
            </w:r>
          </w:p>
        </w:tc>
        <w:tc>
          <w:tcPr>
            <w:tcW w:w="0" w:type="auto"/>
            <w:tcBorders>
              <w:top w:val="nil"/>
              <w:left w:val="nil"/>
              <w:bottom w:val="single" w:sz="8" w:space="0" w:color="auto"/>
              <w:right w:val="nil"/>
            </w:tcBorders>
            <w:shd w:val="clear" w:color="000000" w:fill="F2F2F2"/>
            <w:noWrap/>
            <w:vAlign w:val="center"/>
            <w:hideMark/>
          </w:tcPr>
          <w:p w:rsidR="00B477AA" w:rsidRPr="00FF10B1" w:rsidRDefault="00B477AA">
            <w:pPr>
              <w:jc w:val="right"/>
              <w:rPr>
                <w:rFonts w:ascii="Arial Narrow" w:hAnsi="Arial Narrow" w:cs="Arial"/>
                <w:sz w:val="16"/>
                <w:szCs w:val="16"/>
              </w:rPr>
            </w:pPr>
            <w:r w:rsidRPr="00FF10B1">
              <w:rPr>
                <w:rFonts w:ascii="Arial Narrow" w:hAnsi="Arial Narrow" w:cs="Arial"/>
                <w:sz w:val="16"/>
                <w:szCs w:val="16"/>
              </w:rPr>
              <w:t>$ 44.44</w:t>
            </w:r>
          </w:p>
        </w:tc>
        <w:tc>
          <w:tcPr>
            <w:tcW w:w="0" w:type="auto"/>
            <w:tcBorders>
              <w:top w:val="nil"/>
              <w:left w:val="nil"/>
              <w:bottom w:val="single" w:sz="8" w:space="0" w:color="auto"/>
              <w:right w:val="nil"/>
            </w:tcBorders>
            <w:shd w:val="clear" w:color="000000" w:fill="F2F2F2"/>
            <w:noWrap/>
            <w:vAlign w:val="center"/>
            <w:hideMark/>
          </w:tcPr>
          <w:p w:rsidR="00B477AA" w:rsidRPr="00FF10B1" w:rsidRDefault="00B477AA">
            <w:pPr>
              <w:jc w:val="right"/>
              <w:rPr>
                <w:rFonts w:ascii="Arial Narrow" w:hAnsi="Arial Narrow" w:cs="Arial"/>
                <w:sz w:val="16"/>
                <w:szCs w:val="16"/>
              </w:rPr>
            </w:pPr>
            <w:r w:rsidRPr="00FF10B1">
              <w:rPr>
                <w:rFonts w:ascii="Arial Narrow" w:hAnsi="Arial Narrow" w:cs="Arial"/>
                <w:sz w:val="16"/>
                <w:szCs w:val="16"/>
              </w:rPr>
              <w:t>$ 44.62</w:t>
            </w:r>
          </w:p>
        </w:tc>
        <w:tc>
          <w:tcPr>
            <w:tcW w:w="0" w:type="auto"/>
            <w:tcBorders>
              <w:top w:val="nil"/>
              <w:left w:val="nil"/>
              <w:bottom w:val="single" w:sz="8" w:space="0" w:color="auto"/>
              <w:right w:val="nil"/>
            </w:tcBorders>
            <w:shd w:val="clear" w:color="000000" w:fill="F2F2F2"/>
            <w:noWrap/>
            <w:vAlign w:val="center"/>
            <w:hideMark/>
          </w:tcPr>
          <w:p w:rsidR="00B477AA" w:rsidRPr="00FF10B1" w:rsidRDefault="00B477AA">
            <w:pPr>
              <w:jc w:val="right"/>
              <w:rPr>
                <w:rFonts w:ascii="Arial Narrow" w:hAnsi="Arial Narrow" w:cs="Arial"/>
                <w:sz w:val="16"/>
                <w:szCs w:val="16"/>
              </w:rPr>
            </w:pPr>
            <w:r w:rsidRPr="00FF10B1">
              <w:rPr>
                <w:rFonts w:ascii="Arial Narrow" w:hAnsi="Arial Narrow" w:cs="Arial"/>
                <w:sz w:val="16"/>
                <w:szCs w:val="16"/>
              </w:rPr>
              <w:t>$ 44.80</w:t>
            </w:r>
          </w:p>
        </w:tc>
        <w:tc>
          <w:tcPr>
            <w:tcW w:w="0" w:type="auto"/>
            <w:tcBorders>
              <w:top w:val="nil"/>
              <w:left w:val="nil"/>
              <w:bottom w:val="single" w:sz="8" w:space="0" w:color="auto"/>
              <w:right w:val="nil"/>
            </w:tcBorders>
            <w:shd w:val="clear" w:color="000000" w:fill="F2F2F2"/>
            <w:noWrap/>
            <w:vAlign w:val="center"/>
            <w:hideMark/>
          </w:tcPr>
          <w:p w:rsidR="00B477AA" w:rsidRPr="00FF10B1" w:rsidRDefault="00B477AA">
            <w:pPr>
              <w:jc w:val="right"/>
              <w:rPr>
                <w:rFonts w:ascii="Arial Narrow" w:hAnsi="Arial Narrow" w:cs="Arial"/>
                <w:sz w:val="16"/>
                <w:szCs w:val="16"/>
              </w:rPr>
            </w:pPr>
            <w:r w:rsidRPr="00FF10B1">
              <w:rPr>
                <w:rFonts w:ascii="Arial Narrow" w:hAnsi="Arial Narrow" w:cs="Arial"/>
                <w:sz w:val="16"/>
                <w:szCs w:val="16"/>
              </w:rPr>
              <w:t>$ 44.97</w:t>
            </w:r>
          </w:p>
        </w:tc>
        <w:tc>
          <w:tcPr>
            <w:tcW w:w="0" w:type="auto"/>
            <w:tcBorders>
              <w:top w:val="nil"/>
              <w:left w:val="nil"/>
              <w:bottom w:val="single" w:sz="8" w:space="0" w:color="auto"/>
              <w:right w:val="nil"/>
            </w:tcBorders>
            <w:shd w:val="clear" w:color="000000" w:fill="F2F2F2"/>
            <w:noWrap/>
            <w:vAlign w:val="center"/>
            <w:hideMark/>
          </w:tcPr>
          <w:p w:rsidR="00B477AA" w:rsidRPr="00FF10B1" w:rsidRDefault="00B477AA">
            <w:pPr>
              <w:jc w:val="right"/>
              <w:rPr>
                <w:rFonts w:ascii="Arial Narrow" w:hAnsi="Arial Narrow" w:cs="Arial"/>
                <w:sz w:val="16"/>
                <w:szCs w:val="16"/>
              </w:rPr>
            </w:pPr>
            <w:r w:rsidRPr="00FF10B1">
              <w:rPr>
                <w:rFonts w:ascii="Arial Narrow" w:hAnsi="Arial Narrow" w:cs="Arial"/>
                <w:sz w:val="16"/>
                <w:szCs w:val="16"/>
              </w:rPr>
              <w:t>$ 45.15</w:t>
            </w:r>
          </w:p>
        </w:tc>
        <w:tc>
          <w:tcPr>
            <w:tcW w:w="0" w:type="auto"/>
            <w:tcBorders>
              <w:top w:val="nil"/>
              <w:left w:val="nil"/>
              <w:bottom w:val="single" w:sz="8" w:space="0" w:color="auto"/>
              <w:right w:val="nil"/>
            </w:tcBorders>
            <w:shd w:val="clear" w:color="000000" w:fill="F2F2F2"/>
            <w:noWrap/>
            <w:vAlign w:val="center"/>
            <w:hideMark/>
          </w:tcPr>
          <w:p w:rsidR="00B477AA" w:rsidRPr="00FF10B1" w:rsidRDefault="00B477AA">
            <w:pPr>
              <w:jc w:val="right"/>
              <w:rPr>
                <w:rFonts w:ascii="Arial Narrow" w:hAnsi="Arial Narrow" w:cs="Arial"/>
                <w:sz w:val="16"/>
                <w:szCs w:val="16"/>
              </w:rPr>
            </w:pPr>
            <w:r w:rsidRPr="00FF10B1">
              <w:rPr>
                <w:rFonts w:ascii="Arial Narrow" w:hAnsi="Arial Narrow" w:cs="Arial"/>
                <w:sz w:val="16"/>
                <w:szCs w:val="16"/>
              </w:rPr>
              <w:t>$ 45.33</w:t>
            </w:r>
          </w:p>
        </w:tc>
        <w:tc>
          <w:tcPr>
            <w:tcW w:w="0" w:type="auto"/>
            <w:tcBorders>
              <w:top w:val="nil"/>
              <w:left w:val="nil"/>
              <w:bottom w:val="single" w:sz="8" w:space="0" w:color="auto"/>
              <w:right w:val="nil"/>
            </w:tcBorders>
            <w:shd w:val="clear" w:color="000000" w:fill="F2F2F2"/>
            <w:noWrap/>
            <w:vAlign w:val="center"/>
            <w:hideMark/>
          </w:tcPr>
          <w:p w:rsidR="00B477AA" w:rsidRPr="00FF10B1" w:rsidRDefault="00B477AA">
            <w:pPr>
              <w:jc w:val="right"/>
              <w:rPr>
                <w:rFonts w:ascii="Arial Narrow" w:hAnsi="Arial Narrow" w:cs="Arial"/>
                <w:sz w:val="16"/>
                <w:szCs w:val="16"/>
              </w:rPr>
            </w:pPr>
            <w:r w:rsidRPr="00FF10B1">
              <w:rPr>
                <w:rFonts w:ascii="Arial Narrow" w:hAnsi="Arial Narrow" w:cs="Arial"/>
                <w:sz w:val="16"/>
                <w:szCs w:val="16"/>
              </w:rPr>
              <w:t>$ 45.52</w:t>
            </w:r>
          </w:p>
        </w:tc>
        <w:tc>
          <w:tcPr>
            <w:tcW w:w="0" w:type="auto"/>
            <w:tcBorders>
              <w:top w:val="nil"/>
              <w:left w:val="nil"/>
              <w:bottom w:val="single" w:sz="8" w:space="0" w:color="auto"/>
              <w:right w:val="nil"/>
            </w:tcBorders>
            <w:shd w:val="clear" w:color="000000" w:fill="F2F2F2"/>
            <w:noWrap/>
            <w:vAlign w:val="center"/>
            <w:hideMark/>
          </w:tcPr>
          <w:p w:rsidR="00B477AA" w:rsidRPr="00FF10B1" w:rsidRDefault="00B477AA">
            <w:pPr>
              <w:jc w:val="right"/>
              <w:rPr>
                <w:rFonts w:ascii="Arial Narrow" w:hAnsi="Arial Narrow" w:cs="Arial"/>
                <w:sz w:val="16"/>
                <w:szCs w:val="16"/>
              </w:rPr>
            </w:pPr>
            <w:r w:rsidRPr="00FF10B1">
              <w:rPr>
                <w:rFonts w:ascii="Arial Narrow" w:hAnsi="Arial Narrow" w:cs="Arial"/>
                <w:sz w:val="16"/>
                <w:szCs w:val="16"/>
              </w:rPr>
              <w:t>$ 45.70</w:t>
            </w:r>
          </w:p>
        </w:tc>
        <w:tc>
          <w:tcPr>
            <w:tcW w:w="0" w:type="auto"/>
            <w:tcBorders>
              <w:top w:val="nil"/>
              <w:left w:val="nil"/>
              <w:bottom w:val="single" w:sz="8" w:space="0" w:color="auto"/>
              <w:right w:val="nil"/>
            </w:tcBorders>
            <w:shd w:val="clear" w:color="000000" w:fill="F2F2F2"/>
            <w:noWrap/>
            <w:vAlign w:val="center"/>
            <w:hideMark/>
          </w:tcPr>
          <w:p w:rsidR="00B477AA" w:rsidRPr="00FF10B1" w:rsidRDefault="00B477AA">
            <w:pPr>
              <w:jc w:val="right"/>
              <w:rPr>
                <w:rFonts w:ascii="Arial Narrow" w:hAnsi="Arial Narrow" w:cs="Arial"/>
                <w:sz w:val="16"/>
                <w:szCs w:val="16"/>
              </w:rPr>
            </w:pPr>
            <w:r w:rsidRPr="00FF10B1">
              <w:rPr>
                <w:rFonts w:ascii="Arial Narrow" w:hAnsi="Arial Narrow" w:cs="Arial"/>
                <w:sz w:val="16"/>
                <w:szCs w:val="16"/>
              </w:rPr>
              <w:t>$ 45.88</w:t>
            </w:r>
          </w:p>
        </w:tc>
      </w:tr>
    </w:tbl>
    <w:p w:rsidR="00A260FB" w:rsidRPr="00FF10B1" w:rsidRDefault="00A260FB" w:rsidP="00BA3056">
      <w:pPr>
        <w:spacing w:line="360" w:lineRule="auto"/>
        <w:jc w:val="both"/>
        <w:rPr>
          <w:rFonts w:ascii="Arial" w:hAnsi="Arial" w:cs="Arial"/>
          <w:sz w:val="22"/>
          <w:szCs w:val="22"/>
        </w:rPr>
      </w:pPr>
    </w:p>
    <w:p w:rsidR="00BA3056" w:rsidRPr="00FF10B1" w:rsidRDefault="00BA3056" w:rsidP="00651118">
      <w:pPr>
        <w:spacing w:line="360" w:lineRule="auto"/>
        <w:jc w:val="both"/>
        <w:rPr>
          <w:rFonts w:ascii="Arial" w:hAnsi="Arial" w:cs="Arial"/>
          <w:szCs w:val="22"/>
        </w:rPr>
      </w:pPr>
      <w:r w:rsidRPr="00FF10B1">
        <w:rPr>
          <w:rFonts w:ascii="Arial" w:hAnsi="Arial" w:cs="Arial"/>
          <w:sz w:val="22"/>
          <w:szCs w:val="22"/>
        </w:rPr>
        <w:tab/>
      </w:r>
      <w:r w:rsidRPr="00FF10B1">
        <w:rPr>
          <w:rFonts w:ascii="Arial" w:hAnsi="Arial" w:cs="Arial"/>
          <w:szCs w:val="22"/>
        </w:rPr>
        <w:t>Las instituciones educativas públicas tendrán una asignación mensual gratuita de agua potable en relación a los alumnos que tengan inscritos por turno y de acuerdo a su nivel educativo, conforme a la tabla siguiente:</w:t>
      </w:r>
    </w:p>
    <w:p w:rsidR="00F8314E" w:rsidRPr="00FF10B1" w:rsidRDefault="00F8314E" w:rsidP="00BA3056">
      <w:pPr>
        <w:spacing w:line="360" w:lineRule="auto"/>
        <w:ind w:firstLine="708"/>
        <w:jc w:val="both"/>
        <w:rPr>
          <w:rFonts w:ascii="Arial" w:hAnsi="Arial" w:cs="Arial"/>
          <w:szCs w:val="22"/>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244"/>
        <w:gridCol w:w="2244"/>
        <w:gridCol w:w="2245"/>
        <w:gridCol w:w="2245"/>
      </w:tblGrid>
      <w:tr w:rsidR="00BA3056" w:rsidRPr="00FF10B1" w:rsidTr="0040651C">
        <w:trPr>
          <w:jc w:val="center"/>
        </w:trPr>
        <w:tc>
          <w:tcPr>
            <w:tcW w:w="2244" w:type="dxa"/>
          </w:tcPr>
          <w:p w:rsidR="00BA3056" w:rsidRPr="00FF10B1" w:rsidRDefault="00BA3056" w:rsidP="0040651C">
            <w:pPr>
              <w:spacing w:line="276" w:lineRule="auto"/>
              <w:jc w:val="both"/>
              <w:rPr>
                <w:rFonts w:ascii="Arial" w:hAnsi="Arial" w:cs="Arial"/>
                <w:sz w:val="20"/>
                <w:szCs w:val="22"/>
              </w:rPr>
            </w:pPr>
          </w:p>
        </w:tc>
        <w:tc>
          <w:tcPr>
            <w:tcW w:w="2244" w:type="dxa"/>
          </w:tcPr>
          <w:p w:rsidR="00BA3056" w:rsidRPr="00FF10B1" w:rsidRDefault="00BA3056" w:rsidP="0040651C">
            <w:pPr>
              <w:spacing w:line="276" w:lineRule="auto"/>
              <w:jc w:val="center"/>
              <w:rPr>
                <w:rFonts w:ascii="Arial" w:hAnsi="Arial" w:cs="Arial"/>
                <w:b/>
                <w:sz w:val="20"/>
                <w:szCs w:val="22"/>
              </w:rPr>
            </w:pPr>
            <w:r w:rsidRPr="00FF10B1">
              <w:rPr>
                <w:rFonts w:ascii="Arial" w:hAnsi="Arial" w:cs="Arial"/>
                <w:b/>
                <w:sz w:val="20"/>
                <w:szCs w:val="22"/>
              </w:rPr>
              <w:t>Preescolar</w:t>
            </w:r>
          </w:p>
        </w:tc>
        <w:tc>
          <w:tcPr>
            <w:tcW w:w="2245" w:type="dxa"/>
          </w:tcPr>
          <w:p w:rsidR="00BA3056" w:rsidRPr="00FF10B1" w:rsidRDefault="00BA3056" w:rsidP="0040651C">
            <w:pPr>
              <w:spacing w:line="276" w:lineRule="auto"/>
              <w:jc w:val="center"/>
              <w:rPr>
                <w:rFonts w:ascii="Arial" w:hAnsi="Arial" w:cs="Arial"/>
                <w:b/>
                <w:sz w:val="20"/>
                <w:szCs w:val="22"/>
              </w:rPr>
            </w:pPr>
            <w:r w:rsidRPr="00FF10B1">
              <w:rPr>
                <w:rFonts w:ascii="Arial" w:hAnsi="Arial" w:cs="Arial"/>
                <w:b/>
                <w:sz w:val="20"/>
                <w:szCs w:val="22"/>
              </w:rPr>
              <w:t>Primaria y secundaria</w:t>
            </w:r>
          </w:p>
        </w:tc>
        <w:tc>
          <w:tcPr>
            <w:tcW w:w="2245" w:type="dxa"/>
          </w:tcPr>
          <w:p w:rsidR="00BA3056" w:rsidRPr="00FF10B1" w:rsidRDefault="00BA3056" w:rsidP="0040651C">
            <w:pPr>
              <w:spacing w:line="276" w:lineRule="auto"/>
              <w:jc w:val="center"/>
              <w:rPr>
                <w:rFonts w:ascii="Arial" w:hAnsi="Arial" w:cs="Arial"/>
                <w:b/>
                <w:sz w:val="20"/>
                <w:szCs w:val="22"/>
              </w:rPr>
            </w:pPr>
            <w:r w:rsidRPr="00FF10B1">
              <w:rPr>
                <w:rFonts w:ascii="Arial" w:hAnsi="Arial" w:cs="Arial"/>
                <w:b/>
                <w:sz w:val="20"/>
                <w:szCs w:val="22"/>
              </w:rPr>
              <w:t>Media superior y superior</w:t>
            </w:r>
          </w:p>
        </w:tc>
      </w:tr>
      <w:tr w:rsidR="00BA3056" w:rsidRPr="00FF10B1" w:rsidTr="0040651C">
        <w:trPr>
          <w:jc w:val="center"/>
        </w:trPr>
        <w:tc>
          <w:tcPr>
            <w:tcW w:w="2244" w:type="dxa"/>
          </w:tcPr>
          <w:p w:rsidR="00BA3056" w:rsidRPr="00FF10B1" w:rsidRDefault="00BA3056" w:rsidP="0040651C">
            <w:pPr>
              <w:spacing w:line="276" w:lineRule="auto"/>
              <w:jc w:val="center"/>
              <w:rPr>
                <w:rFonts w:ascii="Arial" w:hAnsi="Arial" w:cs="Arial"/>
                <w:b/>
                <w:sz w:val="20"/>
                <w:szCs w:val="22"/>
              </w:rPr>
            </w:pPr>
            <w:r w:rsidRPr="00FF10B1">
              <w:rPr>
                <w:rFonts w:ascii="Arial" w:hAnsi="Arial" w:cs="Arial"/>
                <w:b/>
                <w:sz w:val="20"/>
                <w:szCs w:val="22"/>
              </w:rPr>
              <w:t>Asignación mensual en m</w:t>
            </w:r>
            <w:r w:rsidRPr="00FF10B1">
              <w:rPr>
                <w:rFonts w:ascii="Arial" w:hAnsi="Arial" w:cs="Arial"/>
                <w:b/>
                <w:sz w:val="20"/>
                <w:szCs w:val="22"/>
                <w:vertAlign w:val="superscript"/>
              </w:rPr>
              <w:t xml:space="preserve">3 </w:t>
            </w:r>
            <w:r w:rsidRPr="00FF10B1">
              <w:rPr>
                <w:rFonts w:ascii="Arial" w:hAnsi="Arial" w:cs="Arial"/>
                <w:b/>
                <w:sz w:val="20"/>
                <w:szCs w:val="22"/>
              </w:rPr>
              <w:t>por alumno por turno</w:t>
            </w:r>
          </w:p>
        </w:tc>
        <w:tc>
          <w:tcPr>
            <w:tcW w:w="2244" w:type="dxa"/>
          </w:tcPr>
          <w:p w:rsidR="00BA3056" w:rsidRPr="00FF10B1" w:rsidRDefault="00BA3056" w:rsidP="0040651C">
            <w:pPr>
              <w:spacing w:line="276" w:lineRule="auto"/>
              <w:jc w:val="center"/>
              <w:rPr>
                <w:rFonts w:ascii="Arial" w:hAnsi="Arial" w:cs="Arial"/>
                <w:sz w:val="20"/>
                <w:szCs w:val="22"/>
              </w:rPr>
            </w:pPr>
          </w:p>
          <w:p w:rsidR="00BA3056" w:rsidRPr="00FF10B1" w:rsidRDefault="00BA3056" w:rsidP="0040651C">
            <w:pPr>
              <w:spacing w:line="276" w:lineRule="auto"/>
              <w:jc w:val="center"/>
              <w:rPr>
                <w:rFonts w:ascii="Arial" w:hAnsi="Arial" w:cs="Arial"/>
                <w:sz w:val="20"/>
                <w:szCs w:val="22"/>
              </w:rPr>
            </w:pPr>
            <w:r w:rsidRPr="00FF10B1">
              <w:rPr>
                <w:rFonts w:ascii="Arial" w:hAnsi="Arial" w:cs="Arial"/>
                <w:sz w:val="20"/>
                <w:szCs w:val="22"/>
              </w:rPr>
              <w:t>0.44 m</w:t>
            </w:r>
            <w:r w:rsidRPr="00FF10B1">
              <w:rPr>
                <w:rFonts w:ascii="Arial" w:hAnsi="Arial" w:cs="Arial"/>
                <w:sz w:val="20"/>
                <w:szCs w:val="22"/>
                <w:vertAlign w:val="superscript"/>
              </w:rPr>
              <w:t>3</w:t>
            </w:r>
          </w:p>
        </w:tc>
        <w:tc>
          <w:tcPr>
            <w:tcW w:w="2245" w:type="dxa"/>
          </w:tcPr>
          <w:p w:rsidR="00BA3056" w:rsidRPr="00FF10B1" w:rsidRDefault="00BA3056" w:rsidP="0040651C">
            <w:pPr>
              <w:spacing w:line="276" w:lineRule="auto"/>
              <w:jc w:val="center"/>
              <w:rPr>
                <w:rFonts w:ascii="Arial" w:hAnsi="Arial" w:cs="Arial"/>
                <w:sz w:val="20"/>
                <w:szCs w:val="22"/>
              </w:rPr>
            </w:pPr>
          </w:p>
          <w:p w:rsidR="00BA3056" w:rsidRPr="00FF10B1" w:rsidRDefault="00BA3056" w:rsidP="0040651C">
            <w:pPr>
              <w:spacing w:line="276" w:lineRule="auto"/>
              <w:jc w:val="center"/>
              <w:rPr>
                <w:rFonts w:ascii="Arial" w:hAnsi="Arial" w:cs="Arial"/>
                <w:sz w:val="20"/>
                <w:szCs w:val="22"/>
              </w:rPr>
            </w:pPr>
            <w:r w:rsidRPr="00FF10B1">
              <w:rPr>
                <w:rFonts w:ascii="Arial" w:hAnsi="Arial" w:cs="Arial"/>
                <w:sz w:val="20"/>
                <w:szCs w:val="22"/>
              </w:rPr>
              <w:t>0.55 m</w:t>
            </w:r>
            <w:r w:rsidRPr="00FF10B1">
              <w:rPr>
                <w:rFonts w:ascii="Arial" w:hAnsi="Arial" w:cs="Arial"/>
                <w:sz w:val="20"/>
                <w:szCs w:val="22"/>
                <w:vertAlign w:val="superscript"/>
              </w:rPr>
              <w:t>3</w:t>
            </w:r>
          </w:p>
        </w:tc>
        <w:tc>
          <w:tcPr>
            <w:tcW w:w="2245" w:type="dxa"/>
          </w:tcPr>
          <w:p w:rsidR="00BA3056" w:rsidRPr="00FF10B1" w:rsidRDefault="00BA3056" w:rsidP="0040651C">
            <w:pPr>
              <w:spacing w:line="276" w:lineRule="auto"/>
              <w:jc w:val="center"/>
              <w:rPr>
                <w:rFonts w:ascii="Arial" w:hAnsi="Arial" w:cs="Arial"/>
                <w:sz w:val="20"/>
                <w:szCs w:val="22"/>
              </w:rPr>
            </w:pPr>
          </w:p>
          <w:p w:rsidR="00BA3056" w:rsidRPr="00FF10B1" w:rsidRDefault="00BA3056" w:rsidP="0040651C">
            <w:pPr>
              <w:spacing w:line="276" w:lineRule="auto"/>
              <w:jc w:val="center"/>
              <w:rPr>
                <w:rFonts w:ascii="Arial" w:hAnsi="Arial" w:cs="Arial"/>
                <w:sz w:val="20"/>
                <w:szCs w:val="22"/>
              </w:rPr>
            </w:pPr>
            <w:r w:rsidRPr="00FF10B1">
              <w:rPr>
                <w:rFonts w:ascii="Arial" w:hAnsi="Arial" w:cs="Arial"/>
                <w:sz w:val="20"/>
                <w:szCs w:val="22"/>
              </w:rPr>
              <w:t>0.66 m</w:t>
            </w:r>
            <w:r w:rsidRPr="00FF10B1">
              <w:rPr>
                <w:rFonts w:ascii="Arial" w:hAnsi="Arial" w:cs="Arial"/>
                <w:sz w:val="20"/>
                <w:szCs w:val="22"/>
                <w:vertAlign w:val="superscript"/>
              </w:rPr>
              <w:t>3</w:t>
            </w:r>
          </w:p>
        </w:tc>
      </w:tr>
    </w:tbl>
    <w:p w:rsidR="00BA3056" w:rsidRPr="00FF10B1" w:rsidRDefault="00BA3056" w:rsidP="00BA3056">
      <w:pPr>
        <w:spacing w:line="360" w:lineRule="auto"/>
        <w:ind w:firstLine="426"/>
        <w:jc w:val="both"/>
        <w:rPr>
          <w:rFonts w:ascii="Arial" w:hAnsi="Arial" w:cs="Arial"/>
          <w:szCs w:val="22"/>
        </w:rPr>
      </w:pPr>
    </w:p>
    <w:p w:rsidR="00BA3056" w:rsidRPr="00FF10B1" w:rsidRDefault="00BA3056" w:rsidP="00BA3056">
      <w:pPr>
        <w:spacing w:line="360" w:lineRule="auto"/>
        <w:ind w:firstLine="426"/>
        <w:jc w:val="both"/>
        <w:rPr>
          <w:rFonts w:ascii="Arial" w:hAnsi="Arial" w:cs="Arial"/>
          <w:szCs w:val="22"/>
        </w:rPr>
      </w:pPr>
      <w:r w:rsidRPr="00FF10B1">
        <w:rPr>
          <w:rFonts w:ascii="Arial" w:hAnsi="Arial" w:cs="Arial"/>
          <w:szCs w:val="22"/>
        </w:rPr>
        <w:t>Cuando sus consumos mensuales sean mayores que la asignación volumétrica gratuita, se les cobrará cada metro cúbico de acuerdo a las tarifas para uso doméstico contenidas en el inciso a), de esta fracción.</w:t>
      </w:r>
    </w:p>
    <w:p w:rsidR="00BA3056" w:rsidRPr="00FF10B1" w:rsidRDefault="00BA3056" w:rsidP="00BA3056">
      <w:pPr>
        <w:spacing w:line="360" w:lineRule="auto"/>
        <w:ind w:firstLine="426"/>
        <w:jc w:val="both"/>
        <w:rPr>
          <w:rFonts w:ascii="Arial" w:hAnsi="Arial" w:cs="Arial"/>
          <w:szCs w:val="22"/>
        </w:rPr>
      </w:pPr>
    </w:p>
    <w:p w:rsidR="00BA3056" w:rsidRPr="00FF10B1" w:rsidRDefault="00BA3056" w:rsidP="00BA3056">
      <w:pPr>
        <w:spacing w:line="360" w:lineRule="auto"/>
        <w:ind w:firstLine="426"/>
        <w:jc w:val="both"/>
        <w:rPr>
          <w:rFonts w:ascii="Arial" w:hAnsi="Arial" w:cs="Arial"/>
          <w:szCs w:val="22"/>
        </w:rPr>
      </w:pPr>
      <w:r w:rsidRPr="00FF10B1">
        <w:rPr>
          <w:rFonts w:ascii="Arial" w:hAnsi="Arial" w:cs="Arial"/>
          <w:szCs w:val="22"/>
        </w:rPr>
        <w:lastRenderedPageBreak/>
        <w:t>Las estancias infantiles recibirán un subsidio por una dotación de 25 litros de agua diarios por usuario y personal administrativo por turno. El consumo excedente a dicha dotación se pagará conforme las tarifas establecidas para el servicio doméstico contenido en la presente fracción.</w:t>
      </w:r>
    </w:p>
    <w:p w:rsidR="00742EB7" w:rsidRPr="00FF10B1" w:rsidRDefault="00742EB7" w:rsidP="00BA3056">
      <w:pPr>
        <w:spacing w:line="360" w:lineRule="auto"/>
        <w:ind w:firstLine="426"/>
        <w:jc w:val="both"/>
        <w:rPr>
          <w:rFonts w:ascii="Arial" w:hAnsi="Arial" w:cs="Arial"/>
          <w:szCs w:val="22"/>
        </w:rPr>
      </w:pPr>
    </w:p>
    <w:p w:rsidR="00BA3056" w:rsidRPr="00FF10B1" w:rsidRDefault="00BA3056" w:rsidP="00DF6D71">
      <w:pPr>
        <w:pStyle w:val="Ttulo9"/>
        <w:numPr>
          <w:ilvl w:val="0"/>
          <w:numId w:val="1"/>
        </w:numPr>
        <w:tabs>
          <w:tab w:val="clear" w:pos="720"/>
          <w:tab w:val="num" w:pos="284"/>
        </w:tabs>
        <w:spacing w:before="0" w:after="0" w:line="360" w:lineRule="auto"/>
        <w:ind w:left="426" w:hanging="426"/>
        <w:rPr>
          <w:sz w:val="24"/>
        </w:rPr>
      </w:pPr>
      <w:r w:rsidRPr="00FF10B1">
        <w:rPr>
          <w:sz w:val="24"/>
        </w:rPr>
        <w:t>Servicio de agua potable a cuotas fijas.</w:t>
      </w:r>
    </w:p>
    <w:p w:rsidR="00BA3056" w:rsidRPr="00FF10B1" w:rsidRDefault="00BA3056" w:rsidP="00BA3056">
      <w:pPr>
        <w:rPr>
          <w:lang w:eastAsia="es-MX"/>
        </w:rPr>
      </w:pPr>
    </w:p>
    <w:tbl>
      <w:tblPr>
        <w:tblW w:w="4822" w:type="dxa"/>
        <w:jc w:val="center"/>
        <w:tblCellMar>
          <w:left w:w="70" w:type="dxa"/>
          <w:right w:w="70" w:type="dxa"/>
        </w:tblCellMar>
        <w:tblLook w:val="04A0"/>
      </w:tblPr>
      <w:tblGrid>
        <w:gridCol w:w="3337"/>
        <w:gridCol w:w="1485"/>
      </w:tblGrid>
      <w:tr w:rsidR="00BA3056" w:rsidRPr="00FF10B1" w:rsidTr="0040651C">
        <w:trPr>
          <w:trHeight w:val="323"/>
          <w:tblHeader/>
          <w:jc w:val="center"/>
        </w:trPr>
        <w:tc>
          <w:tcPr>
            <w:tcW w:w="3337" w:type="dxa"/>
            <w:tcBorders>
              <w:top w:val="single" w:sz="8" w:space="0" w:color="auto"/>
              <w:left w:val="nil"/>
              <w:bottom w:val="single" w:sz="8" w:space="0" w:color="auto"/>
              <w:right w:val="nil"/>
            </w:tcBorders>
            <w:shd w:val="clear" w:color="auto" w:fill="auto"/>
            <w:noWrap/>
            <w:vAlign w:val="bottom"/>
            <w:hideMark/>
          </w:tcPr>
          <w:p w:rsidR="00BA3056" w:rsidRPr="00FF10B1" w:rsidRDefault="00BA3056" w:rsidP="0040651C">
            <w:pPr>
              <w:spacing w:line="360" w:lineRule="auto"/>
              <w:rPr>
                <w:rFonts w:ascii="Arial" w:hAnsi="Arial" w:cs="Arial"/>
                <w:b/>
                <w:bCs/>
                <w:lang w:val="es-MX" w:eastAsia="es-MX"/>
              </w:rPr>
            </w:pPr>
            <w:r w:rsidRPr="00FF10B1">
              <w:t xml:space="preserve"> </w:t>
            </w:r>
            <w:r w:rsidRPr="00FF10B1">
              <w:rPr>
                <w:rFonts w:ascii="Arial" w:hAnsi="Arial" w:cs="Arial"/>
                <w:b/>
                <w:bCs/>
                <w:lang w:val="es-MX" w:eastAsia="es-MX"/>
              </w:rPr>
              <w:t>Tipo de toma</w:t>
            </w:r>
          </w:p>
        </w:tc>
        <w:tc>
          <w:tcPr>
            <w:tcW w:w="1485" w:type="dxa"/>
            <w:tcBorders>
              <w:top w:val="single" w:sz="8" w:space="0" w:color="auto"/>
              <w:left w:val="nil"/>
              <w:bottom w:val="single" w:sz="8" w:space="0" w:color="auto"/>
              <w:right w:val="nil"/>
            </w:tcBorders>
            <w:shd w:val="clear" w:color="auto" w:fill="auto"/>
            <w:noWrap/>
            <w:vAlign w:val="bottom"/>
            <w:hideMark/>
          </w:tcPr>
          <w:p w:rsidR="00BA3056" w:rsidRPr="00FF10B1" w:rsidRDefault="00BA3056" w:rsidP="0040651C">
            <w:pPr>
              <w:spacing w:line="360" w:lineRule="auto"/>
              <w:jc w:val="right"/>
              <w:rPr>
                <w:rFonts w:ascii="Arial" w:hAnsi="Arial" w:cs="Arial"/>
                <w:b/>
                <w:bCs/>
                <w:lang w:val="es-MX" w:eastAsia="es-MX"/>
              </w:rPr>
            </w:pPr>
            <w:r w:rsidRPr="00FF10B1">
              <w:rPr>
                <w:rFonts w:ascii="Arial" w:hAnsi="Arial" w:cs="Arial"/>
                <w:b/>
                <w:bCs/>
                <w:lang w:val="es-MX" w:eastAsia="es-MX"/>
              </w:rPr>
              <w:t>Importe</w:t>
            </w:r>
          </w:p>
        </w:tc>
      </w:tr>
      <w:tr w:rsidR="00960401" w:rsidRPr="00FF10B1" w:rsidTr="00960401">
        <w:trPr>
          <w:trHeight w:val="309"/>
          <w:jc w:val="center"/>
        </w:trPr>
        <w:tc>
          <w:tcPr>
            <w:tcW w:w="3337" w:type="dxa"/>
            <w:tcBorders>
              <w:top w:val="nil"/>
              <w:left w:val="nil"/>
              <w:bottom w:val="nil"/>
              <w:right w:val="nil"/>
            </w:tcBorders>
            <w:shd w:val="clear" w:color="auto" w:fill="auto"/>
            <w:noWrap/>
            <w:vAlign w:val="bottom"/>
            <w:hideMark/>
          </w:tcPr>
          <w:p w:rsidR="00960401" w:rsidRPr="00FF10B1" w:rsidRDefault="00960401" w:rsidP="0040651C">
            <w:pPr>
              <w:spacing w:line="360" w:lineRule="auto"/>
              <w:rPr>
                <w:rFonts w:ascii="Arial" w:hAnsi="Arial" w:cs="Arial"/>
                <w:lang w:val="es-MX" w:eastAsia="es-MX"/>
              </w:rPr>
            </w:pPr>
            <w:r w:rsidRPr="00FF10B1">
              <w:rPr>
                <w:rFonts w:ascii="Arial" w:hAnsi="Arial" w:cs="Arial"/>
                <w:lang w:val="es-MX" w:eastAsia="es-MX"/>
              </w:rPr>
              <w:t>Doméstica</w:t>
            </w:r>
          </w:p>
        </w:tc>
        <w:tc>
          <w:tcPr>
            <w:tcW w:w="1485" w:type="dxa"/>
            <w:tcBorders>
              <w:top w:val="nil"/>
              <w:left w:val="nil"/>
              <w:bottom w:val="nil"/>
              <w:right w:val="nil"/>
            </w:tcBorders>
            <w:shd w:val="clear" w:color="auto" w:fill="auto"/>
            <w:noWrap/>
            <w:vAlign w:val="center"/>
            <w:hideMark/>
          </w:tcPr>
          <w:p w:rsidR="00960401" w:rsidRPr="00FF10B1" w:rsidRDefault="00960401" w:rsidP="00960401">
            <w:pPr>
              <w:jc w:val="right"/>
              <w:rPr>
                <w:rFonts w:ascii="Arial" w:hAnsi="Arial" w:cs="Arial"/>
              </w:rPr>
            </w:pPr>
            <w:r w:rsidRPr="00FF10B1">
              <w:rPr>
                <w:rFonts w:ascii="Arial" w:hAnsi="Arial" w:cs="Arial"/>
              </w:rPr>
              <w:t>$138.70</w:t>
            </w:r>
          </w:p>
        </w:tc>
      </w:tr>
      <w:tr w:rsidR="00960401" w:rsidRPr="00FF10B1" w:rsidTr="00960401">
        <w:trPr>
          <w:trHeight w:val="309"/>
          <w:jc w:val="center"/>
        </w:trPr>
        <w:tc>
          <w:tcPr>
            <w:tcW w:w="3337" w:type="dxa"/>
            <w:tcBorders>
              <w:top w:val="nil"/>
              <w:left w:val="nil"/>
              <w:bottom w:val="nil"/>
              <w:right w:val="nil"/>
            </w:tcBorders>
            <w:shd w:val="clear" w:color="auto" w:fill="auto"/>
            <w:noWrap/>
            <w:vAlign w:val="bottom"/>
            <w:hideMark/>
          </w:tcPr>
          <w:p w:rsidR="00960401" w:rsidRPr="00FF10B1" w:rsidRDefault="00960401" w:rsidP="0040651C">
            <w:pPr>
              <w:spacing w:line="360" w:lineRule="auto"/>
              <w:rPr>
                <w:rFonts w:ascii="Arial" w:hAnsi="Arial" w:cs="Arial"/>
                <w:lang w:val="es-MX" w:eastAsia="es-MX"/>
              </w:rPr>
            </w:pPr>
            <w:r w:rsidRPr="00FF10B1">
              <w:rPr>
                <w:rFonts w:ascii="Arial" w:hAnsi="Arial" w:cs="Arial"/>
                <w:lang w:val="es-MX" w:eastAsia="es-MX"/>
              </w:rPr>
              <w:t>Comercial y de servicios</w:t>
            </w:r>
          </w:p>
        </w:tc>
        <w:tc>
          <w:tcPr>
            <w:tcW w:w="1485" w:type="dxa"/>
            <w:tcBorders>
              <w:top w:val="nil"/>
              <w:left w:val="nil"/>
              <w:bottom w:val="nil"/>
              <w:right w:val="nil"/>
            </w:tcBorders>
            <w:shd w:val="clear" w:color="auto" w:fill="auto"/>
            <w:noWrap/>
            <w:vAlign w:val="center"/>
            <w:hideMark/>
          </w:tcPr>
          <w:p w:rsidR="00960401" w:rsidRPr="00FF10B1" w:rsidRDefault="00960401" w:rsidP="00960401">
            <w:pPr>
              <w:jc w:val="right"/>
              <w:rPr>
                <w:rFonts w:ascii="Arial" w:hAnsi="Arial" w:cs="Arial"/>
              </w:rPr>
            </w:pPr>
            <w:r w:rsidRPr="00FF10B1">
              <w:rPr>
                <w:rFonts w:ascii="Arial" w:hAnsi="Arial" w:cs="Arial"/>
              </w:rPr>
              <w:t>$188.70</w:t>
            </w:r>
          </w:p>
        </w:tc>
      </w:tr>
      <w:tr w:rsidR="00960401" w:rsidRPr="00FF10B1" w:rsidTr="00960401">
        <w:trPr>
          <w:trHeight w:val="309"/>
          <w:jc w:val="center"/>
        </w:trPr>
        <w:tc>
          <w:tcPr>
            <w:tcW w:w="3337" w:type="dxa"/>
            <w:tcBorders>
              <w:top w:val="nil"/>
              <w:left w:val="nil"/>
              <w:right w:val="nil"/>
            </w:tcBorders>
            <w:shd w:val="clear" w:color="auto" w:fill="auto"/>
            <w:noWrap/>
            <w:vAlign w:val="bottom"/>
            <w:hideMark/>
          </w:tcPr>
          <w:p w:rsidR="00960401" w:rsidRPr="00FF10B1" w:rsidRDefault="00960401" w:rsidP="0040651C">
            <w:pPr>
              <w:spacing w:line="360" w:lineRule="auto"/>
              <w:rPr>
                <w:rFonts w:ascii="Arial" w:hAnsi="Arial" w:cs="Arial"/>
                <w:lang w:val="es-MX" w:eastAsia="es-MX"/>
              </w:rPr>
            </w:pPr>
            <w:r w:rsidRPr="00FF10B1">
              <w:rPr>
                <w:rFonts w:ascii="Arial" w:hAnsi="Arial" w:cs="Arial"/>
                <w:lang w:val="es-MX" w:eastAsia="es-MX"/>
              </w:rPr>
              <w:t>Público</w:t>
            </w:r>
          </w:p>
        </w:tc>
        <w:tc>
          <w:tcPr>
            <w:tcW w:w="1485" w:type="dxa"/>
            <w:tcBorders>
              <w:top w:val="nil"/>
              <w:left w:val="nil"/>
              <w:right w:val="nil"/>
            </w:tcBorders>
            <w:shd w:val="clear" w:color="auto" w:fill="auto"/>
            <w:noWrap/>
            <w:vAlign w:val="center"/>
            <w:hideMark/>
          </w:tcPr>
          <w:p w:rsidR="00960401" w:rsidRPr="00FF10B1" w:rsidRDefault="00960401" w:rsidP="00960401">
            <w:pPr>
              <w:jc w:val="right"/>
              <w:rPr>
                <w:rFonts w:ascii="Arial" w:hAnsi="Arial" w:cs="Arial"/>
              </w:rPr>
            </w:pPr>
            <w:r w:rsidRPr="00FF10B1">
              <w:rPr>
                <w:rFonts w:ascii="Arial" w:hAnsi="Arial" w:cs="Arial"/>
              </w:rPr>
              <w:t>$247.10</w:t>
            </w:r>
          </w:p>
        </w:tc>
      </w:tr>
      <w:tr w:rsidR="00960401" w:rsidRPr="00FF10B1" w:rsidTr="00960401">
        <w:trPr>
          <w:trHeight w:val="309"/>
          <w:jc w:val="center"/>
        </w:trPr>
        <w:tc>
          <w:tcPr>
            <w:tcW w:w="3337" w:type="dxa"/>
            <w:tcBorders>
              <w:top w:val="nil"/>
              <w:left w:val="nil"/>
              <w:bottom w:val="single" w:sz="4" w:space="0" w:color="auto"/>
              <w:right w:val="nil"/>
            </w:tcBorders>
            <w:shd w:val="clear" w:color="auto" w:fill="auto"/>
            <w:noWrap/>
            <w:vAlign w:val="bottom"/>
            <w:hideMark/>
          </w:tcPr>
          <w:p w:rsidR="00960401" w:rsidRPr="00FF10B1" w:rsidRDefault="00960401" w:rsidP="0040651C">
            <w:pPr>
              <w:spacing w:line="360" w:lineRule="auto"/>
              <w:rPr>
                <w:rFonts w:ascii="Arial" w:hAnsi="Arial" w:cs="Arial"/>
                <w:lang w:val="es-MX" w:eastAsia="es-MX"/>
              </w:rPr>
            </w:pPr>
            <w:r w:rsidRPr="00FF10B1">
              <w:rPr>
                <w:rFonts w:ascii="Arial" w:hAnsi="Arial" w:cs="Arial"/>
                <w:lang w:val="es-MX" w:eastAsia="es-MX"/>
              </w:rPr>
              <w:t>Mixto básico</w:t>
            </w:r>
          </w:p>
        </w:tc>
        <w:tc>
          <w:tcPr>
            <w:tcW w:w="1485" w:type="dxa"/>
            <w:tcBorders>
              <w:top w:val="nil"/>
              <w:left w:val="nil"/>
              <w:bottom w:val="single" w:sz="4" w:space="0" w:color="auto"/>
              <w:right w:val="nil"/>
            </w:tcBorders>
            <w:shd w:val="clear" w:color="auto" w:fill="auto"/>
            <w:noWrap/>
            <w:vAlign w:val="center"/>
            <w:hideMark/>
          </w:tcPr>
          <w:p w:rsidR="00960401" w:rsidRPr="00FF10B1" w:rsidRDefault="00960401" w:rsidP="00960401">
            <w:pPr>
              <w:jc w:val="right"/>
              <w:rPr>
                <w:rFonts w:ascii="Arial" w:hAnsi="Arial" w:cs="Arial"/>
              </w:rPr>
            </w:pPr>
            <w:r w:rsidRPr="00FF10B1">
              <w:rPr>
                <w:rFonts w:ascii="Arial" w:hAnsi="Arial" w:cs="Arial"/>
              </w:rPr>
              <w:t>$154.80</w:t>
            </w:r>
          </w:p>
        </w:tc>
      </w:tr>
    </w:tbl>
    <w:p w:rsidR="00BA3056" w:rsidRPr="00FF10B1" w:rsidRDefault="00BA3056" w:rsidP="00BA3056">
      <w:pPr>
        <w:spacing w:line="360" w:lineRule="auto"/>
        <w:rPr>
          <w:sz w:val="28"/>
          <w:lang w:eastAsia="es-MX"/>
        </w:rPr>
      </w:pPr>
    </w:p>
    <w:p w:rsidR="001115AD" w:rsidRPr="00FF10B1" w:rsidRDefault="001115AD" w:rsidP="001115AD">
      <w:pPr>
        <w:spacing w:line="360" w:lineRule="auto"/>
        <w:ind w:firstLine="708"/>
        <w:jc w:val="both"/>
        <w:rPr>
          <w:rFonts w:ascii="Arial" w:hAnsi="Arial" w:cs="Arial"/>
          <w:szCs w:val="22"/>
        </w:rPr>
      </w:pPr>
      <w:r w:rsidRPr="00FF10B1">
        <w:rPr>
          <w:rFonts w:ascii="Arial" w:hAnsi="Arial" w:cs="Arial"/>
          <w:szCs w:val="22"/>
        </w:rPr>
        <w:t>Para el cobro de servicios a tomas de instituciones públicas se les aplicarán las cuotas contenidas en la fracción I y de la fracción II de este artículo, de acuerdo con el giro que corresponda a la actividad ahí realizada.</w:t>
      </w:r>
    </w:p>
    <w:p w:rsidR="00BA3056" w:rsidRPr="00FF10B1" w:rsidRDefault="00BA3056" w:rsidP="00CF24E9">
      <w:pPr>
        <w:ind w:firstLine="708"/>
        <w:jc w:val="both"/>
        <w:rPr>
          <w:rFonts w:ascii="Arial" w:hAnsi="Arial" w:cs="Arial"/>
          <w:szCs w:val="22"/>
        </w:rPr>
      </w:pPr>
      <w:r w:rsidRPr="00FF10B1">
        <w:rPr>
          <w:rFonts w:ascii="Arial" w:hAnsi="Arial" w:cs="Arial"/>
          <w:szCs w:val="22"/>
        </w:rPr>
        <w:t xml:space="preserve"> </w:t>
      </w:r>
    </w:p>
    <w:p w:rsidR="00BA3056" w:rsidRPr="00FF10B1" w:rsidRDefault="00BA3056" w:rsidP="00BA3056">
      <w:pPr>
        <w:spacing w:line="360" w:lineRule="auto"/>
        <w:ind w:firstLine="708"/>
        <w:jc w:val="both"/>
        <w:rPr>
          <w:rFonts w:ascii="Arial" w:hAnsi="Arial" w:cs="Arial"/>
          <w:szCs w:val="22"/>
        </w:rPr>
      </w:pPr>
      <w:r w:rsidRPr="00FF10B1">
        <w:rPr>
          <w:rFonts w:ascii="Arial" w:hAnsi="Arial" w:cs="Arial"/>
          <w:szCs w:val="22"/>
        </w:rPr>
        <w:t>Las escuelas públicas pagarán el 50% de las tarifas contenidas en esta fracción.</w:t>
      </w:r>
    </w:p>
    <w:p w:rsidR="00BA3056" w:rsidRPr="00FF10B1" w:rsidRDefault="00BA3056" w:rsidP="00BA3056">
      <w:pPr>
        <w:ind w:firstLine="709"/>
        <w:jc w:val="both"/>
        <w:rPr>
          <w:rFonts w:ascii="Arial" w:hAnsi="Arial" w:cs="Arial"/>
          <w:szCs w:val="22"/>
        </w:rPr>
      </w:pPr>
    </w:p>
    <w:p w:rsidR="00BA3056" w:rsidRPr="00FF10B1" w:rsidRDefault="00BA3056" w:rsidP="00DF6D71">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FF10B1">
        <w:rPr>
          <w:rFonts w:ascii="Arial" w:hAnsi="Arial" w:cs="Arial"/>
          <w:bCs/>
        </w:rPr>
        <w:t>Servicios de alcantarillado.</w:t>
      </w:r>
    </w:p>
    <w:p w:rsidR="00BA3056" w:rsidRPr="00FF10B1" w:rsidRDefault="00BA3056" w:rsidP="00BA3056">
      <w:pPr>
        <w:spacing w:line="360" w:lineRule="auto"/>
        <w:ind w:left="-74"/>
        <w:jc w:val="both"/>
        <w:rPr>
          <w:rFonts w:ascii="Arial" w:hAnsi="Arial" w:cs="Arial"/>
          <w:bCs/>
        </w:rPr>
      </w:pPr>
      <w:r w:rsidRPr="00FF10B1">
        <w:rPr>
          <w:rFonts w:ascii="Arial" w:hAnsi="Arial" w:cs="Arial"/>
          <w:b/>
          <w:bCs/>
        </w:rPr>
        <w:tab/>
      </w:r>
      <w:r w:rsidRPr="00FF10B1">
        <w:rPr>
          <w:rFonts w:ascii="Arial" w:hAnsi="Arial" w:cs="Arial"/>
          <w:b/>
          <w:bCs/>
        </w:rPr>
        <w:tab/>
      </w:r>
      <w:r w:rsidRPr="00FF10B1">
        <w:rPr>
          <w:rFonts w:ascii="Arial" w:hAnsi="Arial" w:cs="Arial"/>
          <w:bCs/>
        </w:rPr>
        <w:t xml:space="preserve">El servicio de drenaje se cubrirá a una tasa del 20% sobre el importe mensual facturado, incluida la cuota base, del servicio de agua potable de acuerdo a las tarifas descritas en las fracciones I y II del presente artículo. </w:t>
      </w:r>
    </w:p>
    <w:p w:rsidR="00BA3056" w:rsidRPr="00FF10B1" w:rsidRDefault="00BA3056" w:rsidP="00BA3056">
      <w:pPr>
        <w:spacing w:line="360" w:lineRule="auto"/>
        <w:ind w:left="-74"/>
        <w:jc w:val="both"/>
        <w:rPr>
          <w:rFonts w:ascii="Arial" w:hAnsi="Arial" w:cs="Arial"/>
          <w:bCs/>
        </w:rPr>
      </w:pPr>
      <w:r w:rsidRPr="00FF10B1">
        <w:rPr>
          <w:rFonts w:ascii="Arial" w:hAnsi="Arial" w:cs="Arial"/>
          <w:bCs/>
        </w:rPr>
        <w:tab/>
      </w:r>
    </w:p>
    <w:p w:rsidR="00BA3056" w:rsidRPr="00FF10B1" w:rsidRDefault="00BA3056" w:rsidP="00DF6D71">
      <w:pPr>
        <w:pStyle w:val="Prrafodelista"/>
        <w:numPr>
          <w:ilvl w:val="0"/>
          <w:numId w:val="1"/>
        </w:numPr>
        <w:tabs>
          <w:tab w:val="clear" w:pos="720"/>
          <w:tab w:val="left" w:pos="5796"/>
        </w:tabs>
        <w:spacing w:line="360" w:lineRule="auto"/>
        <w:ind w:left="426" w:hanging="142"/>
        <w:jc w:val="both"/>
        <w:rPr>
          <w:rFonts w:ascii="Arial" w:hAnsi="Arial" w:cs="Arial"/>
          <w:bCs/>
        </w:rPr>
      </w:pPr>
      <w:r w:rsidRPr="00FF10B1">
        <w:rPr>
          <w:rFonts w:ascii="Arial" w:hAnsi="Arial" w:cs="Arial"/>
          <w:bCs/>
        </w:rPr>
        <w:t>Tratamiento.</w:t>
      </w:r>
    </w:p>
    <w:p w:rsidR="00BA3056" w:rsidRPr="00FF10B1" w:rsidRDefault="00BA3056" w:rsidP="00C41EFF">
      <w:pPr>
        <w:spacing w:line="360" w:lineRule="auto"/>
        <w:ind w:firstLine="709"/>
        <w:jc w:val="both"/>
        <w:rPr>
          <w:rFonts w:ascii="Arial" w:hAnsi="Arial" w:cs="Arial"/>
        </w:rPr>
      </w:pPr>
      <w:r w:rsidRPr="00FF10B1">
        <w:rPr>
          <w:rFonts w:ascii="Arial" w:hAnsi="Arial" w:cs="Arial"/>
        </w:rPr>
        <w:t xml:space="preserve">El tratamiento se cubrirá a una tasa del 14% en toma doméstica y un 16% en las tomas no domésticas, sobre el importe mensual facturado del servicio de agua potable, incluida la cuota base, de acuerdo a las tarifas descritas en las fracciones I y II del presente artículo. </w:t>
      </w:r>
    </w:p>
    <w:p w:rsidR="00C41EFF" w:rsidRPr="00FF10B1" w:rsidRDefault="00C41EFF" w:rsidP="00C41EFF">
      <w:pPr>
        <w:spacing w:line="360" w:lineRule="auto"/>
        <w:ind w:firstLine="709"/>
        <w:jc w:val="both"/>
        <w:rPr>
          <w:rFonts w:ascii="Arial" w:hAnsi="Arial" w:cs="Arial"/>
        </w:rPr>
      </w:pPr>
    </w:p>
    <w:p w:rsidR="00BA3056" w:rsidRPr="00FF10B1" w:rsidRDefault="00BA3056" w:rsidP="00DF6D71">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FF10B1">
        <w:rPr>
          <w:rFonts w:ascii="Arial" w:hAnsi="Arial" w:cs="Arial"/>
          <w:bCs/>
        </w:rPr>
        <w:lastRenderedPageBreak/>
        <w:t>Contratos para todos los giros y servicios de instalación de toma y descarga.</w:t>
      </w:r>
    </w:p>
    <w:tbl>
      <w:tblPr>
        <w:tblW w:w="7061" w:type="dxa"/>
        <w:tblInd w:w="419" w:type="dxa"/>
        <w:tblCellMar>
          <w:left w:w="0" w:type="dxa"/>
          <w:right w:w="0" w:type="dxa"/>
        </w:tblCellMar>
        <w:tblLook w:val="04A0"/>
      </w:tblPr>
      <w:tblGrid>
        <w:gridCol w:w="5468"/>
        <w:gridCol w:w="1593"/>
      </w:tblGrid>
      <w:tr w:rsidR="00BA3056" w:rsidRPr="00FF10B1" w:rsidTr="0040651C">
        <w:trPr>
          <w:trHeight w:val="225"/>
        </w:trPr>
        <w:tc>
          <w:tcPr>
            <w:tcW w:w="5468" w:type="dxa"/>
            <w:tcBorders>
              <w:top w:val="single" w:sz="8" w:space="0" w:color="000000"/>
              <w:left w:val="nil"/>
              <w:bottom w:val="single" w:sz="8" w:space="0" w:color="000000"/>
              <w:right w:val="nil"/>
            </w:tcBorders>
            <w:tcMar>
              <w:top w:w="15" w:type="dxa"/>
              <w:left w:w="70" w:type="dxa"/>
              <w:bottom w:w="0" w:type="dxa"/>
              <w:right w:w="70" w:type="dxa"/>
            </w:tcMar>
            <w:vAlign w:val="bottom"/>
            <w:hideMark/>
          </w:tcPr>
          <w:p w:rsidR="00BA3056" w:rsidRPr="00FF10B1" w:rsidRDefault="00BA3056" w:rsidP="0040651C">
            <w:pPr>
              <w:spacing w:line="360" w:lineRule="auto"/>
              <w:ind w:left="572"/>
              <w:rPr>
                <w:rFonts w:ascii="Arial" w:hAnsi="Arial" w:cs="Arial"/>
              </w:rPr>
            </w:pPr>
            <w:r w:rsidRPr="00FF10B1">
              <w:rPr>
                <w:rFonts w:ascii="Arial" w:hAnsi="Arial" w:cs="Arial"/>
                <w:b/>
                <w:bCs/>
              </w:rPr>
              <w:t xml:space="preserve">Concepto                                      </w:t>
            </w:r>
          </w:p>
        </w:tc>
        <w:tc>
          <w:tcPr>
            <w:tcW w:w="1593" w:type="dxa"/>
            <w:tcBorders>
              <w:top w:val="single" w:sz="8" w:space="0" w:color="000000"/>
              <w:left w:val="nil"/>
              <w:bottom w:val="single" w:sz="8" w:space="0" w:color="000000"/>
              <w:right w:val="nil"/>
            </w:tcBorders>
            <w:tcMar>
              <w:top w:w="15" w:type="dxa"/>
              <w:left w:w="70" w:type="dxa"/>
              <w:bottom w:w="0" w:type="dxa"/>
              <w:right w:w="70" w:type="dxa"/>
            </w:tcMar>
            <w:vAlign w:val="bottom"/>
            <w:hideMark/>
          </w:tcPr>
          <w:p w:rsidR="00BA3056" w:rsidRPr="00FF10B1" w:rsidRDefault="00BA3056" w:rsidP="0040651C">
            <w:pPr>
              <w:spacing w:line="360" w:lineRule="auto"/>
              <w:ind w:left="572"/>
              <w:rPr>
                <w:rFonts w:ascii="Arial" w:hAnsi="Arial" w:cs="Arial"/>
              </w:rPr>
            </w:pPr>
            <w:r w:rsidRPr="00FF10B1">
              <w:rPr>
                <w:rFonts w:ascii="Arial" w:hAnsi="Arial" w:cs="Arial"/>
                <w:b/>
                <w:bCs/>
              </w:rPr>
              <w:t xml:space="preserve">Importe   </w:t>
            </w:r>
          </w:p>
        </w:tc>
      </w:tr>
      <w:tr w:rsidR="00A45466" w:rsidRPr="00FF10B1" w:rsidTr="00A45466">
        <w:trPr>
          <w:trHeight w:val="225"/>
        </w:trPr>
        <w:tc>
          <w:tcPr>
            <w:tcW w:w="5468" w:type="dxa"/>
            <w:tcBorders>
              <w:top w:val="single" w:sz="8" w:space="0" w:color="000000"/>
              <w:left w:val="nil"/>
              <w:bottom w:val="nil"/>
              <w:right w:val="nil"/>
            </w:tcBorders>
            <w:tcMar>
              <w:top w:w="15" w:type="dxa"/>
              <w:left w:w="70" w:type="dxa"/>
              <w:bottom w:w="0" w:type="dxa"/>
              <w:right w:w="70" w:type="dxa"/>
            </w:tcMar>
            <w:vAlign w:val="bottom"/>
            <w:hideMark/>
          </w:tcPr>
          <w:p w:rsidR="00A45466" w:rsidRPr="00FF10B1" w:rsidRDefault="00A45466" w:rsidP="00DF6D71">
            <w:pPr>
              <w:pStyle w:val="Prrafodelista"/>
              <w:numPr>
                <w:ilvl w:val="0"/>
                <w:numId w:val="20"/>
              </w:numPr>
              <w:spacing w:line="360" w:lineRule="auto"/>
              <w:ind w:left="462" w:hanging="462"/>
              <w:rPr>
                <w:rFonts w:ascii="Arial" w:hAnsi="Arial" w:cs="Arial"/>
              </w:rPr>
            </w:pPr>
            <w:r w:rsidRPr="00FF10B1">
              <w:rPr>
                <w:rFonts w:ascii="Arial" w:hAnsi="Arial" w:cs="Arial"/>
              </w:rPr>
              <w:t xml:space="preserve">Contrato de agua potable                                 </w:t>
            </w:r>
          </w:p>
        </w:tc>
        <w:tc>
          <w:tcPr>
            <w:tcW w:w="1593" w:type="dxa"/>
            <w:tcBorders>
              <w:top w:val="single" w:sz="8" w:space="0" w:color="000000"/>
              <w:left w:val="nil"/>
              <w:bottom w:val="nil"/>
              <w:right w:val="nil"/>
            </w:tcBorders>
            <w:tcMar>
              <w:top w:w="15" w:type="dxa"/>
              <w:left w:w="70" w:type="dxa"/>
              <w:bottom w:w="0" w:type="dxa"/>
              <w:right w:w="70" w:type="dxa"/>
            </w:tcMar>
            <w:vAlign w:val="center"/>
            <w:hideMark/>
          </w:tcPr>
          <w:p w:rsidR="00A45466" w:rsidRPr="00FF10B1" w:rsidRDefault="00A45466" w:rsidP="00A45466">
            <w:pPr>
              <w:jc w:val="right"/>
              <w:rPr>
                <w:rFonts w:ascii="Arial" w:hAnsi="Arial" w:cs="Arial"/>
              </w:rPr>
            </w:pPr>
            <w:r w:rsidRPr="00FF10B1">
              <w:rPr>
                <w:rFonts w:ascii="Arial" w:hAnsi="Arial" w:cs="Arial"/>
              </w:rPr>
              <w:t>$163.60</w:t>
            </w:r>
          </w:p>
        </w:tc>
      </w:tr>
      <w:tr w:rsidR="00A45466" w:rsidRPr="00FF10B1" w:rsidTr="00A45466">
        <w:trPr>
          <w:trHeight w:val="225"/>
        </w:trPr>
        <w:tc>
          <w:tcPr>
            <w:tcW w:w="5468" w:type="dxa"/>
            <w:tcBorders>
              <w:top w:val="nil"/>
              <w:left w:val="nil"/>
              <w:bottom w:val="single" w:sz="8" w:space="0" w:color="000000"/>
              <w:right w:val="nil"/>
            </w:tcBorders>
            <w:tcMar>
              <w:top w:w="15" w:type="dxa"/>
              <w:left w:w="70" w:type="dxa"/>
              <w:bottom w:w="0" w:type="dxa"/>
              <w:right w:w="70" w:type="dxa"/>
            </w:tcMar>
            <w:vAlign w:val="bottom"/>
            <w:hideMark/>
          </w:tcPr>
          <w:p w:rsidR="00A45466" w:rsidRPr="00FF10B1" w:rsidRDefault="00A45466" w:rsidP="00DF6D71">
            <w:pPr>
              <w:pStyle w:val="Prrafodelista"/>
              <w:numPr>
                <w:ilvl w:val="0"/>
                <w:numId w:val="20"/>
              </w:numPr>
              <w:spacing w:line="360" w:lineRule="auto"/>
              <w:ind w:left="462" w:hanging="462"/>
              <w:rPr>
                <w:rFonts w:ascii="Arial" w:hAnsi="Arial" w:cs="Arial"/>
              </w:rPr>
            </w:pPr>
            <w:r w:rsidRPr="00FF10B1">
              <w:rPr>
                <w:rFonts w:ascii="Arial" w:hAnsi="Arial" w:cs="Arial"/>
              </w:rPr>
              <w:t xml:space="preserve">Contrato de descarga de agua residual               </w:t>
            </w:r>
          </w:p>
        </w:tc>
        <w:tc>
          <w:tcPr>
            <w:tcW w:w="1593" w:type="dxa"/>
            <w:tcBorders>
              <w:top w:val="nil"/>
              <w:left w:val="nil"/>
              <w:bottom w:val="single" w:sz="8" w:space="0" w:color="000000"/>
              <w:right w:val="nil"/>
            </w:tcBorders>
            <w:tcMar>
              <w:top w:w="15" w:type="dxa"/>
              <w:left w:w="70" w:type="dxa"/>
              <w:bottom w:w="0" w:type="dxa"/>
              <w:right w:w="70" w:type="dxa"/>
            </w:tcMar>
            <w:vAlign w:val="center"/>
            <w:hideMark/>
          </w:tcPr>
          <w:p w:rsidR="00A45466" w:rsidRPr="00FF10B1" w:rsidRDefault="00A45466" w:rsidP="00A45466">
            <w:pPr>
              <w:jc w:val="right"/>
              <w:rPr>
                <w:rFonts w:ascii="Arial" w:hAnsi="Arial" w:cs="Arial"/>
              </w:rPr>
            </w:pPr>
            <w:r w:rsidRPr="00FF10B1">
              <w:rPr>
                <w:rFonts w:ascii="Arial" w:hAnsi="Arial" w:cs="Arial"/>
              </w:rPr>
              <w:t>$163.60</w:t>
            </w:r>
          </w:p>
        </w:tc>
      </w:tr>
    </w:tbl>
    <w:p w:rsidR="00BA3056" w:rsidRPr="00FF10B1" w:rsidRDefault="00BA3056" w:rsidP="00BA3056">
      <w:pPr>
        <w:spacing w:line="360" w:lineRule="auto"/>
        <w:ind w:left="572"/>
        <w:rPr>
          <w:rFonts w:ascii="Arial" w:hAnsi="Arial" w:cs="Arial"/>
        </w:rPr>
      </w:pPr>
    </w:p>
    <w:p w:rsidR="00BA3056" w:rsidRPr="00FF10B1" w:rsidRDefault="00BA3056" w:rsidP="00B25A85">
      <w:pPr>
        <w:pStyle w:val="Listamulticolor-nfasis11"/>
        <w:autoSpaceDE w:val="0"/>
        <w:autoSpaceDN w:val="0"/>
        <w:adjustRightInd w:val="0"/>
        <w:spacing w:line="360" w:lineRule="auto"/>
        <w:ind w:left="567"/>
        <w:jc w:val="both"/>
        <w:rPr>
          <w:rFonts w:ascii="Arial" w:eastAsia="Calibri" w:hAnsi="Arial" w:cs="Arial"/>
        </w:rPr>
      </w:pPr>
      <w:r w:rsidRPr="00FF10B1">
        <w:rPr>
          <w:rFonts w:ascii="Arial" w:hAnsi="Arial" w:cs="Arial"/>
        </w:rPr>
        <w:t>El contrato mediante el cual el usuario adquiere autorización para conectarse a la</w:t>
      </w:r>
      <w:r w:rsidRPr="00FF10B1">
        <w:rPr>
          <w:rFonts w:ascii="Arial" w:eastAsia="Calibri" w:hAnsi="Arial" w:cs="Arial"/>
        </w:rPr>
        <w:t xml:space="preserve"> </w:t>
      </w:r>
      <w:r w:rsidRPr="00FF10B1">
        <w:rPr>
          <w:rFonts w:ascii="Arial" w:hAnsi="Arial" w:cs="Arial"/>
        </w:rPr>
        <w:t>infraestructura</w:t>
      </w:r>
      <w:r w:rsidRPr="00FF10B1">
        <w:rPr>
          <w:rFonts w:ascii="Arial" w:eastAsia="Calibri" w:hAnsi="Arial" w:cs="Arial"/>
        </w:rPr>
        <w:t xml:space="preserve"> hidráulica y sanitaria para recibir los servicios no incluye materiales e instalación, ni derechos de incorporación. </w:t>
      </w:r>
    </w:p>
    <w:p w:rsidR="00BA3056" w:rsidRPr="00FF10B1" w:rsidRDefault="00BA3056" w:rsidP="00BA3056">
      <w:pPr>
        <w:pStyle w:val="Listamulticolor-nfasis11"/>
        <w:autoSpaceDE w:val="0"/>
        <w:autoSpaceDN w:val="0"/>
        <w:adjustRightInd w:val="0"/>
        <w:spacing w:line="360" w:lineRule="auto"/>
        <w:ind w:left="0"/>
        <w:jc w:val="both"/>
        <w:rPr>
          <w:rFonts w:ascii="Arial" w:hAnsi="Arial" w:cs="Arial"/>
        </w:rPr>
      </w:pPr>
    </w:p>
    <w:p w:rsidR="00BA3056" w:rsidRPr="00FF10B1" w:rsidRDefault="00BA3056" w:rsidP="00DF6D71">
      <w:pPr>
        <w:numPr>
          <w:ilvl w:val="0"/>
          <w:numId w:val="5"/>
        </w:numPr>
        <w:autoSpaceDE w:val="0"/>
        <w:autoSpaceDN w:val="0"/>
        <w:adjustRightInd w:val="0"/>
        <w:spacing w:line="360" w:lineRule="auto"/>
        <w:ind w:left="567" w:hanging="141"/>
        <w:jc w:val="both"/>
        <w:rPr>
          <w:rFonts w:ascii="Arial" w:hAnsi="Arial" w:cs="Arial"/>
        </w:rPr>
      </w:pPr>
      <w:r w:rsidRPr="00FF10B1">
        <w:rPr>
          <w:rFonts w:ascii="Arial" w:eastAsia="Calibri" w:hAnsi="Arial" w:cs="Arial"/>
          <w:bCs/>
          <w:lang w:val="es-MX" w:eastAsia="en-US"/>
        </w:rPr>
        <w:t>Para quienes requieran el contrato de agua potable, material e instalación del ramal de agua potable, donde se considerará pavimento toda superficie diferente a tierra, se pagará conforme a la tabla siguiente:</w:t>
      </w:r>
    </w:p>
    <w:tbl>
      <w:tblPr>
        <w:tblW w:w="7085" w:type="dxa"/>
        <w:jc w:val="center"/>
        <w:tblBorders>
          <w:top w:val="single" w:sz="4" w:space="0" w:color="auto"/>
          <w:bottom w:val="single" w:sz="4" w:space="0" w:color="auto"/>
        </w:tblBorders>
        <w:tblCellMar>
          <w:left w:w="70" w:type="dxa"/>
          <w:right w:w="70" w:type="dxa"/>
        </w:tblCellMar>
        <w:tblLook w:val="04A0"/>
      </w:tblPr>
      <w:tblGrid>
        <w:gridCol w:w="4252"/>
        <w:gridCol w:w="1278"/>
        <w:gridCol w:w="1555"/>
      </w:tblGrid>
      <w:tr w:rsidR="00BA3056" w:rsidRPr="00FF10B1" w:rsidTr="0040651C">
        <w:trPr>
          <w:trHeight w:val="498"/>
          <w:tblHeader/>
          <w:jc w:val="center"/>
        </w:trPr>
        <w:tc>
          <w:tcPr>
            <w:tcW w:w="4252" w:type="dxa"/>
            <w:tcBorders>
              <w:top w:val="single" w:sz="4" w:space="0" w:color="auto"/>
              <w:bottom w:val="single" w:sz="4" w:space="0" w:color="auto"/>
            </w:tcBorders>
            <w:noWrap/>
            <w:hideMark/>
          </w:tcPr>
          <w:p w:rsidR="00BA3056" w:rsidRPr="00FF10B1" w:rsidRDefault="00BA3056" w:rsidP="0040651C">
            <w:pPr>
              <w:spacing w:line="360" w:lineRule="auto"/>
              <w:jc w:val="center"/>
              <w:rPr>
                <w:rFonts w:ascii="Calibri" w:eastAsia="Calibri" w:hAnsi="Calibri"/>
                <w:lang w:val="es-MX" w:eastAsia="es-MX"/>
              </w:rPr>
            </w:pPr>
          </w:p>
        </w:tc>
        <w:tc>
          <w:tcPr>
            <w:tcW w:w="1278" w:type="dxa"/>
            <w:tcBorders>
              <w:top w:val="single" w:sz="4" w:space="0" w:color="auto"/>
              <w:bottom w:val="single" w:sz="4" w:space="0" w:color="auto"/>
            </w:tcBorders>
            <w:noWrap/>
            <w:hideMark/>
          </w:tcPr>
          <w:p w:rsidR="00BA3056" w:rsidRPr="00FF10B1" w:rsidRDefault="00BA3056" w:rsidP="0040651C">
            <w:pPr>
              <w:spacing w:line="360" w:lineRule="auto"/>
              <w:jc w:val="center"/>
              <w:rPr>
                <w:rFonts w:ascii="Arial" w:hAnsi="Arial" w:cs="Arial"/>
                <w:b/>
                <w:lang w:val="es-MX" w:eastAsia="es-MX"/>
              </w:rPr>
            </w:pPr>
            <w:r w:rsidRPr="00FF10B1">
              <w:rPr>
                <w:rFonts w:ascii="Arial" w:hAnsi="Arial" w:cs="Arial"/>
                <w:b/>
                <w:lang w:val="es-MX" w:eastAsia="es-MX"/>
              </w:rPr>
              <w:t>Tierra</w:t>
            </w:r>
          </w:p>
        </w:tc>
        <w:tc>
          <w:tcPr>
            <w:tcW w:w="1555" w:type="dxa"/>
            <w:tcBorders>
              <w:top w:val="single" w:sz="4" w:space="0" w:color="auto"/>
              <w:bottom w:val="single" w:sz="4" w:space="0" w:color="auto"/>
            </w:tcBorders>
            <w:noWrap/>
            <w:hideMark/>
          </w:tcPr>
          <w:p w:rsidR="00BA3056" w:rsidRPr="00FF10B1" w:rsidRDefault="00BA3056" w:rsidP="0040651C">
            <w:pPr>
              <w:spacing w:line="360" w:lineRule="auto"/>
              <w:jc w:val="center"/>
              <w:rPr>
                <w:rFonts w:ascii="Arial" w:hAnsi="Arial" w:cs="Arial"/>
                <w:b/>
                <w:lang w:val="es-MX" w:eastAsia="es-MX"/>
              </w:rPr>
            </w:pPr>
            <w:r w:rsidRPr="00FF10B1">
              <w:rPr>
                <w:rFonts w:ascii="Arial" w:hAnsi="Arial" w:cs="Arial"/>
                <w:b/>
                <w:lang w:val="es-MX" w:eastAsia="es-MX"/>
              </w:rPr>
              <w:t>Pavimento</w:t>
            </w:r>
          </w:p>
        </w:tc>
      </w:tr>
      <w:tr w:rsidR="00A45466" w:rsidRPr="00FF10B1" w:rsidTr="00A45466">
        <w:trPr>
          <w:trHeight w:val="300"/>
          <w:jc w:val="center"/>
        </w:trPr>
        <w:tc>
          <w:tcPr>
            <w:tcW w:w="4252" w:type="dxa"/>
            <w:tcBorders>
              <w:top w:val="single" w:sz="4" w:space="0" w:color="auto"/>
            </w:tcBorders>
            <w:noWrap/>
            <w:vAlign w:val="bottom"/>
            <w:hideMark/>
          </w:tcPr>
          <w:p w:rsidR="00A45466" w:rsidRPr="00FF10B1" w:rsidRDefault="00A45466" w:rsidP="0040651C">
            <w:pPr>
              <w:spacing w:line="360" w:lineRule="auto"/>
              <w:rPr>
                <w:rFonts w:ascii="Arial" w:hAnsi="Arial" w:cs="Arial"/>
                <w:lang w:val="es-MX" w:eastAsia="es-MX"/>
              </w:rPr>
            </w:pPr>
            <w:r w:rsidRPr="00FF10B1">
              <w:rPr>
                <w:rFonts w:ascii="Arial" w:hAnsi="Arial" w:cs="Arial"/>
                <w:lang w:val="es-MX" w:eastAsia="es-MX"/>
              </w:rPr>
              <w:t xml:space="preserve">En banqueta </w:t>
            </w:r>
          </w:p>
        </w:tc>
        <w:tc>
          <w:tcPr>
            <w:tcW w:w="1278" w:type="dxa"/>
            <w:tcBorders>
              <w:top w:val="single" w:sz="4" w:space="0" w:color="auto"/>
            </w:tcBorders>
            <w:noWrap/>
            <w:vAlign w:val="center"/>
            <w:hideMark/>
          </w:tcPr>
          <w:p w:rsidR="00A45466" w:rsidRPr="00FF10B1" w:rsidRDefault="00A45466" w:rsidP="00A45466">
            <w:pPr>
              <w:jc w:val="right"/>
              <w:rPr>
                <w:rFonts w:ascii="Arial" w:hAnsi="Arial" w:cs="Arial"/>
              </w:rPr>
            </w:pPr>
            <w:r w:rsidRPr="00FF10B1">
              <w:rPr>
                <w:rFonts w:ascii="Arial" w:hAnsi="Arial" w:cs="Arial"/>
              </w:rPr>
              <w:t>$1,180.80</w:t>
            </w:r>
          </w:p>
        </w:tc>
        <w:tc>
          <w:tcPr>
            <w:tcW w:w="1555" w:type="dxa"/>
            <w:tcBorders>
              <w:top w:val="single" w:sz="4" w:space="0" w:color="auto"/>
            </w:tcBorders>
            <w:noWrap/>
            <w:vAlign w:val="center"/>
            <w:hideMark/>
          </w:tcPr>
          <w:p w:rsidR="00A45466" w:rsidRPr="00FF10B1" w:rsidRDefault="00A45466" w:rsidP="00A45466">
            <w:pPr>
              <w:jc w:val="right"/>
              <w:rPr>
                <w:rFonts w:ascii="Arial" w:hAnsi="Arial" w:cs="Arial"/>
              </w:rPr>
            </w:pPr>
            <w:r w:rsidRPr="00FF10B1">
              <w:rPr>
                <w:rFonts w:ascii="Arial" w:hAnsi="Arial" w:cs="Arial"/>
              </w:rPr>
              <w:t>$1,385.50</w:t>
            </w:r>
          </w:p>
        </w:tc>
      </w:tr>
      <w:tr w:rsidR="00A45466" w:rsidRPr="00FF10B1" w:rsidTr="00A45466">
        <w:trPr>
          <w:trHeight w:val="300"/>
          <w:jc w:val="center"/>
        </w:trPr>
        <w:tc>
          <w:tcPr>
            <w:tcW w:w="4252" w:type="dxa"/>
            <w:noWrap/>
            <w:vAlign w:val="bottom"/>
            <w:hideMark/>
          </w:tcPr>
          <w:p w:rsidR="00A45466" w:rsidRPr="00FF10B1" w:rsidRDefault="00A45466" w:rsidP="0040651C">
            <w:pPr>
              <w:spacing w:line="360" w:lineRule="auto"/>
              <w:rPr>
                <w:rFonts w:ascii="Arial" w:hAnsi="Arial" w:cs="Arial"/>
                <w:lang w:val="es-MX" w:eastAsia="es-MX"/>
              </w:rPr>
            </w:pPr>
            <w:r w:rsidRPr="00FF10B1">
              <w:rPr>
                <w:rFonts w:ascii="Arial" w:hAnsi="Arial" w:cs="Arial"/>
                <w:lang w:val="es-MX" w:eastAsia="es-MX"/>
              </w:rPr>
              <w:t>Toma corta de hasta 6 metros</w:t>
            </w:r>
          </w:p>
        </w:tc>
        <w:tc>
          <w:tcPr>
            <w:tcW w:w="1278" w:type="dxa"/>
            <w:noWrap/>
            <w:vAlign w:val="center"/>
            <w:hideMark/>
          </w:tcPr>
          <w:p w:rsidR="00A45466" w:rsidRPr="00FF10B1" w:rsidRDefault="00A45466" w:rsidP="00A45466">
            <w:pPr>
              <w:jc w:val="right"/>
              <w:rPr>
                <w:rFonts w:ascii="Arial" w:hAnsi="Arial" w:cs="Arial"/>
              </w:rPr>
            </w:pPr>
            <w:r w:rsidRPr="00FF10B1">
              <w:rPr>
                <w:rFonts w:ascii="Arial" w:hAnsi="Arial" w:cs="Arial"/>
              </w:rPr>
              <w:t>$2,283.10</w:t>
            </w:r>
          </w:p>
        </w:tc>
        <w:tc>
          <w:tcPr>
            <w:tcW w:w="1555" w:type="dxa"/>
            <w:noWrap/>
            <w:vAlign w:val="center"/>
            <w:hideMark/>
          </w:tcPr>
          <w:p w:rsidR="00A45466" w:rsidRPr="00FF10B1" w:rsidRDefault="00A45466" w:rsidP="00A45466">
            <w:pPr>
              <w:jc w:val="right"/>
              <w:rPr>
                <w:rFonts w:ascii="Arial" w:hAnsi="Arial" w:cs="Arial"/>
              </w:rPr>
            </w:pPr>
            <w:r w:rsidRPr="00FF10B1">
              <w:rPr>
                <w:rFonts w:ascii="Arial" w:hAnsi="Arial" w:cs="Arial"/>
              </w:rPr>
              <w:t>$3,180.70</w:t>
            </w:r>
          </w:p>
        </w:tc>
      </w:tr>
      <w:tr w:rsidR="00A45466" w:rsidRPr="00FF10B1" w:rsidTr="00A45466">
        <w:trPr>
          <w:trHeight w:val="300"/>
          <w:jc w:val="center"/>
        </w:trPr>
        <w:tc>
          <w:tcPr>
            <w:tcW w:w="4252" w:type="dxa"/>
            <w:noWrap/>
            <w:vAlign w:val="bottom"/>
            <w:hideMark/>
          </w:tcPr>
          <w:p w:rsidR="00A45466" w:rsidRPr="00FF10B1" w:rsidRDefault="00A45466" w:rsidP="0040651C">
            <w:pPr>
              <w:spacing w:line="360" w:lineRule="auto"/>
              <w:rPr>
                <w:rFonts w:ascii="Arial" w:hAnsi="Arial" w:cs="Arial"/>
                <w:lang w:val="es-MX" w:eastAsia="es-MX"/>
              </w:rPr>
            </w:pPr>
            <w:r w:rsidRPr="00FF10B1">
              <w:rPr>
                <w:rFonts w:ascii="Arial" w:hAnsi="Arial" w:cs="Arial"/>
                <w:lang w:val="es-MX" w:eastAsia="es-MX"/>
              </w:rPr>
              <w:t>Toma larga hasta 10 metros</w:t>
            </w:r>
          </w:p>
        </w:tc>
        <w:tc>
          <w:tcPr>
            <w:tcW w:w="1278" w:type="dxa"/>
            <w:noWrap/>
            <w:vAlign w:val="center"/>
            <w:hideMark/>
          </w:tcPr>
          <w:p w:rsidR="00A45466" w:rsidRPr="00FF10B1" w:rsidRDefault="00A45466" w:rsidP="00A45466">
            <w:pPr>
              <w:jc w:val="right"/>
              <w:rPr>
                <w:rFonts w:ascii="Arial" w:hAnsi="Arial" w:cs="Arial"/>
              </w:rPr>
            </w:pPr>
            <w:r w:rsidRPr="00FF10B1">
              <w:rPr>
                <w:rFonts w:ascii="Arial" w:hAnsi="Arial" w:cs="Arial"/>
              </w:rPr>
              <w:t>$3,187.00</w:t>
            </w:r>
          </w:p>
        </w:tc>
        <w:tc>
          <w:tcPr>
            <w:tcW w:w="1555" w:type="dxa"/>
            <w:noWrap/>
            <w:vAlign w:val="center"/>
            <w:hideMark/>
          </w:tcPr>
          <w:p w:rsidR="00A45466" w:rsidRPr="00FF10B1" w:rsidRDefault="00A45466" w:rsidP="00A45466">
            <w:pPr>
              <w:jc w:val="right"/>
              <w:rPr>
                <w:rFonts w:ascii="Arial" w:hAnsi="Arial" w:cs="Arial"/>
              </w:rPr>
            </w:pPr>
            <w:r w:rsidRPr="00FF10B1">
              <w:rPr>
                <w:rFonts w:ascii="Arial" w:hAnsi="Arial" w:cs="Arial"/>
              </w:rPr>
              <w:t>$4,390.20</w:t>
            </w:r>
          </w:p>
        </w:tc>
      </w:tr>
      <w:tr w:rsidR="00A45466" w:rsidRPr="00FF10B1" w:rsidTr="00A45466">
        <w:trPr>
          <w:trHeight w:val="300"/>
          <w:jc w:val="center"/>
        </w:trPr>
        <w:tc>
          <w:tcPr>
            <w:tcW w:w="4252" w:type="dxa"/>
            <w:noWrap/>
            <w:vAlign w:val="bottom"/>
            <w:hideMark/>
          </w:tcPr>
          <w:p w:rsidR="00A45466" w:rsidRPr="00FF10B1" w:rsidRDefault="00A45466" w:rsidP="0040651C">
            <w:pPr>
              <w:spacing w:line="360" w:lineRule="auto"/>
              <w:rPr>
                <w:rFonts w:ascii="Arial" w:hAnsi="Arial" w:cs="Arial"/>
                <w:lang w:val="es-MX" w:eastAsia="es-MX"/>
              </w:rPr>
            </w:pPr>
            <w:r w:rsidRPr="00FF10B1">
              <w:rPr>
                <w:rFonts w:ascii="Arial" w:hAnsi="Arial" w:cs="Arial"/>
                <w:lang w:val="es-MX" w:eastAsia="es-MX"/>
              </w:rPr>
              <w:t>Metro adicional</w:t>
            </w:r>
          </w:p>
        </w:tc>
        <w:tc>
          <w:tcPr>
            <w:tcW w:w="1278" w:type="dxa"/>
            <w:noWrap/>
            <w:vAlign w:val="center"/>
            <w:hideMark/>
          </w:tcPr>
          <w:p w:rsidR="00A45466" w:rsidRPr="00FF10B1" w:rsidRDefault="00A45466" w:rsidP="00A45466">
            <w:pPr>
              <w:jc w:val="right"/>
              <w:rPr>
                <w:rFonts w:ascii="Arial" w:hAnsi="Arial" w:cs="Arial"/>
              </w:rPr>
            </w:pPr>
            <w:r w:rsidRPr="00FF10B1">
              <w:rPr>
                <w:rFonts w:ascii="Arial" w:hAnsi="Arial" w:cs="Arial"/>
              </w:rPr>
              <w:t>$226.40</w:t>
            </w:r>
          </w:p>
        </w:tc>
        <w:tc>
          <w:tcPr>
            <w:tcW w:w="1555" w:type="dxa"/>
            <w:noWrap/>
            <w:vAlign w:val="center"/>
            <w:hideMark/>
          </w:tcPr>
          <w:p w:rsidR="00A45466" w:rsidRPr="00FF10B1" w:rsidRDefault="00A45466" w:rsidP="00A45466">
            <w:pPr>
              <w:jc w:val="right"/>
              <w:rPr>
                <w:rFonts w:ascii="Arial" w:hAnsi="Arial" w:cs="Arial"/>
              </w:rPr>
            </w:pPr>
            <w:r w:rsidRPr="00FF10B1">
              <w:rPr>
                <w:rFonts w:ascii="Arial" w:hAnsi="Arial" w:cs="Arial"/>
              </w:rPr>
              <w:t>$301.90</w:t>
            </w:r>
          </w:p>
        </w:tc>
      </w:tr>
    </w:tbl>
    <w:p w:rsidR="00BA3056" w:rsidRPr="00FF10B1" w:rsidRDefault="00BA3056" w:rsidP="00BA3056">
      <w:pPr>
        <w:autoSpaceDE w:val="0"/>
        <w:autoSpaceDN w:val="0"/>
        <w:adjustRightInd w:val="0"/>
        <w:spacing w:before="100" w:beforeAutospacing="1" w:after="100" w:afterAutospacing="1" w:line="360" w:lineRule="auto"/>
        <w:ind w:left="641"/>
        <w:contextualSpacing/>
        <w:jc w:val="both"/>
        <w:rPr>
          <w:rFonts w:ascii="Arial" w:hAnsi="Arial" w:cs="Arial"/>
        </w:rPr>
      </w:pPr>
      <w:r w:rsidRPr="00FF10B1">
        <w:rPr>
          <w:rFonts w:ascii="Arial" w:hAnsi="Arial" w:cs="Arial"/>
        </w:rPr>
        <w:t xml:space="preserve"> </w:t>
      </w:r>
    </w:p>
    <w:p w:rsidR="00BA3056" w:rsidRPr="00FF10B1" w:rsidRDefault="00BA3056" w:rsidP="00DF6D71">
      <w:pPr>
        <w:numPr>
          <w:ilvl w:val="0"/>
          <w:numId w:val="5"/>
        </w:numPr>
        <w:autoSpaceDE w:val="0"/>
        <w:autoSpaceDN w:val="0"/>
        <w:adjustRightInd w:val="0"/>
        <w:spacing w:before="100" w:beforeAutospacing="1" w:after="100" w:afterAutospacing="1" w:line="360" w:lineRule="auto"/>
        <w:ind w:left="641" w:hanging="357"/>
        <w:contextualSpacing/>
        <w:jc w:val="both"/>
        <w:rPr>
          <w:rFonts w:ascii="Arial" w:hAnsi="Arial" w:cs="Arial"/>
        </w:rPr>
      </w:pPr>
      <w:r w:rsidRPr="00FF10B1">
        <w:rPr>
          <w:rFonts w:ascii="Arial" w:hAnsi="Arial" w:cs="Arial"/>
        </w:rPr>
        <w:t>Para los usuarios que requieran contratación, instalación y materiales de toma y de descarga de agua residual, se cobrará el servicio integral que incluye: contrato administrativo de agua y descarga residual, instalación de ramal de media pulgada, cuadro de medición e instalación de descarga sanitaria de seis pulgadas, ambos a una distancia máxima de seis metros y suministro de medidor instalación y mano de obra. Se considerará como pavimento toda superficie diferente a terracería.</w:t>
      </w:r>
    </w:p>
    <w:p w:rsidR="00BA3056" w:rsidRPr="00FF10B1" w:rsidRDefault="00BA3056" w:rsidP="00BA3056">
      <w:pPr>
        <w:autoSpaceDE w:val="0"/>
        <w:autoSpaceDN w:val="0"/>
        <w:adjustRightInd w:val="0"/>
        <w:spacing w:before="100" w:beforeAutospacing="1" w:after="100" w:afterAutospacing="1"/>
        <w:ind w:left="641"/>
        <w:contextualSpacing/>
        <w:jc w:val="both"/>
        <w:rPr>
          <w:rFonts w:ascii="Arial" w:hAnsi="Arial" w:cs="Arial"/>
        </w:rPr>
      </w:pPr>
    </w:p>
    <w:tbl>
      <w:tblPr>
        <w:tblW w:w="7258" w:type="dxa"/>
        <w:tblInd w:w="779" w:type="dxa"/>
        <w:tblBorders>
          <w:top w:val="single" w:sz="4" w:space="0" w:color="auto"/>
          <w:bottom w:val="single" w:sz="4" w:space="0" w:color="auto"/>
        </w:tblBorders>
        <w:tblCellMar>
          <w:left w:w="70" w:type="dxa"/>
          <w:right w:w="70" w:type="dxa"/>
        </w:tblCellMar>
        <w:tblLook w:val="04A0"/>
      </w:tblPr>
      <w:tblGrid>
        <w:gridCol w:w="4394"/>
        <w:gridCol w:w="1309"/>
        <w:gridCol w:w="1555"/>
      </w:tblGrid>
      <w:tr w:rsidR="00BA3056" w:rsidRPr="00FF10B1" w:rsidTr="0040651C">
        <w:trPr>
          <w:trHeight w:val="121"/>
        </w:trPr>
        <w:tc>
          <w:tcPr>
            <w:tcW w:w="4394" w:type="dxa"/>
            <w:tcBorders>
              <w:top w:val="single" w:sz="4" w:space="0" w:color="auto"/>
              <w:bottom w:val="single" w:sz="4" w:space="0" w:color="auto"/>
            </w:tcBorders>
            <w:noWrap/>
            <w:vAlign w:val="bottom"/>
            <w:hideMark/>
          </w:tcPr>
          <w:p w:rsidR="00BA3056" w:rsidRPr="00FF10B1" w:rsidRDefault="00BA3056" w:rsidP="0040651C">
            <w:pPr>
              <w:spacing w:line="360" w:lineRule="auto"/>
              <w:jc w:val="center"/>
              <w:rPr>
                <w:rFonts w:ascii="Arial" w:hAnsi="Arial" w:cs="Arial"/>
                <w:b/>
                <w:lang w:eastAsia="es-MX"/>
              </w:rPr>
            </w:pPr>
            <w:r w:rsidRPr="00FF10B1">
              <w:rPr>
                <w:rFonts w:ascii="Arial" w:hAnsi="Arial" w:cs="Arial"/>
                <w:b/>
                <w:lang w:eastAsia="es-MX"/>
              </w:rPr>
              <w:t>Concepto</w:t>
            </w:r>
          </w:p>
        </w:tc>
        <w:tc>
          <w:tcPr>
            <w:tcW w:w="1309" w:type="dxa"/>
            <w:tcBorders>
              <w:top w:val="single" w:sz="4" w:space="0" w:color="auto"/>
              <w:bottom w:val="single" w:sz="4" w:space="0" w:color="auto"/>
            </w:tcBorders>
            <w:noWrap/>
            <w:vAlign w:val="bottom"/>
            <w:hideMark/>
          </w:tcPr>
          <w:p w:rsidR="00BA3056" w:rsidRPr="00FF10B1" w:rsidRDefault="00BA3056" w:rsidP="0040651C">
            <w:pPr>
              <w:spacing w:line="360" w:lineRule="auto"/>
              <w:jc w:val="right"/>
              <w:rPr>
                <w:rFonts w:ascii="Arial" w:hAnsi="Arial" w:cs="Arial"/>
                <w:b/>
                <w:lang w:eastAsia="es-MX"/>
              </w:rPr>
            </w:pPr>
            <w:r w:rsidRPr="00FF10B1">
              <w:rPr>
                <w:rFonts w:ascii="Arial" w:hAnsi="Arial" w:cs="Arial"/>
                <w:b/>
                <w:lang w:eastAsia="es-MX"/>
              </w:rPr>
              <w:t>Terracería</w:t>
            </w:r>
          </w:p>
        </w:tc>
        <w:tc>
          <w:tcPr>
            <w:tcW w:w="1555" w:type="dxa"/>
            <w:tcBorders>
              <w:top w:val="single" w:sz="4" w:space="0" w:color="auto"/>
              <w:bottom w:val="single" w:sz="4" w:space="0" w:color="auto"/>
            </w:tcBorders>
            <w:noWrap/>
            <w:vAlign w:val="bottom"/>
            <w:hideMark/>
          </w:tcPr>
          <w:p w:rsidR="00BA3056" w:rsidRPr="00FF10B1" w:rsidRDefault="00BA3056" w:rsidP="0040651C">
            <w:pPr>
              <w:spacing w:line="360" w:lineRule="auto"/>
              <w:jc w:val="right"/>
              <w:rPr>
                <w:rFonts w:ascii="Arial" w:hAnsi="Arial" w:cs="Arial"/>
                <w:b/>
                <w:lang w:eastAsia="es-MX"/>
              </w:rPr>
            </w:pPr>
            <w:r w:rsidRPr="00FF10B1">
              <w:rPr>
                <w:rFonts w:ascii="Arial" w:hAnsi="Arial" w:cs="Arial"/>
                <w:b/>
                <w:lang w:eastAsia="es-MX"/>
              </w:rPr>
              <w:t>Pavimento</w:t>
            </w:r>
          </w:p>
        </w:tc>
      </w:tr>
      <w:tr w:rsidR="00A45466" w:rsidRPr="00FF10B1" w:rsidTr="00A45466">
        <w:trPr>
          <w:trHeight w:val="362"/>
        </w:trPr>
        <w:tc>
          <w:tcPr>
            <w:tcW w:w="4394" w:type="dxa"/>
            <w:tcBorders>
              <w:top w:val="single" w:sz="4" w:space="0" w:color="auto"/>
            </w:tcBorders>
            <w:vAlign w:val="center"/>
            <w:hideMark/>
          </w:tcPr>
          <w:p w:rsidR="00A45466" w:rsidRPr="00FF10B1" w:rsidRDefault="00A45466" w:rsidP="0040651C">
            <w:pPr>
              <w:spacing w:line="360" w:lineRule="auto"/>
              <w:rPr>
                <w:rFonts w:ascii="Arial" w:hAnsi="Arial" w:cs="Arial"/>
                <w:lang w:eastAsia="es-MX"/>
              </w:rPr>
            </w:pPr>
            <w:r w:rsidRPr="00FF10B1">
              <w:rPr>
                <w:rFonts w:ascii="Arial" w:hAnsi="Arial" w:cs="Arial"/>
                <w:lang w:eastAsia="es-MX"/>
              </w:rPr>
              <w:t>Contratación e instalación de servicios</w:t>
            </w:r>
          </w:p>
        </w:tc>
        <w:tc>
          <w:tcPr>
            <w:tcW w:w="1309" w:type="dxa"/>
            <w:tcBorders>
              <w:top w:val="single" w:sz="4" w:space="0" w:color="auto"/>
            </w:tcBorders>
            <w:noWrap/>
            <w:vAlign w:val="center"/>
            <w:hideMark/>
          </w:tcPr>
          <w:p w:rsidR="00A45466" w:rsidRPr="00FF10B1" w:rsidRDefault="00A45466" w:rsidP="00A45466">
            <w:pPr>
              <w:jc w:val="right"/>
              <w:rPr>
                <w:rFonts w:ascii="Arial" w:hAnsi="Arial" w:cs="Arial"/>
              </w:rPr>
            </w:pPr>
            <w:r w:rsidRPr="00FF10B1">
              <w:rPr>
                <w:rFonts w:ascii="Arial" w:hAnsi="Arial" w:cs="Arial"/>
              </w:rPr>
              <w:t>$4,858.70</w:t>
            </w:r>
          </w:p>
        </w:tc>
        <w:tc>
          <w:tcPr>
            <w:tcW w:w="1555" w:type="dxa"/>
            <w:tcBorders>
              <w:top w:val="single" w:sz="4" w:space="0" w:color="auto"/>
            </w:tcBorders>
            <w:noWrap/>
            <w:vAlign w:val="center"/>
            <w:hideMark/>
          </w:tcPr>
          <w:p w:rsidR="00A45466" w:rsidRPr="00FF10B1" w:rsidRDefault="00A45466" w:rsidP="00A45466">
            <w:pPr>
              <w:jc w:val="right"/>
              <w:rPr>
                <w:rFonts w:ascii="Arial" w:hAnsi="Arial" w:cs="Arial"/>
              </w:rPr>
            </w:pPr>
            <w:r w:rsidRPr="00FF10B1">
              <w:rPr>
                <w:rFonts w:ascii="Arial" w:hAnsi="Arial" w:cs="Arial"/>
              </w:rPr>
              <w:t>$6,286.20</w:t>
            </w:r>
          </w:p>
        </w:tc>
      </w:tr>
      <w:tr w:rsidR="00BA3056" w:rsidRPr="00FF10B1" w:rsidTr="0040651C">
        <w:trPr>
          <w:trHeight w:val="362"/>
        </w:trPr>
        <w:tc>
          <w:tcPr>
            <w:tcW w:w="4394" w:type="dxa"/>
            <w:vAlign w:val="center"/>
            <w:hideMark/>
          </w:tcPr>
          <w:p w:rsidR="00BA3056" w:rsidRPr="00FF10B1" w:rsidRDefault="00BA3056" w:rsidP="0040651C">
            <w:pPr>
              <w:spacing w:line="360" w:lineRule="auto"/>
              <w:rPr>
                <w:rFonts w:ascii="Arial" w:hAnsi="Arial" w:cs="Arial"/>
                <w:lang w:eastAsia="es-MX"/>
              </w:rPr>
            </w:pPr>
            <w:r w:rsidRPr="00FF10B1">
              <w:rPr>
                <w:rFonts w:ascii="Arial" w:hAnsi="Arial" w:cs="Arial"/>
                <w:lang w:eastAsia="es-MX"/>
              </w:rPr>
              <w:t>Metro lineal adicional:</w:t>
            </w:r>
          </w:p>
        </w:tc>
        <w:tc>
          <w:tcPr>
            <w:tcW w:w="1309" w:type="dxa"/>
            <w:vAlign w:val="center"/>
            <w:hideMark/>
          </w:tcPr>
          <w:p w:rsidR="00BA3056" w:rsidRPr="00FF10B1" w:rsidRDefault="00BA3056" w:rsidP="0040651C">
            <w:pPr>
              <w:spacing w:line="360" w:lineRule="auto"/>
              <w:jc w:val="right"/>
              <w:rPr>
                <w:rFonts w:ascii="Arial" w:hAnsi="Arial" w:cs="Arial"/>
              </w:rPr>
            </w:pPr>
          </w:p>
        </w:tc>
        <w:tc>
          <w:tcPr>
            <w:tcW w:w="1555" w:type="dxa"/>
            <w:vAlign w:val="center"/>
            <w:hideMark/>
          </w:tcPr>
          <w:p w:rsidR="00BA3056" w:rsidRPr="00FF10B1" w:rsidRDefault="00BA3056" w:rsidP="0040651C">
            <w:pPr>
              <w:spacing w:line="360" w:lineRule="auto"/>
              <w:jc w:val="right"/>
              <w:rPr>
                <w:rFonts w:ascii="Arial" w:hAnsi="Arial" w:cs="Arial"/>
              </w:rPr>
            </w:pPr>
          </w:p>
        </w:tc>
      </w:tr>
      <w:tr w:rsidR="00A45466" w:rsidRPr="00FF10B1" w:rsidTr="00A45466">
        <w:trPr>
          <w:trHeight w:val="362"/>
        </w:trPr>
        <w:tc>
          <w:tcPr>
            <w:tcW w:w="4394" w:type="dxa"/>
            <w:vAlign w:val="center"/>
            <w:hideMark/>
          </w:tcPr>
          <w:p w:rsidR="00A45466" w:rsidRPr="00FF10B1" w:rsidRDefault="00A45466" w:rsidP="00690003">
            <w:pPr>
              <w:pStyle w:val="Prrafodelista"/>
              <w:spacing w:line="360" w:lineRule="auto"/>
              <w:ind w:hanging="441"/>
              <w:jc w:val="both"/>
              <w:rPr>
                <w:rFonts w:ascii="Arial" w:hAnsi="Arial" w:cs="Arial"/>
                <w:lang w:eastAsia="es-MX"/>
              </w:rPr>
            </w:pPr>
            <w:r w:rsidRPr="00FF10B1">
              <w:rPr>
                <w:rFonts w:ascii="Arial" w:hAnsi="Arial" w:cs="Arial"/>
                <w:lang w:eastAsia="es-MX"/>
              </w:rPr>
              <w:t>Ramal de agua para media pulgada</w:t>
            </w:r>
          </w:p>
        </w:tc>
        <w:tc>
          <w:tcPr>
            <w:tcW w:w="1309" w:type="dxa"/>
            <w:hideMark/>
          </w:tcPr>
          <w:p w:rsidR="00A45466" w:rsidRPr="00FF10B1" w:rsidRDefault="00A45466" w:rsidP="00A45466">
            <w:pPr>
              <w:jc w:val="right"/>
              <w:rPr>
                <w:rFonts w:ascii="Arial" w:hAnsi="Arial" w:cs="Arial"/>
              </w:rPr>
            </w:pPr>
            <w:r w:rsidRPr="00FF10B1">
              <w:rPr>
                <w:rFonts w:ascii="Arial" w:hAnsi="Arial" w:cs="Arial"/>
              </w:rPr>
              <w:t>$226.40</w:t>
            </w:r>
          </w:p>
        </w:tc>
        <w:tc>
          <w:tcPr>
            <w:tcW w:w="1555" w:type="dxa"/>
            <w:hideMark/>
          </w:tcPr>
          <w:p w:rsidR="00A45466" w:rsidRPr="00FF10B1" w:rsidRDefault="00A45466" w:rsidP="00A45466">
            <w:pPr>
              <w:jc w:val="right"/>
              <w:rPr>
                <w:rFonts w:ascii="Arial" w:hAnsi="Arial" w:cs="Arial"/>
              </w:rPr>
            </w:pPr>
            <w:r w:rsidRPr="00FF10B1">
              <w:rPr>
                <w:rFonts w:ascii="Arial" w:hAnsi="Arial" w:cs="Arial"/>
              </w:rPr>
              <w:t>$301.90</w:t>
            </w:r>
          </w:p>
        </w:tc>
      </w:tr>
      <w:tr w:rsidR="00A45466" w:rsidRPr="00FF10B1" w:rsidTr="00A45466">
        <w:trPr>
          <w:trHeight w:val="362"/>
        </w:trPr>
        <w:tc>
          <w:tcPr>
            <w:tcW w:w="4394" w:type="dxa"/>
            <w:vAlign w:val="center"/>
            <w:hideMark/>
          </w:tcPr>
          <w:p w:rsidR="00A45466" w:rsidRPr="00FF10B1" w:rsidRDefault="00A45466" w:rsidP="00690003">
            <w:pPr>
              <w:pStyle w:val="Prrafodelista"/>
              <w:spacing w:line="360" w:lineRule="auto"/>
              <w:ind w:left="705" w:hanging="426"/>
              <w:rPr>
                <w:rFonts w:ascii="Arial" w:hAnsi="Arial" w:cs="Arial"/>
                <w:lang w:eastAsia="es-MX"/>
              </w:rPr>
            </w:pPr>
            <w:r w:rsidRPr="00FF10B1">
              <w:rPr>
                <w:rFonts w:ascii="Arial" w:hAnsi="Arial" w:cs="Arial"/>
                <w:lang w:eastAsia="es-MX"/>
              </w:rPr>
              <w:lastRenderedPageBreak/>
              <w:t>Descarga residual de 6 pulgadas</w:t>
            </w:r>
          </w:p>
        </w:tc>
        <w:tc>
          <w:tcPr>
            <w:tcW w:w="1309" w:type="dxa"/>
            <w:hideMark/>
          </w:tcPr>
          <w:p w:rsidR="00A45466" w:rsidRPr="00FF10B1" w:rsidRDefault="00A45466" w:rsidP="00A45466">
            <w:pPr>
              <w:jc w:val="right"/>
              <w:rPr>
                <w:rFonts w:ascii="Arial" w:hAnsi="Arial" w:cs="Arial"/>
              </w:rPr>
            </w:pPr>
            <w:r w:rsidRPr="00FF10B1">
              <w:rPr>
                <w:rFonts w:ascii="Arial" w:hAnsi="Arial" w:cs="Arial"/>
              </w:rPr>
              <w:t>$453.20</w:t>
            </w:r>
          </w:p>
        </w:tc>
        <w:tc>
          <w:tcPr>
            <w:tcW w:w="1555" w:type="dxa"/>
            <w:hideMark/>
          </w:tcPr>
          <w:p w:rsidR="00A45466" w:rsidRPr="00FF10B1" w:rsidRDefault="00A45466" w:rsidP="00A45466">
            <w:pPr>
              <w:jc w:val="right"/>
              <w:rPr>
                <w:rFonts w:ascii="Arial" w:hAnsi="Arial" w:cs="Arial"/>
              </w:rPr>
            </w:pPr>
            <w:r w:rsidRPr="00FF10B1">
              <w:rPr>
                <w:rFonts w:ascii="Arial" w:hAnsi="Arial" w:cs="Arial"/>
              </w:rPr>
              <w:t>$576.80</w:t>
            </w:r>
          </w:p>
        </w:tc>
      </w:tr>
    </w:tbl>
    <w:p w:rsidR="00BA3056" w:rsidRPr="00FF10B1" w:rsidRDefault="00BA3056" w:rsidP="00BA3056">
      <w:pPr>
        <w:pStyle w:val="Prrafodelista"/>
        <w:tabs>
          <w:tab w:val="left" w:pos="5796"/>
          <w:tab w:val="left" w:pos="7300"/>
        </w:tabs>
        <w:ind w:left="426"/>
        <w:jc w:val="both"/>
        <w:rPr>
          <w:rFonts w:ascii="Arial" w:hAnsi="Arial" w:cs="Arial"/>
          <w:bCs/>
        </w:rPr>
      </w:pPr>
    </w:p>
    <w:p w:rsidR="00651118" w:rsidRPr="00FF10B1" w:rsidRDefault="00651118" w:rsidP="00BA3056">
      <w:pPr>
        <w:pStyle w:val="Prrafodelista"/>
        <w:tabs>
          <w:tab w:val="left" w:pos="5796"/>
          <w:tab w:val="left" w:pos="7300"/>
        </w:tabs>
        <w:ind w:left="426"/>
        <w:jc w:val="both"/>
        <w:rPr>
          <w:rFonts w:ascii="Arial" w:hAnsi="Arial" w:cs="Arial"/>
          <w:bCs/>
        </w:rPr>
      </w:pPr>
    </w:p>
    <w:p w:rsidR="00651118" w:rsidRPr="00FF10B1" w:rsidRDefault="00651118" w:rsidP="00BA3056">
      <w:pPr>
        <w:pStyle w:val="Prrafodelista"/>
        <w:tabs>
          <w:tab w:val="left" w:pos="5796"/>
          <w:tab w:val="left" w:pos="7300"/>
        </w:tabs>
        <w:ind w:left="426"/>
        <w:jc w:val="both"/>
        <w:rPr>
          <w:rFonts w:ascii="Arial" w:hAnsi="Arial" w:cs="Arial"/>
          <w:bCs/>
        </w:rPr>
      </w:pPr>
    </w:p>
    <w:p w:rsidR="00BA3056" w:rsidRPr="00FF10B1" w:rsidRDefault="00BA3056" w:rsidP="00DF6D71">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FF10B1">
        <w:rPr>
          <w:rFonts w:ascii="Arial" w:hAnsi="Arial" w:cs="Arial"/>
          <w:bCs/>
        </w:rPr>
        <w:t>Materiales instalación de cuadro de medición.</w:t>
      </w:r>
    </w:p>
    <w:tbl>
      <w:tblPr>
        <w:tblpPr w:leftFromText="141" w:rightFromText="141" w:vertAnchor="text" w:horzAnchor="page" w:tblpX="2431" w:tblpY="188"/>
        <w:tblW w:w="6095" w:type="dxa"/>
        <w:tblCellMar>
          <w:left w:w="70" w:type="dxa"/>
          <w:right w:w="70" w:type="dxa"/>
        </w:tblCellMar>
        <w:tblLook w:val="04A0"/>
      </w:tblPr>
      <w:tblGrid>
        <w:gridCol w:w="4253"/>
        <w:gridCol w:w="1842"/>
      </w:tblGrid>
      <w:tr w:rsidR="00BA3056" w:rsidRPr="00FF10B1" w:rsidTr="0040651C">
        <w:trPr>
          <w:trHeight w:val="309"/>
        </w:trPr>
        <w:tc>
          <w:tcPr>
            <w:tcW w:w="4253" w:type="dxa"/>
            <w:tcBorders>
              <w:top w:val="single" w:sz="8" w:space="0" w:color="auto"/>
              <w:left w:val="nil"/>
              <w:bottom w:val="single" w:sz="4" w:space="0" w:color="auto"/>
              <w:right w:val="nil"/>
            </w:tcBorders>
            <w:noWrap/>
            <w:vAlign w:val="bottom"/>
            <w:hideMark/>
          </w:tcPr>
          <w:p w:rsidR="00BA3056" w:rsidRPr="00FF10B1" w:rsidRDefault="00BA3056" w:rsidP="0040651C">
            <w:pPr>
              <w:spacing w:line="360" w:lineRule="auto"/>
              <w:jc w:val="center"/>
              <w:rPr>
                <w:rFonts w:ascii="Arial" w:hAnsi="Arial" w:cs="Arial"/>
                <w:b/>
                <w:iCs/>
              </w:rPr>
            </w:pPr>
            <w:r w:rsidRPr="00FF10B1">
              <w:rPr>
                <w:rFonts w:ascii="Arial" w:hAnsi="Arial" w:cs="Arial"/>
                <w:b/>
                <w:iCs/>
              </w:rPr>
              <w:t xml:space="preserve">Concepto                                           </w:t>
            </w:r>
          </w:p>
        </w:tc>
        <w:tc>
          <w:tcPr>
            <w:tcW w:w="1842" w:type="dxa"/>
            <w:tcBorders>
              <w:top w:val="single" w:sz="8" w:space="0" w:color="auto"/>
              <w:left w:val="nil"/>
              <w:bottom w:val="single" w:sz="4" w:space="0" w:color="auto"/>
              <w:right w:val="nil"/>
            </w:tcBorders>
            <w:noWrap/>
            <w:vAlign w:val="bottom"/>
            <w:hideMark/>
          </w:tcPr>
          <w:p w:rsidR="00BA3056" w:rsidRPr="00FF10B1" w:rsidRDefault="00BA3056" w:rsidP="0040651C">
            <w:pPr>
              <w:spacing w:line="360" w:lineRule="auto"/>
              <w:jc w:val="center"/>
              <w:rPr>
                <w:rFonts w:ascii="Arial" w:hAnsi="Arial" w:cs="Arial"/>
                <w:b/>
                <w:iCs/>
              </w:rPr>
            </w:pPr>
            <w:r w:rsidRPr="00FF10B1">
              <w:rPr>
                <w:rFonts w:ascii="Arial" w:hAnsi="Arial" w:cs="Arial"/>
                <w:b/>
                <w:iCs/>
              </w:rPr>
              <w:t>Importe</w:t>
            </w:r>
          </w:p>
        </w:tc>
      </w:tr>
      <w:tr w:rsidR="00186CFE" w:rsidRPr="00FF10B1" w:rsidTr="00186CFE">
        <w:trPr>
          <w:trHeight w:val="309"/>
        </w:trPr>
        <w:tc>
          <w:tcPr>
            <w:tcW w:w="4253" w:type="dxa"/>
            <w:noWrap/>
            <w:vAlign w:val="bottom"/>
            <w:hideMark/>
          </w:tcPr>
          <w:p w:rsidR="00186CFE" w:rsidRPr="00FF10B1" w:rsidRDefault="00186CFE" w:rsidP="00DF6D71">
            <w:pPr>
              <w:numPr>
                <w:ilvl w:val="0"/>
                <w:numId w:val="6"/>
              </w:numPr>
              <w:spacing w:line="360" w:lineRule="auto"/>
              <w:ind w:left="284" w:hanging="284"/>
              <w:rPr>
                <w:rFonts w:ascii="Arial" w:hAnsi="Arial" w:cs="Arial"/>
                <w:lang w:val="pt-BR"/>
              </w:rPr>
            </w:pPr>
            <w:r w:rsidRPr="00FF10B1">
              <w:rPr>
                <w:rFonts w:ascii="Arial" w:hAnsi="Arial" w:cs="Arial"/>
                <w:lang w:val="pt-BR"/>
              </w:rPr>
              <w:t>Para tomas de ½</w:t>
            </w:r>
            <w:r w:rsidRPr="00FF10B1">
              <w:rPr>
                <w:rFonts w:ascii="Arial" w:hAnsi="Arial" w:cs="Arial"/>
              </w:rPr>
              <w:t xml:space="preserve"> pulgada</w:t>
            </w:r>
            <w:r w:rsidRPr="00FF10B1">
              <w:rPr>
                <w:rFonts w:ascii="Arial" w:hAnsi="Arial" w:cs="Arial"/>
                <w:lang w:val="pt-BR"/>
              </w:rPr>
              <w:t xml:space="preserve"> </w:t>
            </w:r>
          </w:p>
        </w:tc>
        <w:tc>
          <w:tcPr>
            <w:tcW w:w="1842" w:type="dxa"/>
            <w:noWrap/>
            <w:vAlign w:val="center"/>
            <w:hideMark/>
          </w:tcPr>
          <w:p w:rsidR="00186CFE" w:rsidRPr="00FF10B1" w:rsidRDefault="00186CFE" w:rsidP="00186CFE">
            <w:pPr>
              <w:jc w:val="right"/>
              <w:rPr>
                <w:rFonts w:ascii="Arial" w:hAnsi="Arial" w:cs="Arial"/>
              </w:rPr>
            </w:pPr>
            <w:r w:rsidRPr="00FF10B1">
              <w:rPr>
                <w:rFonts w:ascii="Arial" w:hAnsi="Arial" w:cs="Arial"/>
              </w:rPr>
              <w:t>$590.80</w:t>
            </w:r>
          </w:p>
        </w:tc>
      </w:tr>
      <w:tr w:rsidR="00186CFE" w:rsidRPr="00FF10B1" w:rsidTr="00186CFE">
        <w:trPr>
          <w:trHeight w:val="325"/>
        </w:trPr>
        <w:tc>
          <w:tcPr>
            <w:tcW w:w="4253" w:type="dxa"/>
            <w:tcBorders>
              <w:top w:val="nil"/>
              <w:left w:val="nil"/>
              <w:bottom w:val="single" w:sz="8" w:space="0" w:color="auto"/>
              <w:right w:val="nil"/>
            </w:tcBorders>
            <w:noWrap/>
            <w:vAlign w:val="bottom"/>
            <w:hideMark/>
          </w:tcPr>
          <w:p w:rsidR="00186CFE" w:rsidRPr="00FF10B1" w:rsidRDefault="00186CFE" w:rsidP="00DF6D71">
            <w:pPr>
              <w:numPr>
                <w:ilvl w:val="0"/>
                <w:numId w:val="6"/>
              </w:numPr>
              <w:spacing w:line="360" w:lineRule="auto"/>
              <w:ind w:left="284" w:hanging="284"/>
              <w:rPr>
                <w:rFonts w:ascii="Arial" w:hAnsi="Arial" w:cs="Arial"/>
                <w:lang w:val="pt-BR"/>
              </w:rPr>
            </w:pPr>
            <w:r w:rsidRPr="00FF10B1">
              <w:rPr>
                <w:rFonts w:ascii="Arial" w:hAnsi="Arial" w:cs="Arial"/>
                <w:lang w:val="pt-BR"/>
              </w:rPr>
              <w:t>Por metro lineal adicional</w:t>
            </w:r>
          </w:p>
        </w:tc>
        <w:tc>
          <w:tcPr>
            <w:tcW w:w="1842" w:type="dxa"/>
            <w:tcBorders>
              <w:top w:val="nil"/>
              <w:left w:val="nil"/>
              <w:bottom w:val="single" w:sz="8" w:space="0" w:color="auto"/>
              <w:right w:val="nil"/>
            </w:tcBorders>
            <w:noWrap/>
            <w:vAlign w:val="center"/>
            <w:hideMark/>
          </w:tcPr>
          <w:p w:rsidR="00186CFE" w:rsidRPr="00FF10B1" w:rsidRDefault="00186CFE" w:rsidP="00186CFE">
            <w:pPr>
              <w:jc w:val="right"/>
              <w:rPr>
                <w:rFonts w:ascii="Arial" w:hAnsi="Arial" w:cs="Arial"/>
              </w:rPr>
            </w:pPr>
            <w:r w:rsidRPr="00FF10B1">
              <w:rPr>
                <w:rFonts w:ascii="Arial" w:hAnsi="Arial" w:cs="Arial"/>
              </w:rPr>
              <w:t>$168.40</w:t>
            </w:r>
          </w:p>
        </w:tc>
      </w:tr>
    </w:tbl>
    <w:p w:rsidR="00BA3056" w:rsidRPr="00FF10B1" w:rsidRDefault="00BA3056" w:rsidP="00BA3056">
      <w:pPr>
        <w:spacing w:line="360" w:lineRule="auto"/>
        <w:ind w:left="1008"/>
        <w:rPr>
          <w:rFonts w:ascii="Arial" w:hAnsi="Arial" w:cs="Arial"/>
          <w:bCs/>
        </w:rPr>
      </w:pPr>
    </w:p>
    <w:p w:rsidR="00BA3056" w:rsidRPr="00FF10B1" w:rsidRDefault="00BA3056" w:rsidP="00BA3056">
      <w:pPr>
        <w:spacing w:line="360" w:lineRule="auto"/>
        <w:ind w:left="1008"/>
        <w:rPr>
          <w:rFonts w:ascii="Arial" w:hAnsi="Arial" w:cs="Arial"/>
          <w:bCs/>
        </w:rPr>
      </w:pPr>
    </w:p>
    <w:p w:rsidR="00BA3056" w:rsidRPr="00FF10B1" w:rsidRDefault="00BA3056" w:rsidP="00BA3056">
      <w:pPr>
        <w:spacing w:line="360" w:lineRule="auto"/>
        <w:ind w:left="1008"/>
        <w:rPr>
          <w:rFonts w:ascii="Arial" w:hAnsi="Arial" w:cs="Arial"/>
          <w:bCs/>
        </w:rPr>
      </w:pPr>
    </w:p>
    <w:p w:rsidR="00BA3056" w:rsidRPr="00FF10B1" w:rsidRDefault="00BA3056" w:rsidP="00BA3056">
      <w:pPr>
        <w:spacing w:line="360" w:lineRule="auto"/>
        <w:ind w:left="1008"/>
        <w:rPr>
          <w:rFonts w:ascii="Arial" w:hAnsi="Arial" w:cs="Arial"/>
          <w:bCs/>
        </w:rPr>
      </w:pPr>
    </w:p>
    <w:p w:rsidR="00BA3056" w:rsidRPr="00FF10B1" w:rsidRDefault="00BA3056" w:rsidP="00BA3056">
      <w:pPr>
        <w:ind w:left="1008"/>
        <w:rPr>
          <w:rFonts w:ascii="Arial" w:hAnsi="Arial" w:cs="Arial"/>
          <w:bCs/>
        </w:rPr>
      </w:pPr>
    </w:p>
    <w:p w:rsidR="00F8314E" w:rsidRPr="00FF10B1" w:rsidRDefault="00BA3056" w:rsidP="00A260FB">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FF10B1">
        <w:rPr>
          <w:rFonts w:ascii="Arial" w:hAnsi="Arial" w:cs="Arial"/>
          <w:bCs/>
        </w:rPr>
        <w:t>Suministro e instalación de medidores de agua potable.</w:t>
      </w:r>
    </w:p>
    <w:tbl>
      <w:tblPr>
        <w:tblpPr w:leftFromText="141" w:rightFromText="141" w:vertAnchor="text" w:horzAnchor="margin" w:tblpXSpec="center" w:tblpY="165"/>
        <w:tblW w:w="7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57"/>
        <w:gridCol w:w="1984"/>
        <w:gridCol w:w="2126"/>
      </w:tblGrid>
      <w:tr w:rsidR="00BA3056" w:rsidRPr="00FF10B1" w:rsidTr="007D3774">
        <w:trPr>
          <w:trHeight w:val="300"/>
        </w:trPr>
        <w:tc>
          <w:tcPr>
            <w:tcW w:w="3757" w:type="dxa"/>
            <w:noWrap/>
            <w:vAlign w:val="bottom"/>
            <w:hideMark/>
          </w:tcPr>
          <w:p w:rsidR="00BA3056" w:rsidRPr="00FF10B1" w:rsidRDefault="00BA3056" w:rsidP="0040651C">
            <w:pPr>
              <w:spacing w:line="360" w:lineRule="auto"/>
              <w:ind w:left="-426" w:firstLine="426"/>
              <w:jc w:val="center"/>
              <w:rPr>
                <w:rFonts w:ascii="Arial" w:hAnsi="Arial" w:cs="Arial"/>
                <w:b/>
                <w:iCs/>
                <w:lang w:val="es-MX" w:eastAsia="en-US"/>
              </w:rPr>
            </w:pPr>
            <w:r w:rsidRPr="00FF10B1">
              <w:rPr>
                <w:rFonts w:ascii="Arial" w:eastAsia="Calibri" w:hAnsi="Arial" w:cs="Arial"/>
                <w:b/>
                <w:iCs/>
                <w:lang w:val="es-MX" w:eastAsia="en-US"/>
              </w:rPr>
              <w:t xml:space="preserve">       Concepto                                                                      </w:t>
            </w:r>
          </w:p>
        </w:tc>
        <w:tc>
          <w:tcPr>
            <w:tcW w:w="1984" w:type="dxa"/>
            <w:noWrap/>
            <w:vAlign w:val="bottom"/>
            <w:hideMark/>
          </w:tcPr>
          <w:p w:rsidR="00BA3056" w:rsidRPr="00FF10B1" w:rsidRDefault="00BA3056" w:rsidP="0040651C">
            <w:pPr>
              <w:spacing w:line="360" w:lineRule="auto"/>
              <w:jc w:val="right"/>
              <w:rPr>
                <w:rFonts w:ascii="Arial" w:hAnsi="Arial" w:cs="Arial"/>
                <w:b/>
                <w:iCs/>
                <w:lang w:val="es-MX" w:eastAsia="en-US"/>
              </w:rPr>
            </w:pPr>
            <w:r w:rsidRPr="00FF10B1">
              <w:rPr>
                <w:rFonts w:ascii="Arial" w:eastAsia="Calibri" w:hAnsi="Arial" w:cs="Arial"/>
                <w:b/>
                <w:iCs/>
                <w:lang w:val="es-MX" w:eastAsia="en-US"/>
              </w:rPr>
              <w:t>De velocidad</w:t>
            </w:r>
          </w:p>
        </w:tc>
        <w:tc>
          <w:tcPr>
            <w:tcW w:w="2126" w:type="dxa"/>
            <w:noWrap/>
            <w:vAlign w:val="bottom"/>
            <w:hideMark/>
          </w:tcPr>
          <w:p w:rsidR="00BA3056" w:rsidRPr="00FF10B1" w:rsidRDefault="00BA3056" w:rsidP="0040651C">
            <w:pPr>
              <w:spacing w:line="360" w:lineRule="auto"/>
              <w:jc w:val="right"/>
              <w:rPr>
                <w:rFonts w:ascii="Arial" w:hAnsi="Arial" w:cs="Arial"/>
                <w:b/>
                <w:iCs/>
                <w:lang w:val="es-MX" w:eastAsia="en-US"/>
              </w:rPr>
            </w:pPr>
            <w:r w:rsidRPr="00FF10B1">
              <w:rPr>
                <w:rFonts w:ascii="Arial" w:eastAsia="Calibri" w:hAnsi="Arial" w:cs="Arial"/>
                <w:b/>
                <w:iCs/>
                <w:lang w:val="es-MX" w:eastAsia="en-US"/>
              </w:rPr>
              <w:t xml:space="preserve">    Volumétrico</w:t>
            </w:r>
          </w:p>
        </w:tc>
      </w:tr>
      <w:tr w:rsidR="00186CFE" w:rsidRPr="00FF10B1" w:rsidTr="00186CFE">
        <w:trPr>
          <w:trHeight w:val="300"/>
        </w:trPr>
        <w:tc>
          <w:tcPr>
            <w:tcW w:w="3757" w:type="dxa"/>
            <w:noWrap/>
            <w:vAlign w:val="bottom"/>
            <w:hideMark/>
          </w:tcPr>
          <w:p w:rsidR="00186CFE" w:rsidRPr="00FF10B1" w:rsidRDefault="00186CFE" w:rsidP="00DF6D71">
            <w:pPr>
              <w:pStyle w:val="Prrafodelista"/>
              <w:numPr>
                <w:ilvl w:val="0"/>
                <w:numId w:val="13"/>
              </w:numPr>
              <w:spacing w:line="360" w:lineRule="auto"/>
              <w:ind w:left="356" w:hanging="284"/>
              <w:rPr>
                <w:rFonts w:ascii="Arial" w:hAnsi="Arial" w:cs="Arial"/>
                <w:lang w:val="pt-BR" w:eastAsia="en-US"/>
              </w:rPr>
            </w:pPr>
            <w:r w:rsidRPr="00FF10B1">
              <w:rPr>
                <w:rFonts w:ascii="Arial" w:eastAsia="Calibri" w:hAnsi="Arial" w:cs="Arial"/>
                <w:lang w:val="pt-BR" w:eastAsia="en-US"/>
              </w:rPr>
              <w:t xml:space="preserve">Para tomas de ½ </w:t>
            </w:r>
            <w:proofErr w:type="spellStart"/>
            <w:r w:rsidRPr="00FF10B1">
              <w:rPr>
                <w:rFonts w:ascii="Arial" w:eastAsia="Calibri" w:hAnsi="Arial" w:cs="Arial"/>
                <w:lang w:val="pt-BR" w:eastAsia="en-US"/>
              </w:rPr>
              <w:t>pulgada</w:t>
            </w:r>
            <w:proofErr w:type="spellEnd"/>
          </w:p>
        </w:tc>
        <w:tc>
          <w:tcPr>
            <w:tcW w:w="1984" w:type="dxa"/>
            <w:noWrap/>
            <w:vAlign w:val="center"/>
            <w:hideMark/>
          </w:tcPr>
          <w:p w:rsidR="00186CFE" w:rsidRPr="00FF10B1" w:rsidRDefault="00186CFE" w:rsidP="00186CFE">
            <w:pPr>
              <w:jc w:val="right"/>
              <w:rPr>
                <w:rFonts w:ascii="Arial" w:hAnsi="Arial" w:cs="Arial"/>
              </w:rPr>
            </w:pPr>
            <w:r w:rsidRPr="00FF10B1">
              <w:rPr>
                <w:rFonts w:ascii="Arial" w:hAnsi="Arial" w:cs="Arial"/>
              </w:rPr>
              <w:t>$523.40</w:t>
            </w:r>
          </w:p>
        </w:tc>
        <w:tc>
          <w:tcPr>
            <w:tcW w:w="2126" w:type="dxa"/>
            <w:noWrap/>
            <w:vAlign w:val="center"/>
            <w:hideMark/>
          </w:tcPr>
          <w:p w:rsidR="00186CFE" w:rsidRPr="00FF10B1" w:rsidRDefault="00186CFE" w:rsidP="00186CFE">
            <w:pPr>
              <w:jc w:val="right"/>
              <w:rPr>
                <w:rFonts w:ascii="Arial" w:hAnsi="Arial" w:cs="Arial"/>
              </w:rPr>
            </w:pPr>
            <w:r w:rsidRPr="00FF10B1">
              <w:rPr>
                <w:rFonts w:ascii="Arial" w:hAnsi="Arial" w:cs="Arial"/>
              </w:rPr>
              <w:t>$1,080.90</w:t>
            </w:r>
          </w:p>
        </w:tc>
      </w:tr>
      <w:tr w:rsidR="00186CFE" w:rsidRPr="00FF10B1" w:rsidTr="00186CFE">
        <w:trPr>
          <w:trHeight w:val="300"/>
        </w:trPr>
        <w:tc>
          <w:tcPr>
            <w:tcW w:w="3757" w:type="dxa"/>
            <w:noWrap/>
            <w:vAlign w:val="bottom"/>
            <w:hideMark/>
          </w:tcPr>
          <w:p w:rsidR="00186CFE" w:rsidRPr="00FF10B1" w:rsidRDefault="00186CFE" w:rsidP="00DF6D71">
            <w:pPr>
              <w:pStyle w:val="Prrafodelista"/>
              <w:numPr>
                <w:ilvl w:val="0"/>
                <w:numId w:val="13"/>
              </w:numPr>
              <w:spacing w:line="360" w:lineRule="auto"/>
              <w:ind w:left="356" w:hanging="284"/>
              <w:rPr>
                <w:rFonts w:ascii="Arial" w:hAnsi="Arial" w:cs="Arial"/>
                <w:lang w:val="es-MX" w:eastAsia="en-US"/>
              </w:rPr>
            </w:pPr>
            <w:r w:rsidRPr="00FF10B1">
              <w:rPr>
                <w:rFonts w:ascii="Arial" w:eastAsia="Calibri" w:hAnsi="Arial" w:cs="Arial"/>
                <w:lang w:val="es-MX" w:eastAsia="en-US"/>
              </w:rPr>
              <w:t>Para tomas de 1 pulgada</w:t>
            </w:r>
          </w:p>
        </w:tc>
        <w:tc>
          <w:tcPr>
            <w:tcW w:w="1984" w:type="dxa"/>
            <w:noWrap/>
            <w:vAlign w:val="center"/>
            <w:hideMark/>
          </w:tcPr>
          <w:p w:rsidR="00186CFE" w:rsidRPr="00FF10B1" w:rsidRDefault="00186CFE" w:rsidP="00186CFE">
            <w:pPr>
              <w:jc w:val="right"/>
              <w:rPr>
                <w:rFonts w:ascii="Arial" w:hAnsi="Arial" w:cs="Arial"/>
              </w:rPr>
            </w:pPr>
            <w:r w:rsidRPr="00FF10B1">
              <w:rPr>
                <w:rFonts w:ascii="Arial" w:hAnsi="Arial" w:cs="Arial"/>
              </w:rPr>
              <w:t>$3,044.30</w:t>
            </w:r>
          </w:p>
        </w:tc>
        <w:tc>
          <w:tcPr>
            <w:tcW w:w="2126" w:type="dxa"/>
            <w:noWrap/>
            <w:vAlign w:val="center"/>
            <w:hideMark/>
          </w:tcPr>
          <w:p w:rsidR="00186CFE" w:rsidRPr="00FF10B1" w:rsidRDefault="00186CFE" w:rsidP="00186CFE">
            <w:pPr>
              <w:jc w:val="right"/>
              <w:rPr>
                <w:rFonts w:ascii="Arial" w:hAnsi="Arial" w:cs="Arial"/>
              </w:rPr>
            </w:pPr>
            <w:r w:rsidRPr="00FF10B1">
              <w:rPr>
                <w:rFonts w:ascii="Arial" w:hAnsi="Arial" w:cs="Arial"/>
              </w:rPr>
              <w:t>$5,066.00</w:t>
            </w:r>
          </w:p>
        </w:tc>
      </w:tr>
      <w:tr w:rsidR="00186CFE" w:rsidRPr="00FF10B1" w:rsidTr="00186CFE">
        <w:trPr>
          <w:trHeight w:val="300"/>
        </w:trPr>
        <w:tc>
          <w:tcPr>
            <w:tcW w:w="3757" w:type="dxa"/>
            <w:noWrap/>
            <w:vAlign w:val="bottom"/>
            <w:hideMark/>
          </w:tcPr>
          <w:p w:rsidR="00186CFE" w:rsidRPr="00FF10B1" w:rsidRDefault="00186CFE" w:rsidP="00DF6D71">
            <w:pPr>
              <w:pStyle w:val="Prrafodelista"/>
              <w:numPr>
                <w:ilvl w:val="0"/>
                <w:numId w:val="13"/>
              </w:numPr>
              <w:spacing w:line="360" w:lineRule="auto"/>
              <w:ind w:left="356" w:hanging="284"/>
              <w:rPr>
                <w:rFonts w:ascii="Arial" w:hAnsi="Arial" w:cs="Arial"/>
                <w:lang w:val="es-MX" w:eastAsia="en-US"/>
              </w:rPr>
            </w:pPr>
            <w:r w:rsidRPr="00FF10B1">
              <w:rPr>
                <w:rFonts w:ascii="Arial" w:eastAsia="Calibri" w:hAnsi="Arial" w:cs="Arial"/>
                <w:lang w:val="es-MX" w:eastAsia="en-US"/>
              </w:rPr>
              <w:t>Para tomas de 2 pulgadas</w:t>
            </w:r>
          </w:p>
        </w:tc>
        <w:tc>
          <w:tcPr>
            <w:tcW w:w="1984" w:type="dxa"/>
            <w:noWrap/>
            <w:vAlign w:val="center"/>
            <w:hideMark/>
          </w:tcPr>
          <w:p w:rsidR="00186CFE" w:rsidRPr="00FF10B1" w:rsidRDefault="00186CFE" w:rsidP="00186CFE">
            <w:pPr>
              <w:jc w:val="right"/>
              <w:rPr>
                <w:rFonts w:ascii="Arial" w:hAnsi="Arial" w:cs="Arial"/>
              </w:rPr>
            </w:pPr>
            <w:r w:rsidRPr="00FF10B1">
              <w:rPr>
                <w:rFonts w:ascii="Arial" w:hAnsi="Arial" w:cs="Arial"/>
              </w:rPr>
              <w:t>$9,632.70</w:t>
            </w:r>
          </w:p>
        </w:tc>
        <w:tc>
          <w:tcPr>
            <w:tcW w:w="2126" w:type="dxa"/>
            <w:noWrap/>
            <w:vAlign w:val="center"/>
            <w:hideMark/>
          </w:tcPr>
          <w:p w:rsidR="00186CFE" w:rsidRPr="00FF10B1" w:rsidRDefault="00186CFE" w:rsidP="00186CFE">
            <w:pPr>
              <w:jc w:val="right"/>
              <w:rPr>
                <w:rFonts w:ascii="Arial" w:hAnsi="Arial" w:cs="Arial"/>
              </w:rPr>
            </w:pPr>
            <w:r w:rsidRPr="00FF10B1">
              <w:rPr>
                <w:rFonts w:ascii="Arial" w:hAnsi="Arial" w:cs="Arial"/>
              </w:rPr>
              <w:t>$12,552.10</w:t>
            </w:r>
          </w:p>
        </w:tc>
      </w:tr>
      <w:tr w:rsidR="00186CFE" w:rsidRPr="00FF10B1" w:rsidTr="00186CFE">
        <w:trPr>
          <w:trHeight w:val="300"/>
        </w:trPr>
        <w:tc>
          <w:tcPr>
            <w:tcW w:w="3757" w:type="dxa"/>
            <w:noWrap/>
            <w:vAlign w:val="bottom"/>
            <w:hideMark/>
          </w:tcPr>
          <w:p w:rsidR="00186CFE" w:rsidRPr="00FF10B1" w:rsidRDefault="00186CFE" w:rsidP="00DF6D71">
            <w:pPr>
              <w:pStyle w:val="Prrafodelista"/>
              <w:numPr>
                <w:ilvl w:val="0"/>
                <w:numId w:val="13"/>
              </w:numPr>
              <w:spacing w:line="360" w:lineRule="auto"/>
              <w:ind w:left="356" w:hanging="284"/>
              <w:rPr>
                <w:rFonts w:ascii="Arial" w:hAnsi="Arial" w:cs="Arial"/>
                <w:lang w:val="es-MX" w:eastAsia="en-US"/>
              </w:rPr>
            </w:pPr>
            <w:r w:rsidRPr="00FF10B1">
              <w:rPr>
                <w:rFonts w:ascii="Arial" w:eastAsia="Calibri" w:hAnsi="Arial" w:cs="Arial"/>
                <w:lang w:val="es-MX" w:eastAsia="en-US"/>
              </w:rPr>
              <w:t>Para tomas de 3 pulgadas</w:t>
            </w:r>
          </w:p>
        </w:tc>
        <w:tc>
          <w:tcPr>
            <w:tcW w:w="1984" w:type="dxa"/>
            <w:noWrap/>
            <w:vAlign w:val="center"/>
            <w:hideMark/>
          </w:tcPr>
          <w:p w:rsidR="00186CFE" w:rsidRPr="00FF10B1" w:rsidRDefault="00186CFE" w:rsidP="00186CFE">
            <w:pPr>
              <w:jc w:val="right"/>
              <w:rPr>
                <w:rFonts w:ascii="Arial" w:hAnsi="Arial" w:cs="Arial"/>
              </w:rPr>
            </w:pPr>
            <w:r w:rsidRPr="00FF10B1">
              <w:rPr>
                <w:rFonts w:ascii="Arial" w:hAnsi="Arial" w:cs="Arial"/>
              </w:rPr>
              <w:t>$14,771.10</w:t>
            </w:r>
          </w:p>
        </w:tc>
        <w:tc>
          <w:tcPr>
            <w:tcW w:w="2126" w:type="dxa"/>
            <w:noWrap/>
            <w:vAlign w:val="center"/>
          </w:tcPr>
          <w:p w:rsidR="00186CFE" w:rsidRPr="00FF10B1" w:rsidRDefault="00186CFE" w:rsidP="00186CFE">
            <w:pPr>
              <w:jc w:val="right"/>
              <w:rPr>
                <w:rFonts w:ascii="Arial" w:hAnsi="Arial" w:cs="Arial"/>
              </w:rPr>
            </w:pPr>
          </w:p>
        </w:tc>
      </w:tr>
      <w:tr w:rsidR="00186CFE" w:rsidRPr="00FF10B1" w:rsidTr="00186CFE">
        <w:trPr>
          <w:trHeight w:val="315"/>
        </w:trPr>
        <w:tc>
          <w:tcPr>
            <w:tcW w:w="3757" w:type="dxa"/>
            <w:noWrap/>
            <w:vAlign w:val="bottom"/>
            <w:hideMark/>
          </w:tcPr>
          <w:p w:rsidR="00186CFE" w:rsidRPr="00FF10B1" w:rsidRDefault="00186CFE" w:rsidP="00DF6D71">
            <w:pPr>
              <w:pStyle w:val="Prrafodelista"/>
              <w:numPr>
                <w:ilvl w:val="0"/>
                <w:numId w:val="13"/>
              </w:numPr>
              <w:spacing w:line="360" w:lineRule="auto"/>
              <w:ind w:left="356" w:hanging="284"/>
              <w:rPr>
                <w:rFonts w:ascii="Arial" w:eastAsia="Calibri" w:hAnsi="Arial" w:cs="Arial"/>
                <w:lang w:val="es-MX" w:eastAsia="en-US"/>
              </w:rPr>
            </w:pPr>
            <w:r w:rsidRPr="00FF10B1">
              <w:rPr>
                <w:rFonts w:ascii="Arial" w:eastAsia="Calibri" w:hAnsi="Arial" w:cs="Arial"/>
                <w:lang w:val="es-MX" w:eastAsia="en-US"/>
              </w:rPr>
              <w:t>Para tomas de 4 pulgadas</w:t>
            </w:r>
          </w:p>
        </w:tc>
        <w:tc>
          <w:tcPr>
            <w:tcW w:w="1984" w:type="dxa"/>
            <w:noWrap/>
            <w:vAlign w:val="center"/>
            <w:hideMark/>
          </w:tcPr>
          <w:p w:rsidR="00186CFE" w:rsidRPr="00FF10B1" w:rsidRDefault="00186CFE" w:rsidP="00186CFE">
            <w:pPr>
              <w:jc w:val="right"/>
              <w:rPr>
                <w:rFonts w:ascii="Arial" w:hAnsi="Arial" w:cs="Arial"/>
              </w:rPr>
            </w:pPr>
            <w:r w:rsidRPr="00FF10B1">
              <w:rPr>
                <w:rFonts w:ascii="Arial" w:hAnsi="Arial" w:cs="Arial"/>
              </w:rPr>
              <w:t>$15,870.10</w:t>
            </w:r>
          </w:p>
        </w:tc>
        <w:tc>
          <w:tcPr>
            <w:tcW w:w="2126" w:type="dxa"/>
            <w:noWrap/>
            <w:vAlign w:val="center"/>
            <w:hideMark/>
          </w:tcPr>
          <w:p w:rsidR="00186CFE" w:rsidRPr="00FF10B1" w:rsidRDefault="00186CFE" w:rsidP="00186CFE">
            <w:pPr>
              <w:jc w:val="right"/>
              <w:rPr>
                <w:rFonts w:ascii="Arial" w:hAnsi="Arial" w:cs="Arial"/>
              </w:rPr>
            </w:pPr>
          </w:p>
        </w:tc>
      </w:tr>
    </w:tbl>
    <w:p w:rsidR="00BA3056" w:rsidRPr="00FF10B1" w:rsidRDefault="00BA3056" w:rsidP="00BA3056">
      <w:pPr>
        <w:pStyle w:val="Prrafodelista"/>
        <w:tabs>
          <w:tab w:val="left" w:pos="5796"/>
          <w:tab w:val="left" w:pos="7300"/>
        </w:tabs>
        <w:spacing w:line="360" w:lineRule="auto"/>
        <w:ind w:left="426"/>
        <w:jc w:val="both"/>
        <w:rPr>
          <w:rFonts w:ascii="Arial" w:hAnsi="Arial" w:cs="Arial"/>
          <w:bCs/>
        </w:rPr>
      </w:pPr>
    </w:p>
    <w:p w:rsidR="00BA3056" w:rsidRPr="00FF10B1" w:rsidRDefault="00BA3056" w:rsidP="00DF6D71">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FF10B1">
        <w:rPr>
          <w:rFonts w:ascii="Arial" w:hAnsi="Arial" w:cs="Arial"/>
          <w:bCs/>
        </w:rPr>
        <w:t>Por instalación y supervisión de descarga domiciliaria.</w:t>
      </w:r>
    </w:p>
    <w:p w:rsidR="00BA3056" w:rsidRPr="00FF10B1" w:rsidRDefault="00BA3056" w:rsidP="00DF6D71">
      <w:pPr>
        <w:numPr>
          <w:ilvl w:val="0"/>
          <w:numId w:val="7"/>
        </w:numPr>
        <w:tabs>
          <w:tab w:val="left" w:pos="851"/>
        </w:tabs>
        <w:spacing w:after="200" w:line="360" w:lineRule="auto"/>
        <w:ind w:left="284" w:firstLine="283"/>
        <w:contextualSpacing/>
        <w:jc w:val="both"/>
        <w:rPr>
          <w:rFonts w:ascii="Arial" w:eastAsia="Calibri" w:hAnsi="Arial" w:cs="Arial"/>
          <w:lang w:val="es-MX" w:eastAsia="en-US"/>
        </w:rPr>
      </w:pPr>
      <w:r w:rsidRPr="00FF10B1">
        <w:rPr>
          <w:rFonts w:ascii="Arial" w:eastAsia="Calibri" w:hAnsi="Arial" w:cs="Arial"/>
          <w:lang w:val="es-MX" w:eastAsia="en-US"/>
        </w:rPr>
        <w:t>Por materiales e instalación de descarga sanitaria:</w:t>
      </w:r>
    </w:p>
    <w:tbl>
      <w:tblPr>
        <w:tblW w:w="7420" w:type="dxa"/>
        <w:tblInd w:w="855" w:type="dxa"/>
        <w:tblCellMar>
          <w:left w:w="0" w:type="dxa"/>
          <w:right w:w="0" w:type="dxa"/>
        </w:tblCellMar>
        <w:tblLook w:val="04A0"/>
      </w:tblPr>
      <w:tblGrid>
        <w:gridCol w:w="2140"/>
        <w:gridCol w:w="1320"/>
        <w:gridCol w:w="1320"/>
        <w:gridCol w:w="1320"/>
        <w:gridCol w:w="1320"/>
      </w:tblGrid>
      <w:tr w:rsidR="00BA3056" w:rsidRPr="00FF10B1" w:rsidTr="0040651C">
        <w:trPr>
          <w:trHeight w:val="315"/>
          <w:tblHeader/>
        </w:trPr>
        <w:tc>
          <w:tcPr>
            <w:tcW w:w="2140" w:type="dxa"/>
            <w:tcBorders>
              <w:top w:val="nil"/>
              <w:left w:val="nil"/>
              <w:bottom w:val="single" w:sz="4" w:space="0" w:color="auto"/>
              <w:right w:val="nil"/>
            </w:tcBorders>
            <w:tcMar>
              <w:top w:w="15" w:type="dxa"/>
              <w:left w:w="15" w:type="dxa"/>
              <w:bottom w:w="0" w:type="dxa"/>
              <w:right w:w="15" w:type="dxa"/>
            </w:tcMar>
            <w:hideMark/>
          </w:tcPr>
          <w:p w:rsidR="00BA3056" w:rsidRPr="00FF10B1" w:rsidRDefault="00BA3056" w:rsidP="0040651C">
            <w:pPr>
              <w:spacing w:line="360" w:lineRule="auto"/>
              <w:jc w:val="center"/>
              <w:rPr>
                <w:rFonts w:ascii="Calibri" w:eastAsia="Calibri" w:hAnsi="Calibri"/>
                <w:lang w:val="es-MX" w:eastAsia="es-MX"/>
              </w:rPr>
            </w:pPr>
          </w:p>
        </w:tc>
        <w:tc>
          <w:tcPr>
            <w:tcW w:w="2640" w:type="dxa"/>
            <w:gridSpan w:val="2"/>
            <w:tcBorders>
              <w:top w:val="nil"/>
              <w:left w:val="nil"/>
              <w:bottom w:val="single" w:sz="4" w:space="0" w:color="auto"/>
              <w:right w:val="nil"/>
            </w:tcBorders>
            <w:tcMar>
              <w:top w:w="15" w:type="dxa"/>
              <w:left w:w="15" w:type="dxa"/>
              <w:bottom w:w="0" w:type="dxa"/>
              <w:right w:w="15" w:type="dxa"/>
            </w:tcMar>
            <w:hideMark/>
          </w:tcPr>
          <w:p w:rsidR="00BA3056" w:rsidRPr="00FF10B1" w:rsidRDefault="00BA3056" w:rsidP="0040651C">
            <w:pPr>
              <w:autoSpaceDE w:val="0"/>
              <w:autoSpaceDN w:val="0"/>
              <w:adjustRightInd w:val="0"/>
              <w:spacing w:before="100" w:beforeAutospacing="1" w:after="100" w:afterAutospacing="1" w:line="360" w:lineRule="auto"/>
              <w:jc w:val="center"/>
              <w:rPr>
                <w:rFonts w:ascii="Arial" w:eastAsia="Calibri" w:hAnsi="Arial" w:cs="Arial"/>
                <w:lang w:val="es-MX" w:eastAsia="en-US"/>
              </w:rPr>
            </w:pPr>
            <w:r w:rsidRPr="00FF10B1">
              <w:rPr>
                <w:rFonts w:ascii="Arial" w:eastAsia="Calibri" w:hAnsi="Arial" w:cs="Arial"/>
                <w:b/>
                <w:bCs/>
                <w:lang w:val="es-MX" w:eastAsia="en-US"/>
              </w:rPr>
              <w:t>Descarga normal</w:t>
            </w:r>
          </w:p>
        </w:tc>
        <w:tc>
          <w:tcPr>
            <w:tcW w:w="2640" w:type="dxa"/>
            <w:gridSpan w:val="2"/>
            <w:tcBorders>
              <w:top w:val="nil"/>
              <w:left w:val="nil"/>
              <w:bottom w:val="single" w:sz="4" w:space="0" w:color="auto"/>
              <w:right w:val="nil"/>
            </w:tcBorders>
            <w:tcMar>
              <w:top w:w="15" w:type="dxa"/>
              <w:left w:w="15" w:type="dxa"/>
              <w:bottom w:w="0" w:type="dxa"/>
              <w:right w:w="15" w:type="dxa"/>
            </w:tcMar>
            <w:hideMark/>
          </w:tcPr>
          <w:p w:rsidR="00BA3056" w:rsidRPr="00FF10B1" w:rsidRDefault="00BA3056" w:rsidP="0040651C">
            <w:pPr>
              <w:autoSpaceDE w:val="0"/>
              <w:autoSpaceDN w:val="0"/>
              <w:adjustRightInd w:val="0"/>
              <w:spacing w:before="100" w:beforeAutospacing="1" w:after="100" w:afterAutospacing="1" w:line="360" w:lineRule="auto"/>
              <w:jc w:val="center"/>
              <w:rPr>
                <w:rFonts w:ascii="Arial" w:eastAsia="Calibri" w:hAnsi="Arial" w:cs="Arial"/>
                <w:lang w:val="es-MX" w:eastAsia="en-US"/>
              </w:rPr>
            </w:pPr>
            <w:r w:rsidRPr="00FF10B1">
              <w:rPr>
                <w:rFonts w:ascii="Arial" w:eastAsia="Calibri" w:hAnsi="Arial" w:cs="Arial"/>
                <w:b/>
                <w:bCs/>
                <w:lang w:val="es-MX" w:eastAsia="en-US"/>
              </w:rPr>
              <w:t>Metro adicional</w:t>
            </w:r>
          </w:p>
        </w:tc>
      </w:tr>
      <w:tr w:rsidR="00BA3056" w:rsidRPr="00FF10B1" w:rsidTr="0040651C">
        <w:trPr>
          <w:trHeight w:val="315"/>
          <w:tblHeader/>
        </w:trPr>
        <w:tc>
          <w:tcPr>
            <w:tcW w:w="2140" w:type="dxa"/>
            <w:tcBorders>
              <w:top w:val="single" w:sz="4" w:space="0" w:color="auto"/>
              <w:left w:val="nil"/>
              <w:bottom w:val="nil"/>
              <w:right w:val="nil"/>
            </w:tcBorders>
            <w:tcMar>
              <w:top w:w="15" w:type="dxa"/>
              <w:left w:w="15" w:type="dxa"/>
              <w:bottom w:w="0" w:type="dxa"/>
              <w:right w:w="15" w:type="dxa"/>
            </w:tcMar>
            <w:hideMark/>
          </w:tcPr>
          <w:p w:rsidR="00BA3056" w:rsidRPr="00FF10B1" w:rsidRDefault="00BA3056" w:rsidP="0040651C">
            <w:pPr>
              <w:spacing w:line="360" w:lineRule="auto"/>
              <w:jc w:val="center"/>
              <w:rPr>
                <w:rFonts w:ascii="Calibri" w:eastAsia="Calibri" w:hAnsi="Calibri"/>
                <w:lang w:val="es-MX" w:eastAsia="es-MX"/>
              </w:rPr>
            </w:pPr>
          </w:p>
        </w:tc>
        <w:tc>
          <w:tcPr>
            <w:tcW w:w="1320" w:type="dxa"/>
            <w:tcBorders>
              <w:top w:val="single" w:sz="4" w:space="0" w:color="auto"/>
              <w:left w:val="nil"/>
              <w:bottom w:val="nil"/>
              <w:right w:val="nil"/>
            </w:tcBorders>
            <w:tcMar>
              <w:top w:w="15" w:type="dxa"/>
              <w:left w:w="15" w:type="dxa"/>
              <w:bottom w:w="0" w:type="dxa"/>
              <w:right w:w="15" w:type="dxa"/>
            </w:tcMar>
            <w:vAlign w:val="bottom"/>
            <w:hideMark/>
          </w:tcPr>
          <w:p w:rsidR="00BA3056" w:rsidRPr="00FF10B1" w:rsidRDefault="00BA3056" w:rsidP="0040651C">
            <w:pPr>
              <w:autoSpaceDE w:val="0"/>
              <w:autoSpaceDN w:val="0"/>
              <w:adjustRightInd w:val="0"/>
              <w:spacing w:before="100" w:beforeAutospacing="1" w:after="100" w:afterAutospacing="1" w:line="360" w:lineRule="auto"/>
              <w:jc w:val="center"/>
              <w:rPr>
                <w:rFonts w:ascii="Arial" w:eastAsia="Calibri" w:hAnsi="Arial" w:cs="Arial"/>
                <w:lang w:val="es-MX" w:eastAsia="en-US"/>
              </w:rPr>
            </w:pPr>
            <w:r w:rsidRPr="00FF10B1">
              <w:rPr>
                <w:rFonts w:ascii="Arial" w:eastAsia="Calibri" w:hAnsi="Arial" w:cs="Arial"/>
                <w:b/>
                <w:bCs/>
                <w:lang w:val="es-MX" w:eastAsia="en-US"/>
              </w:rPr>
              <w:t>Pavimento</w:t>
            </w:r>
          </w:p>
        </w:tc>
        <w:tc>
          <w:tcPr>
            <w:tcW w:w="1320" w:type="dxa"/>
            <w:tcBorders>
              <w:top w:val="single" w:sz="4" w:space="0" w:color="auto"/>
              <w:left w:val="nil"/>
              <w:bottom w:val="nil"/>
              <w:right w:val="nil"/>
            </w:tcBorders>
            <w:tcMar>
              <w:top w:w="15" w:type="dxa"/>
              <w:left w:w="15" w:type="dxa"/>
              <w:bottom w:w="0" w:type="dxa"/>
              <w:right w:w="15" w:type="dxa"/>
            </w:tcMar>
            <w:vAlign w:val="bottom"/>
            <w:hideMark/>
          </w:tcPr>
          <w:p w:rsidR="00BA3056" w:rsidRPr="00FF10B1" w:rsidRDefault="00BA3056" w:rsidP="0040651C">
            <w:pPr>
              <w:autoSpaceDE w:val="0"/>
              <w:autoSpaceDN w:val="0"/>
              <w:adjustRightInd w:val="0"/>
              <w:spacing w:before="100" w:beforeAutospacing="1" w:after="100" w:afterAutospacing="1" w:line="360" w:lineRule="auto"/>
              <w:jc w:val="center"/>
              <w:rPr>
                <w:rFonts w:ascii="Arial" w:eastAsia="Calibri" w:hAnsi="Arial" w:cs="Arial"/>
                <w:lang w:val="es-MX" w:eastAsia="en-US"/>
              </w:rPr>
            </w:pPr>
            <w:r w:rsidRPr="00FF10B1">
              <w:rPr>
                <w:rFonts w:ascii="Arial" w:eastAsia="Calibri" w:hAnsi="Arial" w:cs="Arial"/>
                <w:b/>
                <w:bCs/>
                <w:lang w:val="es-MX" w:eastAsia="en-US"/>
              </w:rPr>
              <w:t>Terracería</w:t>
            </w:r>
          </w:p>
        </w:tc>
        <w:tc>
          <w:tcPr>
            <w:tcW w:w="1320" w:type="dxa"/>
            <w:tcBorders>
              <w:top w:val="single" w:sz="4" w:space="0" w:color="auto"/>
              <w:left w:val="nil"/>
              <w:bottom w:val="nil"/>
              <w:right w:val="nil"/>
            </w:tcBorders>
            <w:tcMar>
              <w:top w:w="15" w:type="dxa"/>
              <w:left w:w="15" w:type="dxa"/>
              <w:bottom w:w="0" w:type="dxa"/>
              <w:right w:w="15" w:type="dxa"/>
            </w:tcMar>
            <w:vAlign w:val="bottom"/>
            <w:hideMark/>
          </w:tcPr>
          <w:p w:rsidR="00BA3056" w:rsidRPr="00FF10B1" w:rsidRDefault="00BA3056" w:rsidP="0040651C">
            <w:pPr>
              <w:autoSpaceDE w:val="0"/>
              <w:autoSpaceDN w:val="0"/>
              <w:adjustRightInd w:val="0"/>
              <w:spacing w:before="100" w:beforeAutospacing="1" w:after="100" w:afterAutospacing="1" w:line="360" w:lineRule="auto"/>
              <w:jc w:val="center"/>
              <w:rPr>
                <w:rFonts w:ascii="Arial" w:eastAsia="Calibri" w:hAnsi="Arial" w:cs="Arial"/>
                <w:lang w:val="es-MX" w:eastAsia="en-US"/>
              </w:rPr>
            </w:pPr>
            <w:r w:rsidRPr="00FF10B1">
              <w:rPr>
                <w:rFonts w:ascii="Arial" w:eastAsia="Calibri" w:hAnsi="Arial" w:cs="Arial"/>
                <w:b/>
                <w:bCs/>
                <w:lang w:val="es-MX" w:eastAsia="en-US"/>
              </w:rPr>
              <w:t>Pavimento</w:t>
            </w:r>
          </w:p>
        </w:tc>
        <w:tc>
          <w:tcPr>
            <w:tcW w:w="1320" w:type="dxa"/>
            <w:tcBorders>
              <w:top w:val="single" w:sz="4" w:space="0" w:color="auto"/>
              <w:left w:val="nil"/>
              <w:bottom w:val="nil"/>
              <w:right w:val="nil"/>
            </w:tcBorders>
            <w:tcMar>
              <w:top w:w="15" w:type="dxa"/>
              <w:left w:w="15" w:type="dxa"/>
              <w:bottom w:w="0" w:type="dxa"/>
              <w:right w:w="15" w:type="dxa"/>
            </w:tcMar>
            <w:vAlign w:val="bottom"/>
            <w:hideMark/>
          </w:tcPr>
          <w:p w:rsidR="00BA3056" w:rsidRPr="00FF10B1" w:rsidRDefault="00BA3056" w:rsidP="0040651C">
            <w:pPr>
              <w:autoSpaceDE w:val="0"/>
              <w:autoSpaceDN w:val="0"/>
              <w:adjustRightInd w:val="0"/>
              <w:spacing w:before="100" w:beforeAutospacing="1" w:after="100" w:afterAutospacing="1" w:line="360" w:lineRule="auto"/>
              <w:jc w:val="center"/>
              <w:rPr>
                <w:rFonts w:ascii="Arial" w:eastAsia="Calibri" w:hAnsi="Arial" w:cs="Arial"/>
                <w:lang w:val="es-MX" w:eastAsia="en-US"/>
              </w:rPr>
            </w:pPr>
            <w:r w:rsidRPr="00FF10B1">
              <w:rPr>
                <w:rFonts w:ascii="Arial" w:eastAsia="Calibri" w:hAnsi="Arial" w:cs="Arial"/>
                <w:b/>
                <w:bCs/>
                <w:lang w:val="es-MX" w:eastAsia="en-US"/>
              </w:rPr>
              <w:t>Terracería</w:t>
            </w:r>
          </w:p>
        </w:tc>
      </w:tr>
      <w:tr w:rsidR="00186CFE" w:rsidRPr="00FF10B1" w:rsidTr="00186CFE">
        <w:trPr>
          <w:trHeight w:val="285"/>
        </w:trPr>
        <w:tc>
          <w:tcPr>
            <w:tcW w:w="2140" w:type="dxa"/>
            <w:tcMar>
              <w:top w:w="15" w:type="dxa"/>
              <w:left w:w="15" w:type="dxa"/>
              <w:bottom w:w="0" w:type="dxa"/>
              <w:right w:w="15" w:type="dxa"/>
            </w:tcMar>
            <w:hideMark/>
          </w:tcPr>
          <w:p w:rsidR="00186CFE" w:rsidRPr="00FF10B1" w:rsidRDefault="00186CFE" w:rsidP="0040651C">
            <w:pPr>
              <w:tabs>
                <w:tab w:val="left" w:pos="138"/>
              </w:tabs>
              <w:autoSpaceDE w:val="0"/>
              <w:autoSpaceDN w:val="0"/>
              <w:adjustRightInd w:val="0"/>
              <w:spacing w:before="100" w:beforeAutospacing="1" w:after="100" w:afterAutospacing="1" w:line="360" w:lineRule="auto"/>
              <w:jc w:val="both"/>
              <w:rPr>
                <w:rFonts w:ascii="Arial" w:eastAsia="Calibri" w:hAnsi="Arial" w:cs="Arial"/>
                <w:lang w:val="es-MX" w:eastAsia="en-US"/>
              </w:rPr>
            </w:pPr>
            <w:r w:rsidRPr="00FF10B1">
              <w:rPr>
                <w:rFonts w:ascii="Arial" w:eastAsia="Calibri" w:hAnsi="Arial" w:cs="Arial"/>
                <w:lang w:val="es-MX" w:eastAsia="en-US"/>
              </w:rPr>
              <w:t>Descarga de 6"</w:t>
            </w:r>
          </w:p>
        </w:tc>
        <w:tc>
          <w:tcPr>
            <w:tcW w:w="1320" w:type="dxa"/>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$4,082.20</w:t>
            </w:r>
          </w:p>
        </w:tc>
        <w:tc>
          <w:tcPr>
            <w:tcW w:w="1320" w:type="dxa"/>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$3,063.90</w:t>
            </w:r>
          </w:p>
        </w:tc>
        <w:tc>
          <w:tcPr>
            <w:tcW w:w="1320" w:type="dxa"/>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$692.70</w:t>
            </w:r>
          </w:p>
        </w:tc>
        <w:tc>
          <w:tcPr>
            <w:tcW w:w="1320" w:type="dxa"/>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$508.30</w:t>
            </w:r>
          </w:p>
        </w:tc>
      </w:tr>
      <w:tr w:rsidR="00186CFE" w:rsidRPr="00FF10B1" w:rsidTr="00186CFE">
        <w:trPr>
          <w:trHeight w:val="285"/>
        </w:trPr>
        <w:tc>
          <w:tcPr>
            <w:tcW w:w="2140" w:type="dxa"/>
            <w:tcMar>
              <w:top w:w="15" w:type="dxa"/>
              <w:left w:w="15" w:type="dxa"/>
              <w:bottom w:w="0" w:type="dxa"/>
              <w:right w:w="15" w:type="dxa"/>
            </w:tcMar>
            <w:hideMark/>
          </w:tcPr>
          <w:p w:rsidR="00186CFE" w:rsidRPr="00FF10B1" w:rsidRDefault="00186CFE" w:rsidP="0040651C">
            <w:pPr>
              <w:tabs>
                <w:tab w:val="left" w:pos="138"/>
              </w:tabs>
              <w:autoSpaceDE w:val="0"/>
              <w:autoSpaceDN w:val="0"/>
              <w:adjustRightInd w:val="0"/>
              <w:spacing w:before="100" w:beforeAutospacing="1" w:after="100" w:afterAutospacing="1" w:line="360" w:lineRule="auto"/>
              <w:jc w:val="both"/>
              <w:rPr>
                <w:rFonts w:ascii="Arial" w:eastAsia="Calibri" w:hAnsi="Arial" w:cs="Arial"/>
                <w:lang w:val="es-MX" w:eastAsia="en-US"/>
              </w:rPr>
            </w:pPr>
            <w:r w:rsidRPr="00FF10B1">
              <w:rPr>
                <w:rFonts w:ascii="Arial" w:eastAsia="Calibri" w:hAnsi="Arial" w:cs="Arial"/>
                <w:lang w:val="es-MX" w:eastAsia="en-US"/>
              </w:rPr>
              <w:t>Descarga de 8"</w:t>
            </w:r>
          </w:p>
        </w:tc>
        <w:tc>
          <w:tcPr>
            <w:tcW w:w="1320" w:type="dxa"/>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$4,582.40</w:t>
            </w:r>
          </w:p>
        </w:tc>
        <w:tc>
          <w:tcPr>
            <w:tcW w:w="1320" w:type="dxa"/>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$3,573.00</w:t>
            </w:r>
          </w:p>
        </w:tc>
        <w:tc>
          <w:tcPr>
            <w:tcW w:w="1320" w:type="dxa"/>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$727.60</w:t>
            </w:r>
          </w:p>
        </w:tc>
        <w:tc>
          <w:tcPr>
            <w:tcW w:w="1320" w:type="dxa"/>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$543.40</w:t>
            </w:r>
          </w:p>
        </w:tc>
      </w:tr>
      <w:tr w:rsidR="00186CFE" w:rsidRPr="00FF10B1" w:rsidTr="00186CFE">
        <w:trPr>
          <w:trHeight w:val="285"/>
        </w:trPr>
        <w:tc>
          <w:tcPr>
            <w:tcW w:w="2140" w:type="dxa"/>
            <w:tcMar>
              <w:top w:w="15" w:type="dxa"/>
              <w:left w:w="15" w:type="dxa"/>
              <w:bottom w:w="0" w:type="dxa"/>
              <w:right w:w="15" w:type="dxa"/>
            </w:tcMar>
            <w:hideMark/>
          </w:tcPr>
          <w:p w:rsidR="00186CFE" w:rsidRPr="00FF10B1" w:rsidRDefault="00186CFE" w:rsidP="0040651C">
            <w:pPr>
              <w:tabs>
                <w:tab w:val="left" w:pos="138"/>
              </w:tabs>
              <w:autoSpaceDE w:val="0"/>
              <w:autoSpaceDN w:val="0"/>
              <w:adjustRightInd w:val="0"/>
              <w:spacing w:before="100" w:beforeAutospacing="1" w:after="100" w:afterAutospacing="1" w:line="360" w:lineRule="auto"/>
              <w:jc w:val="both"/>
              <w:rPr>
                <w:rFonts w:ascii="Arial" w:eastAsia="Calibri" w:hAnsi="Arial" w:cs="Arial"/>
                <w:lang w:val="es-MX" w:eastAsia="en-US"/>
              </w:rPr>
            </w:pPr>
            <w:r w:rsidRPr="00FF10B1">
              <w:rPr>
                <w:rFonts w:ascii="Arial" w:eastAsia="Calibri" w:hAnsi="Arial" w:cs="Arial"/>
                <w:lang w:val="es-MX" w:eastAsia="en-US"/>
              </w:rPr>
              <w:t>Descarga de 10"</w:t>
            </w:r>
          </w:p>
        </w:tc>
        <w:tc>
          <w:tcPr>
            <w:tcW w:w="1320" w:type="dxa"/>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$5,504.10</w:t>
            </w:r>
          </w:p>
        </w:tc>
        <w:tc>
          <w:tcPr>
            <w:tcW w:w="1320" w:type="dxa"/>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$4,468.30</w:t>
            </w:r>
          </w:p>
        </w:tc>
        <w:tc>
          <w:tcPr>
            <w:tcW w:w="1320" w:type="dxa"/>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$842.10</w:t>
            </w:r>
          </w:p>
        </w:tc>
        <w:tc>
          <w:tcPr>
            <w:tcW w:w="1320" w:type="dxa"/>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$648.90</w:t>
            </w:r>
          </w:p>
        </w:tc>
      </w:tr>
      <w:tr w:rsidR="00186CFE" w:rsidRPr="00FF10B1" w:rsidTr="00186CFE">
        <w:trPr>
          <w:trHeight w:val="285"/>
        </w:trPr>
        <w:tc>
          <w:tcPr>
            <w:tcW w:w="2140" w:type="dxa"/>
            <w:tcBorders>
              <w:top w:val="nil"/>
              <w:left w:val="nil"/>
              <w:bottom w:val="single" w:sz="4" w:space="0" w:color="auto"/>
              <w:right w:val="nil"/>
            </w:tcBorders>
            <w:tcMar>
              <w:top w:w="15" w:type="dxa"/>
              <w:left w:w="15" w:type="dxa"/>
              <w:bottom w:w="0" w:type="dxa"/>
              <w:right w:w="15" w:type="dxa"/>
            </w:tcMar>
            <w:hideMark/>
          </w:tcPr>
          <w:p w:rsidR="00186CFE" w:rsidRPr="00FF10B1" w:rsidRDefault="00186CFE" w:rsidP="0040651C">
            <w:pPr>
              <w:tabs>
                <w:tab w:val="left" w:pos="138"/>
              </w:tabs>
              <w:autoSpaceDE w:val="0"/>
              <w:autoSpaceDN w:val="0"/>
              <w:adjustRightInd w:val="0"/>
              <w:spacing w:before="100" w:beforeAutospacing="1" w:after="100" w:afterAutospacing="1" w:line="360" w:lineRule="auto"/>
              <w:jc w:val="both"/>
              <w:rPr>
                <w:rFonts w:ascii="Arial" w:eastAsia="Calibri" w:hAnsi="Arial" w:cs="Arial"/>
                <w:lang w:val="es-MX" w:eastAsia="en-US"/>
              </w:rPr>
            </w:pPr>
            <w:r w:rsidRPr="00FF10B1">
              <w:rPr>
                <w:rFonts w:ascii="Arial" w:eastAsia="Calibri" w:hAnsi="Arial" w:cs="Arial"/>
                <w:lang w:val="es-MX" w:eastAsia="en-US"/>
              </w:rPr>
              <w:t>Descarga de 12"</w:t>
            </w:r>
          </w:p>
        </w:tc>
        <w:tc>
          <w:tcPr>
            <w:tcW w:w="1320" w:type="dxa"/>
            <w:tcBorders>
              <w:top w:val="nil"/>
              <w:left w:val="nil"/>
              <w:bottom w:val="single" w:sz="4" w:space="0" w:color="auto"/>
              <w:right w:val="nil"/>
            </w:tcBorders>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$6,610.00</w:t>
            </w:r>
          </w:p>
        </w:tc>
        <w:tc>
          <w:tcPr>
            <w:tcW w:w="1320" w:type="dxa"/>
            <w:tcBorders>
              <w:top w:val="nil"/>
              <w:left w:val="nil"/>
              <w:bottom w:val="single" w:sz="4" w:space="0" w:color="auto"/>
              <w:right w:val="nil"/>
            </w:tcBorders>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$5,609.30</w:t>
            </w:r>
          </w:p>
        </w:tc>
        <w:tc>
          <w:tcPr>
            <w:tcW w:w="1320" w:type="dxa"/>
            <w:tcBorders>
              <w:top w:val="nil"/>
              <w:left w:val="nil"/>
              <w:bottom w:val="single" w:sz="4" w:space="0" w:color="auto"/>
              <w:right w:val="nil"/>
            </w:tcBorders>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$1,035.10</w:t>
            </w:r>
          </w:p>
        </w:tc>
        <w:tc>
          <w:tcPr>
            <w:tcW w:w="1320" w:type="dxa"/>
            <w:tcBorders>
              <w:top w:val="nil"/>
              <w:left w:val="nil"/>
              <w:bottom w:val="single" w:sz="4" w:space="0" w:color="auto"/>
              <w:right w:val="nil"/>
            </w:tcBorders>
            <w:tcMar>
              <w:top w:w="15" w:type="dxa"/>
              <w:left w:w="15" w:type="dxa"/>
              <w:bottom w:w="0" w:type="dxa"/>
              <w:right w:w="15" w:type="dxa"/>
            </w:tcMar>
            <w:vAlign w:val="center"/>
            <w:hideMark/>
          </w:tcPr>
          <w:p w:rsidR="00186CFE" w:rsidRPr="00FF10B1" w:rsidRDefault="00186CFE" w:rsidP="00186CFE">
            <w:pPr>
              <w:jc w:val="center"/>
              <w:rPr>
                <w:rFonts w:ascii="Arial" w:hAnsi="Arial" w:cs="Arial"/>
              </w:rPr>
            </w:pPr>
            <w:r w:rsidRPr="00FF10B1">
              <w:rPr>
                <w:rFonts w:ascii="Arial" w:hAnsi="Arial" w:cs="Arial"/>
              </w:rPr>
              <w:t>$833.10</w:t>
            </w:r>
          </w:p>
        </w:tc>
      </w:tr>
    </w:tbl>
    <w:p w:rsidR="00BA3056" w:rsidRPr="00FF10B1" w:rsidRDefault="00BA3056" w:rsidP="00BA3056">
      <w:pPr>
        <w:autoSpaceDE w:val="0"/>
        <w:autoSpaceDN w:val="0"/>
        <w:adjustRightInd w:val="0"/>
        <w:spacing w:before="100" w:beforeAutospacing="1" w:after="100" w:afterAutospacing="1" w:line="360" w:lineRule="auto"/>
        <w:ind w:left="851"/>
        <w:jc w:val="both"/>
        <w:rPr>
          <w:rFonts w:ascii="Arial" w:eastAsia="Calibri" w:hAnsi="Arial" w:cs="Arial"/>
          <w:lang w:val="es-MX" w:eastAsia="en-US"/>
        </w:rPr>
      </w:pPr>
      <w:r w:rsidRPr="00FF10B1">
        <w:rPr>
          <w:rFonts w:ascii="Arial" w:eastAsia="Calibri" w:hAnsi="Arial" w:cs="Arial"/>
          <w:lang w:val="es-MX" w:eastAsia="en-US"/>
        </w:rPr>
        <w:t>Las descargas serán consideradas para una distancia de hasta 6 metros y en caso de que ésta fuera mayor, se agregará al importe base los metros excedentes al costo unitario que corresponda a cada diámetro y tipo de superficie.</w:t>
      </w:r>
    </w:p>
    <w:p w:rsidR="00BA3056" w:rsidRPr="00FF10B1" w:rsidRDefault="00BA3056" w:rsidP="00DF6D71">
      <w:pPr>
        <w:numPr>
          <w:ilvl w:val="0"/>
          <w:numId w:val="7"/>
        </w:numPr>
        <w:autoSpaceDE w:val="0"/>
        <w:autoSpaceDN w:val="0"/>
        <w:adjustRightInd w:val="0"/>
        <w:spacing w:before="100" w:beforeAutospacing="1" w:after="100" w:afterAutospacing="1" w:line="360" w:lineRule="auto"/>
        <w:ind w:left="851" w:hanging="425"/>
        <w:contextualSpacing/>
        <w:jc w:val="both"/>
        <w:rPr>
          <w:rFonts w:ascii="Arial" w:eastAsia="Calibri" w:hAnsi="Arial" w:cs="Arial"/>
          <w:lang w:val="es-MX" w:eastAsia="en-US"/>
        </w:rPr>
      </w:pPr>
      <w:r w:rsidRPr="00FF10B1">
        <w:rPr>
          <w:rFonts w:ascii="Arial" w:eastAsia="Calibri" w:hAnsi="Arial" w:cs="Arial"/>
          <w:lang w:val="es-MX" w:eastAsia="en-US"/>
        </w:rPr>
        <w:lastRenderedPageBreak/>
        <w:t>Supervisión en construcción de fosas sépticas $5</w:t>
      </w:r>
      <w:r w:rsidR="00186CFE" w:rsidRPr="00FF10B1">
        <w:rPr>
          <w:rFonts w:ascii="Arial" w:eastAsia="Calibri" w:hAnsi="Arial" w:cs="Arial"/>
          <w:lang w:val="es-MX" w:eastAsia="en-US"/>
        </w:rPr>
        <w:t>40</w:t>
      </w:r>
      <w:r w:rsidRPr="00FF10B1">
        <w:rPr>
          <w:rFonts w:ascii="Arial" w:eastAsia="Calibri" w:hAnsi="Arial" w:cs="Arial"/>
          <w:lang w:val="es-MX" w:eastAsia="en-US"/>
        </w:rPr>
        <w:t>.</w:t>
      </w:r>
      <w:r w:rsidR="00186CFE" w:rsidRPr="00FF10B1">
        <w:rPr>
          <w:rFonts w:ascii="Arial" w:eastAsia="Calibri" w:hAnsi="Arial" w:cs="Arial"/>
          <w:lang w:val="es-MX" w:eastAsia="en-US"/>
        </w:rPr>
        <w:t>8</w:t>
      </w:r>
      <w:r w:rsidRPr="00FF10B1">
        <w:rPr>
          <w:rFonts w:ascii="Arial" w:eastAsia="Calibri" w:hAnsi="Arial" w:cs="Arial"/>
          <w:lang w:val="es-MX" w:eastAsia="en-US"/>
        </w:rPr>
        <w:t>0. Este cobro cubre los servicios para máximo tres visitas, por parte del supervisor.</w:t>
      </w:r>
    </w:p>
    <w:p w:rsidR="00BA3056" w:rsidRPr="00FF10B1" w:rsidRDefault="00BA3056" w:rsidP="00BA3056">
      <w:pPr>
        <w:autoSpaceDE w:val="0"/>
        <w:autoSpaceDN w:val="0"/>
        <w:adjustRightInd w:val="0"/>
        <w:spacing w:before="100" w:beforeAutospacing="1" w:after="100" w:afterAutospacing="1" w:line="360" w:lineRule="auto"/>
        <w:ind w:left="851"/>
        <w:contextualSpacing/>
        <w:jc w:val="both"/>
        <w:rPr>
          <w:rFonts w:ascii="Arial" w:eastAsia="Calibri" w:hAnsi="Arial" w:cs="Arial"/>
          <w:lang w:val="es-MX" w:eastAsia="en-US"/>
        </w:rPr>
      </w:pPr>
    </w:p>
    <w:p w:rsidR="00BA3056" w:rsidRPr="00FF10B1" w:rsidRDefault="00BA3056" w:rsidP="00DF6D71">
      <w:pPr>
        <w:numPr>
          <w:ilvl w:val="0"/>
          <w:numId w:val="7"/>
        </w:numPr>
        <w:autoSpaceDE w:val="0"/>
        <w:autoSpaceDN w:val="0"/>
        <w:adjustRightInd w:val="0"/>
        <w:spacing w:before="100" w:beforeAutospacing="1" w:after="100" w:afterAutospacing="1" w:line="360" w:lineRule="auto"/>
        <w:ind w:left="851" w:hanging="425"/>
        <w:jc w:val="both"/>
        <w:rPr>
          <w:rFonts w:ascii="Arial" w:hAnsi="Arial" w:cs="Arial"/>
        </w:rPr>
      </w:pPr>
      <w:r w:rsidRPr="00FF10B1">
        <w:rPr>
          <w:rFonts w:ascii="Arial" w:hAnsi="Arial" w:cs="Arial"/>
        </w:rPr>
        <w:t>Visita de supervisión de instalación de descarga sanitaria cuando el interesado haga los trabajos. Costo por visita $17</w:t>
      </w:r>
      <w:r w:rsidR="005F2691" w:rsidRPr="00FF10B1">
        <w:rPr>
          <w:rFonts w:ascii="Arial" w:hAnsi="Arial" w:cs="Arial"/>
        </w:rPr>
        <w:t>4</w:t>
      </w:r>
      <w:r w:rsidRPr="00FF10B1">
        <w:rPr>
          <w:rFonts w:ascii="Arial" w:hAnsi="Arial" w:cs="Arial"/>
        </w:rPr>
        <w:t>.</w:t>
      </w:r>
      <w:r w:rsidR="005F2691" w:rsidRPr="00FF10B1">
        <w:rPr>
          <w:rFonts w:ascii="Arial" w:hAnsi="Arial" w:cs="Arial"/>
        </w:rPr>
        <w:t>8</w:t>
      </w:r>
      <w:r w:rsidRPr="00FF10B1">
        <w:rPr>
          <w:rFonts w:ascii="Arial" w:hAnsi="Arial" w:cs="Arial"/>
        </w:rPr>
        <w:t>0.</w:t>
      </w:r>
    </w:p>
    <w:p w:rsidR="00BA3056" w:rsidRPr="00FF10B1" w:rsidRDefault="00BA3056" w:rsidP="00DF6D71">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FF10B1">
        <w:rPr>
          <w:rFonts w:ascii="Arial" w:hAnsi="Arial" w:cs="Arial"/>
          <w:bCs/>
        </w:rPr>
        <w:t>Servicios administrativos para usuarios.</w:t>
      </w:r>
    </w:p>
    <w:tbl>
      <w:tblPr>
        <w:tblW w:w="4892" w:type="pct"/>
        <w:tblInd w:w="426" w:type="dxa"/>
        <w:tblCellMar>
          <w:left w:w="70" w:type="dxa"/>
          <w:right w:w="70" w:type="dxa"/>
        </w:tblCellMar>
        <w:tblLook w:val="04A0"/>
      </w:tblPr>
      <w:tblGrid>
        <w:gridCol w:w="6336"/>
        <w:gridCol w:w="1411"/>
        <w:gridCol w:w="1037"/>
      </w:tblGrid>
      <w:tr w:rsidR="00BA3056" w:rsidRPr="00FF10B1" w:rsidTr="0040651C">
        <w:trPr>
          <w:trHeight w:val="516"/>
          <w:tblHeader/>
        </w:trPr>
        <w:tc>
          <w:tcPr>
            <w:tcW w:w="3607" w:type="pct"/>
            <w:tcBorders>
              <w:top w:val="single" w:sz="8" w:space="0" w:color="auto"/>
              <w:left w:val="nil"/>
              <w:bottom w:val="single" w:sz="4" w:space="0" w:color="auto"/>
              <w:right w:val="nil"/>
            </w:tcBorders>
            <w:hideMark/>
          </w:tcPr>
          <w:p w:rsidR="00BA3056" w:rsidRPr="00FF10B1" w:rsidRDefault="00BA3056" w:rsidP="0040651C">
            <w:pPr>
              <w:spacing w:line="360" w:lineRule="auto"/>
              <w:rPr>
                <w:rFonts w:ascii="Arial" w:hAnsi="Arial" w:cs="Arial"/>
                <w:b/>
                <w:iCs/>
              </w:rPr>
            </w:pPr>
            <w:r w:rsidRPr="00FF10B1">
              <w:rPr>
                <w:rFonts w:ascii="Arial" w:hAnsi="Arial" w:cs="Arial"/>
                <w:b/>
                <w:iCs/>
              </w:rPr>
              <w:t>Concepto</w:t>
            </w:r>
          </w:p>
        </w:tc>
        <w:tc>
          <w:tcPr>
            <w:tcW w:w="803" w:type="pct"/>
            <w:tcBorders>
              <w:top w:val="single" w:sz="8" w:space="0" w:color="auto"/>
              <w:left w:val="nil"/>
              <w:bottom w:val="single" w:sz="4" w:space="0" w:color="auto"/>
              <w:right w:val="nil"/>
            </w:tcBorders>
            <w:hideMark/>
          </w:tcPr>
          <w:p w:rsidR="00BA3056" w:rsidRPr="00FF10B1" w:rsidRDefault="00BA3056" w:rsidP="0040651C">
            <w:pPr>
              <w:spacing w:line="360" w:lineRule="auto"/>
              <w:jc w:val="center"/>
              <w:rPr>
                <w:rFonts w:ascii="Arial" w:hAnsi="Arial" w:cs="Arial"/>
                <w:b/>
                <w:iCs/>
              </w:rPr>
            </w:pPr>
            <w:r w:rsidRPr="00FF10B1">
              <w:rPr>
                <w:rFonts w:ascii="Arial" w:hAnsi="Arial" w:cs="Arial"/>
                <w:b/>
                <w:iCs/>
              </w:rPr>
              <w:t>Unidad</w:t>
            </w:r>
          </w:p>
        </w:tc>
        <w:tc>
          <w:tcPr>
            <w:tcW w:w="590" w:type="pct"/>
            <w:tcBorders>
              <w:top w:val="single" w:sz="8" w:space="0" w:color="auto"/>
              <w:left w:val="nil"/>
              <w:bottom w:val="single" w:sz="4" w:space="0" w:color="auto"/>
              <w:right w:val="nil"/>
            </w:tcBorders>
            <w:hideMark/>
          </w:tcPr>
          <w:p w:rsidR="00BA3056" w:rsidRPr="00FF10B1" w:rsidRDefault="00BA3056" w:rsidP="0040651C">
            <w:pPr>
              <w:spacing w:line="360" w:lineRule="auto"/>
              <w:jc w:val="center"/>
              <w:rPr>
                <w:rFonts w:ascii="Arial" w:hAnsi="Arial" w:cs="Arial"/>
                <w:b/>
                <w:iCs/>
              </w:rPr>
            </w:pPr>
            <w:r w:rsidRPr="00FF10B1">
              <w:rPr>
                <w:rFonts w:ascii="Arial" w:hAnsi="Arial" w:cs="Arial"/>
                <w:b/>
                <w:iCs/>
              </w:rPr>
              <w:t>Importe</w:t>
            </w:r>
          </w:p>
        </w:tc>
      </w:tr>
      <w:tr w:rsidR="005F2691" w:rsidRPr="00FF10B1" w:rsidTr="005F2691">
        <w:trPr>
          <w:trHeight w:val="146"/>
        </w:trPr>
        <w:tc>
          <w:tcPr>
            <w:tcW w:w="3607" w:type="pct"/>
            <w:vAlign w:val="center"/>
            <w:hideMark/>
          </w:tcPr>
          <w:p w:rsidR="005F2691" w:rsidRPr="00FF10B1" w:rsidRDefault="005F2691" w:rsidP="0040651C">
            <w:pPr>
              <w:spacing w:line="360" w:lineRule="auto"/>
              <w:rPr>
                <w:rFonts w:ascii="Arial" w:hAnsi="Arial" w:cs="Arial"/>
              </w:rPr>
            </w:pPr>
            <w:r w:rsidRPr="00FF10B1">
              <w:rPr>
                <w:rFonts w:ascii="Arial" w:hAnsi="Arial" w:cs="Arial"/>
                <w:b/>
              </w:rPr>
              <w:t>a)</w:t>
            </w:r>
            <w:r w:rsidRPr="00FF10B1">
              <w:rPr>
                <w:rFonts w:ascii="Arial" w:hAnsi="Arial" w:cs="Arial"/>
              </w:rPr>
              <w:t xml:space="preserve"> Constancias de no adeudo</w:t>
            </w:r>
          </w:p>
        </w:tc>
        <w:tc>
          <w:tcPr>
            <w:tcW w:w="803" w:type="pct"/>
            <w:hideMark/>
          </w:tcPr>
          <w:p w:rsidR="005F2691" w:rsidRPr="00FF10B1" w:rsidRDefault="005F2691" w:rsidP="0040651C">
            <w:pPr>
              <w:spacing w:line="360" w:lineRule="auto"/>
              <w:jc w:val="center"/>
              <w:rPr>
                <w:rFonts w:ascii="Arial" w:hAnsi="Arial" w:cs="Arial"/>
              </w:rPr>
            </w:pPr>
            <w:r w:rsidRPr="00FF10B1">
              <w:rPr>
                <w:rFonts w:ascii="Arial" w:hAnsi="Arial" w:cs="Arial"/>
              </w:rPr>
              <w:t>Constancia</w:t>
            </w:r>
          </w:p>
        </w:tc>
        <w:tc>
          <w:tcPr>
            <w:tcW w:w="590" w:type="pct"/>
            <w:hideMark/>
          </w:tcPr>
          <w:p w:rsidR="005F2691" w:rsidRPr="00FF10B1" w:rsidRDefault="005F2691" w:rsidP="005F2691">
            <w:pPr>
              <w:jc w:val="right"/>
              <w:rPr>
                <w:rFonts w:ascii="Arial" w:hAnsi="Arial" w:cs="Arial"/>
              </w:rPr>
            </w:pPr>
            <w:r w:rsidRPr="00FF10B1">
              <w:rPr>
                <w:rFonts w:ascii="Arial" w:hAnsi="Arial" w:cs="Arial"/>
              </w:rPr>
              <w:t>$97.00</w:t>
            </w:r>
          </w:p>
        </w:tc>
      </w:tr>
      <w:tr w:rsidR="005F2691" w:rsidRPr="00FF10B1" w:rsidTr="005F2691">
        <w:trPr>
          <w:trHeight w:val="291"/>
        </w:trPr>
        <w:tc>
          <w:tcPr>
            <w:tcW w:w="3607" w:type="pct"/>
            <w:hideMark/>
          </w:tcPr>
          <w:p w:rsidR="005F2691" w:rsidRPr="00FF10B1" w:rsidRDefault="005F2691" w:rsidP="0040651C">
            <w:pPr>
              <w:spacing w:line="360" w:lineRule="auto"/>
              <w:ind w:left="213" w:hanging="213"/>
              <w:jc w:val="both"/>
              <w:rPr>
                <w:rFonts w:ascii="Arial" w:hAnsi="Arial" w:cs="Arial"/>
              </w:rPr>
            </w:pPr>
            <w:r w:rsidRPr="00FF10B1">
              <w:rPr>
                <w:rFonts w:ascii="Arial" w:hAnsi="Arial" w:cs="Arial"/>
                <w:b/>
              </w:rPr>
              <w:t>b)</w:t>
            </w:r>
            <w:r w:rsidRPr="00FF10B1">
              <w:rPr>
                <w:rFonts w:ascii="Arial" w:hAnsi="Arial" w:cs="Arial"/>
              </w:rPr>
              <w:t xml:space="preserve"> Actualización de titular del contrato de cuenta existente</w:t>
            </w:r>
          </w:p>
        </w:tc>
        <w:tc>
          <w:tcPr>
            <w:tcW w:w="803" w:type="pct"/>
            <w:hideMark/>
          </w:tcPr>
          <w:p w:rsidR="005F2691" w:rsidRPr="00FF10B1" w:rsidRDefault="005F2691" w:rsidP="0040651C">
            <w:pPr>
              <w:spacing w:line="360" w:lineRule="auto"/>
              <w:jc w:val="center"/>
              <w:rPr>
                <w:rFonts w:ascii="Arial" w:hAnsi="Arial" w:cs="Arial"/>
              </w:rPr>
            </w:pPr>
            <w:r w:rsidRPr="00FF10B1">
              <w:rPr>
                <w:rFonts w:ascii="Arial" w:hAnsi="Arial" w:cs="Arial"/>
              </w:rPr>
              <w:t>Toma</w:t>
            </w:r>
          </w:p>
        </w:tc>
        <w:tc>
          <w:tcPr>
            <w:tcW w:w="590" w:type="pct"/>
            <w:hideMark/>
          </w:tcPr>
          <w:p w:rsidR="005F2691" w:rsidRPr="00FF10B1" w:rsidRDefault="005F2691" w:rsidP="005F2691">
            <w:pPr>
              <w:jc w:val="right"/>
              <w:rPr>
                <w:rFonts w:ascii="Arial" w:hAnsi="Arial" w:cs="Arial"/>
              </w:rPr>
            </w:pPr>
            <w:r w:rsidRPr="00FF10B1">
              <w:rPr>
                <w:rFonts w:ascii="Arial" w:hAnsi="Arial" w:cs="Arial"/>
              </w:rPr>
              <w:t>$104.60</w:t>
            </w:r>
          </w:p>
        </w:tc>
      </w:tr>
      <w:tr w:rsidR="005F2691" w:rsidRPr="00FF10B1" w:rsidTr="005F2691">
        <w:trPr>
          <w:trHeight w:val="443"/>
        </w:trPr>
        <w:tc>
          <w:tcPr>
            <w:tcW w:w="3607" w:type="pct"/>
            <w:vAlign w:val="center"/>
            <w:hideMark/>
          </w:tcPr>
          <w:p w:rsidR="005F2691" w:rsidRPr="00FF10B1" w:rsidRDefault="005F2691" w:rsidP="0040651C">
            <w:pPr>
              <w:spacing w:line="360" w:lineRule="auto"/>
              <w:rPr>
                <w:rFonts w:ascii="Arial" w:hAnsi="Arial" w:cs="Arial"/>
              </w:rPr>
            </w:pPr>
            <w:r w:rsidRPr="00FF10B1">
              <w:rPr>
                <w:rFonts w:ascii="Arial" w:hAnsi="Arial" w:cs="Arial"/>
                <w:b/>
              </w:rPr>
              <w:t>c)</w:t>
            </w:r>
            <w:r w:rsidRPr="00FF10B1">
              <w:rPr>
                <w:rFonts w:ascii="Arial" w:hAnsi="Arial" w:cs="Arial"/>
              </w:rPr>
              <w:t xml:space="preserve"> Duplicado de recibo</w:t>
            </w:r>
          </w:p>
        </w:tc>
        <w:tc>
          <w:tcPr>
            <w:tcW w:w="803" w:type="pct"/>
            <w:vAlign w:val="center"/>
            <w:hideMark/>
          </w:tcPr>
          <w:p w:rsidR="005F2691" w:rsidRPr="00FF10B1" w:rsidRDefault="005F2691" w:rsidP="0040651C">
            <w:pPr>
              <w:spacing w:line="360" w:lineRule="auto"/>
              <w:jc w:val="center"/>
              <w:rPr>
                <w:rFonts w:ascii="Arial" w:hAnsi="Arial" w:cs="Arial"/>
              </w:rPr>
            </w:pPr>
            <w:r w:rsidRPr="00FF10B1">
              <w:rPr>
                <w:rFonts w:ascii="Arial" w:hAnsi="Arial" w:cs="Arial"/>
              </w:rPr>
              <w:t>Documento</w:t>
            </w:r>
          </w:p>
        </w:tc>
        <w:tc>
          <w:tcPr>
            <w:tcW w:w="590" w:type="pct"/>
            <w:hideMark/>
          </w:tcPr>
          <w:p w:rsidR="005F2691" w:rsidRPr="00FF10B1" w:rsidRDefault="005F2691" w:rsidP="005F2691">
            <w:pPr>
              <w:jc w:val="right"/>
              <w:rPr>
                <w:rFonts w:ascii="Arial" w:hAnsi="Arial" w:cs="Arial"/>
              </w:rPr>
            </w:pPr>
            <w:r w:rsidRPr="00FF10B1">
              <w:rPr>
                <w:rFonts w:ascii="Arial" w:hAnsi="Arial" w:cs="Arial"/>
              </w:rPr>
              <w:t>$6.90</w:t>
            </w:r>
          </w:p>
        </w:tc>
      </w:tr>
      <w:tr w:rsidR="005F2691" w:rsidRPr="00FF10B1" w:rsidTr="005F2691">
        <w:trPr>
          <w:trHeight w:val="443"/>
        </w:trPr>
        <w:tc>
          <w:tcPr>
            <w:tcW w:w="3607" w:type="pct"/>
            <w:tcBorders>
              <w:top w:val="nil"/>
              <w:left w:val="nil"/>
              <w:bottom w:val="single" w:sz="8" w:space="0" w:color="auto"/>
              <w:right w:val="nil"/>
            </w:tcBorders>
            <w:vAlign w:val="center"/>
            <w:hideMark/>
          </w:tcPr>
          <w:p w:rsidR="005F2691" w:rsidRPr="00FF10B1" w:rsidRDefault="005F2691" w:rsidP="0040651C">
            <w:pPr>
              <w:spacing w:line="360" w:lineRule="auto"/>
              <w:rPr>
                <w:rFonts w:ascii="Arial" w:hAnsi="Arial" w:cs="Arial"/>
              </w:rPr>
            </w:pPr>
            <w:r w:rsidRPr="00FF10B1">
              <w:rPr>
                <w:rFonts w:ascii="Arial" w:hAnsi="Arial" w:cs="Arial"/>
                <w:b/>
              </w:rPr>
              <w:t>d)</w:t>
            </w:r>
            <w:r w:rsidRPr="00FF10B1">
              <w:rPr>
                <w:rFonts w:ascii="Arial" w:hAnsi="Arial" w:cs="Arial"/>
              </w:rPr>
              <w:t xml:space="preserve"> Expedición de copia certificada</w:t>
            </w:r>
          </w:p>
        </w:tc>
        <w:tc>
          <w:tcPr>
            <w:tcW w:w="803" w:type="pct"/>
            <w:tcBorders>
              <w:top w:val="nil"/>
              <w:left w:val="nil"/>
              <w:bottom w:val="single" w:sz="8" w:space="0" w:color="auto"/>
              <w:right w:val="nil"/>
            </w:tcBorders>
            <w:vAlign w:val="center"/>
            <w:hideMark/>
          </w:tcPr>
          <w:p w:rsidR="005F2691" w:rsidRPr="00FF10B1" w:rsidRDefault="005F2691" w:rsidP="0040651C">
            <w:pPr>
              <w:spacing w:line="360" w:lineRule="auto"/>
              <w:jc w:val="center"/>
              <w:rPr>
                <w:rFonts w:ascii="Arial" w:hAnsi="Arial" w:cs="Arial"/>
              </w:rPr>
            </w:pPr>
            <w:r w:rsidRPr="00FF10B1">
              <w:rPr>
                <w:rFonts w:ascii="Arial" w:hAnsi="Arial" w:cs="Arial"/>
              </w:rPr>
              <w:t>Hoja</w:t>
            </w:r>
          </w:p>
        </w:tc>
        <w:tc>
          <w:tcPr>
            <w:tcW w:w="590" w:type="pct"/>
            <w:tcBorders>
              <w:top w:val="nil"/>
              <w:left w:val="nil"/>
              <w:bottom w:val="single" w:sz="8" w:space="0" w:color="auto"/>
              <w:right w:val="nil"/>
            </w:tcBorders>
            <w:hideMark/>
          </w:tcPr>
          <w:p w:rsidR="005F2691" w:rsidRPr="00FF10B1" w:rsidRDefault="005F2691" w:rsidP="005F2691">
            <w:pPr>
              <w:jc w:val="right"/>
              <w:rPr>
                <w:rFonts w:ascii="Arial" w:hAnsi="Arial" w:cs="Arial"/>
              </w:rPr>
            </w:pPr>
            <w:r w:rsidRPr="00FF10B1">
              <w:rPr>
                <w:rFonts w:ascii="Arial" w:hAnsi="Arial" w:cs="Arial"/>
              </w:rPr>
              <w:t>$10.80</w:t>
            </w:r>
          </w:p>
        </w:tc>
      </w:tr>
    </w:tbl>
    <w:p w:rsidR="00BA3056" w:rsidRPr="00FF10B1" w:rsidRDefault="00BA3056" w:rsidP="00BA3056">
      <w:pPr>
        <w:tabs>
          <w:tab w:val="left" w:pos="2190"/>
          <w:tab w:val="left" w:pos="3592"/>
          <w:tab w:val="left" w:pos="5796"/>
          <w:tab w:val="left" w:pos="7300"/>
        </w:tabs>
        <w:spacing w:line="360" w:lineRule="auto"/>
        <w:ind w:left="-74"/>
        <w:rPr>
          <w:rFonts w:ascii="Arial" w:hAnsi="Arial" w:cs="Arial"/>
        </w:rPr>
      </w:pPr>
    </w:p>
    <w:p w:rsidR="00BA3056" w:rsidRPr="00FF10B1" w:rsidRDefault="00BA3056" w:rsidP="00DF6D71">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FF10B1">
        <w:rPr>
          <w:rFonts w:ascii="Arial" w:hAnsi="Arial" w:cs="Arial"/>
          <w:bCs/>
        </w:rPr>
        <w:t>Servicios operativos para usuarios.</w:t>
      </w:r>
    </w:p>
    <w:tbl>
      <w:tblPr>
        <w:tblW w:w="8900" w:type="dxa"/>
        <w:tblInd w:w="426" w:type="dxa"/>
        <w:tblCellMar>
          <w:left w:w="70" w:type="dxa"/>
          <w:right w:w="70" w:type="dxa"/>
        </w:tblCellMar>
        <w:tblLook w:val="04A0"/>
      </w:tblPr>
      <w:tblGrid>
        <w:gridCol w:w="5740"/>
        <w:gridCol w:w="1701"/>
        <w:gridCol w:w="1459"/>
      </w:tblGrid>
      <w:tr w:rsidR="00BA3056" w:rsidRPr="00FF10B1" w:rsidTr="00BA3024">
        <w:trPr>
          <w:trHeight w:val="299"/>
          <w:tblHeader/>
        </w:trPr>
        <w:tc>
          <w:tcPr>
            <w:tcW w:w="5740" w:type="dxa"/>
            <w:vAlign w:val="center"/>
            <w:hideMark/>
          </w:tcPr>
          <w:p w:rsidR="00BA3056" w:rsidRPr="00FF10B1" w:rsidRDefault="00BA3056" w:rsidP="0040651C">
            <w:pPr>
              <w:spacing w:line="360" w:lineRule="auto"/>
              <w:rPr>
                <w:rFonts w:ascii="Arial" w:hAnsi="Arial" w:cs="Arial"/>
                <w:b/>
                <w:iCs/>
              </w:rPr>
            </w:pPr>
            <w:r w:rsidRPr="00FF10B1">
              <w:rPr>
                <w:rFonts w:ascii="Arial" w:hAnsi="Arial" w:cs="Arial"/>
                <w:b/>
                <w:iCs/>
              </w:rPr>
              <w:t xml:space="preserve"> Concepto</w:t>
            </w:r>
          </w:p>
        </w:tc>
        <w:tc>
          <w:tcPr>
            <w:tcW w:w="1701" w:type="dxa"/>
            <w:vAlign w:val="center"/>
            <w:hideMark/>
          </w:tcPr>
          <w:p w:rsidR="00BA3056" w:rsidRPr="00FF10B1" w:rsidRDefault="00BA3056" w:rsidP="0040651C">
            <w:pPr>
              <w:spacing w:line="360" w:lineRule="auto"/>
              <w:jc w:val="center"/>
              <w:rPr>
                <w:rFonts w:ascii="Arial" w:hAnsi="Arial" w:cs="Arial"/>
                <w:b/>
                <w:iCs/>
              </w:rPr>
            </w:pPr>
            <w:r w:rsidRPr="00FF10B1">
              <w:rPr>
                <w:rFonts w:ascii="Arial" w:hAnsi="Arial" w:cs="Arial"/>
                <w:b/>
                <w:iCs/>
              </w:rPr>
              <w:t xml:space="preserve">Unidad </w:t>
            </w:r>
          </w:p>
        </w:tc>
        <w:tc>
          <w:tcPr>
            <w:tcW w:w="1459" w:type="dxa"/>
            <w:vAlign w:val="center"/>
            <w:hideMark/>
          </w:tcPr>
          <w:p w:rsidR="00BA3056" w:rsidRPr="00FF10B1" w:rsidRDefault="00BA3056" w:rsidP="0040651C">
            <w:pPr>
              <w:spacing w:line="360" w:lineRule="auto"/>
              <w:jc w:val="right"/>
              <w:rPr>
                <w:rFonts w:ascii="Arial" w:hAnsi="Arial" w:cs="Arial"/>
                <w:b/>
                <w:iCs/>
              </w:rPr>
            </w:pPr>
            <w:r w:rsidRPr="00FF10B1">
              <w:rPr>
                <w:rFonts w:ascii="Arial" w:hAnsi="Arial" w:cs="Arial"/>
                <w:b/>
                <w:iCs/>
              </w:rPr>
              <w:t>Importe</w:t>
            </w:r>
          </w:p>
        </w:tc>
      </w:tr>
      <w:tr w:rsidR="00BA3056" w:rsidRPr="00FF10B1" w:rsidTr="00BA3024">
        <w:trPr>
          <w:trHeight w:val="295"/>
        </w:trPr>
        <w:tc>
          <w:tcPr>
            <w:tcW w:w="5740" w:type="dxa"/>
            <w:hideMark/>
          </w:tcPr>
          <w:p w:rsidR="00BA3056" w:rsidRPr="00FF10B1" w:rsidRDefault="00BA3056" w:rsidP="0040651C">
            <w:pPr>
              <w:spacing w:line="360" w:lineRule="auto"/>
              <w:rPr>
                <w:rFonts w:ascii="Arial" w:hAnsi="Arial" w:cs="Arial"/>
              </w:rPr>
            </w:pPr>
            <w:r w:rsidRPr="00FF10B1">
              <w:rPr>
                <w:rFonts w:ascii="Arial" w:hAnsi="Arial" w:cs="Arial"/>
                <w:b/>
              </w:rPr>
              <w:t>a)</w:t>
            </w:r>
            <w:r w:rsidRPr="00FF10B1">
              <w:rPr>
                <w:rFonts w:ascii="Arial" w:hAnsi="Arial" w:cs="Arial"/>
              </w:rPr>
              <w:t xml:space="preserve"> Reubicación del medidor</w:t>
            </w:r>
          </w:p>
        </w:tc>
        <w:tc>
          <w:tcPr>
            <w:tcW w:w="1701" w:type="dxa"/>
            <w:hideMark/>
          </w:tcPr>
          <w:p w:rsidR="00BA3056" w:rsidRPr="00FF10B1" w:rsidRDefault="00BA3056" w:rsidP="0040651C">
            <w:pPr>
              <w:spacing w:line="360" w:lineRule="auto"/>
              <w:jc w:val="center"/>
              <w:rPr>
                <w:rFonts w:ascii="Arial" w:hAnsi="Arial" w:cs="Arial"/>
              </w:rPr>
            </w:pPr>
            <w:r w:rsidRPr="00FF10B1">
              <w:rPr>
                <w:rFonts w:ascii="Arial" w:hAnsi="Arial" w:cs="Arial"/>
              </w:rPr>
              <w:t>Toma</w:t>
            </w:r>
          </w:p>
        </w:tc>
        <w:tc>
          <w:tcPr>
            <w:tcW w:w="1459" w:type="dxa"/>
            <w:vAlign w:val="center"/>
            <w:hideMark/>
          </w:tcPr>
          <w:p w:rsidR="005F2691" w:rsidRPr="00FF10B1" w:rsidRDefault="005F2691" w:rsidP="005F2691">
            <w:pPr>
              <w:jc w:val="right"/>
              <w:rPr>
                <w:rFonts w:ascii="Arial" w:hAnsi="Arial" w:cs="Arial"/>
              </w:rPr>
            </w:pPr>
            <w:r w:rsidRPr="00FF10B1">
              <w:rPr>
                <w:rFonts w:ascii="Arial" w:hAnsi="Arial" w:cs="Arial"/>
              </w:rPr>
              <w:t>$562.00</w:t>
            </w:r>
          </w:p>
          <w:p w:rsidR="00BA3056" w:rsidRPr="00FF10B1" w:rsidRDefault="00BA3056" w:rsidP="0040651C">
            <w:pPr>
              <w:spacing w:line="360" w:lineRule="auto"/>
              <w:jc w:val="right"/>
              <w:rPr>
                <w:rFonts w:ascii="Arial" w:hAnsi="Arial" w:cs="Arial"/>
              </w:rPr>
            </w:pPr>
          </w:p>
        </w:tc>
      </w:tr>
      <w:tr w:rsidR="00BA3056" w:rsidRPr="00FF10B1" w:rsidTr="00BA3024">
        <w:trPr>
          <w:trHeight w:val="285"/>
        </w:trPr>
        <w:tc>
          <w:tcPr>
            <w:tcW w:w="5740" w:type="dxa"/>
            <w:vAlign w:val="center"/>
            <w:hideMark/>
          </w:tcPr>
          <w:p w:rsidR="00BA3056" w:rsidRPr="00FF10B1" w:rsidRDefault="00BA3056" w:rsidP="0040651C">
            <w:pPr>
              <w:spacing w:line="360" w:lineRule="auto"/>
              <w:rPr>
                <w:rFonts w:ascii="Arial" w:hAnsi="Arial" w:cs="Arial"/>
              </w:rPr>
            </w:pPr>
            <w:r w:rsidRPr="00FF10B1">
              <w:rPr>
                <w:rFonts w:ascii="Arial" w:hAnsi="Arial" w:cs="Arial"/>
                <w:b/>
              </w:rPr>
              <w:t>b)</w:t>
            </w:r>
            <w:r w:rsidRPr="00FF10B1">
              <w:rPr>
                <w:rFonts w:ascii="Arial" w:hAnsi="Arial" w:cs="Arial"/>
              </w:rPr>
              <w:t xml:space="preserve"> Reconexión de toma:</w:t>
            </w:r>
          </w:p>
        </w:tc>
        <w:tc>
          <w:tcPr>
            <w:tcW w:w="1701" w:type="dxa"/>
            <w:vAlign w:val="center"/>
          </w:tcPr>
          <w:p w:rsidR="00BA3056" w:rsidRPr="00FF10B1" w:rsidRDefault="00BA3056" w:rsidP="0040651C">
            <w:pPr>
              <w:spacing w:line="360" w:lineRule="auto"/>
              <w:jc w:val="center"/>
              <w:rPr>
                <w:rFonts w:ascii="Arial" w:hAnsi="Arial" w:cs="Arial"/>
              </w:rPr>
            </w:pPr>
          </w:p>
        </w:tc>
        <w:tc>
          <w:tcPr>
            <w:tcW w:w="1459" w:type="dxa"/>
            <w:vAlign w:val="center"/>
          </w:tcPr>
          <w:p w:rsidR="00BA3056" w:rsidRPr="00FF10B1" w:rsidRDefault="00BA3056" w:rsidP="0040651C">
            <w:pPr>
              <w:spacing w:line="360" w:lineRule="auto"/>
              <w:jc w:val="right"/>
              <w:rPr>
                <w:rFonts w:ascii="Arial" w:hAnsi="Arial" w:cs="Arial"/>
              </w:rPr>
            </w:pPr>
          </w:p>
        </w:tc>
      </w:tr>
      <w:tr w:rsidR="005F2691" w:rsidRPr="00FF10B1" w:rsidTr="00BA3024">
        <w:trPr>
          <w:trHeight w:val="232"/>
        </w:trPr>
        <w:tc>
          <w:tcPr>
            <w:tcW w:w="5740" w:type="dxa"/>
            <w:vAlign w:val="center"/>
            <w:hideMark/>
          </w:tcPr>
          <w:p w:rsidR="005F2691" w:rsidRPr="00FF10B1" w:rsidRDefault="005F2691" w:rsidP="00DF6D71">
            <w:pPr>
              <w:numPr>
                <w:ilvl w:val="0"/>
                <w:numId w:val="8"/>
              </w:numPr>
              <w:spacing w:line="360" w:lineRule="auto"/>
              <w:ind w:left="708" w:hanging="348"/>
              <w:rPr>
                <w:rFonts w:ascii="Arial" w:hAnsi="Arial" w:cs="Arial"/>
              </w:rPr>
            </w:pPr>
            <w:r w:rsidRPr="00FF10B1">
              <w:rPr>
                <w:rFonts w:ascii="Arial" w:hAnsi="Arial" w:cs="Arial"/>
              </w:rPr>
              <w:t>En el medidor o en el cuadro</w:t>
            </w:r>
          </w:p>
        </w:tc>
        <w:tc>
          <w:tcPr>
            <w:tcW w:w="1701" w:type="dxa"/>
            <w:vAlign w:val="center"/>
            <w:hideMark/>
          </w:tcPr>
          <w:p w:rsidR="005F2691" w:rsidRPr="00FF10B1" w:rsidRDefault="005F2691" w:rsidP="0040651C">
            <w:pPr>
              <w:spacing w:line="360" w:lineRule="auto"/>
              <w:jc w:val="center"/>
              <w:rPr>
                <w:rFonts w:ascii="Arial" w:hAnsi="Arial" w:cs="Arial"/>
              </w:rPr>
            </w:pPr>
            <w:r w:rsidRPr="00FF10B1">
              <w:rPr>
                <w:rFonts w:ascii="Arial" w:hAnsi="Arial" w:cs="Arial"/>
              </w:rPr>
              <w:t>Toma</w:t>
            </w:r>
          </w:p>
        </w:tc>
        <w:tc>
          <w:tcPr>
            <w:tcW w:w="1459" w:type="dxa"/>
            <w:hideMark/>
          </w:tcPr>
          <w:p w:rsidR="005F2691" w:rsidRPr="00FF10B1" w:rsidRDefault="005F2691" w:rsidP="005F2691">
            <w:pPr>
              <w:jc w:val="right"/>
              <w:rPr>
                <w:rFonts w:ascii="Arial" w:hAnsi="Arial" w:cs="Arial"/>
              </w:rPr>
            </w:pPr>
            <w:r w:rsidRPr="00FF10B1">
              <w:rPr>
                <w:rFonts w:ascii="Arial" w:hAnsi="Arial" w:cs="Arial"/>
              </w:rPr>
              <w:t>$184.90</w:t>
            </w:r>
          </w:p>
        </w:tc>
      </w:tr>
      <w:tr w:rsidR="005F2691" w:rsidRPr="00FF10B1" w:rsidTr="00BA3024">
        <w:trPr>
          <w:trHeight w:val="232"/>
        </w:trPr>
        <w:tc>
          <w:tcPr>
            <w:tcW w:w="5740" w:type="dxa"/>
            <w:hideMark/>
          </w:tcPr>
          <w:p w:rsidR="005F2691" w:rsidRPr="00FF10B1" w:rsidRDefault="005F2691" w:rsidP="00DF6D71">
            <w:pPr>
              <w:numPr>
                <w:ilvl w:val="0"/>
                <w:numId w:val="8"/>
              </w:numPr>
              <w:spacing w:line="360" w:lineRule="auto"/>
              <w:rPr>
                <w:rFonts w:ascii="Arial" w:hAnsi="Arial" w:cs="Arial"/>
              </w:rPr>
            </w:pPr>
            <w:r w:rsidRPr="00FF10B1">
              <w:rPr>
                <w:rFonts w:ascii="Arial" w:hAnsi="Arial" w:cs="Arial"/>
              </w:rPr>
              <w:t>En la red de distribución</w:t>
            </w:r>
          </w:p>
        </w:tc>
        <w:tc>
          <w:tcPr>
            <w:tcW w:w="1701" w:type="dxa"/>
            <w:hideMark/>
          </w:tcPr>
          <w:p w:rsidR="005F2691" w:rsidRPr="00FF10B1" w:rsidRDefault="005F2691" w:rsidP="0040651C">
            <w:pPr>
              <w:spacing w:line="360" w:lineRule="auto"/>
              <w:jc w:val="center"/>
              <w:rPr>
                <w:rFonts w:ascii="Arial" w:hAnsi="Arial" w:cs="Arial"/>
              </w:rPr>
            </w:pPr>
            <w:r w:rsidRPr="00FF10B1">
              <w:rPr>
                <w:rFonts w:ascii="Arial" w:hAnsi="Arial" w:cs="Arial"/>
              </w:rPr>
              <w:t>Toma</w:t>
            </w:r>
          </w:p>
        </w:tc>
        <w:tc>
          <w:tcPr>
            <w:tcW w:w="1459" w:type="dxa"/>
            <w:hideMark/>
          </w:tcPr>
          <w:p w:rsidR="005F2691" w:rsidRPr="00FF10B1" w:rsidRDefault="005F2691" w:rsidP="005F2691">
            <w:pPr>
              <w:jc w:val="right"/>
              <w:rPr>
                <w:rFonts w:ascii="Arial" w:hAnsi="Arial" w:cs="Arial"/>
              </w:rPr>
            </w:pPr>
            <w:r w:rsidRPr="00FF10B1">
              <w:rPr>
                <w:rFonts w:ascii="Arial" w:hAnsi="Arial" w:cs="Arial"/>
              </w:rPr>
              <w:t>$436.30</w:t>
            </w:r>
          </w:p>
        </w:tc>
      </w:tr>
      <w:tr w:rsidR="005F2691" w:rsidRPr="00FF10B1" w:rsidTr="00BA3024">
        <w:trPr>
          <w:trHeight w:val="232"/>
        </w:trPr>
        <w:tc>
          <w:tcPr>
            <w:tcW w:w="5740" w:type="dxa"/>
            <w:vAlign w:val="center"/>
            <w:hideMark/>
          </w:tcPr>
          <w:p w:rsidR="005F2691" w:rsidRPr="00FF10B1" w:rsidRDefault="005F2691" w:rsidP="0040651C">
            <w:pPr>
              <w:spacing w:line="360" w:lineRule="auto"/>
              <w:rPr>
                <w:rFonts w:ascii="Arial" w:hAnsi="Arial" w:cs="Arial"/>
              </w:rPr>
            </w:pPr>
            <w:r w:rsidRPr="00FF10B1">
              <w:rPr>
                <w:rFonts w:ascii="Arial" w:hAnsi="Arial" w:cs="Arial"/>
                <w:b/>
              </w:rPr>
              <w:t>c)</w:t>
            </w:r>
            <w:r w:rsidRPr="00FF10B1">
              <w:rPr>
                <w:rFonts w:ascii="Arial" w:hAnsi="Arial" w:cs="Arial"/>
              </w:rPr>
              <w:t xml:space="preserve"> Cambio de toma</w:t>
            </w:r>
          </w:p>
        </w:tc>
        <w:tc>
          <w:tcPr>
            <w:tcW w:w="1701" w:type="dxa"/>
            <w:vAlign w:val="center"/>
            <w:hideMark/>
          </w:tcPr>
          <w:p w:rsidR="005F2691" w:rsidRPr="00FF10B1" w:rsidRDefault="005F2691" w:rsidP="0040651C">
            <w:pPr>
              <w:spacing w:line="360" w:lineRule="auto"/>
              <w:jc w:val="center"/>
              <w:rPr>
                <w:rFonts w:ascii="Arial" w:hAnsi="Arial" w:cs="Arial"/>
              </w:rPr>
            </w:pPr>
            <w:r w:rsidRPr="00FF10B1">
              <w:rPr>
                <w:rFonts w:ascii="Arial" w:hAnsi="Arial" w:cs="Arial"/>
              </w:rPr>
              <w:t>Toma</w:t>
            </w:r>
          </w:p>
        </w:tc>
        <w:tc>
          <w:tcPr>
            <w:tcW w:w="1459" w:type="dxa"/>
            <w:hideMark/>
          </w:tcPr>
          <w:p w:rsidR="005F2691" w:rsidRPr="00FF10B1" w:rsidRDefault="005F2691" w:rsidP="005F2691">
            <w:pPr>
              <w:jc w:val="right"/>
              <w:rPr>
                <w:rFonts w:ascii="Arial" w:hAnsi="Arial" w:cs="Arial"/>
              </w:rPr>
            </w:pPr>
            <w:r w:rsidRPr="00FF10B1">
              <w:rPr>
                <w:rFonts w:ascii="Arial" w:hAnsi="Arial" w:cs="Arial"/>
              </w:rPr>
              <w:t>$525.10</w:t>
            </w:r>
          </w:p>
        </w:tc>
      </w:tr>
      <w:tr w:rsidR="005F2691" w:rsidRPr="00FF10B1" w:rsidTr="00BA3024">
        <w:trPr>
          <w:trHeight w:val="478"/>
        </w:trPr>
        <w:tc>
          <w:tcPr>
            <w:tcW w:w="5740" w:type="dxa"/>
            <w:vAlign w:val="center"/>
            <w:hideMark/>
          </w:tcPr>
          <w:p w:rsidR="005F2691" w:rsidRPr="00FF10B1" w:rsidRDefault="005F2691" w:rsidP="0040651C">
            <w:pPr>
              <w:spacing w:line="360" w:lineRule="auto"/>
              <w:rPr>
                <w:rFonts w:ascii="Arial" w:hAnsi="Arial" w:cs="Arial"/>
              </w:rPr>
            </w:pPr>
            <w:r w:rsidRPr="00FF10B1">
              <w:rPr>
                <w:rFonts w:ascii="Arial" w:hAnsi="Arial" w:cs="Arial"/>
                <w:b/>
              </w:rPr>
              <w:t>d)</w:t>
            </w:r>
            <w:r w:rsidRPr="00FF10B1">
              <w:rPr>
                <w:rFonts w:ascii="Arial" w:hAnsi="Arial" w:cs="Arial"/>
              </w:rPr>
              <w:t xml:space="preserve"> Utilización de equipo auxiliar de bombeo</w:t>
            </w:r>
          </w:p>
        </w:tc>
        <w:tc>
          <w:tcPr>
            <w:tcW w:w="1701" w:type="dxa"/>
            <w:vAlign w:val="center"/>
            <w:hideMark/>
          </w:tcPr>
          <w:p w:rsidR="005F2691" w:rsidRPr="00FF10B1" w:rsidRDefault="005F2691" w:rsidP="0040651C">
            <w:pPr>
              <w:spacing w:line="360" w:lineRule="auto"/>
              <w:jc w:val="center"/>
              <w:rPr>
                <w:rFonts w:ascii="Arial" w:hAnsi="Arial" w:cs="Arial"/>
              </w:rPr>
            </w:pPr>
            <w:r w:rsidRPr="00FF10B1">
              <w:rPr>
                <w:rFonts w:ascii="Arial" w:hAnsi="Arial" w:cs="Arial"/>
              </w:rPr>
              <w:t>Operación</w:t>
            </w:r>
          </w:p>
        </w:tc>
        <w:tc>
          <w:tcPr>
            <w:tcW w:w="1459" w:type="dxa"/>
            <w:hideMark/>
          </w:tcPr>
          <w:p w:rsidR="005F2691" w:rsidRPr="00FF10B1" w:rsidRDefault="005F2691" w:rsidP="005F2691">
            <w:pPr>
              <w:jc w:val="right"/>
              <w:rPr>
                <w:rFonts w:ascii="Arial" w:hAnsi="Arial" w:cs="Arial"/>
              </w:rPr>
            </w:pPr>
            <w:r w:rsidRPr="00FF10B1">
              <w:rPr>
                <w:rFonts w:ascii="Arial" w:hAnsi="Arial" w:cs="Arial"/>
              </w:rPr>
              <w:t>$463.40</w:t>
            </w:r>
          </w:p>
        </w:tc>
      </w:tr>
      <w:tr w:rsidR="00BA3056" w:rsidRPr="00FF10B1" w:rsidTr="00BA3024">
        <w:trPr>
          <w:trHeight w:val="570"/>
        </w:trPr>
        <w:tc>
          <w:tcPr>
            <w:tcW w:w="5740" w:type="dxa"/>
            <w:vAlign w:val="center"/>
            <w:hideMark/>
          </w:tcPr>
          <w:p w:rsidR="00BA3056" w:rsidRPr="00FF10B1" w:rsidRDefault="00BA3056" w:rsidP="0040651C">
            <w:pPr>
              <w:spacing w:line="360" w:lineRule="auto"/>
              <w:ind w:left="355" w:hanging="355"/>
              <w:rPr>
                <w:rFonts w:ascii="Arial" w:hAnsi="Arial" w:cs="Arial"/>
              </w:rPr>
            </w:pPr>
            <w:r w:rsidRPr="00FF10B1">
              <w:rPr>
                <w:rFonts w:ascii="Arial" w:hAnsi="Arial" w:cs="Arial"/>
                <w:b/>
              </w:rPr>
              <w:t>e)</w:t>
            </w:r>
            <w:r w:rsidRPr="00FF10B1">
              <w:rPr>
                <w:rFonts w:ascii="Arial" w:hAnsi="Arial" w:cs="Arial"/>
              </w:rPr>
              <w:t xml:space="preserve"> Limpieza de descarga sanitaria con varilla para todos los giros</w:t>
            </w:r>
          </w:p>
        </w:tc>
        <w:tc>
          <w:tcPr>
            <w:tcW w:w="1701" w:type="dxa"/>
            <w:vAlign w:val="center"/>
            <w:hideMark/>
          </w:tcPr>
          <w:p w:rsidR="00BA3056" w:rsidRPr="00FF10B1" w:rsidRDefault="00BA3056" w:rsidP="0040651C">
            <w:pPr>
              <w:spacing w:line="360" w:lineRule="auto"/>
              <w:jc w:val="center"/>
              <w:rPr>
                <w:rFonts w:ascii="Arial" w:hAnsi="Arial" w:cs="Arial"/>
              </w:rPr>
            </w:pPr>
            <w:r w:rsidRPr="00FF10B1">
              <w:rPr>
                <w:rFonts w:ascii="Arial" w:hAnsi="Arial" w:cs="Arial"/>
              </w:rPr>
              <w:t>Hora</w:t>
            </w:r>
          </w:p>
        </w:tc>
        <w:tc>
          <w:tcPr>
            <w:tcW w:w="1459" w:type="dxa"/>
            <w:vAlign w:val="center"/>
          </w:tcPr>
          <w:p w:rsidR="00BA3056" w:rsidRPr="00FF10B1" w:rsidRDefault="00BA3056" w:rsidP="005F2691">
            <w:pPr>
              <w:spacing w:line="360" w:lineRule="auto"/>
              <w:jc w:val="right"/>
              <w:rPr>
                <w:rFonts w:ascii="Arial" w:hAnsi="Arial" w:cs="Arial"/>
              </w:rPr>
            </w:pPr>
            <w:r w:rsidRPr="00FF10B1">
              <w:rPr>
                <w:rFonts w:ascii="Arial" w:hAnsi="Arial" w:cs="Arial"/>
              </w:rPr>
              <w:t>$19</w:t>
            </w:r>
            <w:r w:rsidR="005F2691" w:rsidRPr="00FF10B1">
              <w:rPr>
                <w:rFonts w:ascii="Arial" w:hAnsi="Arial" w:cs="Arial"/>
              </w:rPr>
              <w:t>8</w:t>
            </w:r>
            <w:r w:rsidRPr="00FF10B1">
              <w:rPr>
                <w:rFonts w:ascii="Arial" w:hAnsi="Arial" w:cs="Arial"/>
              </w:rPr>
              <w:t>.</w:t>
            </w:r>
            <w:r w:rsidR="005F2691" w:rsidRPr="00FF10B1">
              <w:rPr>
                <w:rFonts w:ascii="Arial" w:hAnsi="Arial" w:cs="Arial"/>
              </w:rPr>
              <w:t>0</w:t>
            </w:r>
            <w:r w:rsidRPr="00FF10B1">
              <w:rPr>
                <w:rFonts w:ascii="Arial" w:hAnsi="Arial" w:cs="Arial"/>
              </w:rPr>
              <w:t>0</w:t>
            </w:r>
          </w:p>
        </w:tc>
      </w:tr>
      <w:tr w:rsidR="00BA3056" w:rsidRPr="00FF10B1" w:rsidTr="00BA3024">
        <w:trPr>
          <w:trHeight w:val="285"/>
        </w:trPr>
        <w:tc>
          <w:tcPr>
            <w:tcW w:w="8900" w:type="dxa"/>
            <w:gridSpan w:val="3"/>
            <w:vAlign w:val="center"/>
            <w:hideMark/>
          </w:tcPr>
          <w:p w:rsidR="00BA3056" w:rsidRPr="00FF10B1" w:rsidRDefault="00BA3056" w:rsidP="0040651C">
            <w:pPr>
              <w:spacing w:line="360" w:lineRule="auto"/>
              <w:jc w:val="both"/>
              <w:rPr>
                <w:rFonts w:ascii="Arial" w:hAnsi="Arial" w:cs="Arial"/>
              </w:rPr>
            </w:pPr>
            <w:r w:rsidRPr="00FF10B1">
              <w:rPr>
                <w:rFonts w:ascii="Arial" w:hAnsi="Arial" w:cs="Arial"/>
                <w:b/>
              </w:rPr>
              <w:t>f)</w:t>
            </w:r>
            <w:r w:rsidRPr="00FF10B1">
              <w:rPr>
                <w:rFonts w:ascii="Arial" w:hAnsi="Arial" w:cs="Arial"/>
              </w:rPr>
              <w:t xml:space="preserve"> Servicio de desazolve con camión hidroneumático:</w:t>
            </w:r>
          </w:p>
        </w:tc>
      </w:tr>
      <w:tr w:rsidR="00BA3056" w:rsidRPr="00FF10B1" w:rsidTr="00BA3024">
        <w:trPr>
          <w:trHeight w:val="285"/>
        </w:trPr>
        <w:tc>
          <w:tcPr>
            <w:tcW w:w="5740" w:type="dxa"/>
            <w:vAlign w:val="center"/>
            <w:hideMark/>
          </w:tcPr>
          <w:p w:rsidR="00BA3056" w:rsidRPr="00FF10B1" w:rsidRDefault="00BA3056" w:rsidP="00DF6D71">
            <w:pPr>
              <w:numPr>
                <w:ilvl w:val="0"/>
                <w:numId w:val="9"/>
              </w:numPr>
              <w:spacing w:line="360" w:lineRule="auto"/>
              <w:ind w:left="639" w:hanging="283"/>
              <w:rPr>
                <w:rFonts w:ascii="Arial" w:hAnsi="Arial" w:cs="Arial"/>
              </w:rPr>
            </w:pPr>
            <w:r w:rsidRPr="00FF10B1">
              <w:rPr>
                <w:rFonts w:ascii="Arial" w:hAnsi="Arial" w:cs="Arial"/>
              </w:rPr>
              <w:t>Cuota base (traslado y servicio)</w:t>
            </w:r>
          </w:p>
        </w:tc>
        <w:tc>
          <w:tcPr>
            <w:tcW w:w="1701" w:type="dxa"/>
            <w:vAlign w:val="center"/>
          </w:tcPr>
          <w:p w:rsidR="00BA3056" w:rsidRPr="00FF10B1" w:rsidRDefault="00BA3056" w:rsidP="0040651C">
            <w:pPr>
              <w:spacing w:line="360" w:lineRule="auto"/>
              <w:jc w:val="center"/>
              <w:rPr>
                <w:rFonts w:ascii="Arial" w:hAnsi="Arial" w:cs="Arial"/>
              </w:rPr>
            </w:pPr>
            <w:r w:rsidRPr="00FF10B1">
              <w:rPr>
                <w:rFonts w:ascii="Arial" w:hAnsi="Arial" w:cs="Arial"/>
              </w:rPr>
              <w:t>Primera hora</w:t>
            </w:r>
          </w:p>
        </w:tc>
        <w:tc>
          <w:tcPr>
            <w:tcW w:w="1459" w:type="dxa"/>
            <w:vAlign w:val="bottom"/>
            <w:hideMark/>
          </w:tcPr>
          <w:p w:rsidR="00BA3056" w:rsidRPr="00FF10B1" w:rsidRDefault="00BA3024" w:rsidP="0040651C">
            <w:pPr>
              <w:spacing w:line="360" w:lineRule="auto"/>
              <w:jc w:val="right"/>
              <w:rPr>
                <w:rFonts w:ascii="Arial" w:hAnsi="Arial" w:cs="Arial"/>
              </w:rPr>
            </w:pPr>
            <w:r w:rsidRPr="00FF10B1">
              <w:rPr>
                <w:rFonts w:ascii="Arial" w:hAnsi="Arial" w:cs="Arial"/>
              </w:rPr>
              <w:t>$1,684.70</w:t>
            </w:r>
          </w:p>
        </w:tc>
      </w:tr>
      <w:tr w:rsidR="00BA3056" w:rsidRPr="00FF10B1" w:rsidTr="00BA3024">
        <w:trPr>
          <w:trHeight w:val="299"/>
        </w:trPr>
        <w:tc>
          <w:tcPr>
            <w:tcW w:w="5740" w:type="dxa"/>
            <w:hideMark/>
          </w:tcPr>
          <w:p w:rsidR="00BA3056" w:rsidRPr="00FF10B1" w:rsidRDefault="00BA3056" w:rsidP="0040651C">
            <w:pPr>
              <w:spacing w:line="360" w:lineRule="auto"/>
              <w:ind w:firstLine="356"/>
              <w:jc w:val="both"/>
              <w:rPr>
                <w:rFonts w:ascii="Arial" w:hAnsi="Arial" w:cs="Arial"/>
                <w:lang w:val="pt-BR"/>
              </w:rPr>
            </w:pPr>
            <w:r w:rsidRPr="00FF10B1">
              <w:rPr>
                <w:rFonts w:ascii="Arial" w:hAnsi="Arial" w:cs="Arial"/>
                <w:b/>
                <w:lang w:val="pt-BR"/>
              </w:rPr>
              <w:t>2.</w:t>
            </w:r>
            <w:r w:rsidRPr="00FF10B1">
              <w:rPr>
                <w:rFonts w:ascii="Arial" w:hAnsi="Arial" w:cs="Arial"/>
                <w:lang w:val="pt-BR"/>
              </w:rPr>
              <w:t xml:space="preserve">  </w:t>
            </w:r>
            <w:proofErr w:type="spellStart"/>
            <w:r w:rsidRPr="00FF10B1">
              <w:rPr>
                <w:rFonts w:ascii="Arial" w:hAnsi="Arial" w:cs="Arial"/>
                <w:lang w:val="pt-BR"/>
              </w:rPr>
              <w:t>Cuota</w:t>
            </w:r>
            <w:proofErr w:type="spellEnd"/>
            <w:r w:rsidRPr="00FF10B1">
              <w:rPr>
                <w:rFonts w:ascii="Arial" w:hAnsi="Arial" w:cs="Arial"/>
                <w:lang w:val="pt-BR"/>
              </w:rPr>
              <w:t xml:space="preserve"> adicional</w:t>
            </w:r>
          </w:p>
        </w:tc>
        <w:tc>
          <w:tcPr>
            <w:tcW w:w="1701" w:type="dxa"/>
            <w:hideMark/>
          </w:tcPr>
          <w:p w:rsidR="00BA3056" w:rsidRPr="00FF10B1" w:rsidRDefault="00BA3056" w:rsidP="0040651C">
            <w:pPr>
              <w:spacing w:line="360" w:lineRule="auto"/>
              <w:jc w:val="center"/>
              <w:rPr>
                <w:rFonts w:ascii="Arial" w:hAnsi="Arial" w:cs="Arial"/>
              </w:rPr>
            </w:pPr>
            <w:r w:rsidRPr="00FF10B1">
              <w:rPr>
                <w:rFonts w:ascii="Arial" w:hAnsi="Arial" w:cs="Arial"/>
              </w:rPr>
              <w:t>Hora</w:t>
            </w:r>
          </w:p>
        </w:tc>
        <w:tc>
          <w:tcPr>
            <w:tcW w:w="1459" w:type="dxa"/>
            <w:vAlign w:val="bottom"/>
            <w:hideMark/>
          </w:tcPr>
          <w:p w:rsidR="00BA3056" w:rsidRPr="00FF10B1" w:rsidRDefault="00BA3056" w:rsidP="00BA3024">
            <w:pPr>
              <w:spacing w:line="360" w:lineRule="auto"/>
              <w:jc w:val="right"/>
              <w:rPr>
                <w:rFonts w:ascii="Arial" w:hAnsi="Arial" w:cs="Arial"/>
              </w:rPr>
            </w:pPr>
            <w:r w:rsidRPr="00FF10B1">
              <w:rPr>
                <w:rFonts w:ascii="Arial" w:hAnsi="Arial" w:cs="Arial"/>
              </w:rPr>
              <w:t>$</w:t>
            </w:r>
            <w:r w:rsidR="00BA3024" w:rsidRPr="00FF10B1">
              <w:rPr>
                <w:rFonts w:ascii="Arial" w:hAnsi="Arial" w:cs="Arial"/>
              </w:rPr>
              <w:t>975.30</w:t>
            </w:r>
          </w:p>
        </w:tc>
      </w:tr>
      <w:tr w:rsidR="00BA3056" w:rsidRPr="00FF10B1" w:rsidTr="00BA3024">
        <w:trPr>
          <w:trHeight w:val="559"/>
        </w:trPr>
        <w:tc>
          <w:tcPr>
            <w:tcW w:w="8900" w:type="dxa"/>
            <w:gridSpan w:val="3"/>
            <w:vAlign w:val="center"/>
            <w:hideMark/>
          </w:tcPr>
          <w:p w:rsidR="00BA3056" w:rsidRPr="00FF10B1" w:rsidRDefault="00BA3056" w:rsidP="0040651C">
            <w:pPr>
              <w:spacing w:line="360" w:lineRule="auto"/>
              <w:ind w:left="213"/>
              <w:jc w:val="both"/>
              <w:rPr>
                <w:rFonts w:ascii="Arial" w:hAnsi="Arial" w:cs="Arial"/>
              </w:rPr>
            </w:pPr>
            <w:r w:rsidRPr="00FF10B1">
              <w:rPr>
                <w:rFonts w:ascii="Arial" w:hAnsi="Arial" w:cs="Arial"/>
              </w:rPr>
              <w:t>Por fracción de hora se cobrará de manera proporcional al importe de la cuota adicional señalada en este numeral.</w:t>
            </w:r>
          </w:p>
        </w:tc>
      </w:tr>
      <w:tr w:rsidR="00BA3056" w:rsidRPr="00FF10B1" w:rsidTr="00BA3024">
        <w:trPr>
          <w:trHeight w:val="396"/>
        </w:trPr>
        <w:tc>
          <w:tcPr>
            <w:tcW w:w="5740" w:type="dxa"/>
            <w:vAlign w:val="center"/>
            <w:hideMark/>
          </w:tcPr>
          <w:p w:rsidR="00BA3056" w:rsidRPr="00FF10B1" w:rsidRDefault="00BA3056" w:rsidP="0040651C">
            <w:pPr>
              <w:spacing w:line="360" w:lineRule="auto"/>
              <w:rPr>
                <w:rFonts w:ascii="Arial" w:hAnsi="Arial" w:cs="Arial"/>
              </w:rPr>
            </w:pPr>
            <w:r w:rsidRPr="00FF10B1">
              <w:rPr>
                <w:rFonts w:ascii="Arial" w:hAnsi="Arial" w:cs="Arial"/>
                <w:b/>
              </w:rPr>
              <w:t>g)</w:t>
            </w:r>
            <w:r w:rsidRPr="00FF10B1">
              <w:rPr>
                <w:rFonts w:ascii="Arial" w:hAnsi="Arial" w:cs="Arial"/>
              </w:rPr>
              <w:t xml:space="preserve"> Revisión de la toma domiciliaria </w:t>
            </w:r>
          </w:p>
        </w:tc>
        <w:tc>
          <w:tcPr>
            <w:tcW w:w="1701" w:type="dxa"/>
            <w:vAlign w:val="center"/>
            <w:hideMark/>
          </w:tcPr>
          <w:p w:rsidR="00BA3056" w:rsidRPr="00FF10B1" w:rsidRDefault="00BA3056" w:rsidP="0040651C">
            <w:pPr>
              <w:spacing w:line="360" w:lineRule="auto"/>
              <w:jc w:val="center"/>
              <w:rPr>
                <w:rFonts w:ascii="Arial" w:hAnsi="Arial" w:cs="Arial"/>
              </w:rPr>
            </w:pPr>
            <w:r w:rsidRPr="00FF10B1">
              <w:rPr>
                <w:rFonts w:ascii="Arial" w:hAnsi="Arial" w:cs="Arial"/>
              </w:rPr>
              <w:t>Toma</w:t>
            </w:r>
          </w:p>
        </w:tc>
        <w:tc>
          <w:tcPr>
            <w:tcW w:w="1459" w:type="dxa"/>
            <w:hideMark/>
          </w:tcPr>
          <w:p w:rsidR="00BA3056" w:rsidRPr="00FF10B1" w:rsidRDefault="00BA3056" w:rsidP="00BA3024">
            <w:pPr>
              <w:jc w:val="right"/>
              <w:rPr>
                <w:rFonts w:ascii="Arial" w:hAnsi="Arial" w:cs="Arial"/>
                <w:lang w:val="es-MX" w:eastAsia="es-MX"/>
              </w:rPr>
            </w:pPr>
            <w:r w:rsidRPr="00FF10B1">
              <w:rPr>
                <w:rFonts w:ascii="Arial" w:hAnsi="Arial" w:cs="Arial"/>
              </w:rPr>
              <w:t>$</w:t>
            </w:r>
            <w:r w:rsidR="00BA3024" w:rsidRPr="00FF10B1">
              <w:rPr>
                <w:rFonts w:ascii="Arial" w:hAnsi="Arial" w:cs="Arial"/>
              </w:rPr>
              <w:t>230.10</w:t>
            </w:r>
          </w:p>
        </w:tc>
      </w:tr>
      <w:tr w:rsidR="00BA3056" w:rsidRPr="00FF10B1" w:rsidTr="00BA3024">
        <w:trPr>
          <w:trHeight w:val="350"/>
        </w:trPr>
        <w:tc>
          <w:tcPr>
            <w:tcW w:w="5740" w:type="dxa"/>
            <w:hideMark/>
          </w:tcPr>
          <w:p w:rsidR="00BA3056" w:rsidRPr="00FF10B1" w:rsidRDefault="00BA3056" w:rsidP="0040651C">
            <w:pPr>
              <w:spacing w:line="360" w:lineRule="auto"/>
              <w:rPr>
                <w:rFonts w:ascii="Arial" w:hAnsi="Arial" w:cs="Arial"/>
                <w:b/>
              </w:rPr>
            </w:pPr>
            <w:r w:rsidRPr="00FF10B1">
              <w:rPr>
                <w:rFonts w:ascii="Arial" w:hAnsi="Arial" w:cs="Arial"/>
                <w:b/>
              </w:rPr>
              <w:lastRenderedPageBreak/>
              <w:t xml:space="preserve">h) </w:t>
            </w:r>
            <w:r w:rsidRPr="00FF10B1">
              <w:rPr>
                <w:rFonts w:ascii="Arial" w:hAnsi="Arial" w:cs="Arial"/>
              </w:rPr>
              <w:t>Revisión de instalaciones internas:</w:t>
            </w:r>
          </w:p>
        </w:tc>
        <w:tc>
          <w:tcPr>
            <w:tcW w:w="1701" w:type="dxa"/>
            <w:vAlign w:val="center"/>
            <w:hideMark/>
          </w:tcPr>
          <w:p w:rsidR="00BA3056" w:rsidRPr="00FF10B1" w:rsidRDefault="00BA3056" w:rsidP="0040651C">
            <w:pPr>
              <w:spacing w:line="360" w:lineRule="auto"/>
              <w:jc w:val="center"/>
              <w:rPr>
                <w:rFonts w:ascii="Arial" w:hAnsi="Arial" w:cs="Arial"/>
              </w:rPr>
            </w:pPr>
          </w:p>
        </w:tc>
        <w:tc>
          <w:tcPr>
            <w:tcW w:w="1459" w:type="dxa"/>
            <w:hideMark/>
          </w:tcPr>
          <w:p w:rsidR="00BA3056" w:rsidRPr="00FF10B1" w:rsidRDefault="00BA3056" w:rsidP="0040651C">
            <w:pPr>
              <w:spacing w:line="360" w:lineRule="auto"/>
              <w:jc w:val="right"/>
              <w:rPr>
                <w:rFonts w:ascii="Arial" w:hAnsi="Arial" w:cs="Arial"/>
              </w:rPr>
            </w:pPr>
          </w:p>
        </w:tc>
      </w:tr>
      <w:tr w:rsidR="00BA3056" w:rsidRPr="00FF10B1" w:rsidTr="00BA3024">
        <w:trPr>
          <w:trHeight w:val="350"/>
        </w:trPr>
        <w:tc>
          <w:tcPr>
            <w:tcW w:w="5740" w:type="dxa"/>
            <w:hideMark/>
          </w:tcPr>
          <w:p w:rsidR="00BA3056" w:rsidRPr="00FF10B1" w:rsidRDefault="00BA3056" w:rsidP="00DF6D71">
            <w:pPr>
              <w:numPr>
                <w:ilvl w:val="0"/>
                <w:numId w:val="11"/>
              </w:numPr>
              <w:spacing w:line="360" w:lineRule="auto"/>
              <w:rPr>
                <w:rFonts w:ascii="Arial" w:hAnsi="Arial" w:cs="Arial"/>
              </w:rPr>
            </w:pPr>
            <w:r w:rsidRPr="00FF10B1">
              <w:rPr>
                <w:rFonts w:ascii="Arial" w:hAnsi="Arial" w:cs="Arial"/>
              </w:rPr>
              <w:t>Para casa habitación</w:t>
            </w:r>
          </w:p>
        </w:tc>
        <w:tc>
          <w:tcPr>
            <w:tcW w:w="1701" w:type="dxa"/>
            <w:vAlign w:val="center"/>
            <w:hideMark/>
          </w:tcPr>
          <w:p w:rsidR="00BA3056" w:rsidRPr="00FF10B1" w:rsidRDefault="00BA3056" w:rsidP="0040651C">
            <w:pPr>
              <w:spacing w:line="360" w:lineRule="auto"/>
              <w:jc w:val="center"/>
              <w:rPr>
                <w:rFonts w:ascii="Arial" w:hAnsi="Arial" w:cs="Arial"/>
              </w:rPr>
            </w:pPr>
            <w:r w:rsidRPr="00FF10B1">
              <w:rPr>
                <w:rFonts w:ascii="Arial" w:hAnsi="Arial" w:cs="Arial"/>
              </w:rPr>
              <w:t>Hora</w:t>
            </w:r>
          </w:p>
        </w:tc>
        <w:tc>
          <w:tcPr>
            <w:tcW w:w="1459" w:type="dxa"/>
            <w:hideMark/>
          </w:tcPr>
          <w:p w:rsidR="00BA3056" w:rsidRPr="00FF10B1" w:rsidRDefault="00BA3056" w:rsidP="0040651C">
            <w:pPr>
              <w:jc w:val="right"/>
              <w:rPr>
                <w:rFonts w:ascii="Arial" w:hAnsi="Arial" w:cs="Arial"/>
                <w:lang w:val="es-MX" w:eastAsia="es-MX"/>
              </w:rPr>
            </w:pPr>
            <w:r w:rsidRPr="00FF10B1">
              <w:rPr>
                <w:rFonts w:ascii="Arial" w:hAnsi="Arial" w:cs="Arial"/>
              </w:rPr>
              <w:t>$2</w:t>
            </w:r>
            <w:r w:rsidR="00BA3024" w:rsidRPr="00FF10B1">
              <w:rPr>
                <w:rFonts w:ascii="Arial" w:hAnsi="Arial" w:cs="Arial"/>
              </w:rPr>
              <w:t>11.80</w:t>
            </w:r>
          </w:p>
        </w:tc>
      </w:tr>
      <w:tr w:rsidR="00BA3056" w:rsidRPr="00FF10B1" w:rsidTr="00BA3024">
        <w:trPr>
          <w:trHeight w:val="350"/>
        </w:trPr>
        <w:tc>
          <w:tcPr>
            <w:tcW w:w="8900" w:type="dxa"/>
            <w:gridSpan w:val="3"/>
            <w:vAlign w:val="center"/>
            <w:hideMark/>
          </w:tcPr>
          <w:p w:rsidR="00BA3056" w:rsidRPr="00FF10B1" w:rsidRDefault="00BA3056" w:rsidP="00DF6D71">
            <w:pPr>
              <w:numPr>
                <w:ilvl w:val="0"/>
                <w:numId w:val="11"/>
              </w:numPr>
              <w:spacing w:line="360" w:lineRule="auto"/>
              <w:jc w:val="both"/>
              <w:rPr>
                <w:rFonts w:ascii="Arial" w:hAnsi="Arial" w:cs="Arial"/>
              </w:rPr>
            </w:pPr>
            <w:r w:rsidRPr="00FF10B1">
              <w:rPr>
                <w:rFonts w:ascii="Arial" w:hAnsi="Arial" w:cs="Arial"/>
              </w:rPr>
              <w:t>Por fracción de hora se cobrará de manera proporcional al importe de la cuota para casa habitación señalada en este numeral.</w:t>
            </w:r>
          </w:p>
        </w:tc>
      </w:tr>
      <w:tr w:rsidR="00BA3056" w:rsidRPr="00FF10B1" w:rsidTr="00BA3024">
        <w:trPr>
          <w:trHeight w:val="350"/>
        </w:trPr>
        <w:tc>
          <w:tcPr>
            <w:tcW w:w="5740" w:type="dxa"/>
            <w:hideMark/>
          </w:tcPr>
          <w:p w:rsidR="00BA3056" w:rsidRPr="00FF10B1" w:rsidRDefault="00BA3056" w:rsidP="0040651C">
            <w:pPr>
              <w:spacing w:line="360" w:lineRule="auto"/>
              <w:rPr>
                <w:rFonts w:ascii="Arial" w:hAnsi="Arial" w:cs="Arial"/>
              </w:rPr>
            </w:pPr>
            <w:r w:rsidRPr="00FF10B1">
              <w:rPr>
                <w:rFonts w:ascii="Arial" w:hAnsi="Arial" w:cs="Arial"/>
                <w:b/>
              </w:rPr>
              <w:t>i)</w:t>
            </w:r>
            <w:r w:rsidRPr="00FF10B1">
              <w:rPr>
                <w:rFonts w:ascii="Arial" w:hAnsi="Arial" w:cs="Arial"/>
              </w:rPr>
              <w:t xml:space="preserve"> Agua para construcción </w:t>
            </w:r>
          </w:p>
        </w:tc>
        <w:tc>
          <w:tcPr>
            <w:tcW w:w="1701" w:type="dxa"/>
            <w:vAlign w:val="center"/>
            <w:hideMark/>
          </w:tcPr>
          <w:p w:rsidR="00BA3056" w:rsidRPr="00FF10B1" w:rsidRDefault="00BA3056" w:rsidP="0040651C">
            <w:pPr>
              <w:spacing w:line="360" w:lineRule="auto"/>
              <w:jc w:val="center"/>
              <w:rPr>
                <w:rFonts w:ascii="Arial" w:hAnsi="Arial" w:cs="Arial"/>
                <w:vertAlign w:val="superscript"/>
              </w:rPr>
            </w:pPr>
            <w:r w:rsidRPr="00FF10B1">
              <w:rPr>
                <w:rFonts w:ascii="Arial" w:hAnsi="Arial" w:cs="Arial"/>
              </w:rPr>
              <w:t>m</w:t>
            </w:r>
            <w:r w:rsidRPr="00FF10B1">
              <w:rPr>
                <w:rFonts w:ascii="Arial" w:hAnsi="Arial" w:cs="Arial"/>
                <w:vertAlign w:val="superscript"/>
              </w:rPr>
              <w:t>3</w:t>
            </w:r>
          </w:p>
        </w:tc>
        <w:tc>
          <w:tcPr>
            <w:tcW w:w="1459" w:type="dxa"/>
            <w:vAlign w:val="bottom"/>
            <w:hideMark/>
          </w:tcPr>
          <w:p w:rsidR="00BA3056" w:rsidRPr="00FF10B1" w:rsidRDefault="00BA3056" w:rsidP="008A1DE2">
            <w:pPr>
              <w:spacing w:line="360" w:lineRule="auto"/>
              <w:jc w:val="right"/>
              <w:rPr>
                <w:rFonts w:ascii="Arial" w:hAnsi="Arial" w:cs="Arial"/>
              </w:rPr>
            </w:pPr>
            <w:r w:rsidRPr="00FF10B1">
              <w:rPr>
                <w:rFonts w:ascii="Arial" w:hAnsi="Arial" w:cs="Arial"/>
              </w:rPr>
              <w:t>$</w:t>
            </w:r>
            <w:r w:rsidR="008A1DE2" w:rsidRPr="00FF10B1">
              <w:rPr>
                <w:rFonts w:ascii="Arial" w:hAnsi="Arial" w:cs="Arial"/>
              </w:rPr>
              <w:t>27.08</w:t>
            </w:r>
          </w:p>
        </w:tc>
      </w:tr>
      <w:tr w:rsidR="00BA3056" w:rsidRPr="00FF10B1" w:rsidTr="00BA3024">
        <w:trPr>
          <w:trHeight w:val="332"/>
        </w:trPr>
        <w:tc>
          <w:tcPr>
            <w:tcW w:w="5740" w:type="dxa"/>
            <w:hideMark/>
          </w:tcPr>
          <w:p w:rsidR="00BA3056" w:rsidRPr="00FF10B1" w:rsidRDefault="00BA3056" w:rsidP="0040651C">
            <w:pPr>
              <w:spacing w:line="360" w:lineRule="auto"/>
              <w:jc w:val="both"/>
              <w:rPr>
                <w:rFonts w:ascii="Arial" w:hAnsi="Arial" w:cs="Arial"/>
              </w:rPr>
            </w:pPr>
            <w:r w:rsidRPr="00FF10B1">
              <w:rPr>
                <w:rFonts w:ascii="Arial" w:hAnsi="Arial" w:cs="Arial"/>
                <w:b/>
              </w:rPr>
              <w:t>j)</w:t>
            </w:r>
            <w:r w:rsidRPr="00FF10B1">
              <w:rPr>
                <w:rFonts w:ascii="Arial" w:hAnsi="Arial" w:cs="Arial"/>
              </w:rPr>
              <w:t xml:space="preserve"> Agua potable en bloque</w:t>
            </w:r>
          </w:p>
        </w:tc>
        <w:tc>
          <w:tcPr>
            <w:tcW w:w="1701" w:type="dxa"/>
            <w:hideMark/>
          </w:tcPr>
          <w:p w:rsidR="00BA3056" w:rsidRPr="00FF10B1" w:rsidRDefault="00BA3056" w:rsidP="0040651C">
            <w:pPr>
              <w:spacing w:line="360" w:lineRule="auto"/>
              <w:jc w:val="center"/>
              <w:rPr>
                <w:rFonts w:ascii="Arial" w:hAnsi="Arial" w:cs="Arial"/>
                <w:vertAlign w:val="superscript"/>
              </w:rPr>
            </w:pPr>
            <w:r w:rsidRPr="00FF10B1">
              <w:rPr>
                <w:rFonts w:ascii="Arial" w:hAnsi="Arial" w:cs="Arial"/>
              </w:rPr>
              <w:t>m</w:t>
            </w:r>
            <w:r w:rsidRPr="00FF10B1">
              <w:rPr>
                <w:rFonts w:ascii="Arial" w:hAnsi="Arial" w:cs="Arial"/>
                <w:vertAlign w:val="superscript"/>
              </w:rPr>
              <w:t>3</w:t>
            </w:r>
          </w:p>
        </w:tc>
        <w:tc>
          <w:tcPr>
            <w:tcW w:w="1459" w:type="dxa"/>
            <w:vAlign w:val="bottom"/>
          </w:tcPr>
          <w:p w:rsidR="00BA3056" w:rsidRPr="00FF10B1" w:rsidRDefault="00BA3056" w:rsidP="008A1DE2">
            <w:pPr>
              <w:spacing w:line="360" w:lineRule="auto"/>
              <w:jc w:val="right"/>
              <w:rPr>
                <w:rFonts w:ascii="Arial" w:hAnsi="Arial" w:cs="Arial"/>
              </w:rPr>
            </w:pPr>
            <w:r w:rsidRPr="00FF10B1">
              <w:rPr>
                <w:rFonts w:ascii="Arial" w:hAnsi="Arial" w:cs="Arial"/>
              </w:rPr>
              <w:t>$11.</w:t>
            </w:r>
            <w:r w:rsidR="008A1DE2" w:rsidRPr="00FF10B1">
              <w:rPr>
                <w:rFonts w:ascii="Arial" w:hAnsi="Arial" w:cs="Arial"/>
              </w:rPr>
              <w:t>51</w:t>
            </w:r>
          </w:p>
        </w:tc>
      </w:tr>
      <w:tr w:rsidR="00BA3056" w:rsidRPr="00FF10B1" w:rsidTr="00BA3024">
        <w:trPr>
          <w:trHeight w:val="440"/>
        </w:trPr>
        <w:tc>
          <w:tcPr>
            <w:tcW w:w="5740" w:type="dxa"/>
            <w:vAlign w:val="center"/>
            <w:hideMark/>
          </w:tcPr>
          <w:p w:rsidR="00BA3056" w:rsidRPr="00FF10B1" w:rsidRDefault="00BA3056" w:rsidP="0040651C">
            <w:pPr>
              <w:spacing w:line="360" w:lineRule="auto"/>
              <w:rPr>
                <w:rFonts w:ascii="Arial" w:hAnsi="Arial" w:cs="Arial"/>
              </w:rPr>
            </w:pPr>
            <w:r w:rsidRPr="00FF10B1">
              <w:rPr>
                <w:rFonts w:ascii="Arial" w:hAnsi="Arial" w:cs="Arial"/>
                <w:b/>
              </w:rPr>
              <w:t>k)</w:t>
            </w:r>
            <w:r w:rsidRPr="00FF10B1">
              <w:rPr>
                <w:rFonts w:ascii="Arial" w:hAnsi="Arial" w:cs="Arial"/>
              </w:rPr>
              <w:t xml:space="preserve"> Suspensión voluntaria (hasta por un año)</w:t>
            </w:r>
          </w:p>
        </w:tc>
        <w:tc>
          <w:tcPr>
            <w:tcW w:w="1701" w:type="dxa"/>
            <w:vAlign w:val="center"/>
            <w:hideMark/>
          </w:tcPr>
          <w:p w:rsidR="00BA3056" w:rsidRPr="00FF10B1" w:rsidRDefault="00BA3056" w:rsidP="0040651C">
            <w:pPr>
              <w:spacing w:line="360" w:lineRule="auto"/>
              <w:jc w:val="center"/>
              <w:rPr>
                <w:rFonts w:ascii="Arial" w:hAnsi="Arial" w:cs="Arial"/>
              </w:rPr>
            </w:pPr>
            <w:r w:rsidRPr="00FF10B1">
              <w:rPr>
                <w:rFonts w:ascii="Arial" w:hAnsi="Arial" w:cs="Arial"/>
              </w:rPr>
              <w:t>Cuota</w:t>
            </w:r>
          </w:p>
        </w:tc>
        <w:tc>
          <w:tcPr>
            <w:tcW w:w="1459" w:type="dxa"/>
            <w:vAlign w:val="bottom"/>
            <w:hideMark/>
          </w:tcPr>
          <w:p w:rsidR="00BA3056" w:rsidRPr="00FF10B1" w:rsidRDefault="00BA3056" w:rsidP="008A1DE2">
            <w:pPr>
              <w:spacing w:line="360" w:lineRule="auto"/>
              <w:jc w:val="right"/>
              <w:rPr>
                <w:rFonts w:ascii="Arial" w:hAnsi="Arial" w:cs="Arial"/>
              </w:rPr>
            </w:pPr>
            <w:r w:rsidRPr="00FF10B1">
              <w:rPr>
                <w:rFonts w:ascii="Arial" w:hAnsi="Arial" w:cs="Arial"/>
              </w:rPr>
              <w:t>$</w:t>
            </w:r>
            <w:r w:rsidR="008A1DE2" w:rsidRPr="00FF10B1">
              <w:rPr>
                <w:rFonts w:ascii="Arial" w:hAnsi="Arial" w:cs="Arial"/>
              </w:rPr>
              <w:t>334.00</w:t>
            </w:r>
          </w:p>
        </w:tc>
      </w:tr>
    </w:tbl>
    <w:p w:rsidR="00BA3056" w:rsidRPr="00FF10B1" w:rsidRDefault="00BA3056" w:rsidP="00BA3056">
      <w:pPr>
        <w:pStyle w:val="Prrafodelista"/>
        <w:tabs>
          <w:tab w:val="left" w:pos="5796"/>
          <w:tab w:val="left" w:pos="7300"/>
        </w:tabs>
        <w:ind w:left="426"/>
        <w:jc w:val="both"/>
        <w:rPr>
          <w:rFonts w:ascii="Arial" w:hAnsi="Arial" w:cs="Arial"/>
          <w:bCs/>
        </w:rPr>
      </w:pPr>
    </w:p>
    <w:p w:rsidR="00BA3056" w:rsidRPr="00FF10B1" w:rsidRDefault="00BA3056" w:rsidP="00DF6D71">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FF10B1">
        <w:rPr>
          <w:rFonts w:ascii="Arial" w:hAnsi="Arial" w:cs="Arial"/>
          <w:bCs/>
        </w:rPr>
        <w:t xml:space="preserve">Venta de agua: </w:t>
      </w:r>
    </w:p>
    <w:p w:rsidR="008D787D" w:rsidRPr="00FF10B1" w:rsidRDefault="008D787D" w:rsidP="008D787D">
      <w:pPr>
        <w:pStyle w:val="Prrafodelista"/>
        <w:tabs>
          <w:tab w:val="left" w:pos="5796"/>
          <w:tab w:val="left" w:pos="7300"/>
        </w:tabs>
        <w:ind w:left="426"/>
        <w:jc w:val="both"/>
        <w:rPr>
          <w:rFonts w:ascii="Arial" w:hAnsi="Arial" w:cs="Arial"/>
          <w:bCs/>
        </w:rPr>
      </w:pPr>
    </w:p>
    <w:p w:rsidR="00BA3056" w:rsidRPr="00FF10B1" w:rsidRDefault="00BA3056" w:rsidP="00DF6D71">
      <w:pPr>
        <w:numPr>
          <w:ilvl w:val="0"/>
          <w:numId w:val="10"/>
        </w:numPr>
        <w:tabs>
          <w:tab w:val="left" w:pos="1134"/>
        </w:tabs>
        <w:spacing w:line="360" w:lineRule="auto"/>
        <w:ind w:left="851" w:hanging="284"/>
        <w:jc w:val="both"/>
        <w:rPr>
          <w:rFonts w:ascii="Arial" w:hAnsi="Arial" w:cs="Arial"/>
        </w:rPr>
      </w:pPr>
      <w:r w:rsidRPr="00FF10B1">
        <w:rPr>
          <w:rFonts w:ascii="Arial" w:hAnsi="Arial" w:cs="Arial"/>
        </w:rPr>
        <w:t>Para distribución a concesionarios y particulares:</w:t>
      </w:r>
    </w:p>
    <w:p w:rsidR="00BA3056" w:rsidRPr="00FF10B1" w:rsidRDefault="00BA3056" w:rsidP="00BA3056">
      <w:pPr>
        <w:tabs>
          <w:tab w:val="left" w:pos="1134"/>
        </w:tabs>
        <w:spacing w:line="360" w:lineRule="auto"/>
        <w:ind w:left="851"/>
        <w:jc w:val="both"/>
        <w:rPr>
          <w:rFonts w:ascii="Arial" w:hAnsi="Arial" w:cs="Arial"/>
        </w:rPr>
      </w:pPr>
    </w:p>
    <w:tbl>
      <w:tblPr>
        <w:tblpPr w:leftFromText="141" w:rightFromText="141" w:vertAnchor="text" w:horzAnchor="page" w:tblpX="2881" w:tblpY="-263"/>
        <w:tblOverlap w:val="never"/>
        <w:tblW w:w="4193" w:type="dxa"/>
        <w:tblCellMar>
          <w:left w:w="70" w:type="dxa"/>
          <w:right w:w="70" w:type="dxa"/>
        </w:tblCellMar>
        <w:tblLook w:val="04A0"/>
      </w:tblPr>
      <w:tblGrid>
        <w:gridCol w:w="1865"/>
        <w:gridCol w:w="1174"/>
        <w:gridCol w:w="1154"/>
      </w:tblGrid>
      <w:tr w:rsidR="00BA3056" w:rsidRPr="00FF10B1" w:rsidTr="0040651C">
        <w:trPr>
          <w:trHeight w:val="300"/>
        </w:trPr>
        <w:tc>
          <w:tcPr>
            <w:tcW w:w="1865" w:type="dxa"/>
            <w:tcBorders>
              <w:top w:val="single" w:sz="8" w:space="0" w:color="auto"/>
              <w:left w:val="nil"/>
              <w:bottom w:val="single" w:sz="4" w:space="0" w:color="auto"/>
              <w:right w:val="nil"/>
            </w:tcBorders>
            <w:noWrap/>
            <w:vAlign w:val="bottom"/>
            <w:hideMark/>
          </w:tcPr>
          <w:p w:rsidR="00BA3056" w:rsidRPr="00FF10B1" w:rsidRDefault="00BA3056" w:rsidP="0040651C">
            <w:pPr>
              <w:spacing w:line="360" w:lineRule="auto"/>
              <w:jc w:val="center"/>
              <w:rPr>
                <w:rFonts w:ascii="Arial" w:hAnsi="Arial" w:cs="Arial"/>
                <w:b/>
                <w:iCs/>
              </w:rPr>
            </w:pPr>
            <w:r w:rsidRPr="00FF10B1">
              <w:rPr>
                <w:rFonts w:ascii="Arial" w:hAnsi="Arial" w:cs="Arial"/>
                <w:b/>
                <w:iCs/>
              </w:rPr>
              <w:t>Concepto</w:t>
            </w:r>
          </w:p>
        </w:tc>
        <w:tc>
          <w:tcPr>
            <w:tcW w:w="1174" w:type="dxa"/>
            <w:tcBorders>
              <w:top w:val="single" w:sz="8" w:space="0" w:color="auto"/>
              <w:left w:val="nil"/>
              <w:bottom w:val="single" w:sz="4" w:space="0" w:color="auto"/>
              <w:right w:val="nil"/>
            </w:tcBorders>
            <w:noWrap/>
            <w:vAlign w:val="bottom"/>
            <w:hideMark/>
          </w:tcPr>
          <w:p w:rsidR="00BA3056" w:rsidRPr="00FF10B1" w:rsidRDefault="00BA3056" w:rsidP="0040651C">
            <w:pPr>
              <w:spacing w:line="360" w:lineRule="auto"/>
              <w:jc w:val="center"/>
              <w:rPr>
                <w:rFonts w:ascii="Arial" w:hAnsi="Arial" w:cs="Arial"/>
                <w:b/>
                <w:iCs/>
              </w:rPr>
            </w:pPr>
            <w:r w:rsidRPr="00FF10B1">
              <w:rPr>
                <w:rFonts w:ascii="Arial" w:hAnsi="Arial" w:cs="Arial"/>
                <w:b/>
                <w:iCs/>
              </w:rPr>
              <w:t>Unidad</w:t>
            </w:r>
          </w:p>
        </w:tc>
        <w:tc>
          <w:tcPr>
            <w:tcW w:w="1154" w:type="dxa"/>
            <w:tcBorders>
              <w:top w:val="single" w:sz="8" w:space="0" w:color="auto"/>
              <w:left w:val="nil"/>
              <w:bottom w:val="single" w:sz="4" w:space="0" w:color="auto"/>
              <w:right w:val="nil"/>
            </w:tcBorders>
            <w:noWrap/>
            <w:vAlign w:val="bottom"/>
            <w:hideMark/>
          </w:tcPr>
          <w:p w:rsidR="00BA3056" w:rsidRPr="00FF10B1" w:rsidRDefault="00BA3056" w:rsidP="0040651C">
            <w:pPr>
              <w:spacing w:line="360" w:lineRule="auto"/>
              <w:jc w:val="center"/>
              <w:rPr>
                <w:rFonts w:ascii="Arial" w:hAnsi="Arial" w:cs="Arial"/>
                <w:b/>
                <w:iCs/>
              </w:rPr>
            </w:pPr>
            <w:r w:rsidRPr="00FF10B1">
              <w:rPr>
                <w:rFonts w:ascii="Arial" w:hAnsi="Arial" w:cs="Arial"/>
                <w:b/>
                <w:iCs/>
              </w:rPr>
              <w:t>Importe</w:t>
            </w:r>
          </w:p>
        </w:tc>
      </w:tr>
      <w:tr w:rsidR="00BA3056" w:rsidRPr="00FF10B1" w:rsidTr="0040651C">
        <w:trPr>
          <w:trHeight w:val="300"/>
        </w:trPr>
        <w:tc>
          <w:tcPr>
            <w:tcW w:w="1865" w:type="dxa"/>
            <w:noWrap/>
            <w:vAlign w:val="bottom"/>
            <w:hideMark/>
          </w:tcPr>
          <w:p w:rsidR="00BA3056" w:rsidRPr="00FF10B1" w:rsidRDefault="00BA3056" w:rsidP="0040651C">
            <w:pPr>
              <w:spacing w:line="360" w:lineRule="auto"/>
              <w:jc w:val="both"/>
              <w:rPr>
                <w:rFonts w:ascii="Arial" w:hAnsi="Arial" w:cs="Arial"/>
              </w:rPr>
            </w:pPr>
            <w:r w:rsidRPr="00FF10B1">
              <w:rPr>
                <w:rFonts w:ascii="Arial" w:hAnsi="Arial" w:cs="Arial"/>
                <w:b/>
              </w:rPr>
              <w:t>1.</w:t>
            </w:r>
            <w:r w:rsidRPr="00FF10B1">
              <w:rPr>
                <w:rFonts w:ascii="Arial" w:hAnsi="Arial" w:cs="Arial"/>
              </w:rPr>
              <w:t xml:space="preserve"> Potable</w:t>
            </w:r>
          </w:p>
        </w:tc>
        <w:tc>
          <w:tcPr>
            <w:tcW w:w="1174" w:type="dxa"/>
            <w:noWrap/>
            <w:vAlign w:val="bottom"/>
            <w:hideMark/>
          </w:tcPr>
          <w:p w:rsidR="00BA3056" w:rsidRPr="00FF10B1" w:rsidRDefault="00BA3056" w:rsidP="0040651C">
            <w:pPr>
              <w:spacing w:line="360" w:lineRule="auto"/>
              <w:jc w:val="center"/>
              <w:rPr>
                <w:rFonts w:ascii="Arial" w:hAnsi="Arial" w:cs="Arial"/>
                <w:vertAlign w:val="superscript"/>
              </w:rPr>
            </w:pPr>
            <w:r w:rsidRPr="00FF10B1">
              <w:rPr>
                <w:rFonts w:ascii="Arial" w:hAnsi="Arial" w:cs="Arial"/>
              </w:rPr>
              <w:t>m</w:t>
            </w:r>
            <w:r w:rsidRPr="00FF10B1">
              <w:rPr>
                <w:rFonts w:ascii="Arial" w:hAnsi="Arial" w:cs="Arial"/>
                <w:vertAlign w:val="superscript"/>
              </w:rPr>
              <w:t>3</w:t>
            </w:r>
          </w:p>
        </w:tc>
        <w:tc>
          <w:tcPr>
            <w:tcW w:w="1154" w:type="dxa"/>
            <w:noWrap/>
            <w:vAlign w:val="bottom"/>
            <w:hideMark/>
          </w:tcPr>
          <w:p w:rsidR="00BA3056" w:rsidRPr="00FF10B1" w:rsidRDefault="00BA3056" w:rsidP="008A1DE2">
            <w:pPr>
              <w:spacing w:line="360" w:lineRule="auto"/>
              <w:jc w:val="right"/>
              <w:rPr>
                <w:rFonts w:ascii="Arial" w:hAnsi="Arial" w:cs="Arial"/>
              </w:rPr>
            </w:pPr>
            <w:r w:rsidRPr="00FF10B1">
              <w:rPr>
                <w:rFonts w:ascii="Arial" w:hAnsi="Arial" w:cs="Arial"/>
              </w:rPr>
              <w:t>$24.</w:t>
            </w:r>
            <w:r w:rsidR="008A1DE2" w:rsidRPr="00FF10B1">
              <w:rPr>
                <w:rFonts w:ascii="Arial" w:hAnsi="Arial" w:cs="Arial"/>
              </w:rPr>
              <w:t>64</w:t>
            </w:r>
          </w:p>
        </w:tc>
      </w:tr>
      <w:tr w:rsidR="00BA3056" w:rsidRPr="00FF10B1" w:rsidTr="0040651C">
        <w:trPr>
          <w:trHeight w:val="315"/>
        </w:trPr>
        <w:tc>
          <w:tcPr>
            <w:tcW w:w="1865" w:type="dxa"/>
            <w:tcBorders>
              <w:top w:val="nil"/>
              <w:left w:val="nil"/>
              <w:bottom w:val="single" w:sz="8" w:space="0" w:color="auto"/>
              <w:right w:val="nil"/>
            </w:tcBorders>
            <w:noWrap/>
            <w:vAlign w:val="bottom"/>
            <w:hideMark/>
          </w:tcPr>
          <w:p w:rsidR="00BA3056" w:rsidRPr="00FF10B1" w:rsidRDefault="00BA3056" w:rsidP="0040651C">
            <w:pPr>
              <w:spacing w:line="360" w:lineRule="auto"/>
              <w:jc w:val="both"/>
              <w:rPr>
                <w:rFonts w:ascii="Arial" w:hAnsi="Arial" w:cs="Arial"/>
              </w:rPr>
            </w:pPr>
            <w:r w:rsidRPr="00FF10B1">
              <w:rPr>
                <w:rFonts w:ascii="Arial" w:hAnsi="Arial" w:cs="Arial"/>
                <w:b/>
              </w:rPr>
              <w:t>2.</w:t>
            </w:r>
            <w:r w:rsidRPr="00FF10B1">
              <w:rPr>
                <w:rFonts w:ascii="Arial" w:hAnsi="Arial" w:cs="Arial"/>
              </w:rPr>
              <w:t xml:space="preserve"> Tratada</w:t>
            </w:r>
          </w:p>
        </w:tc>
        <w:tc>
          <w:tcPr>
            <w:tcW w:w="1174" w:type="dxa"/>
            <w:tcBorders>
              <w:top w:val="nil"/>
              <w:left w:val="nil"/>
              <w:bottom w:val="single" w:sz="8" w:space="0" w:color="auto"/>
              <w:right w:val="nil"/>
            </w:tcBorders>
            <w:noWrap/>
            <w:vAlign w:val="bottom"/>
            <w:hideMark/>
          </w:tcPr>
          <w:p w:rsidR="00BA3056" w:rsidRPr="00FF10B1" w:rsidRDefault="00BA3056" w:rsidP="0040651C">
            <w:pPr>
              <w:spacing w:line="360" w:lineRule="auto"/>
              <w:jc w:val="center"/>
              <w:rPr>
                <w:rFonts w:ascii="Arial" w:hAnsi="Arial" w:cs="Arial"/>
                <w:vertAlign w:val="superscript"/>
              </w:rPr>
            </w:pPr>
            <w:r w:rsidRPr="00FF10B1">
              <w:rPr>
                <w:rFonts w:ascii="Arial" w:hAnsi="Arial" w:cs="Arial"/>
              </w:rPr>
              <w:t>m</w:t>
            </w:r>
            <w:r w:rsidRPr="00FF10B1">
              <w:rPr>
                <w:rFonts w:ascii="Arial" w:hAnsi="Arial" w:cs="Arial"/>
                <w:vertAlign w:val="superscript"/>
              </w:rPr>
              <w:t>3</w:t>
            </w:r>
          </w:p>
        </w:tc>
        <w:tc>
          <w:tcPr>
            <w:tcW w:w="1154" w:type="dxa"/>
            <w:tcBorders>
              <w:top w:val="nil"/>
              <w:left w:val="nil"/>
              <w:bottom w:val="single" w:sz="8" w:space="0" w:color="auto"/>
              <w:right w:val="nil"/>
            </w:tcBorders>
            <w:noWrap/>
            <w:vAlign w:val="bottom"/>
            <w:hideMark/>
          </w:tcPr>
          <w:p w:rsidR="00BA3056" w:rsidRPr="00FF10B1" w:rsidRDefault="00BA3056" w:rsidP="008A1DE2">
            <w:pPr>
              <w:spacing w:line="360" w:lineRule="auto"/>
              <w:jc w:val="right"/>
              <w:rPr>
                <w:rFonts w:ascii="Arial" w:hAnsi="Arial" w:cs="Arial"/>
              </w:rPr>
            </w:pPr>
            <w:r w:rsidRPr="00FF10B1">
              <w:rPr>
                <w:rFonts w:ascii="Arial" w:hAnsi="Arial" w:cs="Arial"/>
              </w:rPr>
              <w:t>$7.</w:t>
            </w:r>
            <w:r w:rsidR="008A1DE2" w:rsidRPr="00FF10B1">
              <w:rPr>
                <w:rFonts w:ascii="Arial" w:hAnsi="Arial" w:cs="Arial"/>
              </w:rPr>
              <w:t>82</w:t>
            </w:r>
          </w:p>
        </w:tc>
      </w:tr>
    </w:tbl>
    <w:p w:rsidR="00BA3056" w:rsidRPr="00FF10B1" w:rsidRDefault="00BA3056" w:rsidP="00BA3056">
      <w:pPr>
        <w:tabs>
          <w:tab w:val="left" w:pos="1134"/>
        </w:tabs>
        <w:spacing w:line="360" w:lineRule="auto"/>
        <w:ind w:left="851"/>
        <w:jc w:val="both"/>
        <w:rPr>
          <w:rFonts w:ascii="Arial" w:hAnsi="Arial" w:cs="Arial"/>
        </w:rPr>
      </w:pPr>
    </w:p>
    <w:p w:rsidR="00BA3056" w:rsidRPr="00FF10B1" w:rsidRDefault="00BA3056" w:rsidP="00BA3056">
      <w:pPr>
        <w:tabs>
          <w:tab w:val="left" w:pos="2190"/>
          <w:tab w:val="left" w:pos="3592"/>
          <w:tab w:val="left" w:pos="5796"/>
          <w:tab w:val="left" w:pos="7300"/>
        </w:tabs>
        <w:spacing w:line="360" w:lineRule="auto"/>
        <w:ind w:left="-72"/>
        <w:jc w:val="both"/>
        <w:rPr>
          <w:rFonts w:ascii="Arial" w:hAnsi="Arial" w:cs="Arial"/>
        </w:rPr>
      </w:pPr>
    </w:p>
    <w:p w:rsidR="00BA3056" w:rsidRPr="00FF10B1" w:rsidRDefault="00BA3056" w:rsidP="00BA3056">
      <w:pPr>
        <w:tabs>
          <w:tab w:val="left" w:pos="2190"/>
          <w:tab w:val="left" w:pos="3592"/>
          <w:tab w:val="left" w:pos="5796"/>
          <w:tab w:val="left" w:pos="7300"/>
        </w:tabs>
        <w:spacing w:line="360" w:lineRule="auto"/>
        <w:ind w:left="-72"/>
        <w:jc w:val="both"/>
        <w:rPr>
          <w:rFonts w:ascii="Arial" w:hAnsi="Arial" w:cs="Arial"/>
        </w:rPr>
      </w:pPr>
    </w:p>
    <w:p w:rsidR="00BA3056" w:rsidRPr="00FF10B1" w:rsidRDefault="00BA3056" w:rsidP="00DF6D71">
      <w:pPr>
        <w:numPr>
          <w:ilvl w:val="0"/>
          <w:numId w:val="10"/>
        </w:numPr>
        <w:tabs>
          <w:tab w:val="left" w:pos="851"/>
        </w:tabs>
        <w:spacing w:line="360" w:lineRule="auto"/>
        <w:ind w:hanging="219"/>
        <w:jc w:val="both"/>
        <w:rPr>
          <w:rFonts w:ascii="Arial" w:hAnsi="Arial" w:cs="Arial"/>
        </w:rPr>
      </w:pPr>
      <w:r w:rsidRPr="00FF10B1">
        <w:rPr>
          <w:rFonts w:ascii="Arial" w:hAnsi="Arial" w:cs="Arial"/>
        </w:rPr>
        <w:t>Para distribución con pipas del Sistema Municipal de Agua Potable y Alcantarillado de Guanajuato:</w:t>
      </w:r>
    </w:p>
    <w:tbl>
      <w:tblPr>
        <w:tblW w:w="8379" w:type="dxa"/>
        <w:tblInd w:w="426" w:type="dxa"/>
        <w:tblCellMar>
          <w:left w:w="70" w:type="dxa"/>
          <w:right w:w="70" w:type="dxa"/>
        </w:tblCellMar>
        <w:tblLook w:val="04A0"/>
      </w:tblPr>
      <w:tblGrid>
        <w:gridCol w:w="7229"/>
        <w:gridCol w:w="1150"/>
      </w:tblGrid>
      <w:tr w:rsidR="00BA3056" w:rsidRPr="00FF10B1" w:rsidTr="00C41EFF">
        <w:trPr>
          <w:trHeight w:val="237"/>
          <w:tblHeader/>
        </w:trPr>
        <w:tc>
          <w:tcPr>
            <w:tcW w:w="7229" w:type="dxa"/>
            <w:tcBorders>
              <w:top w:val="single" w:sz="8" w:space="0" w:color="auto"/>
              <w:left w:val="nil"/>
              <w:bottom w:val="single" w:sz="4" w:space="0" w:color="auto"/>
              <w:right w:val="nil"/>
            </w:tcBorders>
            <w:noWrap/>
            <w:vAlign w:val="bottom"/>
            <w:hideMark/>
          </w:tcPr>
          <w:p w:rsidR="00BA3056" w:rsidRPr="00FF10B1" w:rsidRDefault="00BA3056" w:rsidP="0040651C">
            <w:pPr>
              <w:spacing w:line="360" w:lineRule="auto"/>
              <w:rPr>
                <w:rFonts w:ascii="Arial" w:hAnsi="Arial" w:cs="Arial"/>
                <w:b/>
                <w:iCs/>
              </w:rPr>
            </w:pPr>
            <w:r w:rsidRPr="00FF10B1">
              <w:rPr>
                <w:rFonts w:ascii="Arial" w:hAnsi="Arial" w:cs="Arial"/>
                <w:b/>
                <w:iCs/>
              </w:rPr>
              <w:t>Concepto</w:t>
            </w:r>
          </w:p>
        </w:tc>
        <w:tc>
          <w:tcPr>
            <w:tcW w:w="1150" w:type="dxa"/>
            <w:tcBorders>
              <w:top w:val="single" w:sz="8" w:space="0" w:color="auto"/>
              <w:left w:val="nil"/>
              <w:bottom w:val="single" w:sz="4" w:space="0" w:color="auto"/>
              <w:right w:val="nil"/>
            </w:tcBorders>
            <w:noWrap/>
            <w:vAlign w:val="bottom"/>
            <w:hideMark/>
          </w:tcPr>
          <w:p w:rsidR="00BA3056" w:rsidRPr="00FF10B1" w:rsidRDefault="00BA3056" w:rsidP="0040651C">
            <w:pPr>
              <w:spacing w:line="360" w:lineRule="auto"/>
              <w:jc w:val="both"/>
              <w:rPr>
                <w:rFonts w:ascii="Arial" w:hAnsi="Arial" w:cs="Arial"/>
                <w:b/>
                <w:iCs/>
              </w:rPr>
            </w:pPr>
            <w:r w:rsidRPr="00FF10B1">
              <w:rPr>
                <w:rFonts w:ascii="Arial" w:hAnsi="Arial" w:cs="Arial"/>
                <w:b/>
                <w:iCs/>
              </w:rPr>
              <w:t>Importe</w:t>
            </w:r>
          </w:p>
        </w:tc>
      </w:tr>
      <w:tr w:rsidR="00BA3056" w:rsidRPr="00FF10B1" w:rsidTr="00C41EFF">
        <w:trPr>
          <w:trHeight w:val="249"/>
        </w:trPr>
        <w:tc>
          <w:tcPr>
            <w:tcW w:w="7229" w:type="dxa"/>
            <w:noWrap/>
            <w:vAlign w:val="center"/>
            <w:hideMark/>
          </w:tcPr>
          <w:p w:rsidR="00BA3056" w:rsidRPr="00FF10B1" w:rsidRDefault="00BA3056" w:rsidP="0040651C">
            <w:pPr>
              <w:spacing w:line="360" w:lineRule="auto"/>
              <w:ind w:left="348" w:hanging="348"/>
              <w:rPr>
                <w:rFonts w:ascii="Arial" w:hAnsi="Arial" w:cs="Arial"/>
              </w:rPr>
            </w:pPr>
            <w:r w:rsidRPr="00FF10B1">
              <w:rPr>
                <w:rFonts w:ascii="Arial" w:hAnsi="Arial" w:cs="Arial"/>
                <w:b/>
              </w:rPr>
              <w:t>1.</w:t>
            </w:r>
            <w:r w:rsidRPr="00FF10B1">
              <w:rPr>
                <w:rFonts w:ascii="Arial" w:hAnsi="Arial" w:cs="Arial"/>
              </w:rPr>
              <w:t xml:space="preserve">  Costo por pipa de agua potable de 10 m</w:t>
            </w:r>
            <w:r w:rsidRPr="00FF10B1">
              <w:rPr>
                <w:rFonts w:ascii="Arial" w:hAnsi="Arial" w:cs="Arial"/>
                <w:vertAlign w:val="superscript"/>
              </w:rPr>
              <w:t xml:space="preserve">3 </w:t>
            </w:r>
            <w:r w:rsidRPr="00FF10B1">
              <w:rPr>
                <w:rFonts w:ascii="Arial" w:hAnsi="Arial" w:cs="Arial"/>
              </w:rPr>
              <w:t xml:space="preserve">a 20 kilómetros a la redonda                                                  </w:t>
            </w:r>
          </w:p>
        </w:tc>
        <w:tc>
          <w:tcPr>
            <w:tcW w:w="1150" w:type="dxa"/>
            <w:noWrap/>
            <w:hideMark/>
          </w:tcPr>
          <w:p w:rsidR="008A1DE2" w:rsidRPr="00FF10B1" w:rsidRDefault="008A1DE2" w:rsidP="008A1DE2">
            <w:pPr>
              <w:jc w:val="right"/>
              <w:rPr>
                <w:rFonts w:ascii="Arial" w:hAnsi="Arial" w:cs="Arial"/>
              </w:rPr>
            </w:pPr>
            <w:r w:rsidRPr="00FF10B1">
              <w:rPr>
                <w:rFonts w:ascii="Arial" w:hAnsi="Arial" w:cs="Arial"/>
              </w:rPr>
              <w:t>$801.10</w:t>
            </w:r>
          </w:p>
          <w:p w:rsidR="00BA3056" w:rsidRPr="00FF10B1" w:rsidRDefault="00BA3056" w:rsidP="0040651C">
            <w:pPr>
              <w:spacing w:line="360" w:lineRule="auto"/>
              <w:jc w:val="right"/>
              <w:rPr>
                <w:rFonts w:ascii="Arial" w:hAnsi="Arial" w:cs="Arial"/>
              </w:rPr>
            </w:pPr>
          </w:p>
        </w:tc>
      </w:tr>
      <w:tr w:rsidR="00BA3056" w:rsidRPr="00FF10B1" w:rsidTr="00C41EFF">
        <w:trPr>
          <w:trHeight w:val="249"/>
        </w:trPr>
        <w:tc>
          <w:tcPr>
            <w:tcW w:w="7229" w:type="dxa"/>
            <w:noWrap/>
            <w:vAlign w:val="center"/>
            <w:hideMark/>
          </w:tcPr>
          <w:p w:rsidR="00BA3056" w:rsidRPr="00FF10B1" w:rsidRDefault="00BA3056" w:rsidP="0040651C">
            <w:pPr>
              <w:spacing w:line="360" w:lineRule="auto"/>
              <w:ind w:left="348" w:hanging="348"/>
              <w:rPr>
                <w:rFonts w:ascii="Arial" w:hAnsi="Arial" w:cs="Arial"/>
              </w:rPr>
            </w:pPr>
            <w:r w:rsidRPr="00FF10B1">
              <w:rPr>
                <w:rFonts w:ascii="Arial" w:hAnsi="Arial" w:cs="Arial"/>
                <w:b/>
              </w:rPr>
              <w:t>2.</w:t>
            </w:r>
            <w:r w:rsidRPr="00FF10B1">
              <w:rPr>
                <w:rFonts w:ascii="Arial" w:hAnsi="Arial" w:cs="Arial"/>
              </w:rPr>
              <w:t xml:space="preserve">  Costo por pipa de agua potable de 3.5 m</w:t>
            </w:r>
            <w:r w:rsidRPr="00FF10B1">
              <w:rPr>
                <w:rFonts w:ascii="Arial" w:hAnsi="Arial" w:cs="Arial"/>
                <w:vertAlign w:val="superscript"/>
              </w:rPr>
              <w:t xml:space="preserve">3 </w:t>
            </w:r>
            <w:r w:rsidRPr="00FF10B1">
              <w:rPr>
                <w:rFonts w:ascii="Arial" w:hAnsi="Arial" w:cs="Arial"/>
              </w:rPr>
              <w:t>a 20 kilómetros a la redonda</w:t>
            </w:r>
          </w:p>
        </w:tc>
        <w:tc>
          <w:tcPr>
            <w:tcW w:w="1150" w:type="dxa"/>
            <w:noWrap/>
            <w:hideMark/>
          </w:tcPr>
          <w:p w:rsidR="00BA3056" w:rsidRPr="00FF10B1" w:rsidRDefault="00BA3056" w:rsidP="008A1DE2">
            <w:pPr>
              <w:spacing w:line="360" w:lineRule="auto"/>
              <w:jc w:val="right"/>
              <w:rPr>
                <w:rFonts w:ascii="Arial" w:hAnsi="Arial" w:cs="Arial"/>
              </w:rPr>
            </w:pPr>
            <w:r w:rsidRPr="00FF10B1">
              <w:rPr>
                <w:rFonts w:ascii="Arial" w:hAnsi="Arial" w:cs="Arial"/>
              </w:rPr>
              <w:t>$</w:t>
            </w:r>
            <w:r w:rsidR="008A1DE2" w:rsidRPr="00FF10B1">
              <w:rPr>
                <w:rFonts w:ascii="Arial" w:hAnsi="Arial" w:cs="Arial"/>
              </w:rPr>
              <w:t>280.10</w:t>
            </w:r>
          </w:p>
        </w:tc>
      </w:tr>
      <w:tr w:rsidR="00BA3056" w:rsidRPr="00FF10B1" w:rsidTr="00C41EFF">
        <w:trPr>
          <w:trHeight w:val="487"/>
        </w:trPr>
        <w:tc>
          <w:tcPr>
            <w:tcW w:w="7229" w:type="dxa"/>
            <w:noWrap/>
            <w:vAlign w:val="center"/>
            <w:hideMark/>
          </w:tcPr>
          <w:p w:rsidR="00BA3056" w:rsidRPr="00FF10B1" w:rsidRDefault="00BA3056" w:rsidP="0040651C">
            <w:pPr>
              <w:spacing w:line="360" w:lineRule="auto"/>
              <w:ind w:left="348" w:hanging="348"/>
              <w:rPr>
                <w:rFonts w:ascii="Arial" w:hAnsi="Arial" w:cs="Arial"/>
              </w:rPr>
            </w:pPr>
            <w:r w:rsidRPr="00FF10B1">
              <w:rPr>
                <w:rFonts w:ascii="Arial" w:hAnsi="Arial" w:cs="Arial"/>
                <w:b/>
              </w:rPr>
              <w:t xml:space="preserve">3.  </w:t>
            </w:r>
            <w:r w:rsidRPr="00FF10B1">
              <w:rPr>
                <w:rFonts w:ascii="Arial" w:hAnsi="Arial" w:cs="Arial"/>
              </w:rPr>
              <w:t>Costo de pipa de agua tratada de 10 m</w:t>
            </w:r>
            <w:r w:rsidRPr="00FF10B1">
              <w:rPr>
                <w:rFonts w:ascii="Arial" w:hAnsi="Arial" w:cs="Arial"/>
                <w:vertAlign w:val="superscript"/>
              </w:rPr>
              <w:t>3</w:t>
            </w:r>
            <w:r w:rsidRPr="00FF10B1">
              <w:rPr>
                <w:rFonts w:ascii="Arial" w:hAnsi="Arial" w:cs="Arial"/>
              </w:rPr>
              <w:t xml:space="preserve"> a 20 kilómetros a la redonda                                                  </w:t>
            </w:r>
          </w:p>
        </w:tc>
        <w:tc>
          <w:tcPr>
            <w:tcW w:w="1150" w:type="dxa"/>
            <w:noWrap/>
            <w:hideMark/>
          </w:tcPr>
          <w:p w:rsidR="00BA3056" w:rsidRPr="00FF10B1" w:rsidRDefault="008A1DE2" w:rsidP="0040651C">
            <w:pPr>
              <w:spacing w:line="360" w:lineRule="auto"/>
              <w:jc w:val="right"/>
              <w:rPr>
                <w:rFonts w:ascii="Arial" w:hAnsi="Arial" w:cs="Arial"/>
              </w:rPr>
            </w:pPr>
            <w:r w:rsidRPr="00FF10B1">
              <w:rPr>
                <w:rFonts w:ascii="Arial" w:hAnsi="Arial" w:cs="Arial"/>
              </w:rPr>
              <w:t>$522.50</w:t>
            </w:r>
          </w:p>
        </w:tc>
      </w:tr>
      <w:tr w:rsidR="00BA3056" w:rsidRPr="00FF10B1" w:rsidTr="00C41EFF">
        <w:trPr>
          <w:trHeight w:val="487"/>
        </w:trPr>
        <w:tc>
          <w:tcPr>
            <w:tcW w:w="7229" w:type="dxa"/>
            <w:tcBorders>
              <w:top w:val="nil"/>
              <w:left w:val="nil"/>
              <w:bottom w:val="single" w:sz="4" w:space="0" w:color="auto"/>
              <w:right w:val="nil"/>
            </w:tcBorders>
            <w:noWrap/>
            <w:vAlign w:val="center"/>
            <w:hideMark/>
          </w:tcPr>
          <w:p w:rsidR="00BA3056" w:rsidRPr="00FF10B1" w:rsidRDefault="00BA3056" w:rsidP="0040651C">
            <w:pPr>
              <w:spacing w:line="360" w:lineRule="auto"/>
              <w:ind w:left="348" w:hanging="348"/>
              <w:rPr>
                <w:rFonts w:ascii="Arial" w:hAnsi="Arial" w:cs="Arial"/>
              </w:rPr>
            </w:pPr>
            <w:r w:rsidRPr="00FF10B1">
              <w:rPr>
                <w:rFonts w:ascii="Arial" w:hAnsi="Arial" w:cs="Arial"/>
                <w:b/>
              </w:rPr>
              <w:t xml:space="preserve">4.  </w:t>
            </w:r>
            <w:r w:rsidRPr="00FF10B1">
              <w:rPr>
                <w:rFonts w:ascii="Arial" w:hAnsi="Arial" w:cs="Arial"/>
              </w:rPr>
              <w:t xml:space="preserve">Por cada kilómetro excedente del recorrido de la pipa de agua potable o tratada se cobrará </w:t>
            </w:r>
          </w:p>
        </w:tc>
        <w:tc>
          <w:tcPr>
            <w:tcW w:w="1150" w:type="dxa"/>
            <w:tcBorders>
              <w:top w:val="nil"/>
              <w:left w:val="nil"/>
              <w:bottom w:val="single" w:sz="4" w:space="0" w:color="auto"/>
              <w:right w:val="nil"/>
            </w:tcBorders>
            <w:noWrap/>
            <w:hideMark/>
          </w:tcPr>
          <w:p w:rsidR="00BA3056" w:rsidRPr="00FF10B1" w:rsidRDefault="00BA3056" w:rsidP="008A1DE2">
            <w:pPr>
              <w:spacing w:line="360" w:lineRule="auto"/>
              <w:jc w:val="right"/>
              <w:rPr>
                <w:rFonts w:ascii="Arial" w:hAnsi="Arial" w:cs="Arial"/>
              </w:rPr>
            </w:pPr>
            <w:r w:rsidRPr="00FF10B1">
              <w:rPr>
                <w:rFonts w:ascii="Arial" w:hAnsi="Arial" w:cs="Arial"/>
              </w:rPr>
              <w:t>$14.</w:t>
            </w:r>
            <w:r w:rsidR="008A1DE2" w:rsidRPr="00FF10B1">
              <w:rPr>
                <w:rFonts w:ascii="Arial" w:hAnsi="Arial" w:cs="Arial"/>
              </w:rPr>
              <w:t>44</w:t>
            </w:r>
          </w:p>
        </w:tc>
      </w:tr>
    </w:tbl>
    <w:p w:rsidR="00CE0F4A" w:rsidRPr="00FF10B1" w:rsidRDefault="00CE0F4A" w:rsidP="00CE0F4A">
      <w:pPr>
        <w:pStyle w:val="Prrafodelista"/>
        <w:tabs>
          <w:tab w:val="left" w:pos="5796"/>
          <w:tab w:val="left" w:pos="7300"/>
        </w:tabs>
        <w:spacing w:line="360" w:lineRule="auto"/>
        <w:ind w:left="426"/>
        <w:jc w:val="both"/>
        <w:rPr>
          <w:rFonts w:ascii="Arial" w:hAnsi="Arial" w:cs="Arial"/>
          <w:bCs/>
        </w:rPr>
      </w:pPr>
    </w:p>
    <w:p w:rsidR="002B3474" w:rsidRPr="00FF10B1" w:rsidRDefault="002B3474" w:rsidP="00CE0F4A">
      <w:pPr>
        <w:pStyle w:val="Prrafodelista"/>
        <w:tabs>
          <w:tab w:val="left" w:pos="5796"/>
          <w:tab w:val="left" w:pos="7300"/>
        </w:tabs>
        <w:spacing w:line="360" w:lineRule="auto"/>
        <w:ind w:left="426"/>
        <w:jc w:val="both"/>
        <w:rPr>
          <w:rFonts w:ascii="Arial" w:hAnsi="Arial" w:cs="Arial"/>
          <w:bCs/>
        </w:rPr>
      </w:pPr>
    </w:p>
    <w:p w:rsidR="002B3474" w:rsidRPr="00FF10B1" w:rsidRDefault="002B3474" w:rsidP="00CE0F4A">
      <w:pPr>
        <w:pStyle w:val="Prrafodelista"/>
        <w:tabs>
          <w:tab w:val="left" w:pos="5796"/>
          <w:tab w:val="left" w:pos="7300"/>
        </w:tabs>
        <w:spacing w:line="360" w:lineRule="auto"/>
        <w:ind w:left="426"/>
        <w:jc w:val="both"/>
        <w:rPr>
          <w:rFonts w:ascii="Arial" w:hAnsi="Arial" w:cs="Arial"/>
          <w:bCs/>
        </w:rPr>
      </w:pPr>
    </w:p>
    <w:p w:rsidR="00BA3056" w:rsidRPr="00FF10B1" w:rsidRDefault="00BA3056" w:rsidP="00DF6D71">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FF10B1">
        <w:rPr>
          <w:rFonts w:ascii="Arial" w:hAnsi="Arial" w:cs="Arial"/>
          <w:bCs/>
        </w:rPr>
        <w:lastRenderedPageBreak/>
        <w:t>Servicios operativos y administrativos para desarrollos inmobiliarios de todos los giros.</w:t>
      </w:r>
    </w:p>
    <w:p w:rsidR="00BA3056" w:rsidRPr="00FF10B1" w:rsidRDefault="00BA3056" w:rsidP="00BA3056">
      <w:pPr>
        <w:pStyle w:val="Prrafodelista"/>
        <w:tabs>
          <w:tab w:val="left" w:pos="5796"/>
          <w:tab w:val="left" w:pos="7300"/>
        </w:tabs>
        <w:spacing w:line="360" w:lineRule="auto"/>
        <w:ind w:left="426"/>
        <w:jc w:val="both"/>
        <w:rPr>
          <w:rFonts w:ascii="Arial" w:hAnsi="Arial" w:cs="Arial"/>
          <w:bCs/>
        </w:rPr>
      </w:pPr>
    </w:p>
    <w:p w:rsidR="00A33946" w:rsidRPr="00FF10B1" w:rsidRDefault="00A33946" w:rsidP="00A33946">
      <w:pPr>
        <w:pStyle w:val="Textoindependiente"/>
        <w:numPr>
          <w:ilvl w:val="0"/>
          <w:numId w:val="12"/>
        </w:numPr>
        <w:tabs>
          <w:tab w:val="left" w:pos="708"/>
        </w:tabs>
        <w:snapToGrid w:val="0"/>
        <w:spacing w:line="360" w:lineRule="auto"/>
        <w:jc w:val="both"/>
        <w:rPr>
          <w:b w:val="0"/>
          <w:bCs w:val="0"/>
          <w:color w:val="auto"/>
          <w:sz w:val="24"/>
          <w:szCs w:val="24"/>
        </w:rPr>
      </w:pPr>
      <w:r w:rsidRPr="00FF10B1">
        <w:rPr>
          <w:b w:val="0"/>
          <w:bCs w:val="0"/>
          <w:color w:val="auto"/>
          <w:sz w:val="24"/>
          <w:szCs w:val="24"/>
        </w:rPr>
        <w:t>El costo por la expedición de la carta</w:t>
      </w:r>
      <w:r w:rsidRPr="00FF10B1">
        <w:rPr>
          <w:bCs w:val="0"/>
          <w:color w:val="auto"/>
          <w:sz w:val="24"/>
          <w:szCs w:val="24"/>
        </w:rPr>
        <w:t xml:space="preserve"> </w:t>
      </w:r>
      <w:r w:rsidRPr="00FF10B1">
        <w:rPr>
          <w:b w:val="0"/>
          <w:bCs w:val="0"/>
          <w:color w:val="auto"/>
          <w:sz w:val="24"/>
          <w:szCs w:val="24"/>
        </w:rPr>
        <w:t>de factibilidad en predios de hasta 200 m</w:t>
      </w:r>
      <w:r w:rsidRPr="00FF10B1">
        <w:rPr>
          <w:b w:val="0"/>
          <w:bCs w:val="0"/>
          <w:color w:val="auto"/>
          <w:sz w:val="24"/>
          <w:szCs w:val="24"/>
          <w:vertAlign w:val="superscript"/>
        </w:rPr>
        <w:t>2</w:t>
      </w:r>
      <w:r w:rsidRPr="00FF10B1">
        <w:rPr>
          <w:b w:val="0"/>
          <w:bCs w:val="0"/>
          <w:color w:val="auto"/>
          <w:sz w:val="24"/>
          <w:szCs w:val="24"/>
        </w:rPr>
        <w:t xml:space="preserve"> será de $236.30. </w:t>
      </w:r>
    </w:p>
    <w:p w:rsidR="00A33946" w:rsidRPr="00FF10B1" w:rsidRDefault="00A33946" w:rsidP="00A33946">
      <w:pPr>
        <w:pStyle w:val="Textoindependiente"/>
        <w:tabs>
          <w:tab w:val="left" w:pos="708"/>
        </w:tabs>
        <w:snapToGrid w:val="0"/>
        <w:spacing w:line="360" w:lineRule="auto"/>
        <w:ind w:left="786"/>
        <w:jc w:val="both"/>
        <w:rPr>
          <w:b w:val="0"/>
          <w:bCs w:val="0"/>
          <w:color w:val="auto"/>
          <w:sz w:val="24"/>
          <w:szCs w:val="24"/>
        </w:rPr>
      </w:pPr>
    </w:p>
    <w:p w:rsidR="00A33946" w:rsidRPr="00FF10B1" w:rsidRDefault="00A33946" w:rsidP="00A33946">
      <w:pPr>
        <w:pStyle w:val="Textoindependiente"/>
        <w:numPr>
          <w:ilvl w:val="0"/>
          <w:numId w:val="12"/>
        </w:numPr>
        <w:tabs>
          <w:tab w:val="left" w:pos="708"/>
        </w:tabs>
        <w:snapToGrid w:val="0"/>
        <w:spacing w:line="360" w:lineRule="auto"/>
        <w:jc w:val="both"/>
        <w:rPr>
          <w:b w:val="0"/>
          <w:bCs w:val="0"/>
          <w:color w:val="auto"/>
          <w:sz w:val="24"/>
          <w:szCs w:val="24"/>
        </w:rPr>
      </w:pPr>
      <w:r w:rsidRPr="00FF10B1">
        <w:rPr>
          <w:b w:val="0"/>
          <w:bCs w:val="0"/>
          <w:color w:val="auto"/>
          <w:sz w:val="24"/>
          <w:szCs w:val="24"/>
        </w:rPr>
        <w:t>Por cada metro cuadrado excedente se cubrirá al costo de $1.94. La cuota máxima que se cubrirá por la carta de factibilidad a que se refieren el inciso anterior, no podrá exceder de $27,318.00.</w:t>
      </w:r>
      <w:r w:rsidRPr="00FF10B1">
        <w:rPr>
          <w:color w:val="auto"/>
          <w:sz w:val="24"/>
          <w:szCs w:val="24"/>
        </w:rPr>
        <w:t xml:space="preserve"> </w:t>
      </w:r>
      <w:r w:rsidRPr="00FF10B1">
        <w:rPr>
          <w:b w:val="0"/>
          <w:color w:val="auto"/>
          <w:sz w:val="24"/>
          <w:szCs w:val="24"/>
        </w:rPr>
        <w:t>La carta de factibilidad tendrá una vigencia de doce meses contados a partir de la fecha de expedición.</w:t>
      </w:r>
    </w:p>
    <w:p w:rsidR="00A33946" w:rsidRPr="00FF10B1" w:rsidRDefault="00A33946" w:rsidP="00A33946">
      <w:pPr>
        <w:pStyle w:val="Textoindependiente"/>
        <w:tabs>
          <w:tab w:val="left" w:pos="708"/>
        </w:tabs>
        <w:snapToGrid w:val="0"/>
        <w:spacing w:line="360" w:lineRule="auto"/>
        <w:ind w:left="786"/>
        <w:jc w:val="both"/>
        <w:rPr>
          <w:b w:val="0"/>
          <w:bCs w:val="0"/>
          <w:color w:val="auto"/>
          <w:sz w:val="24"/>
          <w:szCs w:val="24"/>
        </w:rPr>
      </w:pPr>
    </w:p>
    <w:p w:rsidR="00A33946" w:rsidRPr="00FF10B1" w:rsidRDefault="00A33946" w:rsidP="00A33946">
      <w:pPr>
        <w:pStyle w:val="Textoindependiente"/>
        <w:numPr>
          <w:ilvl w:val="0"/>
          <w:numId w:val="12"/>
        </w:numPr>
        <w:tabs>
          <w:tab w:val="left" w:pos="708"/>
        </w:tabs>
        <w:snapToGrid w:val="0"/>
        <w:spacing w:line="360" w:lineRule="auto"/>
        <w:jc w:val="both"/>
        <w:rPr>
          <w:b w:val="0"/>
          <w:bCs w:val="0"/>
          <w:color w:val="auto"/>
          <w:sz w:val="24"/>
          <w:szCs w:val="24"/>
        </w:rPr>
      </w:pPr>
      <w:r w:rsidRPr="00FF10B1">
        <w:rPr>
          <w:b w:val="0"/>
          <w:bCs w:val="0"/>
          <w:color w:val="auto"/>
          <w:sz w:val="24"/>
          <w:szCs w:val="24"/>
        </w:rPr>
        <w:t>Los predios con superficie de 200 metros cuadrados o menos, que sean para fines habitacionales exclusivamente y que se refieran a la construcción de una sola casa, pagarán la cantidad de $182.60, por cada constancia de factibilidad.</w:t>
      </w:r>
    </w:p>
    <w:p w:rsidR="00A33946" w:rsidRPr="00FF10B1" w:rsidRDefault="00A33946" w:rsidP="00BA3056">
      <w:pPr>
        <w:pStyle w:val="Prrafodelista"/>
        <w:tabs>
          <w:tab w:val="left" w:pos="5796"/>
          <w:tab w:val="left" w:pos="7300"/>
        </w:tabs>
        <w:spacing w:line="360" w:lineRule="auto"/>
        <w:ind w:left="426"/>
        <w:jc w:val="both"/>
        <w:rPr>
          <w:rFonts w:ascii="Arial" w:hAnsi="Arial" w:cs="Arial"/>
          <w:bCs/>
        </w:rPr>
      </w:pPr>
    </w:p>
    <w:p w:rsidR="00BA3056" w:rsidRPr="00FF10B1" w:rsidRDefault="00BA3056" w:rsidP="00DF6D71">
      <w:pPr>
        <w:pStyle w:val="Textoindependiente"/>
        <w:numPr>
          <w:ilvl w:val="0"/>
          <w:numId w:val="12"/>
        </w:numPr>
        <w:tabs>
          <w:tab w:val="clear" w:pos="6120"/>
        </w:tabs>
        <w:spacing w:line="360" w:lineRule="auto"/>
        <w:jc w:val="both"/>
        <w:rPr>
          <w:b w:val="0"/>
          <w:bCs w:val="0"/>
          <w:color w:val="auto"/>
          <w:sz w:val="24"/>
          <w:szCs w:val="24"/>
        </w:rPr>
      </w:pPr>
      <w:r w:rsidRPr="00FF10B1">
        <w:rPr>
          <w:b w:val="0"/>
          <w:bCs w:val="0"/>
          <w:color w:val="auto"/>
          <w:sz w:val="24"/>
          <w:szCs w:val="24"/>
        </w:rPr>
        <w:t>En la revisión de proyectos para inmuebles domésticos, se cobrará por proyecto de 1 a 50 lotes unifamiliares o viviendas un importe de $3,</w:t>
      </w:r>
      <w:r w:rsidR="009C5209" w:rsidRPr="00FF10B1">
        <w:rPr>
          <w:b w:val="0"/>
          <w:bCs w:val="0"/>
          <w:color w:val="auto"/>
          <w:sz w:val="24"/>
          <w:szCs w:val="24"/>
        </w:rPr>
        <w:t>214</w:t>
      </w:r>
      <w:r w:rsidRPr="00FF10B1">
        <w:rPr>
          <w:b w:val="0"/>
          <w:bCs w:val="0"/>
          <w:color w:val="auto"/>
          <w:sz w:val="24"/>
          <w:szCs w:val="24"/>
        </w:rPr>
        <w:t>.10 y por cada lote o vivienda excedente la cantidad de $</w:t>
      </w:r>
      <w:r w:rsidR="009C5209" w:rsidRPr="00FF10B1">
        <w:rPr>
          <w:b w:val="0"/>
          <w:bCs w:val="0"/>
          <w:color w:val="auto"/>
          <w:sz w:val="24"/>
          <w:szCs w:val="24"/>
        </w:rPr>
        <w:t>21.08</w:t>
      </w:r>
      <w:r w:rsidRPr="00FF10B1">
        <w:rPr>
          <w:b w:val="0"/>
          <w:bCs w:val="0"/>
          <w:color w:val="auto"/>
          <w:sz w:val="24"/>
          <w:szCs w:val="24"/>
        </w:rPr>
        <w:t xml:space="preserve">. </w:t>
      </w:r>
    </w:p>
    <w:p w:rsidR="00BA3056" w:rsidRPr="00FF10B1" w:rsidRDefault="00BA3056" w:rsidP="00BA3056">
      <w:pPr>
        <w:pStyle w:val="Textoindependiente"/>
        <w:tabs>
          <w:tab w:val="clear" w:pos="6120"/>
        </w:tabs>
        <w:spacing w:line="360" w:lineRule="auto"/>
        <w:ind w:left="709"/>
        <w:jc w:val="both"/>
        <w:rPr>
          <w:b w:val="0"/>
          <w:bCs w:val="0"/>
          <w:color w:val="auto"/>
          <w:sz w:val="24"/>
          <w:szCs w:val="24"/>
        </w:rPr>
      </w:pPr>
    </w:p>
    <w:p w:rsidR="00BA3056" w:rsidRPr="00FF10B1" w:rsidRDefault="00BA3056" w:rsidP="00DF6D71">
      <w:pPr>
        <w:pStyle w:val="Textoindependiente"/>
        <w:numPr>
          <w:ilvl w:val="0"/>
          <w:numId w:val="12"/>
        </w:numPr>
        <w:tabs>
          <w:tab w:val="clear" w:pos="6120"/>
        </w:tabs>
        <w:spacing w:line="360" w:lineRule="auto"/>
        <w:jc w:val="both"/>
        <w:rPr>
          <w:b w:val="0"/>
          <w:bCs w:val="0"/>
          <w:color w:val="auto"/>
          <w:sz w:val="24"/>
          <w:szCs w:val="24"/>
        </w:rPr>
      </w:pPr>
      <w:r w:rsidRPr="00FF10B1">
        <w:rPr>
          <w:b w:val="0"/>
          <w:bCs w:val="0"/>
          <w:color w:val="auto"/>
          <w:sz w:val="24"/>
          <w:szCs w:val="24"/>
        </w:rPr>
        <w:t xml:space="preserve">Tratándose de inmuebles no domésticos, cuya infraestructura hidráulica, sanitaria, pluvial o de saneamiento será entregada para su operación al organismo operador, se cobrará </w:t>
      </w:r>
      <w:r w:rsidRPr="00FF10B1">
        <w:rPr>
          <w:b w:val="0"/>
          <w:color w:val="auto"/>
          <w:sz w:val="24"/>
          <w:szCs w:val="24"/>
        </w:rPr>
        <w:t>un cargo base de $2,</w:t>
      </w:r>
      <w:r w:rsidR="009C5209" w:rsidRPr="00FF10B1">
        <w:rPr>
          <w:b w:val="0"/>
          <w:color w:val="auto"/>
          <w:sz w:val="24"/>
          <w:szCs w:val="24"/>
        </w:rPr>
        <w:t>639.20</w:t>
      </w:r>
      <w:r w:rsidRPr="00FF10B1">
        <w:rPr>
          <w:b w:val="0"/>
          <w:color w:val="auto"/>
          <w:sz w:val="24"/>
          <w:szCs w:val="24"/>
        </w:rPr>
        <w:t xml:space="preserve"> por los primeros cien metros de longitud y un cargo variable a razón de $</w:t>
      </w:r>
      <w:r w:rsidR="009C5209" w:rsidRPr="00FF10B1">
        <w:rPr>
          <w:b w:val="0"/>
          <w:color w:val="auto"/>
          <w:sz w:val="24"/>
          <w:szCs w:val="24"/>
        </w:rPr>
        <w:t>14.00</w:t>
      </w:r>
      <w:r w:rsidRPr="00FF10B1">
        <w:rPr>
          <w:b w:val="0"/>
          <w:color w:val="auto"/>
          <w:sz w:val="24"/>
          <w:szCs w:val="24"/>
        </w:rPr>
        <w:t xml:space="preserve"> por metro lineal adicional del proyecto respectivo, y se cobrarán previos a la revisión por separado </w:t>
      </w:r>
      <w:r w:rsidRPr="00FF10B1">
        <w:rPr>
          <w:b w:val="0"/>
          <w:bCs w:val="0"/>
          <w:color w:val="auto"/>
          <w:sz w:val="24"/>
          <w:szCs w:val="24"/>
        </w:rPr>
        <w:t xml:space="preserve">los proyectos de agua potable, drenaje sanitario, saneamiento y obras especiales aplicables a todos los giros. </w:t>
      </w:r>
    </w:p>
    <w:p w:rsidR="00BA3056" w:rsidRPr="00FF10B1" w:rsidRDefault="00BA3056" w:rsidP="00BA3056">
      <w:pPr>
        <w:pStyle w:val="Textoindependiente"/>
        <w:tabs>
          <w:tab w:val="clear" w:pos="6120"/>
        </w:tabs>
        <w:spacing w:line="360" w:lineRule="auto"/>
        <w:ind w:left="786"/>
        <w:jc w:val="both"/>
        <w:rPr>
          <w:b w:val="0"/>
          <w:bCs w:val="0"/>
          <w:color w:val="auto"/>
          <w:sz w:val="24"/>
          <w:szCs w:val="24"/>
        </w:rPr>
      </w:pPr>
    </w:p>
    <w:p w:rsidR="00BA3056" w:rsidRPr="00FF10B1" w:rsidRDefault="00BA3056" w:rsidP="00DF6D71">
      <w:pPr>
        <w:pStyle w:val="Textoindependiente"/>
        <w:numPr>
          <w:ilvl w:val="0"/>
          <w:numId w:val="12"/>
        </w:numPr>
        <w:tabs>
          <w:tab w:val="clear" w:pos="6120"/>
        </w:tabs>
        <w:spacing w:line="360" w:lineRule="auto"/>
        <w:jc w:val="both"/>
        <w:rPr>
          <w:b w:val="0"/>
          <w:bCs w:val="0"/>
          <w:color w:val="auto"/>
          <w:sz w:val="24"/>
          <w:szCs w:val="24"/>
        </w:rPr>
      </w:pPr>
      <w:r w:rsidRPr="00FF10B1">
        <w:rPr>
          <w:b w:val="0"/>
          <w:bCs w:val="0"/>
          <w:color w:val="auto"/>
          <w:sz w:val="24"/>
          <w:szCs w:val="24"/>
        </w:rPr>
        <w:t xml:space="preserve">Para supervisión de obras se cobrará a razón del 6% anual sobre el importe total de los derechos de incorporación que resulten del total de </w:t>
      </w:r>
      <w:r w:rsidRPr="00FF10B1">
        <w:rPr>
          <w:b w:val="0"/>
          <w:bCs w:val="0"/>
          <w:color w:val="auto"/>
          <w:sz w:val="24"/>
          <w:szCs w:val="24"/>
        </w:rPr>
        <w:lastRenderedPageBreak/>
        <w:t>lotes unifamiliares o viviendas a incorporar, tanto para usos habitacionales como para otros giros.</w:t>
      </w:r>
    </w:p>
    <w:p w:rsidR="00BA3056" w:rsidRPr="00FF10B1" w:rsidRDefault="00BA3056" w:rsidP="00BA3056">
      <w:pPr>
        <w:pStyle w:val="Textoindependiente"/>
        <w:spacing w:line="360" w:lineRule="auto"/>
        <w:ind w:left="709"/>
        <w:rPr>
          <w:b w:val="0"/>
          <w:bCs w:val="0"/>
          <w:color w:val="auto"/>
          <w:sz w:val="24"/>
          <w:szCs w:val="24"/>
        </w:rPr>
      </w:pPr>
    </w:p>
    <w:p w:rsidR="00BA3056" w:rsidRPr="00FF10B1" w:rsidRDefault="00BA3056" w:rsidP="00DF6D71">
      <w:pPr>
        <w:pStyle w:val="Textoindependiente"/>
        <w:numPr>
          <w:ilvl w:val="0"/>
          <w:numId w:val="12"/>
        </w:numPr>
        <w:tabs>
          <w:tab w:val="clear" w:pos="6120"/>
        </w:tabs>
        <w:spacing w:line="360" w:lineRule="auto"/>
        <w:jc w:val="both"/>
        <w:rPr>
          <w:b w:val="0"/>
          <w:bCs w:val="0"/>
          <w:color w:val="auto"/>
          <w:sz w:val="24"/>
          <w:szCs w:val="24"/>
        </w:rPr>
      </w:pPr>
      <w:r w:rsidRPr="00FF10B1">
        <w:rPr>
          <w:b w:val="0"/>
          <w:bCs w:val="0"/>
          <w:color w:val="auto"/>
          <w:sz w:val="24"/>
          <w:szCs w:val="24"/>
        </w:rPr>
        <w:t>Recepción de obras todos los giros</w:t>
      </w:r>
      <w:r w:rsidR="00B25A85" w:rsidRPr="00FF10B1">
        <w:rPr>
          <w:b w:val="0"/>
          <w:bCs w:val="0"/>
          <w:color w:val="auto"/>
          <w:sz w:val="24"/>
          <w:szCs w:val="24"/>
        </w:rPr>
        <w:t>:</w:t>
      </w:r>
    </w:p>
    <w:p w:rsidR="00B25A85" w:rsidRPr="00FF10B1" w:rsidRDefault="00B25A85" w:rsidP="00B25A85">
      <w:pPr>
        <w:pStyle w:val="Prrafodelista"/>
        <w:rPr>
          <w:b/>
          <w:bCs/>
        </w:rPr>
      </w:pPr>
    </w:p>
    <w:p w:rsidR="00BA3056" w:rsidRPr="00FF10B1" w:rsidRDefault="00BA3056" w:rsidP="00DF6D71">
      <w:pPr>
        <w:pStyle w:val="Textoindependiente"/>
        <w:numPr>
          <w:ilvl w:val="0"/>
          <w:numId w:val="18"/>
        </w:numPr>
        <w:tabs>
          <w:tab w:val="clear" w:pos="6120"/>
        </w:tabs>
        <w:spacing w:line="360" w:lineRule="auto"/>
        <w:ind w:left="1134" w:hanging="425"/>
        <w:jc w:val="both"/>
        <w:rPr>
          <w:b w:val="0"/>
          <w:bCs w:val="0"/>
          <w:color w:val="auto"/>
          <w:sz w:val="24"/>
          <w:szCs w:val="24"/>
        </w:rPr>
      </w:pPr>
      <w:r w:rsidRPr="00FF10B1">
        <w:rPr>
          <w:b w:val="0"/>
          <w:bCs w:val="0"/>
          <w:color w:val="auto"/>
          <w:sz w:val="24"/>
          <w:szCs w:val="24"/>
        </w:rPr>
        <w:t>Por recepción de obras se cobrará un importe de $</w:t>
      </w:r>
      <w:r w:rsidR="009C5209" w:rsidRPr="00FF10B1">
        <w:rPr>
          <w:b w:val="0"/>
          <w:bCs w:val="0"/>
          <w:color w:val="auto"/>
          <w:sz w:val="24"/>
          <w:szCs w:val="24"/>
        </w:rPr>
        <w:t>10.17</w:t>
      </w:r>
      <w:r w:rsidRPr="00FF10B1">
        <w:rPr>
          <w:b w:val="0"/>
          <w:bCs w:val="0"/>
          <w:color w:val="auto"/>
          <w:sz w:val="24"/>
          <w:szCs w:val="24"/>
        </w:rPr>
        <w:t xml:space="preserve"> por metro lineal de la longitud que resulte de sumar las redes de agua y alcantarillado respecto a los tramos recibidos. </w:t>
      </w:r>
    </w:p>
    <w:p w:rsidR="00B25A85" w:rsidRPr="00FF10B1" w:rsidRDefault="00B25A85" w:rsidP="00923EB5">
      <w:pPr>
        <w:pStyle w:val="Textoindependiente"/>
        <w:tabs>
          <w:tab w:val="clear" w:pos="6120"/>
        </w:tabs>
        <w:ind w:left="1134"/>
        <w:jc w:val="both"/>
        <w:rPr>
          <w:b w:val="0"/>
          <w:bCs w:val="0"/>
          <w:color w:val="auto"/>
          <w:sz w:val="24"/>
          <w:szCs w:val="24"/>
        </w:rPr>
      </w:pPr>
    </w:p>
    <w:p w:rsidR="00BA3056" w:rsidRPr="00FF10B1" w:rsidRDefault="00BA3056" w:rsidP="00DF6D71">
      <w:pPr>
        <w:pStyle w:val="Textoindependiente"/>
        <w:numPr>
          <w:ilvl w:val="0"/>
          <w:numId w:val="18"/>
        </w:numPr>
        <w:tabs>
          <w:tab w:val="clear" w:pos="6120"/>
        </w:tabs>
        <w:spacing w:line="360" w:lineRule="auto"/>
        <w:ind w:left="1134" w:hanging="425"/>
        <w:jc w:val="both"/>
        <w:rPr>
          <w:b w:val="0"/>
          <w:bCs w:val="0"/>
          <w:color w:val="auto"/>
          <w:sz w:val="24"/>
          <w:szCs w:val="24"/>
        </w:rPr>
      </w:pPr>
      <w:r w:rsidRPr="00FF10B1">
        <w:rPr>
          <w:b w:val="0"/>
          <w:bCs w:val="0"/>
          <w:color w:val="auto"/>
          <w:sz w:val="24"/>
          <w:szCs w:val="24"/>
        </w:rPr>
        <w:t xml:space="preserve">Por recepción de tanques superficiales o elevados se cobrará un importe equivalente al 3% respecto al costo presupuestal del mismo. </w:t>
      </w:r>
    </w:p>
    <w:p w:rsidR="00BA3056" w:rsidRPr="00FF10B1" w:rsidRDefault="00BA3056" w:rsidP="00BA3056">
      <w:pPr>
        <w:pStyle w:val="Textoindependiente"/>
        <w:tabs>
          <w:tab w:val="clear" w:pos="6120"/>
        </w:tabs>
        <w:spacing w:line="360" w:lineRule="auto"/>
        <w:ind w:left="1134"/>
        <w:jc w:val="both"/>
        <w:rPr>
          <w:b w:val="0"/>
          <w:bCs w:val="0"/>
          <w:color w:val="auto"/>
          <w:sz w:val="24"/>
          <w:szCs w:val="24"/>
        </w:rPr>
      </w:pPr>
    </w:p>
    <w:p w:rsidR="00BA3056" w:rsidRPr="00FF10B1" w:rsidRDefault="00BA3056" w:rsidP="00DF6D71">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FF10B1">
        <w:rPr>
          <w:rFonts w:ascii="Arial" w:hAnsi="Arial" w:cs="Arial"/>
          <w:bCs/>
        </w:rPr>
        <w:t>Pago de incorporación por dotación de agua potable y descarga de aguas residuales.</w:t>
      </w:r>
    </w:p>
    <w:p w:rsidR="00BA3056" w:rsidRPr="00FF10B1" w:rsidRDefault="00BA3056" w:rsidP="00BA3056">
      <w:pPr>
        <w:pStyle w:val="Prrafodelista"/>
        <w:tabs>
          <w:tab w:val="left" w:pos="5796"/>
          <w:tab w:val="left" w:pos="7300"/>
        </w:tabs>
        <w:ind w:left="426"/>
        <w:jc w:val="both"/>
        <w:rPr>
          <w:rFonts w:ascii="Arial" w:hAnsi="Arial" w:cs="Arial"/>
          <w:bCs/>
        </w:rPr>
      </w:pPr>
    </w:p>
    <w:p w:rsidR="00BA3056" w:rsidRPr="00FF10B1" w:rsidRDefault="00BA3056" w:rsidP="00BA3056">
      <w:pPr>
        <w:spacing w:line="360" w:lineRule="auto"/>
        <w:ind w:left="426"/>
        <w:jc w:val="both"/>
        <w:rPr>
          <w:rFonts w:ascii="Arial" w:hAnsi="Arial" w:cs="Arial"/>
        </w:rPr>
      </w:pPr>
      <w:r w:rsidRPr="00FF10B1">
        <w:rPr>
          <w:rFonts w:ascii="Arial" w:hAnsi="Arial" w:cs="Arial"/>
        </w:rPr>
        <w:t xml:space="preserve">Por pago de servicios de incorporación de fraccionamientos a las redes de agua potable y drenaje del Organismo, a fraccionamientos o divisiones de predios, se cobrará conforme a lo siguiente: </w:t>
      </w:r>
    </w:p>
    <w:p w:rsidR="00BA3056" w:rsidRPr="00FF10B1" w:rsidRDefault="00BA3056" w:rsidP="00BA3056">
      <w:pPr>
        <w:tabs>
          <w:tab w:val="left" w:pos="426"/>
        </w:tabs>
        <w:spacing w:line="360" w:lineRule="auto"/>
        <w:ind w:left="426" w:hanging="426"/>
        <w:jc w:val="both"/>
        <w:rPr>
          <w:rFonts w:ascii="Arial" w:hAnsi="Arial" w:cs="Arial"/>
        </w:rPr>
      </w:pPr>
    </w:p>
    <w:p w:rsidR="00BA3056" w:rsidRPr="00FF10B1" w:rsidRDefault="00BA3056" w:rsidP="00DF6D71">
      <w:pPr>
        <w:pStyle w:val="Prrafodelista"/>
        <w:numPr>
          <w:ilvl w:val="0"/>
          <w:numId w:val="14"/>
        </w:numPr>
        <w:spacing w:line="360" w:lineRule="auto"/>
        <w:jc w:val="both"/>
        <w:rPr>
          <w:rFonts w:ascii="Arial" w:hAnsi="Arial" w:cs="Arial"/>
        </w:rPr>
      </w:pPr>
      <w:r w:rsidRPr="00FF10B1">
        <w:rPr>
          <w:rFonts w:ascii="Arial" w:hAnsi="Arial" w:cs="Arial"/>
        </w:rPr>
        <w:t>El pago de servicios de incorporación de agua potable, drenaje y de los títulos de explotación los pagará el fraccionador o desarrollador conforme a la siguiente tabla:</w:t>
      </w:r>
    </w:p>
    <w:tbl>
      <w:tblPr>
        <w:tblW w:w="4879" w:type="dxa"/>
        <w:jc w:val="center"/>
        <w:tblCellMar>
          <w:left w:w="70" w:type="dxa"/>
          <w:right w:w="70" w:type="dxa"/>
        </w:tblCellMar>
        <w:tblLook w:val="04A0"/>
      </w:tblPr>
      <w:tblGrid>
        <w:gridCol w:w="2712"/>
        <w:gridCol w:w="2167"/>
      </w:tblGrid>
      <w:tr w:rsidR="00BA3056" w:rsidRPr="00FF10B1" w:rsidTr="0040651C">
        <w:trPr>
          <w:trHeight w:val="758"/>
          <w:tblHeader/>
          <w:jc w:val="center"/>
        </w:trPr>
        <w:tc>
          <w:tcPr>
            <w:tcW w:w="2712" w:type="dxa"/>
            <w:tcBorders>
              <w:top w:val="single" w:sz="8" w:space="0" w:color="auto"/>
              <w:left w:val="nil"/>
              <w:bottom w:val="single" w:sz="8" w:space="0" w:color="auto"/>
              <w:right w:val="single" w:sz="8" w:space="0" w:color="auto"/>
            </w:tcBorders>
            <w:noWrap/>
            <w:vAlign w:val="center"/>
            <w:hideMark/>
          </w:tcPr>
          <w:p w:rsidR="00BA3056" w:rsidRPr="00FF10B1" w:rsidRDefault="00BA3056" w:rsidP="0040651C">
            <w:pPr>
              <w:spacing w:line="360" w:lineRule="auto"/>
              <w:rPr>
                <w:rFonts w:ascii="Arial" w:hAnsi="Arial" w:cs="Arial"/>
                <w:b/>
                <w:bCs/>
                <w:lang w:val="es-MX" w:eastAsia="es-MX"/>
              </w:rPr>
            </w:pPr>
            <w:r w:rsidRPr="00FF10B1">
              <w:rPr>
                <w:rFonts w:ascii="Arial" w:hAnsi="Arial" w:cs="Arial"/>
                <w:b/>
                <w:bCs/>
                <w:lang w:eastAsia="es-MX"/>
              </w:rPr>
              <w:t>Tipo de vivienda</w:t>
            </w:r>
          </w:p>
        </w:tc>
        <w:tc>
          <w:tcPr>
            <w:tcW w:w="2167" w:type="dxa"/>
            <w:tcBorders>
              <w:top w:val="single" w:sz="8" w:space="0" w:color="auto"/>
              <w:left w:val="nil"/>
              <w:bottom w:val="single" w:sz="8" w:space="0" w:color="auto"/>
              <w:right w:val="nil"/>
            </w:tcBorders>
            <w:vAlign w:val="bottom"/>
            <w:hideMark/>
          </w:tcPr>
          <w:p w:rsidR="00BA3056" w:rsidRPr="00FF10B1" w:rsidRDefault="00BA3056" w:rsidP="0040651C">
            <w:pPr>
              <w:spacing w:line="360" w:lineRule="auto"/>
              <w:jc w:val="center"/>
              <w:rPr>
                <w:rFonts w:ascii="Arial" w:hAnsi="Arial" w:cs="Arial"/>
                <w:b/>
                <w:bCs/>
                <w:iCs/>
                <w:lang w:val="es-MX" w:eastAsia="es-MX"/>
              </w:rPr>
            </w:pPr>
            <w:r w:rsidRPr="00FF10B1">
              <w:rPr>
                <w:rFonts w:ascii="Arial" w:hAnsi="Arial" w:cs="Arial"/>
                <w:b/>
                <w:bCs/>
                <w:iCs/>
                <w:lang w:eastAsia="es-MX"/>
              </w:rPr>
              <w:t>Costo por lote o vivienda</w:t>
            </w:r>
          </w:p>
        </w:tc>
      </w:tr>
      <w:tr w:rsidR="009C5209" w:rsidRPr="00FF10B1" w:rsidTr="009C5209">
        <w:trPr>
          <w:trHeight w:val="249"/>
          <w:jc w:val="center"/>
        </w:trPr>
        <w:tc>
          <w:tcPr>
            <w:tcW w:w="2712" w:type="dxa"/>
            <w:tcBorders>
              <w:top w:val="nil"/>
              <w:left w:val="nil"/>
              <w:bottom w:val="nil"/>
              <w:right w:val="single" w:sz="8" w:space="0" w:color="auto"/>
            </w:tcBorders>
            <w:noWrap/>
            <w:vAlign w:val="center"/>
            <w:hideMark/>
          </w:tcPr>
          <w:p w:rsidR="009C5209" w:rsidRPr="00FF10B1" w:rsidRDefault="009C5209" w:rsidP="0040651C">
            <w:pPr>
              <w:spacing w:line="360" w:lineRule="auto"/>
              <w:jc w:val="both"/>
              <w:rPr>
                <w:rFonts w:ascii="Arial" w:hAnsi="Arial" w:cs="Arial"/>
                <w:b/>
                <w:bCs/>
                <w:lang w:val="es-MX" w:eastAsia="es-MX"/>
              </w:rPr>
            </w:pPr>
            <w:r w:rsidRPr="00FF10B1">
              <w:rPr>
                <w:rFonts w:ascii="Arial" w:hAnsi="Arial" w:cs="Arial"/>
                <w:b/>
                <w:bCs/>
                <w:lang w:eastAsia="es-MX"/>
              </w:rPr>
              <w:t>1.</w:t>
            </w:r>
            <w:r w:rsidRPr="00FF10B1">
              <w:rPr>
                <w:rFonts w:ascii="Arial" w:hAnsi="Arial" w:cs="Arial"/>
                <w:lang w:eastAsia="es-MX"/>
              </w:rPr>
              <w:t xml:space="preserve"> Popular</w:t>
            </w:r>
          </w:p>
        </w:tc>
        <w:tc>
          <w:tcPr>
            <w:tcW w:w="2167" w:type="dxa"/>
            <w:noWrap/>
            <w:vAlign w:val="center"/>
            <w:hideMark/>
          </w:tcPr>
          <w:p w:rsidR="009C5209" w:rsidRPr="00FF10B1" w:rsidRDefault="009C5209" w:rsidP="009C5209">
            <w:pPr>
              <w:jc w:val="center"/>
              <w:rPr>
                <w:rFonts w:ascii="Arial" w:hAnsi="Arial" w:cs="Arial"/>
              </w:rPr>
            </w:pPr>
            <w:r w:rsidRPr="00FF10B1">
              <w:rPr>
                <w:rFonts w:ascii="Arial" w:hAnsi="Arial" w:cs="Arial"/>
              </w:rPr>
              <w:t>$8,183.60</w:t>
            </w:r>
          </w:p>
        </w:tc>
      </w:tr>
      <w:tr w:rsidR="009C5209" w:rsidRPr="00FF10B1" w:rsidTr="009C5209">
        <w:trPr>
          <w:trHeight w:val="249"/>
          <w:jc w:val="center"/>
        </w:trPr>
        <w:tc>
          <w:tcPr>
            <w:tcW w:w="2712" w:type="dxa"/>
            <w:tcBorders>
              <w:top w:val="nil"/>
              <w:left w:val="nil"/>
              <w:bottom w:val="nil"/>
              <w:right w:val="single" w:sz="8" w:space="0" w:color="auto"/>
            </w:tcBorders>
            <w:noWrap/>
            <w:vAlign w:val="center"/>
            <w:hideMark/>
          </w:tcPr>
          <w:p w:rsidR="009C5209" w:rsidRPr="00FF10B1" w:rsidRDefault="009C5209" w:rsidP="0040651C">
            <w:pPr>
              <w:spacing w:line="360" w:lineRule="auto"/>
              <w:jc w:val="both"/>
              <w:rPr>
                <w:rFonts w:ascii="Arial" w:hAnsi="Arial" w:cs="Arial"/>
                <w:b/>
                <w:bCs/>
                <w:lang w:val="es-MX" w:eastAsia="es-MX"/>
              </w:rPr>
            </w:pPr>
            <w:r w:rsidRPr="00FF10B1">
              <w:rPr>
                <w:rFonts w:ascii="Arial" w:hAnsi="Arial" w:cs="Arial"/>
                <w:b/>
                <w:bCs/>
                <w:lang w:eastAsia="es-MX"/>
              </w:rPr>
              <w:t>2.</w:t>
            </w:r>
            <w:r w:rsidRPr="00FF10B1">
              <w:rPr>
                <w:rFonts w:ascii="Arial" w:hAnsi="Arial" w:cs="Arial"/>
                <w:lang w:eastAsia="es-MX"/>
              </w:rPr>
              <w:t xml:space="preserve"> Interés social</w:t>
            </w:r>
          </w:p>
        </w:tc>
        <w:tc>
          <w:tcPr>
            <w:tcW w:w="2167" w:type="dxa"/>
            <w:noWrap/>
            <w:vAlign w:val="center"/>
            <w:hideMark/>
          </w:tcPr>
          <w:p w:rsidR="009C5209" w:rsidRPr="00FF10B1" w:rsidRDefault="009C5209" w:rsidP="009C5209">
            <w:pPr>
              <w:jc w:val="center"/>
              <w:rPr>
                <w:rFonts w:ascii="Arial" w:hAnsi="Arial" w:cs="Arial"/>
              </w:rPr>
            </w:pPr>
            <w:r w:rsidRPr="00FF10B1">
              <w:rPr>
                <w:rFonts w:ascii="Arial" w:hAnsi="Arial" w:cs="Arial"/>
              </w:rPr>
              <w:t>$9,380.50</w:t>
            </w:r>
          </w:p>
        </w:tc>
      </w:tr>
      <w:tr w:rsidR="009C5209" w:rsidRPr="00FF10B1" w:rsidTr="009C5209">
        <w:trPr>
          <w:trHeight w:val="249"/>
          <w:jc w:val="center"/>
        </w:trPr>
        <w:tc>
          <w:tcPr>
            <w:tcW w:w="2712" w:type="dxa"/>
            <w:tcBorders>
              <w:top w:val="nil"/>
              <w:left w:val="nil"/>
              <w:bottom w:val="nil"/>
              <w:right w:val="single" w:sz="8" w:space="0" w:color="auto"/>
            </w:tcBorders>
            <w:noWrap/>
            <w:vAlign w:val="center"/>
            <w:hideMark/>
          </w:tcPr>
          <w:p w:rsidR="009C5209" w:rsidRPr="00FF10B1" w:rsidRDefault="009C5209" w:rsidP="0040651C">
            <w:pPr>
              <w:spacing w:line="360" w:lineRule="auto"/>
              <w:jc w:val="both"/>
              <w:rPr>
                <w:rFonts w:ascii="Arial" w:hAnsi="Arial" w:cs="Arial"/>
                <w:b/>
                <w:bCs/>
                <w:lang w:val="es-MX" w:eastAsia="es-MX"/>
              </w:rPr>
            </w:pPr>
            <w:r w:rsidRPr="00FF10B1">
              <w:rPr>
                <w:rFonts w:ascii="Arial" w:hAnsi="Arial" w:cs="Arial"/>
                <w:b/>
                <w:bCs/>
                <w:lang w:eastAsia="es-MX"/>
              </w:rPr>
              <w:t>3.</w:t>
            </w:r>
            <w:r w:rsidRPr="00FF10B1">
              <w:rPr>
                <w:rFonts w:ascii="Arial" w:hAnsi="Arial" w:cs="Arial"/>
                <w:lang w:eastAsia="es-MX"/>
              </w:rPr>
              <w:t xml:space="preserve"> Residencial</w:t>
            </w:r>
          </w:p>
        </w:tc>
        <w:tc>
          <w:tcPr>
            <w:tcW w:w="2167" w:type="dxa"/>
            <w:noWrap/>
            <w:vAlign w:val="center"/>
            <w:hideMark/>
          </w:tcPr>
          <w:p w:rsidR="009C5209" w:rsidRPr="00FF10B1" w:rsidRDefault="009C5209" w:rsidP="009C5209">
            <w:pPr>
              <w:jc w:val="center"/>
              <w:rPr>
                <w:rFonts w:ascii="Arial" w:hAnsi="Arial" w:cs="Arial"/>
              </w:rPr>
            </w:pPr>
            <w:r w:rsidRPr="00FF10B1">
              <w:rPr>
                <w:rFonts w:ascii="Arial" w:hAnsi="Arial" w:cs="Arial"/>
              </w:rPr>
              <w:t>$11,655.50</w:t>
            </w:r>
          </w:p>
        </w:tc>
      </w:tr>
      <w:tr w:rsidR="009C5209" w:rsidRPr="00FF10B1" w:rsidTr="009C5209">
        <w:trPr>
          <w:trHeight w:val="380"/>
          <w:jc w:val="center"/>
        </w:trPr>
        <w:tc>
          <w:tcPr>
            <w:tcW w:w="2712" w:type="dxa"/>
            <w:tcBorders>
              <w:top w:val="nil"/>
              <w:left w:val="nil"/>
              <w:bottom w:val="single" w:sz="8" w:space="0" w:color="auto"/>
              <w:right w:val="single" w:sz="8" w:space="0" w:color="auto"/>
            </w:tcBorders>
            <w:noWrap/>
            <w:vAlign w:val="center"/>
            <w:hideMark/>
          </w:tcPr>
          <w:p w:rsidR="009C5209" w:rsidRPr="00FF10B1" w:rsidRDefault="009C5209" w:rsidP="0040651C">
            <w:pPr>
              <w:spacing w:line="360" w:lineRule="auto"/>
              <w:jc w:val="both"/>
              <w:rPr>
                <w:rFonts w:ascii="Arial" w:hAnsi="Arial" w:cs="Arial"/>
                <w:b/>
                <w:bCs/>
                <w:lang w:val="es-MX" w:eastAsia="es-MX"/>
              </w:rPr>
            </w:pPr>
            <w:r w:rsidRPr="00FF10B1">
              <w:rPr>
                <w:rFonts w:ascii="Arial" w:hAnsi="Arial" w:cs="Arial"/>
                <w:b/>
                <w:bCs/>
                <w:lang w:eastAsia="es-MX"/>
              </w:rPr>
              <w:t xml:space="preserve">4. </w:t>
            </w:r>
            <w:r w:rsidRPr="00FF10B1">
              <w:rPr>
                <w:rFonts w:ascii="Arial" w:hAnsi="Arial" w:cs="Arial"/>
                <w:lang w:eastAsia="es-MX"/>
              </w:rPr>
              <w:t>Campestre</w:t>
            </w:r>
          </w:p>
        </w:tc>
        <w:tc>
          <w:tcPr>
            <w:tcW w:w="2167" w:type="dxa"/>
            <w:tcBorders>
              <w:top w:val="nil"/>
              <w:left w:val="nil"/>
              <w:bottom w:val="single" w:sz="8" w:space="0" w:color="auto"/>
              <w:right w:val="nil"/>
            </w:tcBorders>
            <w:noWrap/>
            <w:vAlign w:val="center"/>
            <w:hideMark/>
          </w:tcPr>
          <w:p w:rsidR="009C5209" w:rsidRPr="00FF10B1" w:rsidRDefault="009C5209" w:rsidP="009C5209">
            <w:pPr>
              <w:jc w:val="center"/>
              <w:rPr>
                <w:rFonts w:ascii="Arial" w:hAnsi="Arial" w:cs="Arial"/>
              </w:rPr>
            </w:pPr>
            <w:r w:rsidRPr="00FF10B1">
              <w:rPr>
                <w:rFonts w:ascii="Arial" w:hAnsi="Arial" w:cs="Arial"/>
              </w:rPr>
              <w:t>$15,454.90</w:t>
            </w:r>
          </w:p>
        </w:tc>
      </w:tr>
    </w:tbl>
    <w:p w:rsidR="00BA3056" w:rsidRPr="00FF10B1" w:rsidRDefault="00BA3056" w:rsidP="00BA3056">
      <w:pPr>
        <w:spacing w:line="360" w:lineRule="auto"/>
        <w:jc w:val="both"/>
        <w:rPr>
          <w:rFonts w:ascii="Arial" w:hAnsi="Arial" w:cs="Arial"/>
        </w:rPr>
      </w:pPr>
    </w:p>
    <w:p w:rsidR="00BA3056" w:rsidRPr="00FF10B1" w:rsidRDefault="00BA3056" w:rsidP="00BA3056">
      <w:pPr>
        <w:pStyle w:val="Prrafodelista"/>
        <w:spacing w:line="360" w:lineRule="auto"/>
        <w:ind w:left="1276"/>
        <w:contextualSpacing w:val="0"/>
        <w:jc w:val="both"/>
        <w:rPr>
          <w:rFonts w:ascii="Arial" w:hAnsi="Arial" w:cs="Arial"/>
        </w:rPr>
      </w:pPr>
      <w:r w:rsidRPr="00FF10B1">
        <w:rPr>
          <w:rFonts w:ascii="Arial" w:hAnsi="Arial" w:cs="Arial"/>
        </w:rPr>
        <w:t xml:space="preserve">Para determinar el importe a pagar se multiplicará el importe total del tipo de vivienda de que se trate en la tabla anterior, por el número de </w:t>
      </w:r>
      <w:r w:rsidRPr="00FF10B1">
        <w:rPr>
          <w:rFonts w:ascii="Arial" w:hAnsi="Arial" w:cs="Arial"/>
        </w:rPr>
        <w:lastRenderedPageBreak/>
        <w:t>viviendas y lotes a fraccionar. Adicional a lo anterior, se pagará por cada lote o vivienda un importe de $1,3</w:t>
      </w:r>
      <w:r w:rsidR="009C5209" w:rsidRPr="00FF10B1">
        <w:rPr>
          <w:rFonts w:ascii="Arial" w:hAnsi="Arial" w:cs="Arial"/>
        </w:rPr>
        <w:t>58</w:t>
      </w:r>
      <w:r w:rsidRPr="00FF10B1">
        <w:rPr>
          <w:rFonts w:ascii="Arial" w:hAnsi="Arial" w:cs="Arial"/>
        </w:rPr>
        <w:t>.</w:t>
      </w:r>
      <w:r w:rsidR="009C5209" w:rsidRPr="00FF10B1">
        <w:rPr>
          <w:rFonts w:ascii="Arial" w:hAnsi="Arial" w:cs="Arial"/>
        </w:rPr>
        <w:t>9</w:t>
      </w:r>
      <w:r w:rsidRPr="00FF10B1">
        <w:rPr>
          <w:rFonts w:ascii="Arial" w:hAnsi="Arial" w:cs="Arial"/>
        </w:rPr>
        <w:t>0 por concepto de uso proporcional de títulos de explotación.</w:t>
      </w:r>
    </w:p>
    <w:p w:rsidR="00BA3056" w:rsidRPr="00FF10B1" w:rsidRDefault="00BA3056" w:rsidP="00923EB5">
      <w:pPr>
        <w:pStyle w:val="Textoindependiente"/>
        <w:tabs>
          <w:tab w:val="clear" w:pos="6120"/>
        </w:tabs>
        <w:ind w:left="786"/>
        <w:jc w:val="both"/>
        <w:rPr>
          <w:b w:val="0"/>
          <w:bCs w:val="0"/>
          <w:color w:val="auto"/>
          <w:sz w:val="24"/>
          <w:szCs w:val="24"/>
        </w:rPr>
      </w:pPr>
    </w:p>
    <w:p w:rsidR="00BA3056" w:rsidRPr="00FF10B1" w:rsidRDefault="00BA3056" w:rsidP="00DF6D71">
      <w:pPr>
        <w:pStyle w:val="Prrafodelista"/>
        <w:numPr>
          <w:ilvl w:val="0"/>
          <w:numId w:val="14"/>
        </w:numPr>
        <w:spacing w:line="360" w:lineRule="auto"/>
        <w:contextualSpacing w:val="0"/>
        <w:jc w:val="both"/>
        <w:rPr>
          <w:rFonts w:ascii="Arial" w:hAnsi="Arial" w:cs="Arial"/>
        </w:rPr>
      </w:pPr>
      <w:r w:rsidRPr="00FF10B1">
        <w:rPr>
          <w:rFonts w:ascii="Arial" w:hAnsi="Arial" w:cs="Arial"/>
        </w:rPr>
        <w:t>Si el fraccionador entrega los títulos de explotación, éstos se tomarán a cuenta a un importe de $4.</w:t>
      </w:r>
      <w:r w:rsidR="009C5209" w:rsidRPr="00FF10B1">
        <w:rPr>
          <w:rFonts w:ascii="Arial" w:hAnsi="Arial" w:cs="Arial"/>
        </w:rPr>
        <w:t>63</w:t>
      </w:r>
      <w:r w:rsidRPr="00FF10B1">
        <w:rPr>
          <w:rFonts w:ascii="Arial" w:hAnsi="Arial" w:cs="Arial"/>
        </w:rPr>
        <w:t xml:space="preserve"> por cada metro cúbico entregado y se bonificará el importe de los derechos de incorporación resultante.</w:t>
      </w:r>
    </w:p>
    <w:p w:rsidR="00BA3056" w:rsidRPr="00FF10B1" w:rsidRDefault="00BA3056" w:rsidP="00923EB5">
      <w:pPr>
        <w:tabs>
          <w:tab w:val="num" w:pos="709"/>
        </w:tabs>
        <w:ind w:left="709" w:hanging="283"/>
        <w:jc w:val="both"/>
        <w:rPr>
          <w:rFonts w:ascii="Arial" w:hAnsi="Arial" w:cs="Arial"/>
        </w:rPr>
      </w:pPr>
    </w:p>
    <w:p w:rsidR="00BA3056" w:rsidRPr="00FF10B1" w:rsidRDefault="00BA3056" w:rsidP="00DF6D71">
      <w:pPr>
        <w:pStyle w:val="Prrafodelista"/>
        <w:numPr>
          <w:ilvl w:val="0"/>
          <w:numId w:val="14"/>
        </w:numPr>
        <w:spacing w:line="360" w:lineRule="auto"/>
        <w:contextualSpacing w:val="0"/>
        <w:jc w:val="both"/>
        <w:rPr>
          <w:rFonts w:ascii="Arial" w:hAnsi="Arial" w:cs="Arial"/>
        </w:rPr>
      </w:pPr>
      <w:r w:rsidRPr="00FF10B1">
        <w:rPr>
          <w:rFonts w:ascii="Arial" w:hAnsi="Arial" w:cs="Arial"/>
        </w:rPr>
        <w:t>Si el fraccionamiento tiene predios destinados a uso diferente del doméstico, éstos se calcularán conforme los establece la fracción XIV de este artículo.</w:t>
      </w:r>
    </w:p>
    <w:p w:rsidR="00BA3056" w:rsidRPr="00FF10B1" w:rsidRDefault="00BA3056" w:rsidP="00BA3056">
      <w:pPr>
        <w:tabs>
          <w:tab w:val="num" w:pos="709"/>
        </w:tabs>
        <w:ind w:left="709" w:hanging="283"/>
        <w:jc w:val="both"/>
        <w:rPr>
          <w:rFonts w:ascii="Arial" w:hAnsi="Arial" w:cs="Arial"/>
        </w:rPr>
      </w:pPr>
    </w:p>
    <w:p w:rsidR="00BA3056" w:rsidRPr="00FF10B1" w:rsidRDefault="00BA3056" w:rsidP="00DF6D71">
      <w:pPr>
        <w:pStyle w:val="Prrafodelista"/>
        <w:numPr>
          <w:ilvl w:val="0"/>
          <w:numId w:val="14"/>
        </w:numPr>
        <w:spacing w:line="360" w:lineRule="auto"/>
        <w:contextualSpacing w:val="0"/>
        <w:jc w:val="both"/>
        <w:rPr>
          <w:rFonts w:ascii="Arial" w:hAnsi="Arial" w:cs="Arial"/>
        </w:rPr>
      </w:pPr>
      <w:r w:rsidRPr="00FF10B1">
        <w:rPr>
          <w:rFonts w:ascii="Arial" w:hAnsi="Arial" w:cs="Arial"/>
        </w:rPr>
        <w:t xml:space="preserve">Se podrá tomar a cuenta del pago de derechos la infraestructura adicional solicitada por el organismo al desarrollador en la zona de influencia en la que se encuentra el predio a desarrollar. El monto de obra a reconocer no será superior al monto de los derechos de incorporación que resulten por lo que el desarrollador absorberá esta diferencia sin tener derecho a </w:t>
      </w:r>
      <w:r w:rsidRPr="00FF10B1">
        <w:rPr>
          <w:rFonts w:ascii="Arial" w:hAnsi="Arial" w:cs="Arial"/>
          <w:lang w:val="es-MX"/>
        </w:rPr>
        <w:t>devolución en efectivo o especie, ni a reconocimiento de la diferencia para tomarse en cuenta en otros desarrollos</w:t>
      </w:r>
      <w:r w:rsidRPr="00FF10B1">
        <w:rPr>
          <w:rFonts w:ascii="Arial" w:hAnsi="Arial" w:cs="Arial"/>
        </w:rPr>
        <w:t>.</w:t>
      </w:r>
    </w:p>
    <w:p w:rsidR="00BA3056" w:rsidRPr="00FF10B1" w:rsidRDefault="00BA3056" w:rsidP="00923EB5">
      <w:pPr>
        <w:jc w:val="both"/>
        <w:rPr>
          <w:rFonts w:ascii="Arial" w:hAnsi="Arial" w:cs="Arial"/>
        </w:rPr>
      </w:pPr>
    </w:p>
    <w:p w:rsidR="00BA3056" w:rsidRPr="00FF10B1" w:rsidRDefault="00BA3056" w:rsidP="00DF6D71">
      <w:pPr>
        <w:pStyle w:val="Prrafodelista"/>
        <w:numPr>
          <w:ilvl w:val="0"/>
          <w:numId w:val="14"/>
        </w:numPr>
        <w:spacing w:line="360" w:lineRule="auto"/>
        <w:contextualSpacing w:val="0"/>
        <w:jc w:val="both"/>
        <w:rPr>
          <w:rFonts w:ascii="Arial" w:hAnsi="Arial" w:cs="Arial"/>
        </w:rPr>
      </w:pPr>
      <w:r w:rsidRPr="00FF10B1">
        <w:rPr>
          <w:rFonts w:ascii="Arial" w:hAnsi="Arial" w:cs="Arial"/>
        </w:rPr>
        <w:t>Para desarrollos que cuenten con fuente de abastecimiento propia, el Organismo podrá recibirla, en el acto de la firma del convenio respectivo, una vez realizada la evaluación técnica y documental aplicando la bonificación que resulte de los volúmenes de gasto a un valor de $</w:t>
      </w:r>
      <w:r w:rsidR="009C5209" w:rsidRPr="00FF10B1">
        <w:rPr>
          <w:rFonts w:ascii="Arial" w:hAnsi="Arial" w:cs="Arial"/>
        </w:rPr>
        <w:t>110,714.50</w:t>
      </w:r>
      <w:r w:rsidRPr="00FF10B1">
        <w:rPr>
          <w:rFonts w:ascii="Arial" w:hAnsi="Arial" w:cs="Arial"/>
        </w:rPr>
        <w:t xml:space="preserve"> el litro por segundo. Los litros por segundo a bonificar serán los que resulten de la conversión de los títulos entregados por el fraccionador o el gasto medio diario de las demandas del desarrollo, tomándose el que resulte mayor de los dos. </w:t>
      </w:r>
    </w:p>
    <w:p w:rsidR="00651118" w:rsidRPr="00FF10B1" w:rsidRDefault="00651118" w:rsidP="00651118">
      <w:pPr>
        <w:pStyle w:val="Prrafodelista"/>
        <w:rPr>
          <w:rFonts w:ascii="Arial" w:hAnsi="Arial" w:cs="Arial"/>
        </w:rPr>
      </w:pPr>
    </w:p>
    <w:p w:rsidR="0076506F" w:rsidRPr="00FF10B1" w:rsidRDefault="00BA3056" w:rsidP="00DF6D71">
      <w:pPr>
        <w:pStyle w:val="Prrafodelista"/>
        <w:numPr>
          <w:ilvl w:val="0"/>
          <w:numId w:val="14"/>
        </w:numPr>
        <w:spacing w:line="360" w:lineRule="auto"/>
        <w:contextualSpacing w:val="0"/>
        <w:jc w:val="both"/>
        <w:rPr>
          <w:rFonts w:ascii="Arial" w:hAnsi="Arial" w:cs="Arial"/>
        </w:rPr>
      </w:pPr>
      <w:r w:rsidRPr="00FF10B1">
        <w:rPr>
          <w:rFonts w:ascii="Arial" w:hAnsi="Arial" w:cs="Arial"/>
        </w:rPr>
        <w:t>Para los desarrollos en los que no exista planta de tratamiento, deberán paga</w:t>
      </w:r>
      <w:r w:rsidR="009C5209" w:rsidRPr="00FF10B1">
        <w:rPr>
          <w:rFonts w:ascii="Arial" w:hAnsi="Arial" w:cs="Arial"/>
        </w:rPr>
        <w:t>r sus derechos a razón de $16.24</w:t>
      </w:r>
      <w:r w:rsidRPr="00FF10B1">
        <w:rPr>
          <w:rFonts w:ascii="Arial" w:hAnsi="Arial" w:cs="Arial"/>
        </w:rPr>
        <w:t xml:space="preserve"> por cada metro cúbico del </w:t>
      </w:r>
      <w:r w:rsidRPr="00FF10B1">
        <w:rPr>
          <w:rFonts w:ascii="Arial" w:hAnsi="Arial" w:cs="Arial"/>
        </w:rPr>
        <w:lastRenderedPageBreak/>
        <w:t xml:space="preserve">volumen que resulte de convertir la descarga media tomando los siguientes valores en litros por segundo para cada lote. Para popular 0.0033, para interés social 0.0048 y para residencial 0.0055, o podrán construir su propia planta con capacidad suficiente para tratar sus aguas residuales. </w:t>
      </w:r>
    </w:p>
    <w:p w:rsidR="00BA3056" w:rsidRPr="00FF10B1" w:rsidRDefault="00BA3056" w:rsidP="00692318">
      <w:pPr>
        <w:pStyle w:val="Prrafodelista"/>
        <w:ind w:left="1146"/>
        <w:contextualSpacing w:val="0"/>
        <w:jc w:val="both"/>
        <w:rPr>
          <w:rFonts w:ascii="Arial" w:hAnsi="Arial" w:cs="Arial"/>
        </w:rPr>
      </w:pPr>
      <w:r w:rsidRPr="00FF10B1">
        <w:rPr>
          <w:rFonts w:ascii="Arial" w:hAnsi="Arial" w:cs="Arial"/>
        </w:rPr>
        <w:t xml:space="preserve"> </w:t>
      </w:r>
    </w:p>
    <w:p w:rsidR="00651118" w:rsidRPr="00FF10B1" w:rsidRDefault="00651118" w:rsidP="00692318">
      <w:pPr>
        <w:pStyle w:val="Prrafodelista"/>
        <w:ind w:left="1146"/>
        <w:contextualSpacing w:val="0"/>
        <w:jc w:val="both"/>
        <w:rPr>
          <w:rFonts w:ascii="Arial" w:hAnsi="Arial" w:cs="Arial"/>
        </w:rPr>
      </w:pPr>
    </w:p>
    <w:p w:rsidR="00BA3056" w:rsidRPr="00FF10B1" w:rsidRDefault="00BA3056" w:rsidP="0076506F">
      <w:pPr>
        <w:pStyle w:val="Prrafodelista"/>
        <w:numPr>
          <w:ilvl w:val="0"/>
          <w:numId w:val="1"/>
        </w:numPr>
        <w:tabs>
          <w:tab w:val="clear" w:pos="720"/>
          <w:tab w:val="left" w:pos="1134"/>
          <w:tab w:val="left" w:pos="3592"/>
          <w:tab w:val="left" w:pos="5796"/>
          <w:tab w:val="left" w:pos="7300"/>
        </w:tabs>
        <w:spacing w:line="360" w:lineRule="auto"/>
        <w:ind w:left="425" w:firstLine="1"/>
        <w:jc w:val="both"/>
        <w:rPr>
          <w:rFonts w:ascii="Arial" w:hAnsi="Arial" w:cs="Arial"/>
        </w:rPr>
      </w:pPr>
      <w:r w:rsidRPr="00FF10B1">
        <w:rPr>
          <w:rFonts w:ascii="Arial" w:hAnsi="Arial" w:cs="Arial"/>
          <w:bCs/>
        </w:rPr>
        <w:t>Incorporaciones de giros no habitacionales.</w:t>
      </w:r>
      <w:r w:rsidRPr="00FF10B1">
        <w:rPr>
          <w:rFonts w:ascii="Arial" w:hAnsi="Arial" w:cs="Arial"/>
        </w:rPr>
        <w:tab/>
      </w:r>
    </w:p>
    <w:p w:rsidR="00BA3056" w:rsidRPr="00FF10B1" w:rsidRDefault="00BA3056" w:rsidP="00692318">
      <w:pPr>
        <w:pStyle w:val="Prrafodelista"/>
        <w:tabs>
          <w:tab w:val="left" w:pos="2190"/>
          <w:tab w:val="left" w:pos="3592"/>
          <w:tab w:val="left" w:pos="5796"/>
          <w:tab w:val="left" w:pos="7300"/>
        </w:tabs>
        <w:ind w:left="425"/>
        <w:jc w:val="both"/>
        <w:rPr>
          <w:rFonts w:ascii="Arial" w:hAnsi="Arial" w:cs="Arial"/>
        </w:rPr>
      </w:pPr>
    </w:p>
    <w:p w:rsidR="00BA3056" w:rsidRPr="00FF10B1" w:rsidRDefault="00BA3056" w:rsidP="004E7603">
      <w:pPr>
        <w:tabs>
          <w:tab w:val="left" w:pos="0"/>
        </w:tabs>
        <w:spacing w:line="360" w:lineRule="auto"/>
        <w:ind w:firstLine="709"/>
        <w:jc w:val="both"/>
        <w:rPr>
          <w:rFonts w:ascii="Arial" w:hAnsi="Arial" w:cs="Arial"/>
        </w:rPr>
      </w:pPr>
      <w:r w:rsidRPr="00FF10B1">
        <w:rPr>
          <w:rFonts w:ascii="Arial" w:hAnsi="Arial" w:cs="Arial"/>
        </w:rPr>
        <w:t xml:space="preserve">Cobro de conexión a las redes de agua potable, descarga de drenaje para desarrollos o unidades inmobiliarias de giros </w:t>
      </w:r>
      <w:r w:rsidR="0006021E" w:rsidRPr="00FF10B1">
        <w:rPr>
          <w:rFonts w:ascii="Arial" w:hAnsi="Arial" w:cs="Arial"/>
          <w:bCs/>
        </w:rPr>
        <w:t>no habitacionales.</w:t>
      </w:r>
    </w:p>
    <w:p w:rsidR="00BA3056" w:rsidRPr="00FF10B1" w:rsidRDefault="00BA3056" w:rsidP="00692318">
      <w:pPr>
        <w:pStyle w:val="Prrafodelista"/>
        <w:tabs>
          <w:tab w:val="left" w:pos="0"/>
        </w:tabs>
        <w:ind w:left="851"/>
        <w:jc w:val="both"/>
        <w:rPr>
          <w:rFonts w:ascii="Arial" w:hAnsi="Arial" w:cs="Arial"/>
        </w:rPr>
      </w:pPr>
    </w:p>
    <w:p w:rsidR="00BA3056" w:rsidRPr="00FF10B1" w:rsidRDefault="00BA3056" w:rsidP="00BA3056">
      <w:pPr>
        <w:tabs>
          <w:tab w:val="left" w:pos="0"/>
        </w:tabs>
        <w:spacing w:line="360" w:lineRule="auto"/>
        <w:jc w:val="both"/>
        <w:rPr>
          <w:rFonts w:ascii="Arial" w:hAnsi="Arial" w:cs="Arial"/>
        </w:rPr>
      </w:pPr>
      <w:r w:rsidRPr="00FF10B1">
        <w:rPr>
          <w:rFonts w:ascii="Arial" w:hAnsi="Arial" w:cs="Arial"/>
        </w:rPr>
        <w:tab/>
        <w:t>Tratándose de desarrollos distintos del doméstico, se cobrará el importe que resulte de multiplicar el gasto máximo diario en litros por segundo que arroje el cálculo del proyecto, por el precio por litro por segundo, tanto en agua potable como en drenaje.</w:t>
      </w:r>
    </w:p>
    <w:p w:rsidR="00BA3056" w:rsidRPr="00FF10B1" w:rsidRDefault="00BA3056" w:rsidP="00692318">
      <w:pPr>
        <w:tabs>
          <w:tab w:val="left" w:pos="567"/>
        </w:tabs>
        <w:ind w:left="851"/>
        <w:rPr>
          <w:rFonts w:ascii="Arial" w:hAnsi="Arial" w:cs="Arial"/>
        </w:rPr>
      </w:pPr>
    </w:p>
    <w:p w:rsidR="00BA3056" w:rsidRPr="00FF10B1" w:rsidRDefault="00BA3056" w:rsidP="00BA3056">
      <w:pPr>
        <w:tabs>
          <w:tab w:val="left" w:pos="567"/>
        </w:tabs>
        <w:spacing w:line="360" w:lineRule="auto"/>
        <w:ind w:left="851"/>
        <w:rPr>
          <w:rFonts w:ascii="Arial" w:hAnsi="Arial" w:cs="Arial"/>
        </w:rPr>
      </w:pPr>
      <w:r w:rsidRPr="00FF10B1">
        <w:rPr>
          <w:rFonts w:ascii="Arial" w:hAnsi="Arial" w:cs="Arial"/>
        </w:rPr>
        <w:t>Para drenaje se considerará el 80% del gasto máximo diario que resulte.</w:t>
      </w:r>
    </w:p>
    <w:tbl>
      <w:tblPr>
        <w:tblW w:w="8349" w:type="dxa"/>
        <w:tblInd w:w="426" w:type="dxa"/>
        <w:tblCellMar>
          <w:left w:w="70" w:type="dxa"/>
          <w:right w:w="70" w:type="dxa"/>
        </w:tblCellMar>
        <w:tblLook w:val="04A0"/>
      </w:tblPr>
      <w:tblGrid>
        <w:gridCol w:w="6095"/>
        <w:gridCol w:w="2254"/>
      </w:tblGrid>
      <w:tr w:rsidR="00BA3056" w:rsidRPr="00FF10B1" w:rsidTr="0040651C">
        <w:trPr>
          <w:trHeight w:val="197"/>
        </w:trPr>
        <w:tc>
          <w:tcPr>
            <w:tcW w:w="6095" w:type="dxa"/>
            <w:tcBorders>
              <w:top w:val="single" w:sz="8" w:space="0" w:color="auto"/>
              <w:left w:val="nil"/>
              <w:bottom w:val="single" w:sz="4" w:space="0" w:color="auto"/>
              <w:right w:val="nil"/>
            </w:tcBorders>
            <w:noWrap/>
            <w:vAlign w:val="bottom"/>
            <w:hideMark/>
          </w:tcPr>
          <w:p w:rsidR="00BA3056" w:rsidRPr="00FF10B1" w:rsidRDefault="00BA3056" w:rsidP="0040651C">
            <w:pPr>
              <w:spacing w:line="360" w:lineRule="auto"/>
              <w:ind w:left="851"/>
              <w:jc w:val="center"/>
              <w:rPr>
                <w:rFonts w:ascii="Arial" w:hAnsi="Arial" w:cs="Arial"/>
                <w:b/>
                <w:iCs/>
              </w:rPr>
            </w:pPr>
            <w:r w:rsidRPr="00FF10B1">
              <w:rPr>
                <w:rFonts w:ascii="Arial" w:hAnsi="Arial" w:cs="Arial"/>
                <w:b/>
                <w:iCs/>
              </w:rPr>
              <w:t xml:space="preserve">     Concepto</w:t>
            </w:r>
          </w:p>
        </w:tc>
        <w:tc>
          <w:tcPr>
            <w:tcW w:w="2254" w:type="dxa"/>
            <w:tcBorders>
              <w:top w:val="single" w:sz="8" w:space="0" w:color="auto"/>
              <w:left w:val="nil"/>
              <w:bottom w:val="single" w:sz="4" w:space="0" w:color="auto"/>
              <w:right w:val="nil"/>
            </w:tcBorders>
            <w:noWrap/>
            <w:vAlign w:val="bottom"/>
            <w:hideMark/>
          </w:tcPr>
          <w:p w:rsidR="00BA3056" w:rsidRPr="00FF10B1" w:rsidRDefault="00BA3056" w:rsidP="0040651C">
            <w:pPr>
              <w:spacing w:line="360" w:lineRule="auto"/>
              <w:ind w:left="12"/>
              <w:jc w:val="center"/>
              <w:rPr>
                <w:rFonts w:ascii="Arial" w:hAnsi="Arial" w:cs="Arial"/>
                <w:b/>
                <w:iCs/>
              </w:rPr>
            </w:pPr>
            <w:r w:rsidRPr="00FF10B1">
              <w:rPr>
                <w:rFonts w:ascii="Arial" w:hAnsi="Arial" w:cs="Arial"/>
                <w:b/>
                <w:iCs/>
              </w:rPr>
              <w:t>Litro por segundo</w:t>
            </w:r>
          </w:p>
        </w:tc>
      </w:tr>
      <w:tr w:rsidR="009C5209" w:rsidRPr="00FF10B1" w:rsidTr="009C5209">
        <w:trPr>
          <w:trHeight w:val="401"/>
        </w:trPr>
        <w:tc>
          <w:tcPr>
            <w:tcW w:w="6095" w:type="dxa"/>
            <w:noWrap/>
            <w:hideMark/>
          </w:tcPr>
          <w:p w:rsidR="009C5209" w:rsidRPr="00FF10B1" w:rsidRDefault="009C5209" w:rsidP="00DF6D71">
            <w:pPr>
              <w:pStyle w:val="Prrafodelista"/>
              <w:numPr>
                <w:ilvl w:val="0"/>
                <w:numId w:val="19"/>
              </w:numPr>
              <w:spacing w:line="360" w:lineRule="auto"/>
              <w:ind w:left="355" w:hanging="355"/>
              <w:rPr>
                <w:rFonts w:ascii="Arial" w:hAnsi="Arial" w:cs="Arial"/>
              </w:rPr>
            </w:pPr>
            <w:r w:rsidRPr="00FF10B1">
              <w:rPr>
                <w:rFonts w:ascii="Arial" w:hAnsi="Arial" w:cs="Arial"/>
              </w:rPr>
              <w:t>Servicios de conexión a las redes de agua potable</w:t>
            </w:r>
          </w:p>
        </w:tc>
        <w:tc>
          <w:tcPr>
            <w:tcW w:w="2254" w:type="dxa"/>
            <w:noWrap/>
            <w:hideMark/>
          </w:tcPr>
          <w:p w:rsidR="009C5209" w:rsidRPr="00FF10B1" w:rsidRDefault="009C5209" w:rsidP="009C5209">
            <w:pPr>
              <w:jc w:val="right"/>
              <w:rPr>
                <w:rFonts w:ascii="Arial" w:hAnsi="Arial" w:cs="Arial"/>
              </w:rPr>
            </w:pPr>
            <w:r w:rsidRPr="00FF10B1">
              <w:rPr>
                <w:rFonts w:ascii="Arial" w:hAnsi="Arial" w:cs="Arial"/>
              </w:rPr>
              <w:t>$354,642.10</w:t>
            </w:r>
          </w:p>
        </w:tc>
      </w:tr>
      <w:tr w:rsidR="009C5209" w:rsidRPr="00FF10B1" w:rsidTr="009C5209">
        <w:trPr>
          <w:trHeight w:val="207"/>
        </w:trPr>
        <w:tc>
          <w:tcPr>
            <w:tcW w:w="6095" w:type="dxa"/>
            <w:tcBorders>
              <w:top w:val="nil"/>
              <w:left w:val="nil"/>
              <w:bottom w:val="single" w:sz="8" w:space="0" w:color="auto"/>
              <w:right w:val="nil"/>
            </w:tcBorders>
            <w:noWrap/>
            <w:vAlign w:val="bottom"/>
            <w:hideMark/>
          </w:tcPr>
          <w:p w:rsidR="009C5209" w:rsidRPr="00FF10B1" w:rsidRDefault="009C5209" w:rsidP="00DF6D71">
            <w:pPr>
              <w:pStyle w:val="Prrafodelista"/>
              <w:numPr>
                <w:ilvl w:val="0"/>
                <w:numId w:val="19"/>
              </w:numPr>
              <w:spacing w:line="360" w:lineRule="auto"/>
              <w:ind w:left="355" w:hanging="355"/>
              <w:rPr>
                <w:rFonts w:ascii="Arial" w:hAnsi="Arial" w:cs="Arial"/>
              </w:rPr>
            </w:pPr>
            <w:r w:rsidRPr="00FF10B1">
              <w:rPr>
                <w:rFonts w:ascii="Arial" w:hAnsi="Arial" w:cs="Arial"/>
              </w:rPr>
              <w:t xml:space="preserve">Servicios de conexión a las redes de drenaje sanitario </w:t>
            </w:r>
          </w:p>
        </w:tc>
        <w:tc>
          <w:tcPr>
            <w:tcW w:w="2254" w:type="dxa"/>
            <w:tcBorders>
              <w:top w:val="nil"/>
              <w:left w:val="nil"/>
              <w:bottom w:val="single" w:sz="8" w:space="0" w:color="auto"/>
              <w:right w:val="nil"/>
            </w:tcBorders>
            <w:noWrap/>
            <w:hideMark/>
          </w:tcPr>
          <w:p w:rsidR="009C5209" w:rsidRPr="00FF10B1" w:rsidRDefault="009C5209" w:rsidP="009C5209">
            <w:pPr>
              <w:jc w:val="right"/>
              <w:rPr>
                <w:rFonts w:ascii="Arial" w:hAnsi="Arial" w:cs="Arial"/>
              </w:rPr>
            </w:pPr>
            <w:r w:rsidRPr="00FF10B1">
              <w:rPr>
                <w:rFonts w:ascii="Arial" w:hAnsi="Arial" w:cs="Arial"/>
              </w:rPr>
              <w:t>$171,947.30</w:t>
            </w:r>
          </w:p>
        </w:tc>
      </w:tr>
    </w:tbl>
    <w:p w:rsidR="00BA3056" w:rsidRPr="00FF10B1" w:rsidRDefault="00BA3056" w:rsidP="00692318">
      <w:pPr>
        <w:ind w:left="851"/>
        <w:jc w:val="both"/>
        <w:rPr>
          <w:rFonts w:ascii="Arial" w:hAnsi="Arial" w:cs="Arial"/>
          <w:b/>
          <w:bCs/>
        </w:rPr>
      </w:pPr>
    </w:p>
    <w:p w:rsidR="00BA3056" w:rsidRPr="00FF10B1" w:rsidRDefault="00BA3056" w:rsidP="00DF6D71">
      <w:pPr>
        <w:pStyle w:val="Prrafodelista"/>
        <w:numPr>
          <w:ilvl w:val="0"/>
          <w:numId w:val="19"/>
        </w:numPr>
        <w:spacing w:line="360" w:lineRule="auto"/>
        <w:jc w:val="both"/>
        <w:rPr>
          <w:rFonts w:ascii="Arial" w:hAnsi="Arial" w:cs="Arial"/>
        </w:rPr>
      </w:pPr>
      <w:r w:rsidRPr="00FF10B1">
        <w:rPr>
          <w:rFonts w:ascii="Arial" w:hAnsi="Arial" w:cs="Arial"/>
        </w:rPr>
        <w:t>Para efecto de cobro por títulos de explotación se convertirán a metros cúbicos anuales el gasto en litros por segundo que arroje el proyecto y el resultado se multiplicará a razón de $4.</w:t>
      </w:r>
      <w:r w:rsidR="009C5209" w:rsidRPr="00FF10B1">
        <w:rPr>
          <w:rFonts w:ascii="Arial" w:hAnsi="Arial" w:cs="Arial"/>
        </w:rPr>
        <w:t>63</w:t>
      </w:r>
      <w:r w:rsidRPr="00FF10B1">
        <w:rPr>
          <w:rFonts w:ascii="Arial" w:hAnsi="Arial" w:cs="Arial"/>
        </w:rPr>
        <w:t xml:space="preserve"> por metro cúbico anual, cantidad que se sumará a los importes por agua potable y drenaje sanitario para determinar el importe total a pagar, además de los pagos por revisión de proyecto, supervisión y recepción de obra.</w:t>
      </w:r>
    </w:p>
    <w:p w:rsidR="00BC6537" w:rsidRPr="00FF10B1" w:rsidRDefault="00BC6537" w:rsidP="00BC6537">
      <w:pPr>
        <w:pStyle w:val="Prrafodelista"/>
        <w:spacing w:line="360" w:lineRule="auto"/>
        <w:jc w:val="both"/>
        <w:rPr>
          <w:rFonts w:ascii="Arial" w:hAnsi="Arial" w:cs="Arial"/>
        </w:rPr>
      </w:pPr>
    </w:p>
    <w:p w:rsidR="00BA3056" w:rsidRPr="00FF10B1" w:rsidRDefault="00BA3056" w:rsidP="00DF6D71">
      <w:pPr>
        <w:pStyle w:val="Prrafodelista"/>
        <w:numPr>
          <w:ilvl w:val="0"/>
          <w:numId w:val="19"/>
        </w:numPr>
        <w:spacing w:line="360" w:lineRule="auto"/>
        <w:jc w:val="both"/>
        <w:rPr>
          <w:rFonts w:ascii="Arial" w:hAnsi="Arial" w:cs="Arial"/>
        </w:rPr>
      </w:pPr>
      <w:r w:rsidRPr="00FF10B1">
        <w:rPr>
          <w:rFonts w:ascii="Arial" w:hAnsi="Arial" w:cs="Arial"/>
        </w:rPr>
        <w:t xml:space="preserve">Cuando una toma cambie de giro doméstico a otro diferente, se le cobrará en proporción al incremento de sus demandas, y el importe a pagar será la </w:t>
      </w:r>
      <w:r w:rsidRPr="00FF10B1">
        <w:rPr>
          <w:rFonts w:ascii="Arial" w:hAnsi="Arial" w:cs="Arial"/>
        </w:rPr>
        <w:lastRenderedPageBreak/>
        <w:t>diferencia entre el gasto asignado y el que requieran sus nuevas demandas.</w:t>
      </w:r>
    </w:p>
    <w:p w:rsidR="003721AE" w:rsidRPr="00FF10B1" w:rsidRDefault="003721AE" w:rsidP="003721AE">
      <w:pPr>
        <w:pStyle w:val="Prrafodelista"/>
        <w:rPr>
          <w:rFonts w:ascii="Arial" w:hAnsi="Arial" w:cs="Arial"/>
        </w:rPr>
      </w:pPr>
    </w:p>
    <w:p w:rsidR="00651118" w:rsidRPr="00FF10B1" w:rsidRDefault="00651118" w:rsidP="003721AE">
      <w:pPr>
        <w:pStyle w:val="Prrafodelista"/>
        <w:rPr>
          <w:rFonts w:ascii="Arial" w:hAnsi="Arial" w:cs="Arial"/>
        </w:rPr>
      </w:pPr>
    </w:p>
    <w:p w:rsidR="00BA3056" w:rsidRPr="00FF10B1" w:rsidRDefault="00BA3056" w:rsidP="00DF6D71">
      <w:pPr>
        <w:pStyle w:val="Prrafodelista"/>
        <w:numPr>
          <w:ilvl w:val="0"/>
          <w:numId w:val="19"/>
        </w:numPr>
        <w:spacing w:line="360" w:lineRule="auto"/>
        <w:jc w:val="both"/>
        <w:rPr>
          <w:rFonts w:ascii="Arial" w:hAnsi="Arial" w:cs="Arial"/>
        </w:rPr>
      </w:pPr>
      <w:r w:rsidRPr="00FF10B1">
        <w:rPr>
          <w:rFonts w:ascii="Arial" w:hAnsi="Arial" w:cs="Arial"/>
        </w:rPr>
        <w:t>La base de demanda reconocida para una toma doméstica será de 0.011574 litros por segundo, gasto que se comparará con la demanda del nuevo giro y la diferencia se multiplicará por los precios contenidos en el inciso a) de esta fracción para determinar el importe a pagar por concepto de agua y el b) para efectos de drenaje.</w:t>
      </w:r>
    </w:p>
    <w:p w:rsidR="00BA3056" w:rsidRPr="00FF10B1" w:rsidRDefault="00BA3056" w:rsidP="00BA3056">
      <w:pPr>
        <w:pStyle w:val="Prrafodelista"/>
        <w:spacing w:line="360" w:lineRule="auto"/>
        <w:ind w:left="851"/>
        <w:jc w:val="both"/>
        <w:rPr>
          <w:rFonts w:ascii="Arial" w:hAnsi="Arial" w:cs="Arial"/>
        </w:rPr>
      </w:pPr>
    </w:p>
    <w:p w:rsidR="00BA3056" w:rsidRPr="00FF10B1" w:rsidRDefault="00BA3056" w:rsidP="00DF6D71">
      <w:pPr>
        <w:pStyle w:val="Prrafodelista"/>
        <w:numPr>
          <w:ilvl w:val="0"/>
          <w:numId w:val="19"/>
        </w:numPr>
        <w:spacing w:line="360" w:lineRule="auto"/>
        <w:jc w:val="both"/>
        <w:rPr>
          <w:rFonts w:ascii="Arial" w:hAnsi="Arial" w:cs="Arial"/>
        </w:rPr>
      </w:pPr>
      <w:r w:rsidRPr="00FF10B1">
        <w:rPr>
          <w:rFonts w:ascii="Arial" w:hAnsi="Arial" w:cs="Arial"/>
        </w:rPr>
        <w:t>Los títulos de extracción adicionales, respecto a las cuentas que cambian de giro, se cobrarán con base al volumen que se determinará convirtiendo en metros cúbicos el gasto máximo diario del proyecto, expresado en litros por segundo y se cobrará a un costo de $4.</w:t>
      </w:r>
      <w:r w:rsidR="009C5209" w:rsidRPr="00FF10B1">
        <w:rPr>
          <w:rFonts w:ascii="Arial" w:hAnsi="Arial" w:cs="Arial"/>
        </w:rPr>
        <w:t>63</w:t>
      </w:r>
      <w:r w:rsidRPr="00FF10B1">
        <w:rPr>
          <w:rFonts w:ascii="Arial" w:hAnsi="Arial" w:cs="Arial"/>
        </w:rPr>
        <w:t xml:space="preserve"> por cada metro cúbico anual que resulte adicional en las demandas que se modificaron.</w:t>
      </w:r>
    </w:p>
    <w:p w:rsidR="00BA3056" w:rsidRPr="00FF10B1" w:rsidRDefault="00BA3056" w:rsidP="00BA3056">
      <w:pPr>
        <w:pStyle w:val="Prrafodelista"/>
        <w:tabs>
          <w:tab w:val="left" w:pos="1785"/>
        </w:tabs>
        <w:spacing w:line="360" w:lineRule="auto"/>
        <w:ind w:left="851"/>
        <w:rPr>
          <w:rFonts w:ascii="Arial" w:hAnsi="Arial" w:cs="Arial"/>
        </w:rPr>
      </w:pPr>
    </w:p>
    <w:p w:rsidR="00BA3056" w:rsidRPr="00FF10B1" w:rsidRDefault="00BA3056" w:rsidP="00DF6D71">
      <w:pPr>
        <w:pStyle w:val="Prrafodelista"/>
        <w:numPr>
          <w:ilvl w:val="0"/>
          <w:numId w:val="1"/>
        </w:numPr>
        <w:tabs>
          <w:tab w:val="clear" w:pos="720"/>
          <w:tab w:val="left" w:pos="5796"/>
          <w:tab w:val="left" w:pos="7300"/>
        </w:tabs>
        <w:spacing w:line="360" w:lineRule="auto"/>
        <w:ind w:left="426" w:hanging="142"/>
        <w:jc w:val="both"/>
        <w:rPr>
          <w:rFonts w:ascii="Arial" w:hAnsi="Arial" w:cs="Arial"/>
          <w:bCs/>
        </w:rPr>
      </w:pPr>
      <w:r w:rsidRPr="00FF10B1">
        <w:rPr>
          <w:rFonts w:ascii="Arial" w:hAnsi="Arial" w:cs="Arial"/>
          <w:bCs/>
        </w:rPr>
        <w:t>Por la venta de lodos residuales y de agua tratada.</w:t>
      </w:r>
    </w:p>
    <w:p w:rsidR="00BA3056" w:rsidRPr="00FF10B1" w:rsidRDefault="00BA3056" w:rsidP="00BA3056">
      <w:pPr>
        <w:tabs>
          <w:tab w:val="left" w:pos="2190"/>
          <w:tab w:val="left" w:pos="3592"/>
          <w:tab w:val="left" w:pos="5796"/>
          <w:tab w:val="left" w:pos="7300"/>
        </w:tabs>
        <w:spacing w:line="360" w:lineRule="auto"/>
        <w:ind w:left="-72"/>
        <w:rPr>
          <w:rFonts w:ascii="Arial" w:hAnsi="Arial" w:cs="Arial"/>
          <w:b/>
          <w:bCs/>
        </w:rPr>
      </w:pPr>
      <w:r w:rsidRPr="00FF10B1">
        <w:rPr>
          <w:rFonts w:ascii="Arial" w:hAnsi="Arial" w:cs="Arial"/>
          <w:b/>
          <w:bCs/>
        </w:rPr>
        <w:t xml:space="preserve">           Concepto</w:t>
      </w:r>
      <w:r w:rsidRPr="00FF10B1">
        <w:rPr>
          <w:rFonts w:ascii="Arial" w:hAnsi="Arial" w:cs="Arial"/>
          <w:b/>
          <w:bCs/>
        </w:rPr>
        <w:tab/>
      </w:r>
      <w:r w:rsidRPr="00FF10B1">
        <w:rPr>
          <w:rFonts w:ascii="Arial" w:hAnsi="Arial" w:cs="Arial"/>
          <w:b/>
          <w:bCs/>
        </w:rPr>
        <w:tab/>
      </w:r>
      <w:r w:rsidRPr="00FF10B1">
        <w:rPr>
          <w:rFonts w:ascii="Arial" w:hAnsi="Arial" w:cs="Arial"/>
          <w:b/>
          <w:bCs/>
        </w:rPr>
        <w:tab/>
        <w:t>Unidad</w:t>
      </w:r>
      <w:r w:rsidRPr="00FF10B1">
        <w:rPr>
          <w:rFonts w:ascii="Arial" w:hAnsi="Arial" w:cs="Arial"/>
          <w:b/>
          <w:bCs/>
        </w:rPr>
        <w:tab/>
        <w:t xml:space="preserve">     Importe </w:t>
      </w:r>
    </w:p>
    <w:p w:rsidR="00BA3056" w:rsidRPr="00FF10B1" w:rsidRDefault="00BA3056" w:rsidP="00DF6D71">
      <w:pPr>
        <w:pStyle w:val="Prrafodelista"/>
        <w:numPr>
          <w:ilvl w:val="0"/>
          <w:numId w:val="15"/>
        </w:numPr>
        <w:tabs>
          <w:tab w:val="left" w:pos="5796"/>
          <w:tab w:val="left" w:pos="7300"/>
        </w:tabs>
        <w:spacing w:line="360" w:lineRule="auto"/>
        <w:ind w:left="851" w:hanging="284"/>
        <w:rPr>
          <w:rFonts w:ascii="Arial" w:hAnsi="Arial" w:cs="Arial"/>
        </w:rPr>
      </w:pPr>
      <w:r w:rsidRPr="00FF10B1">
        <w:rPr>
          <w:rFonts w:ascii="Arial" w:hAnsi="Arial" w:cs="Arial"/>
        </w:rPr>
        <w:t>Ve</w:t>
      </w:r>
      <w:r w:rsidR="009C5209" w:rsidRPr="00FF10B1">
        <w:rPr>
          <w:rFonts w:ascii="Arial" w:hAnsi="Arial" w:cs="Arial"/>
        </w:rPr>
        <w:t>nta de lodos</w:t>
      </w:r>
      <w:r w:rsidR="009C5209" w:rsidRPr="00FF10B1">
        <w:rPr>
          <w:rFonts w:ascii="Arial" w:hAnsi="Arial" w:cs="Arial"/>
        </w:rPr>
        <w:tab/>
        <w:t>kilogramo</w:t>
      </w:r>
      <w:r w:rsidR="009C5209" w:rsidRPr="00FF10B1">
        <w:rPr>
          <w:rFonts w:ascii="Arial" w:hAnsi="Arial" w:cs="Arial"/>
        </w:rPr>
        <w:tab/>
        <w:t xml:space="preserve">   </w:t>
      </w:r>
      <w:r w:rsidR="009C5209" w:rsidRPr="00FF10B1">
        <w:rPr>
          <w:rFonts w:ascii="Arial" w:hAnsi="Arial" w:cs="Arial"/>
        </w:rPr>
        <w:tab/>
        <w:t>$1.43</w:t>
      </w:r>
    </w:p>
    <w:p w:rsidR="00BA3056" w:rsidRPr="00FF10B1" w:rsidRDefault="00BA3056" w:rsidP="00DF6D71">
      <w:pPr>
        <w:pStyle w:val="Prrafodelista"/>
        <w:numPr>
          <w:ilvl w:val="0"/>
          <w:numId w:val="15"/>
        </w:numPr>
        <w:tabs>
          <w:tab w:val="left" w:pos="5796"/>
          <w:tab w:val="left" w:pos="7300"/>
        </w:tabs>
        <w:spacing w:line="360" w:lineRule="auto"/>
        <w:ind w:left="851" w:hanging="284"/>
        <w:rPr>
          <w:rFonts w:ascii="Arial" w:hAnsi="Arial" w:cs="Arial"/>
        </w:rPr>
      </w:pPr>
      <w:r w:rsidRPr="00FF10B1">
        <w:rPr>
          <w:rFonts w:ascii="Arial" w:hAnsi="Arial" w:cs="Arial"/>
        </w:rPr>
        <w:t>Venta de agua tratada por medio de red</w:t>
      </w:r>
      <w:r w:rsidRPr="00FF10B1">
        <w:rPr>
          <w:rFonts w:ascii="Arial" w:hAnsi="Arial" w:cs="Arial"/>
        </w:rPr>
        <w:tab/>
        <w:t xml:space="preserve">     m</w:t>
      </w:r>
      <w:r w:rsidRPr="00FF10B1">
        <w:rPr>
          <w:rFonts w:ascii="Arial" w:hAnsi="Arial" w:cs="Arial"/>
          <w:vertAlign w:val="superscript"/>
        </w:rPr>
        <w:t xml:space="preserve">3 </w:t>
      </w:r>
      <w:r w:rsidRPr="00FF10B1">
        <w:rPr>
          <w:rFonts w:ascii="Arial" w:hAnsi="Arial" w:cs="Arial"/>
          <w:vertAlign w:val="superscript"/>
        </w:rPr>
        <w:tab/>
      </w:r>
      <w:r w:rsidRPr="00FF10B1">
        <w:rPr>
          <w:rFonts w:ascii="Arial" w:hAnsi="Arial" w:cs="Arial"/>
          <w:vertAlign w:val="superscript"/>
        </w:rPr>
        <w:tab/>
      </w:r>
      <w:r w:rsidRPr="00FF10B1">
        <w:rPr>
          <w:rFonts w:ascii="Arial" w:hAnsi="Arial" w:cs="Arial"/>
        </w:rPr>
        <w:t>$4.</w:t>
      </w:r>
      <w:r w:rsidR="009C5209" w:rsidRPr="00FF10B1">
        <w:rPr>
          <w:rFonts w:ascii="Arial" w:hAnsi="Arial" w:cs="Arial"/>
        </w:rPr>
        <w:t>93</w:t>
      </w:r>
    </w:p>
    <w:p w:rsidR="00BA3056" w:rsidRPr="00FF10B1" w:rsidRDefault="00BA3056" w:rsidP="00BA3056">
      <w:pPr>
        <w:tabs>
          <w:tab w:val="left" w:pos="2190"/>
          <w:tab w:val="left" w:pos="3592"/>
          <w:tab w:val="left" w:pos="5796"/>
          <w:tab w:val="left" w:pos="7300"/>
        </w:tabs>
        <w:spacing w:line="360" w:lineRule="auto"/>
        <w:ind w:left="-72"/>
        <w:rPr>
          <w:rFonts w:ascii="Arial" w:hAnsi="Arial" w:cs="Arial"/>
          <w:b/>
          <w:bCs/>
        </w:rPr>
      </w:pPr>
    </w:p>
    <w:p w:rsidR="00BA3056" w:rsidRPr="00FF10B1" w:rsidRDefault="00BA3056" w:rsidP="00AC4AF2">
      <w:pPr>
        <w:pStyle w:val="Prrafodelista"/>
        <w:numPr>
          <w:ilvl w:val="0"/>
          <w:numId w:val="1"/>
        </w:numPr>
        <w:tabs>
          <w:tab w:val="clear" w:pos="720"/>
          <w:tab w:val="left" w:pos="5796"/>
          <w:tab w:val="left" w:pos="7300"/>
        </w:tabs>
        <w:spacing w:line="276" w:lineRule="auto"/>
        <w:ind w:left="426" w:hanging="142"/>
        <w:jc w:val="both"/>
        <w:rPr>
          <w:rFonts w:ascii="Arial" w:hAnsi="Arial" w:cs="Arial"/>
          <w:bCs/>
        </w:rPr>
      </w:pPr>
      <w:r w:rsidRPr="00FF10B1">
        <w:rPr>
          <w:rFonts w:ascii="Arial" w:hAnsi="Arial" w:cs="Arial"/>
          <w:bCs/>
        </w:rPr>
        <w:t>Por descarga de contaminantes en las aguas resid</w:t>
      </w:r>
      <w:r w:rsidR="000D297A" w:rsidRPr="00FF10B1">
        <w:rPr>
          <w:rFonts w:ascii="Arial" w:hAnsi="Arial" w:cs="Arial"/>
          <w:bCs/>
        </w:rPr>
        <w:t xml:space="preserve">uales de usuarios no domésticos </w:t>
      </w:r>
      <w:r w:rsidR="00B66A40" w:rsidRPr="00FF10B1">
        <w:rPr>
          <w:rFonts w:ascii="Arial" w:hAnsi="Arial" w:cs="Arial"/>
          <w:bCs/>
        </w:rPr>
        <w:t xml:space="preserve"> </w:t>
      </w:r>
      <w:r w:rsidR="000D297A" w:rsidRPr="00FF10B1">
        <w:rPr>
          <w:rFonts w:ascii="Arial" w:hAnsi="Arial" w:cs="Arial"/>
          <w:bCs/>
        </w:rPr>
        <w:t>que excedan los límites establecidos en la NOM-002-SEMARNAT-1996</w:t>
      </w:r>
      <w:r w:rsidR="00B66A40" w:rsidRPr="00FF10B1">
        <w:rPr>
          <w:rFonts w:ascii="Arial" w:hAnsi="Arial" w:cs="Arial"/>
          <w:bCs/>
        </w:rPr>
        <w:t xml:space="preserve"> se cobrará de </w:t>
      </w:r>
      <w:r w:rsidR="00AC4AF2" w:rsidRPr="00FF10B1">
        <w:rPr>
          <w:rFonts w:ascii="Arial" w:hAnsi="Arial" w:cs="Arial"/>
          <w:bCs/>
        </w:rPr>
        <w:t>acuerdo</w:t>
      </w:r>
      <w:r w:rsidR="00B66A40" w:rsidRPr="00FF10B1">
        <w:rPr>
          <w:rFonts w:ascii="Arial" w:hAnsi="Arial" w:cs="Arial"/>
          <w:bCs/>
        </w:rPr>
        <w:t xml:space="preserve"> a lo siguiente:</w:t>
      </w:r>
    </w:p>
    <w:p w:rsidR="00B66A40" w:rsidRPr="00FF10B1" w:rsidRDefault="00B66A40" w:rsidP="00B66A40">
      <w:pPr>
        <w:pStyle w:val="Prrafodelista"/>
        <w:tabs>
          <w:tab w:val="left" w:pos="5796"/>
          <w:tab w:val="left" w:pos="7300"/>
        </w:tabs>
        <w:spacing w:line="360" w:lineRule="auto"/>
        <w:ind w:left="426"/>
        <w:jc w:val="both"/>
        <w:rPr>
          <w:rFonts w:ascii="Arial" w:hAnsi="Arial" w:cs="Arial"/>
          <w:bCs/>
        </w:rPr>
      </w:pPr>
    </w:p>
    <w:p w:rsidR="00BA3056" w:rsidRPr="00FF10B1" w:rsidRDefault="00BA3056" w:rsidP="00DF6D71">
      <w:pPr>
        <w:pStyle w:val="Prrafodelista"/>
        <w:numPr>
          <w:ilvl w:val="1"/>
          <w:numId w:val="16"/>
        </w:numPr>
        <w:spacing w:line="360" w:lineRule="auto"/>
        <w:ind w:left="851" w:hanging="284"/>
        <w:jc w:val="both"/>
        <w:rPr>
          <w:rFonts w:ascii="Arial" w:hAnsi="Arial" w:cs="Arial"/>
        </w:rPr>
      </w:pPr>
      <w:r w:rsidRPr="00FF10B1">
        <w:rPr>
          <w:rFonts w:ascii="Arial" w:hAnsi="Arial" w:cs="Arial"/>
        </w:rPr>
        <w:t>Miligramos de descarga contaminante por litro de sólidos suspendidos totales o demanda bioquímica de oxígeno:</w:t>
      </w:r>
    </w:p>
    <w:p w:rsidR="00BA3056" w:rsidRPr="00FF10B1" w:rsidRDefault="00BA3056" w:rsidP="00BA3056">
      <w:pPr>
        <w:spacing w:line="360" w:lineRule="auto"/>
        <w:ind w:left="-72" w:firstLine="923"/>
        <w:rPr>
          <w:rFonts w:ascii="Arial" w:hAnsi="Arial" w:cs="Arial"/>
        </w:rPr>
      </w:pPr>
      <w:r w:rsidRPr="00FF10B1">
        <w:rPr>
          <w:rFonts w:ascii="Arial" w:hAnsi="Arial" w:cs="Arial"/>
          <w:b/>
          <w:bCs/>
        </w:rPr>
        <w:t xml:space="preserve">1. </w:t>
      </w:r>
      <w:r w:rsidRPr="00FF10B1">
        <w:rPr>
          <w:rFonts w:ascii="Arial" w:hAnsi="Arial" w:cs="Arial"/>
        </w:rPr>
        <w:t xml:space="preserve">De </w:t>
      </w:r>
      <w:r w:rsidR="00692318" w:rsidRPr="00FF10B1">
        <w:rPr>
          <w:rFonts w:ascii="Arial" w:hAnsi="Arial" w:cs="Arial"/>
        </w:rPr>
        <w:t>1</w:t>
      </w:r>
      <w:r w:rsidRPr="00FF10B1">
        <w:rPr>
          <w:rFonts w:ascii="Arial" w:hAnsi="Arial" w:cs="Arial"/>
        </w:rPr>
        <w:t xml:space="preserve"> a 300 el 14% sobre el monto facturado.</w:t>
      </w:r>
    </w:p>
    <w:p w:rsidR="00BA3056" w:rsidRPr="00FF10B1" w:rsidRDefault="00BA3056" w:rsidP="00BA3056">
      <w:pPr>
        <w:spacing w:line="360" w:lineRule="auto"/>
        <w:ind w:left="-72" w:firstLine="923"/>
        <w:rPr>
          <w:rFonts w:ascii="Arial" w:hAnsi="Arial" w:cs="Arial"/>
        </w:rPr>
      </w:pPr>
      <w:r w:rsidRPr="00FF10B1">
        <w:rPr>
          <w:rFonts w:ascii="Arial" w:hAnsi="Arial" w:cs="Arial"/>
          <w:b/>
          <w:bCs/>
        </w:rPr>
        <w:t xml:space="preserve">2. </w:t>
      </w:r>
      <w:r w:rsidRPr="00FF10B1">
        <w:rPr>
          <w:rFonts w:ascii="Arial" w:hAnsi="Arial" w:cs="Arial"/>
        </w:rPr>
        <w:t>De 301 a 2000 el 18% sobre el monto facturado.</w:t>
      </w:r>
    </w:p>
    <w:p w:rsidR="00BA3056" w:rsidRPr="00FF10B1" w:rsidRDefault="00BA3056" w:rsidP="00BA3056">
      <w:pPr>
        <w:tabs>
          <w:tab w:val="left" w:pos="7776"/>
        </w:tabs>
        <w:spacing w:line="360" w:lineRule="auto"/>
        <w:ind w:left="-72" w:firstLine="923"/>
        <w:rPr>
          <w:rFonts w:ascii="Arial" w:hAnsi="Arial" w:cs="Arial"/>
        </w:rPr>
      </w:pPr>
      <w:r w:rsidRPr="00FF10B1">
        <w:rPr>
          <w:rFonts w:ascii="Arial" w:hAnsi="Arial" w:cs="Arial"/>
          <w:b/>
          <w:bCs/>
        </w:rPr>
        <w:t>3.</w:t>
      </w:r>
      <w:r w:rsidRPr="00FF10B1">
        <w:rPr>
          <w:rFonts w:ascii="Arial" w:hAnsi="Arial" w:cs="Arial"/>
        </w:rPr>
        <w:t xml:space="preserve"> Más de 2000 el 20% sobre el monto facturado.</w:t>
      </w:r>
      <w:r w:rsidRPr="00FF10B1">
        <w:rPr>
          <w:rFonts w:ascii="Arial" w:hAnsi="Arial" w:cs="Arial"/>
        </w:rPr>
        <w:tab/>
      </w:r>
    </w:p>
    <w:p w:rsidR="00BA3056" w:rsidRPr="00FF10B1" w:rsidRDefault="00BA3056" w:rsidP="00BA3056">
      <w:pPr>
        <w:tabs>
          <w:tab w:val="left" w:pos="2190"/>
          <w:tab w:val="left" w:pos="3592"/>
          <w:tab w:val="left" w:pos="5796"/>
          <w:tab w:val="left" w:pos="7300"/>
        </w:tabs>
        <w:spacing w:line="360" w:lineRule="auto"/>
        <w:ind w:left="-72"/>
        <w:rPr>
          <w:rFonts w:ascii="Arial" w:hAnsi="Arial" w:cs="Arial"/>
        </w:rPr>
      </w:pPr>
      <w:r w:rsidRPr="00FF10B1">
        <w:rPr>
          <w:rFonts w:ascii="Arial" w:hAnsi="Arial" w:cs="Arial"/>
        </w:rPr>
        <w:tab/>
      </w:r>
      <w:r w:rsidRPr="00FF10B1">
        <w:rPr>
          <w:rFonts w:ascii="Arial" w:hAnsi="Arial" w:cs="Arial"/>
        </w:rPr>
        <w:tab/>
      </w:r>
      <w:r w:rsidRPr="00FF10B1">
        <w:rPr>
          <w:rFonts w:ascii="Arial" w:hAnsi="Arial" w:cs="Arial"/>
        </w:rPr>
        <w:tab/>
      </w:r>
      <w:r w:rsidRPr="00FF10B1">
        <w:rPr>
          <w:rFonts w:ascii="Arial" w:hAnsi="Arial" w:cs="Arial"/>
        </w:rPr>
        <w:tab/>
      </w:r>
    </w:p>
    <w:p w:rsidR="00BA3056" w:rsidRPr="00FF10B1" w:rsidRDefault="00BA3056" w:rsidP="00DF6D71">
      <w:pPr>
        <w:pStyle w:val="Prrafodelista"/>
        <w:numPr>
          <w:ilvl w:val="1"/>
          <w:numId w:val="16"/>
        </w:numPr>
        <w:spacing w:line="360" w:lineRule="auto"/>
        <w:ind w:left="851" w:hanging="284"/>
        <w:jc w:val="both"/>
        <w:rPr>
          <w:rFonts w:ascii="Arial" w:hAnsi="Arial" w:cs="Arial"/>
        </w:rPr>
      </w:pPr>
      <w:r w:rsidRPr="00FF10B1">
        <w:rPr>
          <w:rFonts w:ascii="Arial" w:hAnsi="Arial" w:cs="Arial"/>
        </w:rPr>
        <w:lastRenderedPageBreak/>
        <w:t>Por metro cúbico descargado con PH (potencial de hidrógeno) fuera del rango permisible $0.31 por m3.</w:t>
      </w:r>
      <w:r w:rsidRPr="00FF10B1">
        <w:rPr>
          <w:rFonts w:ascii="Arial" w:hAnsi="Arial" w:cs="Arial"/>
        </w:rPr>
        <w:tab/>
      </w:r>
    </w:p>
    <w:p w:rsidR="003721AE" w:rsidRPr="00FF10B1" w:rsidRDefault="003721AE" w:rsidP="003721AE">
      <w:pPr>
        <w:pStyle w:val="Prrafodelista"/>
        <w:spacing w:line="360" w:lineRule="auto"/>
        <w:ind w:left="851"/>
        <w:jc w:val="both"/>
        <w:rPr>
          <w:rFonts w:ascii="Arial" w:hAnsi="Arial" w:cs="Arial"/>
        </w:rPr>
      </w:pPr>
    </w:p>
    <w:p w:rsidR="00BA3056" w:rsidRPr="00FF10B1" w:rsidRDefault="00BA3056" w:rsidP="00DF6D71">
      <w:pPr>
        <w:pStyle w:val="Prrafodelista"/>
        <w:numPr>
          <w:ilvl w:val="1"/>
          <w:numId w:val="16"/>
        </w:numPr>
        <w:spacing w:line="360" w:lineRule="auto"/>
        <w:ind w:left="851" w:hanging="284"/>
        <w:jc w:val="both"/>
        <w:rPr>
          <w:rFonts w:ascii="Arial" w:hAnsi="Arial" w:cs="Arial"/>
        </w:rPr>
      </w:pPr>
      <w:r w:rsidRPr="00FF10B1">
        <w:rPr>
          <w:rFonts w:ascii="Arial" w:hAnsi="Arial" w:cs="Arial"/>
        </w:rPr>
        <w:t>Por kilogramo de grasas y aceites que exceda los límites establecidos en las condiciones particulares de descarga $0.41 por kilogramo.</w:t>
      </w:r>
    </w:p>
    <w:p w:rsidR="00BA3056" w:rsidRPr="00FF10B1" w:rsidRDefault="00BA3056" w:rsidP="00BA3056">
      <w:pPr>
        <w:pStyle w:val="Prrafodelista"/>
        <w:spacing w:line="360" w:lineRule="auto"/>
        <w:ind w:left="851"/>
        <w:jc w:val="both"/>
        <w:rPr>
          <w:rFonts w:ascii="Arial" w:hAnsi="Arial" w:cs="Arial"/>
        </w:rPr>
      </w:pPr>
    </w:p>
    <w:p w:rsidR="00BA3056" w:rsidRPr="00FF10B1" w:rsidRDefault="00BA3056" w:rsidP="00DF6D71">
      <w:pPr>
        <w:pStyle w:val="Prrafodelista"/>
        <w:numPr>
          <w:ilvl w:val="1"/>
          <w:numId w:val="16"/>
        </w:numPr>
        <w:spacing w:line="360" w:lineRule="auto"/>
        <w:ind w:left="851" w:hanging="284"/>
        <w:jc w:val="both"/>
        <w:rPr>
          <w:rFonts w:ascii="Arial" w:hAnsi="Arial" w:cs="Arial"/>
        </w:rPr>
      </w:pPr>
      <w:r w:rsidRPr="00FF10B1">
        <w:rPr>
          <w:rFonts w:ascii="Arial" w:hAnsi="Arial" w:cs="Arial"/>
        </w:rPr>
        <w:t>Recepción de aguas residuales descargadas en la planta de tratamiento por medio de transporte con cisterna o por otro tipo de unidad $</w:t>
      </w:r>
      <w:r w:rsidR="00FC7A17" w:rsidRPr="00FF10B1">
        <w:rPr>
          <w:rFonts w:ascii="Arial" w:hAnsi="Arial" w:cs="Arial"/>
        </w:rPr>
        <w:t>3</w:t>
      </w:r>
      <w:r w:rsidR="009C5209" w:rsidRPr="00FF10B1">
        <w:rPr>
          <w:rFonts w:ascii="Arial" w:hAnsi="Arial" w:cs="Arial"/>
        </w:rPr>
        <w:t>35.90</w:t>
      </w:r>
      <w:r w:rsidR="00FC7A17" w:rsidRPr="00FF10B1">
        <w:rPr>
          <w:rFonts w:ascii="Arial" w:hAnsi="Arial" w:cs="Arial"/>
        </w:rPr>
        <w:t>, por unidad o cisterna cargada.</w:t>
      </w:r>
    </w:p>
    <w:p w:rsidR="00BA3056" w:rsidRPr="00FF10B1" w:rsidRDefault="00BA3056" w:rsidP="00BA3056">
      <w:pPr>
        <w:pStyle w:val="Prrafodelista"/>
        <w:rPr>
          <w:rFonts w:ascii="Arial" w:hAnsi="Arial" w:cs="Arial"/>
        </w:rPr>
      </w:pPr>
    </w:p>
    <w:p w:rsidR="00BA3056" w:rsidRPr="00FF10B1" w:rsidRDefault="00BA3056" w:rsidP="00DF6D71">
      <w:pPr>
        <w:pStyle w:val="Prrafodelista"/>
        <w:numPr>
          <w:ilvl w:val="0"/>
          <w:numId w:val="1"/>
        </w:numPr>
        <w:tabs>
          <w:tab w:val="clear" w:pos="720"/>
        </w:tabs>
        <w:spacing w:line="360" w:lineRule="auto"/>
        <w:ind w:left="426" w:firstLine="0"/>
        <w:jc w:val="both"/>
        <w:rPr>
          <w:rFonts w:ascii="Arial" w:hAnsi="Arial" w:cs="Arial"/>
          <w:bCs/>
        </w:rPr>
      </w:pPr>
      <w:r w:rsidRPr="00FF10B1">
        <w:rPr>
          <w:rFonts w:ascii="Arial" w:hAnsi="Arial" w:cs="Arial"/>
          <w:bCs/>
        </w:rPr>
        <w:t>Incorporación individual.</w:t>
      </w:r>
    </w:p>
    <w:p w:rsidR="00BA3056" w:rsidRPr="00FF10B1" w:rsidRDefault="00BA3056" w:rsidP="00DF6D71">
      <w:pPr>
        <w:pStyle w:val="Prrafodelista"/>
        <w:numPr>
          <w:ilvl w:val="0"/>
          <w:numId w:val="17"/>
        </w:numPr>
        <w:spacing w:line="360" w:lineRule="auto"/>
        <w:ind w:left="709" w:hanging="283"/>
        <w:jc w:val="both"/>
        <w:rPr>
          <w:rFonts w:ascii="Arial" w:hAnsi="Arial" w:cs="Arial"/>
        </w:rPr>
      </w:pPr>
      <w:r w:rsidRPr="00FF10B1">
        <w:rPr>
          <w:rFonts w:ascii="Arial" w:hAnsi="Arial" w:cs="Arial"/>
        </w:rPr>
        <w:t>Tratándose de lotes para construcción de vivienda unifamiliar, conjunto habitacional o edificio de departamentos no mayor, en ningún caso, a diez unidades habitacionales y que no sea considerado fraccionamiento al no requerir la construcción  de una vialidad para su urbanización o en casos de construcción de nuevas viviendas por división en colonias incorporadas al organismo operador, se cobrará por vivienda un importe por incorporación a las redes de agua potable y drenaje de acuerdo a la siguiente tabla.</w:t>
      </w:r>
    </w:p>
    <w:tbl>
      <w:tblPr>
        <w:tblpPr w:leftFromText="141" w:rightFromText="141" w:vertAnchor="text" w:horzAnchor="page" w:tblpX="2881" w:tblpY="90"/>
        <w:tblW w:w="5301" w:type="dxa"/>
        <w:tblCellMar>
          <w:left w:w="70" w:type="dxa"/>
          <w:right w:w="70" w:type="dxa"/>
        </w:tblCellMar>
        <w:tblLook w:val="04A0"/>
      </w:tblPr>
      <w:tblGrid>
        <w:gridCol w:w="2410"/>
        <w:gridCol w:w="2891"/>
      </w:tblGrid>
      <w:tr w:rsidR="00BA3056" w:rsidRPr="00FF10B1" w:rsidTr="0040651C">
        <w:trPr>
          <w:trHeight w:val="420"/>
          <w:tblHeader/>
        </w:trPr>
        <w:tc>
          <w:tcPr>
            <w:tcW w:w="2410" w:type="dxa"/>
            <w:tcBorders>
              <w:top w:val="single" w:sz="8" w:space="0" w:color="auto"/>
              <w:left w:val="nil"/>
              <w:bottom w:val="single" w:sz="8" w:space="0" w:color="auto"/>
              <w:right w:val="single" w:sz="8" w:space="0" w:color="auto"/>
            </w:tcBorders>
            <w:noWrap/>
            <w:vAlign w:val="bottom"/>
            <w:hideMark/>
          </w:tcPr>
          <w:p w:rsidR="00BA3056" w:rsidRPr="00FF10B1" w:rsidRDefault="00BA3056" w:rsidP="0040651C">
            <w:pPr>
              <w:spacing w:line="360" w:lineRule="auto"/>
              <w:rPr>
                <w:rFonts w:ascii="Arial" w:hAnsi="Arial" w:cs="Arial"/>
                <w:b/>
                <w:bCs/>
                <w:lang w:val="es-MX" w:eastAsia="es-MX"/>
              </w:rPr>
            </w:pPr>
            <w:r w:rsidRPr="00FF10B1">
              <w:rPr>
                <w:rFonts w:ascii="Arial" w:hAnsi="Arial" w:cs="Arial"/>
                <w:b/>
                <w:bCs/>
                <w:lang w:eastAsia="es-MX"/>
              </w:rPr>
              <w:t>Tipo de vivienda</w:t>
            </w:r>
          </w:p>
        </w:tc>
        <w:tc>
          <w:tcPr>
            <w:tcW w:w="2891" w:type="dxa"/>
            <w:tcBorders>
              <w:top w:val="single" w:sz="8" w:space="0" w:color="auto"/>
              <w:left w:val="nil"/>
              <w:bottom w:val="single" w:sz="8" w:space="0" w:color="auto"/>
              <w:right w:val="nil"/>
            </w:tcBorders>
            <w:vAlign w:val="bottom"/>
            <w:hideMark/>
          </w:tcPr>
          <w:p w:rsidR="00BA3056" w:rsidRPr="00FF10B1" w:rsidRDefault="00BA3056" w:rsidP="0040651C">
            <w:pPr>
              <w:spacing w:line="360" w:lineRule="auto"/>
              <w:jc w:val="center"/>
              <w:rPr>
                <w:rFonts w:ascii="Arial" w:hAnsi="Arial" w:cs="Arial"/>
                <w:b/>
                <w:bCs/>
                <w:iCs/>
                <w:lang w:val="es-MX" w:eastAsia="es-MX"/>
              </w:rPr>
            </w:pPr>
            <w:r w:rsidRPr="00FF10B1">
              <w:rPr>
                <w:rFonts w:ascii="Arial" w:hAnsi="Arial" w:cs="Arial"/>
                <w:b/>
                <w:bCs/>
                <w:iCs/>
                <w:lang w:eastAsia="es-MX"/>
              </w:rPr>
              <w:t>Costo por lote o vivienda</w:t>
            </w:r>
          </w:p>
        </w:tc>
      </w:tr>
      <w:tr w:rsidR="009C5209" w:rsidRPr="00FF10B1" w:rsidTr="009C5209">
        <w:trPr>
          <w:trHeight w:val="332"/>
        </w:trPr>
        <w:tc>
          <w:tcPr>
            <w:tcW w:w="2410" w:type="dxa"/>
            <w:tcBorders>
              <w:top w:val="nil"/>
              <w:left w:val="nil"/>
              <w:bottom w:val="nil"/>
              <w:right w:val="single" w:sz="8" w:space="0" w:color="auto"/>
            </w:tcBorders>
            <w:noWrap/>
            <w:vAlign w:val="bottom"/>
            <w:hideMark/>
          </w:tcPr>
          <w:p w:rsidR="009C5209" w:rsidRPr="00FF10B1" w:rsidRDefault="009C5209" w:rsidP="0040651C">
            <w:pPr>
              <w:spacing w:line="360" w:lineRule="auto"/>
              <w:rPr>
                <w:rFonts w:ascii="Arial" w:hAnsi="Arial" w:cs="Arial"/>
                <w:b/>
                <w:bCs/>
                <w:lang w:val="es-MX" w:eastAsia="es-MX"/>
              </w:rPr>
            </w:pPr>
            <w:r w:rsidRPr="00FF10B1">
              <w:rPr>
                <w:rFonts w:ascii="Arial" w:hAnsi="Arial" w:cs="Arial"/>
                <w:b/>
                <w:bCs/>
                <w:lang w:eastAsia="es-MX"/>
              </w:rPr>
              <w:t>1.</w:t>
            </w:r>
            <w:r w:rsidRPr="00FF10B1">
              <w:rPr>
                <w:rFonts w:ascii="Arial" w:hAnsi="Arial" w:cs="Arial"/>
                <w:lang w:eastAsia="es-MX"/>
              </w:rPr>
              <w:t xml:space="preserve"> Popular                                                           </w:t>
            </w:r>
          </w:p>
        </w:tc>
        <w:tc>
          <w:tcPr>
            <w:tcW w:w="2891" w:type="dxa"/>
            <w:noWrap/>
            <w:vAlign w:val="center"/>
            <w:hideMark/>
          </w:tcPr>
          <w:p w:rsidR="009C5209" w:rsidRPr="00FF10B1" w:rsidRDefault="009C5209" w:rsidP="009C5209">
            <w:pPr>
              <w:jc w:val="center"/>
              <w:rPr>
                <w:rFonts w:ascii="Arial" w:hAnsi="Arial" w:cs="Arial"/>
              </w:rPr>
            </w:pPr>
            <w:r w:rsidRPr="00FF10B1">
              <w:rPr>
                <w:rFonts w:ascii="Arial" w:hAnsi="Arial" w:cs="Arial"/>
              </w:rPr>
              <w:t>$3,856.80</w:t>
            </w:r>
          </w:p>
        </w:tc>
      </w:tr>
      <w:tr w:rsidR="009C5209" w:rsidRPr="00FF10B1" w:rsidTr="009C5209">
        <w:trPr>
          <w:trHeight w:val="332"/>
        </w:trPr>
        <w:tc>
          <w:tcPr>
            <w:tcW w:w="2410" w:type="dxa"/>
            <w:tcBorders>
              <w:top w:val="nil"/>
              <w:left w:val="nil"/>
              <w:bottom w:val="nil"/>
              <w:right w:val="single" w:sz="8" w:space="0" w:color="auto"/>
            </w:tcBorders>
            <w:noWrap/>
            <w:vAlign w:val="bottom"/>
            <w:hideMark/>
          </w:tcPr>
          <w:p w:rsidR="009C5209" w:rsidRPr="00FF10B1" w:rsidRDefault="009C5209" w:rsidP="0040651C">
            <w:pPr>
              <w:spacing w:line="360" w:lineRule="auto"/>
              <w:rPr>
                <w:rFonts w:ascii="Arial" w:hAnsi="Arial" w:cs="Arial"/>
                <w:b/>
                <w:bCs/>
                <w:lang w:val="es-MX" w:eastAsia="es-MX"/>
              </w:rPr>
            </w:pPr>
            <w:r w:rsidRPr="00FF10B1">
              <w:rPr>
                <w:rFonts w:ascii="Arial" w:hAnsi="Arial" w:cs="Arial"/>
                <w:b/>
                <w:bCs/>
                <w:lang w:eastAsia="es-MX"/>
              </w:rPr>
              <w:t>2.</w:t>
            </w:r>
            <w:r w:rsidRPr="00FF10B1">
              <w:rPr>
                <w:rFonts w:ascii="Arial" w:hAnsi="Arial" w:cs="Arial"/>
                <w:lang w:eastAsia="es-MX"/>
              </w:rPr>
              <w:t xml:space="preserve"> Interés social                                                   </w:t>
            </w:r>
          </w:p>
        </w:tc>
        <w:tc>
          <w:tcPr>
            <w:tcW w:w="2891" w:type="dxa"/>
            <w:noWrap/>
            <w:vAlign w:val="center"/>
            <w:hideMark/>
          </w:tcPr>
          <w:p w:rsidR="009C5209" w:rsidRPr="00FF10B1" w:rsidRDefault="009C5209" w:rsidP="009C5209">
            <w:pPr>
              <w:jc w:val="center"/>
              <w:rPr>
                <w:rFonts w:ascii="Arial" w:hAnsi="Arial" w:cs="Arial"/>
              </w:rPr>
            </w:pPr>
            <w:r w:rsidRPr="00FF10B1">
              <w:rPr>
                <w:rFonts w:ascii="Arial" w:hAnsi="Arial" w:cs="Arial"/>
              </w:rPr>
              <w:t>$4,420.80</w:t>
            </w:r>
          </w:p>
        </w:tc>
      </w:tr>
      <w:tr w:rsidR="009C5209" w:rsidRPr="00FF10B1" w:rsidTr="009C5209">
        <w:trPr>
          <w:trHeight w:val="332"/>
        </w:trPr>
        <w:tc>
          <w:tcPr>
            <w:tcW w:w="2410" w:type="dxa"/>
            <w:tcBorders>
              <w:top w:val="nil"/>
              <w:left w:val="nil"/>
              <w:bottom w:val="nil"/>
              <w:right w:val="single" w:sz="8" w:space="0" w:color="auto"/>
            </w:tcBorders>
            <w:noWrap/>
            <w:vAlign w:val="bottom"/>
            <w:hideMark/>
          </w:tcPr>
          <w:p w:rsidR="009C5209" w:rsidRPr="00FF10B1" w:rsidRDefault="009C5209" w:rsidP="0040651C">
            <w:pPr>
              <w:spacing w:line="360" w:lineRule="auto"/>
              <w:rPr>
                <w:rFonts w:ascii="Arial" w:hAnsi="Arial" w:cs="Arial"/>
                <w:b/>
                <w:bCs/>
                <w:lang w:val="es-MX" w:eastAsia="es-MX"/>
              </w:rPr>
            </w:pPr>
            <w:r w:rsidRPr="00FF10B1">
              <w:rPr>
                <w:rFonts w:ascii="Arial" w:hAnsi="Arial" w:cs="Arial"/>
                <w:b/>
                <w:bCs/>
                <w:lang w:eastAsia="es-MX"/>
              </w:rPr>
              <w:t>3.</w:t>
            </w:r>
            <w:r w:rsidRPr="00FF10B1">
              <w:rPr>
                <w:rFonts w:ascii="Arial" w:hAnsi="Arial" w:cs="Arial"/>
                <w:lang w:eastAsia="es-MX"/>
              </w:rPr>
              <w:t xml:space="preserve"> Residencial                                                       </w:t>
            </w:r>
          </w:p>
        </w:tc>
        <w:tc>
          <w:tcPr>
            <w:tcW w:w="2891" w:type="dxa"/>
            <w:noWrap/>
            <w:vAlign w:val="center"/>
            <w:hideMark/>
          </w:tcPr>
          <w:p w:rsidR="009C5209" w:rsidRPr="00FF10B1" w:rsidRDefault="009C5209" w:rsidP="009C5209">
            <w:pPr>
              <w:jc w:val="center"/>
              <w:rPr>
                <w:rFonts w:ascii="Arial" w:hAnsi="Arial" w:cs="Arial"/>
              </w:rPr>
            </w:pPr>
            <w:r w:rsidRPr="00FF10B1">
              <w:rPr>
                <w:rFonts w:ascii="Arial" w:hAnsi="Arial" w:cs="Arial"/>
              </w:rPr>
              <w:t>$5,493.20</w:t>
            </w:r>
          </w:p>
        </w:tc>
      </w:tr>
      <w:tr w:rsidR="009C5209" w:rsidRPr="00FF10B1" w:rsidTr="009C5209">
        <w:trPr>
          <w:trHeight w:val="349"/>
        </w:trPr>
        <w:tc>
          <w:tcPr>
            <w:tcW w:w="2410" w:type="dxa"/>
            <w:tcBorders>
              <w:top w:val="nil"/>
              <w:left w:val="nil"/>
              <w:bottom w:val="single" w:sz="8" w:space="0" w:color="auto"/>
              <w:right w:val="single" w:sz="8" w:space="0" w:color="auto"/>
            </w:tcBorders>
            <w:noWrap/>
            <w:vAlign w:val="bottom"/>
            <w:hideMark/>
          </w:tcPr>
          <w:p w:rsidR="009C5209" w:rsidRPr="00FF10B1" w:rsidRDefault="009C5209" w:rsidP="0040651C">
            <w:pPr>
              <w:spacing w:line="360" w:lineRule="auto"/>
              <w:rPr>
                <w:rFonts w:ascii="Arial" w:hAnsi="Arial" w:cs="Arial"/>
                <w:b/>
                <w:bCs/>
                <w:lang w:val="es-MX" w:eastAsia="es-MX"/>
              </w:rPr>
            </w:pPr>
            <w:r w:rsidRPr="00FF10B1">
              <w:rPr>
                <w:rFonts w:ascii="Arial" w:hAnsi="Arial" w:cs="Arial"/>
                <w:b/>
                <w:bCs/>
                <w:lang w:eastAsia="es-MX"/>
              </w:rPr>
              <w:t xml:space="preserve">4. </w:t>
            </w:r>
            <w:r w:rsidRPr="00FF10B1">
              <w:rPr>
                <w:rFonts w:ascii="Arial" w:hAnsi="Arial" w:cs="Arial"/>
                <w:lang w:eastAsia="es-MX"/>
              </w:rPr>
              <w:t xml:space="preserve">Campestre                                                </w:t>
            </w:r>
          </w:p>
        </w:tc>
        <w:tc>
          <w:tcPr>
            <w:tcW w:w="2891" w:type="dxa"/>
            <w:tcBorders>
              <w:top w:val="nil"/>
              <w:left w:val="nil"/>
              <w:bottom w:val="single" w:sz="8" w:space="0" w:color="auto"/>
              <w:right w:val="nil"/>
            </w:tcBorders>
            <w:noWrap/>
            <w:vAlign w:val="center"/>
            <w:hideMark/>
          </w:tcPr>
          <w:p w:rsidR="009C5209" w:rsidRPr="00FF10B1" w:rsidRDefault="009C5209" w:rsidP="009C5209">
            <w:pPr>
              <w:jc w:val="center"/>
              <w:rPr>
                <w:rFonts w:ascii="Arial" w:hAnsi="Arial" w:cs="Arial"/>
              </w:rPr>
            </w:pPr>
            <w:r w:rsidRPr="00FF10B1">
              <w:rPr>
                <w:rFonts w:ascii="Arial" w:hAnsi="Arial" w:cs="Arial"/>
              </w:rPr>
              <w:t>$7,283.80</w:t>
            </w:r>
          </w:p>
        </w:tc>
      </w:tr>
    </w:tbl>
    <w:p w:rsidR="00BA3056" w:rsidRPr="00FF10B1" w:rsidRDefault="00BA3056" w:rsidP="00BA3056">
      <w:pPr>
        <w:spacing w:line="360" w:lineRule="auto"/>
      </w:pPr>
    </w:p>
    <w:p w:rsidR="00BA3056" w:rsidRPr="00FF10B1" w:rsidRDefault="00BA3056" w:rsidP="00BA3056">
      <w:pPr>
        <w:spacing w:line="360" w:lineRule="auto"/>
      </w:pPr>
    </w:p>
    <w:p w:rsidR="00BA3056" w:rsidRPr="00FF10B1" w:rsidRDefault="00BA3056" w:rsidP="00BA3056">
      <w:pPr>
        <w:spacing w:line="360" w:lineRule="auto"/>
      </w:pPr>
    </w:p>
    <w:p w:rsidR="00BA3056" w:rsidRPr="00FF10B1" w:rsidRDefault="00BA3056" w:rsidP="00BA3056">
      <w:pPr>
        <w:spacing w:line="360" w:lineRule="auto"/>
        <w:jc w:val="center"/>
        <w:rPr>
          <w:rFonts w:ascii="Arial" w:hAnsi="Arial" w:cs="Arial"/>
          <w:b/>
          <w:bCs/>
          <w:lang w:val="es-MX" w:eastAsia="es-MX"/>
        </w:rPr>
      </w:pPr>
    </w:p>
    <w:p w:rsidR="00BA3056" w:rsidRPr="00FF10B1" w:rsidRDefault="00BA3056" w:rsidP="00BA3056">
      <w:pPr>
        <w:spacing w:line="276" w:lineRule="auto"/>
        <w:jc w:val="both"/>
        <w:rPr>
          <w:rFonts w:ascii="Arial" w:hAnsi="Arial" w:cs="Arial"/>
          <w:lang w:val="es-MX" w:eastAsia="es-MX"/>
        </w:rPr>
      </w:pPr>
    </w:p>
    <w:p w:rsidR="00BA3056" w:rsidRPr="00FF10B1" w:rsidRDefault="00BA3056" w:rsidP="001958E5">
      <w:pPr>
        <w:spacing w:line="276" w:lineRule="auto"/>
        <w:ind w:firstLine="708"/>
        <w:jc w:val="both"/>
        <w:rPr>
          <w:rFonts w:ascii="Arial" w:hAnsi="Arial" w:cs="Arial"/>
          <w:lang w:val="es-MX" w:eastAsia="es-MX"/>
        </w:rPr>
      </w:pPr>
    </w:p>
    <w:p w:rsidR="00BA3056" w:rsidRPr="00FF10B1" w:rsidRDefault="00BA3056" w:rsidP="001958E5">
      <w:pPr>
        <w:spacing w:line="276" w:lineRule="auto"/>
        <w:ind w:firstLine="708"/>
        <w:jc w:val="both"/>
        <w:rPr>
          <w:rFonts w:ascii="Arial" w:hAnsi="Arial" w:cs="Arial"/>
          <w:lang w:val="es-MX" w:eastAsia="es-MX"/>
        </w:rPr>
      </w:pPr>
    </w:p>
    <w:p w:rsidR="002D79F2" w:rsidRPr="00FF10B1" w:rsidRDefault="002D79F2" w:rsidP="00F03F68">
      <w:pPr>
        <w:spacing w:line="360" w:lineRule="auto"/>
        <w:jc w:val="center"/>
        <w:rPr>
          <w:rFonts w:ascii="Arial" w:hAnsi="Arial" w:cs="Arial"/>
          <w:b/>
          <w:bCs/>
          <w:lang w:val="es-MX" w:eastAsia="es-MX"/>
        </w:rPr>
      </w:pPr>
    </w:p>
    <w:p w:rsidR="00BF1567" w:rsidRPr="00FF10B1" w:rsidRDefault="00BF1567">
      <w:pPr>
        <w:spacing w:after="160" w:line="259" w:lineRule="auto"/>
        <w:rPr>
          <w:rFonts w:ascii="Arial" w:hAnsi="Arial" w:cs="Arial"/>
          <w:lang w:val="es-MX" w:eastAsia="es-MX"/>
        </w:rPr>
      </w:pPr>
      <w:r w:rsidRPr="00FF10B1">
        <w:rPr>
          <w:rFonts w:ascii="Arial" w:hAnsi="Arial" w:cs="Arial"/>
          <w:lang w:val="es-MX" w:eastAsia="es-MX"/>
        </w:rPr>
        <w:br w:type="page"/>
      </w:r>
    </w:p>
    <w:p w:rsidR="008B07B1" w:rsidRPr="00FF10B1" w:rsidRDefault="008B07B1" w:rsidP="008B07B1">
      <w:pPr>
        <w:spacing w:line="360" w:lineRule="auto"/>
        <w:jc w:val="center"/>
        <w:rPr>
          <w:rFonts w:ascii="Arial" w:hAnsi="Arial" w:cs="Arial"/>
          <w:b/>
          <w:bCs/>
          <w:lang w:val="es-MX" w:eastAsia="es-MX"/>
        </w:rPr>
      </w:pPr>
      <w:r w:rsidRPr="00FF10B1">
        <w:rPr>
          <w:rFonts w:ascii="Arial" w:hAnsi="Arial" w:cs="Arial"/>
          <w:b/>
          <w:bCs/>
          <w:lang w:val="es-MX" w:eastAsia="es-MX"/>
        </w:rPr>
        <w:lastRenderedPageBreak/>
        <w:t>CAP</w:t>
      </w:r>
      <w:r w:rsidR="003B2C4B" w:rsidRPr="00FF10B1">
        <w:rPr>
          <w:rFonts w:ascii="Arial" w:hAnsi="Arial" w:cs="Arial"/>
          <w:b/>
          <w:bCs/>
          <w:lang w:val="es-MX" w:eastAsia="es-MX"/>
        </w:rPr>
        <w:t>Í</w:t>
      </w:r>
      <w:r w:rsidRPr="00FF10B1">
        <w:rPr>
          <w:rFonts w:ascii="Arial" w:hAnsi="Arial" w:cs="Arial"/>
          <w:b/>
          <w:bCs/>
          <w:lang w:val="es-MX" w:eastAsia="es-MX"/>
        </w:rPr>
        <w:t>TULO DÉCIMO</w:t>
      </w:r>
    </w:p>
    <w:p w:rsidR="008B07B1" w:rsidRPr="00FF10B1" w:rsidRDefault="008B07B1" w:rsidP="008B07B1">
      <w:pPr>
        <w:spacing w:line="360" w:lineRule="auto"/>
        <w:jc w:val="center"/>
        <w:rPr>
          <w:rFonts w:ascii="Arial" w:hAnsi="Arial" w:cs="Arial"/>
          <w:b/>
          <w:bCs/>
          <w:lang w:val="es-MX" w:eastAsia="es-MX"/>
        </w:rPr>
      </w:pPr>
      <w:r w:rsidRPr="00FF10B1">
        <w:rPr>
          <w:rFonts w:ascii="Arial" w:hAnsi="Arial" w:cs="Arial"/>
          <w:b/>
          <w:bCs/>
          <w:lang w:val="es-MX" w:eastAsia="es-MX"/>
        </w:rPr>
        <w:t>DE LAS FACILIDADES ADMINISTRATIVAS Y ESTÍMULOS FISCALES</w:t>
      </w:r>
    </w:p>
    <w:p w:rsidR="003B2C4B" w:rsidRPr="00FF10B1" w:rsidRDefault="003B2C4B" w:rsidP="008B07B1">
      <w:pPr>
        <w:spacing w:line="360" w:lineRule="auto"/>
        <w:jc w:val="center"/>
        <w:rPr>
          <w:rFonts w:ascii="Arial" w:hAnsi="Arial" w:cs="Arial"/>
          <w:b/>
          <w:bCs/>
          <w:lang w:val="es-MX" w:eastAsia="es-MX"/>
        </w:rPr>
      </w:pPr>
    </w:p>
    <w:p w:rsidR="00BC6537" w:rsidRPr="00FF10B1" w:rsidRDefault="00BC6537" w:rsidP="008B07B1">
      <w:pPr>
        <w:spacing w:line="360" w:lineRule="auto"/>
        <w:jc w:val="both"/>
        <w:rPr>
          <w:rFonts w:ascii="Arial" w:hAnsi="Arial" w:cs="Arial"/>
          <w:b/>
          <w:bCs/>
          <w:lang w:val="es-MX" w:eastAsia="es-MX"/>
        </w:rPr>
      </w:pPr>
    </w:p>
    <w:p w:rsidR="008B07B1" w:rsidRPr="00FF10B1" w:rsidRDefault="008B07B1" w:rsidP="008B07B1">
      <w:pPr>
        <w:spacing w:line="360" w:lineRule="auto"/>
        <w:jc w:val="center"/>
        <w:rPr>
          <w:rFonts w:ascii="Arial" w:hAnsi="Arial" w:cs="Arial"/>
          <w:b/>
          <w:bCs/>
          <w:lang w:val="es-MX" w:eastAsia="es-MX"/>
        </w:rPr>
      </w:pPr>
      <w:r w:rsidRPr="00FF10B1">
        <w:rPr>
          <w:rFonts w:ascii="Arial" w:hAnsi="Arial" w:cs="Arial"/>
          <w:b/>
          <w:bCs/>
          <w:lang w:val="es-MX" w:eastAsia="es-MX"/>
        </w:rPr>
        <w:t>SECCIÓN SEGUNDA</w:t>
      </w:r>
    </w:p>
    <w:p w:rsidR="008B07B1" w:rsidRPr="00FF10B1" w:rsidRDefault="008B07B1" w:rsidP="008B07B1">
      <w:pPr>
        <w:spacing w:line="360" w:lineRule="auto"/>
        <w:jc w:val="center"/>
        <w:rPr>
          <w:rFonts w:ascii="Arial" w:hAnsi="Arial" w:cs="Arial"/>
          <w:b/>
          <w:bCs/>
          <w:lang w:val="es-MX" w:eastAsia="es-MX"/>
        </w:rPr>
      </w:pPr>
      <w:r w:rsidRPr="00FF10B1">
        <w:rPr>
          <w:rFonts w:ascii="Arial" w:hAnsi="Arial" w:cs="Arial"/>
          <w:b/>
          <w:bCs/>
          <w:lang w:val="es-MX" w:eastAsia="es-MX"/>
        </w:rPr>
        <w:t xml:space="preserve">POR LOS SERVICIOS DE AGUA POTABLE, DRENAJE, ALCANTARILLADO, TRATAMIENTO Y DISPOSICIÓN DE </w:t>
      </w:r>
      <w:r w:rsidR="00872391" w:rsidRPr="00FF10B1">
        <w:rPr>
          <w:rFonts w:ascii="Arial" w:hAnsi="Arial" w:cs="Arial"/>
          <w:b/>
          <w:bCs/>
          <w:lang w:val="es-MX" w:eastAsia="es-MX"/>
        </w:rPr>
        <w:t xml:space="preserve">SUS </w:t>
      </w:r>
      <w:r w:rsidRPr="00FF10B1">
        <w:rPr>
          <w:rFonts w:ascii="Arial" w:hAnsi="Arial" w:cs="Arial"/>
          <w:b/>
          <w:bCs/>
          <w:lang w:val="es-MX" w:eastAsia="es-MX"/>
        </w:rPr>
        <w:t>AGUAS RESIDUALES</w:t>
      </w:r>
    </w:p>
    <w:p w:rsidR="003C6D4B" w:rsidRPr="00FF10B1" w:rsidRDefault="003C6D4B" w:rsidP="00D6114D">
      <w:pPr>
        <w:jc w:val="center"/>
        <w:rPr>
          <w:rFonts w:ascii="Arial" w:hAnsi="Arial" w:cs="Arial"/>
          <w:b/>
          <w:bCs/>
          <w:lang w:val="es-MX" w:eastAsia="es-MX"/>
        </w:rPr>
      </w:pPr>
    </w:p>
    <w:p w:rsidR="003C6D4B" w:rsidRPr="00FF10B1" w:rsidRDefault="003C6D4B" w:rsidP="003C6D4B">
      <w:pPr>
        <w:spacing w:line="360" w:lineRule="auto"/>
        <w:ind w:firstLine="708"/>
        <w:jc w:val="both"/>
        <w:rPr>
          <w:rFonts w:ascii="Arial" w:hAnsi="Arial" w:cs="Arial"/>
          <w:lang w:val="es-MX" w:eastAsia="es-MX"/>
        </w:rPr>
      </w:pPr>
      <w:r w:rsidRPr="00FF10B1">
        <w:rPr>
          <w:rFonts w:ascii="Arial" w:hAnsi="Arial" w:cs="Arial"/>
          <w:b/>
          <w:bCs/>
          <w:lang w:val="es-MX" w:eastAsia="es-MX"/>
        </w:rPr>
        <w:t>Artículo 4</w:t>
      </w:r>
      <w:r w:rsidR="00872391" w:rsidRPr="00FF10B1">
        <w:rPr>
          <w:rFonts w:ascii="Arial" w:hAnsi="Arial" w:cs="Arial"/>
          <w:b/>
          <w:bCs/>
          <w:lang w:val="es-MX" w:eastAsia="es-MX"/>
        </w:rPr>
        <w:t>5</w:t>
      </w:r>
      <w:r w:rsidRPr="00FF10B1">
        <w:rPr>
          <w:rFonts w:ascii="Arial" w:hAnsi="Arial" w:cs="Arial"/>
          <w:b/>
          <w:bCs/>
          <w:lang w:val="es-MX" w:eastAsia="es-MX"/>
        </w:rPr>
        <w:t>.</w:t>
      </w:r>
      <w:r w:rsidRPr="00FF10B1">
        <w:rPr>
          <w:rFonts w:ascii="Arial" w:hAnsi="Arial" w:cs="Arial"/>
          <w:lang w:val="es-MX" w:eastAsia="es-MX"/>
        </w:rPr>
        <w:t xml:space="preserve"> Los usuarios de agua potable tendrán los siguientes beneficios:</w:t>
      </w:r>
    </w:p>
    <w:p w:rsidR="003C6D4B" w:rsidRPr="00FF10B1" w:rsidRDefault="003C6D4B" w:rsidP="00D6114D">
      <w:pPr>
        <w:ind w:firstLine="708"/>
        <w:jc w:val="both"/>
        <w:rPr>
          <w:rFonts w:ascii="Arial" w:hAnsi="Arial" w:cs="Arial"/>
          <w:lang w:val="es-MX" w:eastAsia="es-MX"/>
        </w:rPr>
      </w:pPr>
    </w:p>
    <w:p w:rsidR="003C6D4B" w:rsidRPr="00FF10B1" w:rsidRDefault="003C6D4B" w:rsidP="00DF6D71">
      <w:pPr>
        <w:pStyle w:val="Prrafodelista"/>
        <w:numPr>
          <w:ilvl w:val="0"/>
          <w:numId w:val="21"/>
        </w:numPr>
        <w:spacing w:line="360" w:lineRule="auto"/>
        <w:ind w:left="567" w:hanging="567"/>
        <w:jc w:val="both"/>
        <w:rPr>
          <w:rFonts w:ascii="Arial" w:hAnsi="Arial" w:cs="Arial"/>
          <w:b/>
          <w:bCs/>
          <w:lang w:val="es-MX" w:eastAsia="es-MX"/>
        </w:rPr>
      </w:pPr>
      <w:r w:rsidRPr="00FF10B1">
        <w:rPr>
          <w:rFonts w:ascii="Arial" w:hAnsi="Arial" w:cs="Arial"/>
          <w:lang w:val="es-MX" w:eastAsia="es-MX"/>
        </w:rPr>
        <w:t>Cuando se establezcan programas de actualización del padrón de usuarios, el Sistema Municipal de Agua Potable y Alcantarillado de Guanajuato, procederá a ejecutar los cambios de titular, sin cargo al usuario hasta que concluya dicho programa.</w:t>
      </w:r>
    </w:p>
    <w:p w:rsidR="003C6D4B" w:rsidRPr="00FF10B1" w:rsidRDefault="003C6D4B" w:rsidP="003C6D4B">
      <w:pPr>
        <w:pStyle w:val="Prrafodelista"/>
        <w:ind w:left="567"/>
        <w:jc w:val="both"/>
        <w:rPr>
          <w:rFonts w:ascii="Arial" w:hAnsi="Arial" w:cs="Arial"/>
          <w:b/>
          <w:bCs/>
          <w:lang w:val="es-MX" w:eastAsia="es-MX"/>
        </w:rPr>
      </w:pPr>
    </w:p>
    <w:p w:rsidR="003C6D4B" w:rsidRPr="00FF10B1" w:rsidRDefault="003C6D4B" w:rsidP="00DF6D71">
      <w:pPr>
        <w:pStyle w:val="Prrafodelista"/>
        <w:numPr>
          <w:ilvl w:val="0"/>
          <w:numId w:val="21"/>
        </w:numPr>
        <w:spacing w:line="360" w:lineRule="auto"/>
        <w:ind w:left="567" w:hanging="567"/>
        <w:jc w:val="both"/>
        <w:rPr>
          <w:rFonts w:ascii="Arial" w:hAnsi="Arial" w:cs="Arial"/>
          <w:lang w:val="es-MX" w:eastAsia="es-MX"/>
        </w:rPr>
      </w:pPr>
      <w:r w:rsidRPr="00FF10B1">
        <w:rPr>
          <w:rFonts w:ascii="Arial" w:hAnsi="Arial" w:cs="Arial"/>
          <w:lang w:val="es-MX" w:eastAsia="es-MX"/>
        </w:rPr>
        <w:t>Tratándose de fraccionamientos habitacionales que se realicen bajo el procedimiento constructivo de urbanización progresiva, se tendrá como incentivo fiscal un descuento del 25% del total que corresponda al pago de los derechos.</w:t>
      </w:r>
    </w:p>
    <w:p w:rsidR="00D6114D" w:rsidRPr="00FF10B1" w:rsidRDefault="00D6114D" w:rsidP="00D6114D">
      <w:pPr>
        <w:pStyle w:val="Prrafodelista"/>
        <w:rPr>
          <w:rFonts w:ascii="Arial" w:hAnsi="Arial" w:cs="Arial"/>
          <w:lang w:val="es-MX" w:eastAsia="es-MX"/>
        </w:rPr>
      </w:pPr>
    </w:p>
    <w:p w:rsidR="003C6D4B" w:rsidRPr="00FF10B1" w:rsidRDefault="003C6D4B" w:rsidP="00DF6D71">
      <w:pPr>
        <w:pStyle w:val="Prrafodelista"/>
        <w:numPr>
          <w:ilvl w:val="0"/>
          <w:numId w:val="21"/>
        </w:numPr>
        <w:spacing w:line="360" w:lineRule="auto"/>
        <w:ind w:left="567" w:hanging="567"/>
        <w:jc w:val="both"/>
        <w:rPr>
          <w:rFonts w:ascii="Arial" w:hAnsi="Arial" w:cs="Arial"/>
          <w:lang w:val="es-MX" w:eastAsia="es-MX"/>
        </w:rPr>
      </w:pPr>
      <w:r w:rsidRPr="00FF10B1">
        <w:rPr>
          <w:rFonts w:ascii="Arial" w:hAnsi="Arial" w:cs="Arial"/>
          <w:lang w:val="es-MX" w:eastAsia="es-MX"/>
        </w:rPr>
        <w:t>El Sistema Municipal de Agua Potable y Alcantarillado de Guanajuato, distribuirá al 50% de la tarifa general contenida en la fracción XI inciso b) del artículo 14 de esta ley, el agua potable con pipas de su propiedad o a su servicio, cuando existan razones para otorgar este beneficio y tenga un carácter social o de interés público.</w:t>
      </w:r>
    </w:p>
    <w:p w:rsidR="00087586" w:rsidRPr="00FF10B1" w:rsidRDefault="00087586" w:rsidP="00087586">
      <w:pPr>
        <w:pStyle w:val="Prrafodelista"/>
        <w:rPr>
          <w:rFonts w:ascii="Arial" w:hAnsi="Arial" w:cs="Arial"/>
          <w:lang w:val="es-MX" w:eastAsia="es-MX"/>
        </w:rPr>
      </w:pPr>
    </w:p>
    <w:p w:rsidR="00BC6537" w:rsidRPr="00FF10B1" w:rsidRDefault="00BC6537" w:rsidP="00087586">
      <w:pPr>
        <w:pStyle w:val="Prrafodelista"/>
        <w:rPr>
          <w:rFonts w:ascii="Arial" w:hAnsi="Arial" w:cs="Arial"/>
          <w:lang w:val="es-MX" w:eastAsia="es-MX"/>
        </w:rPr>
      </w:pPr>
    </w:p>
    <w:p w:rsidR="00BC6537" w:rsidRPr="00FF10B1" w:rsidRDefault="00BC6537" w:rsidP="00087586">
      <w:pPr>
        <w:pStyle w:val="Prrafodelista"/>
        <w:rPr>
          <w:rFonts w:ascii="Arial" w:hAnsi="Arial" w:cs="Arial"/>
          <w:lang w:val="es-MX" w:eastAsia="es-MX"/>
        </w:rPr>
      </w:pPr>
    </w:p>
    <w:p w:rsidR="00BC6537" w:rsidRPr="00FF10B1" w:rsidRDefault="00BC6537" w:rsidP="00087586">
      <w:pPr>
        <w:pStyle w:val="Prrafodelista"/>
        <w:rPr>
          <w:rFonts w:ascii="Arial" w:hAnsi="Arial" w:cs="Arial"/>
          <w:lang w:val="es-MX" w:eastAsia="es-MX"/>
        </w:rPr>
      </w:pPr>
    </w:p>
    <w:p w:rsidR="003C6D4B" w:rsidRPr="00FF10B1" w:rsidRDefault="003C6D4B" w:rsidP="00DF6D71">
      <w:pPr>
        <w:pStyle w:val="Prrafodelista"/>
        <w:numPr>
          <w:ilvl w:val="0"/>
          <w:numId w:val="21"/>
        </w:numPr>
        <w:spacing w:line="360" w:lineRule="auto"/>
        <w:ind w:left="567" w:hanging="567"/>
        <w:jc w:val="both"/>
        <w:rPr>
          <w:rFonts w:ascii="Arial" w:hAnsi="Arial" w:cs="Arial"/>
          <w:lang w:val="es-MX" w:eastAsia="es-MX"/>
        </w:rPr>
      </w:pPr>
      <w:r w:rsidRPr="00FF10B1">
        <w:rPr>
          <w:rFonts w:ascii="Arial" w:hAnsi="Arial" w:cs="Arial"/>
          <w:lang w:val="es-MX" w:eastAsia="es-MX"/>
        </w:rPr>
        <w:t xml:space="preserve">Se podrá otorgar el servicio de suministro de agua en pipas de forma gratuita, cuando existan razones de utilidad pública, de urgencia social para grupos marginados, para escuelas públicas en comunidades en situación de </w:t>
      </w:r>
      <w:r w:rsidRPr="00FF10B1">
        <w:rPr>
          <w:rFonts w:ascii="Arial" w:hAnsi="Arial" w:cs="Arial"/>
          <w:lang w:val="es-MX" w:eastAsia="es-MX"/>
        </w:rPr>
        <w:lastRenderedPageBreak/>
        <w:t xml:space="preserve">desabasto y de asuntos de emergencia que requieran de tal apoyo, debiendo contar en todos estos casos, con la aprobación del </w:t>
      </w:r>
      <w:r w:rsidR="00872391" w:rsidRPr="00FF10B1">
        <w:rPr>
          <w:rFonts w:ascii="Arial" w:hAnsi="Arial" w:cs="Arial"/>
          <w:lang w:val="es-MX" w:eastAsia="es-MX"/>
        </w:rPr>
        <w:t>presidente</w:t>
      </w:r>
      <w:r w:rsidRPr="00FF10B1">
        <w:rPr>
          <w:rFonts w:ascii="Arial" w:hAnsi="Arial" w:cs="Arial"/>
          <w:lang w:val="es-MX" w:eastAsia="es-MX"/>
        </w:rPr>
        <w:t xml:space="preserve"> del Consejo Directivo.</w:t>
      </w:r>
    </w:p>
    <w:p w:rsidR="003C6D4B" w:rsidRPr="00FF10B1" w:rsidRDefault="003C6D4B" w:rsidP="003C6D4B">
      <w:pPr>
        <w:pStyle w:val="Prrafodelista"/>
        <w:rPr>
          <w:rFonts w:ascii="Arial" w:hAnsi="Arial" w:cs="Arial"/>
          <w:lang w:val="es-MX" w:eastAsia="es-MX"/>
        </w:rPr>
      </w:pPr>
    </w:p>
    <w:p w:rsidR="002B3474" w:rsidRPr="00FF10B1" w:rsidRDefault="003C6D4B" w:rsidP="002B3474">
      <w:pPr>
        <w:pStyle w:val="Prrafodelista"/>
        <w:numPr>
          <w:ilvl w:val="0"/>
          <w:numId w:val="21"/>
        </w:numPr>
        <w:spacing w:line="360" w:lineRule="auto"/>
        <w:ind w:left="567" w:hanging="567"/>
        <w:jc w:val="both"/>
        <w:rPr>
          <w:rFonts w:ascii="Arial" w:hAnsi="Arial" w:cs="Arial"/>
          <w:lang w:val="es-MX" w:eastAsia="es-MX"/>
        </w:rPr>
      </w:pPr>
      <w:r w:rsidRPr="00FF10B1">
        <w:rPr>
          <w:rFonts w:ascii="Arial" w:hAnsi="Arial" w:cs="Arial"/>
          <w:lang w:val="es-MX" w:eastAsia="es-MX"/>
        </w:rPr>
        <w:t>Se podrá aplicar un descuento del 75% respecto a los derechos por incorporación individual contenido en la fracción XVII del artículo 14 de esta ley. Este beneficio será aplicable al usuario que pretenda construir una vivienda de tipo popular o de interés social y cuya condición económica se certifique mediante una evaluación que deberá realizar el Sistema para el Desarrollo Integral de la Familia municipal para justificar el otorgamiento de dicho beneficio. Para estos casos y cuando el usuario así lo solicite, se otorgará también el pago en plazos respecto a los precios contenidos en los incisos c) y d) de la fracción V del artículo 14 de esta ley.</w:t>
      </w:r>
    </w:p>
    <w:p w:rsidR="002B3474" w:rsidRPr="00FF10B1" w:rsidRDefault="002B3474" w:rsidP="002B3474">
      <w:pPr>
        <w:pStyle w:val="Prrafodelista"/>
        <w:spacing w:line="360" w:lineRule="auto"/>
        <w:ind w:left="567"/>
        <w:jc w:val="both"/>
        <w:rPr>
          <w:rFonts w:ascii="Arial" w:hAnsi="Arial" w:cs="Arial"/>
          <w:lang w:val="es-MX" w:eastAsia="es-MX"/>
        </w:rPr>
      </w:pPr>
    </w:p>
    <w:p w:rsidR="002B3474" w:rsidRPr="00FF10B1" w:rsidRDefault="003C6D4B" w:rsidP="002B3474">
      <w:pPr>
        <w:pStyle w:val="Prrafodelista"/>
        <w:numPr>
          <w:ilvl w:val="0"/>
          <w:numId w:val="21"/>
        </w:numPr>
        <w:spacing w:line="360" w:lineRule="auto"/>
        <w:ind w:left="567" w:hanging="567"/>
        <w:jc w:val="both"/>
        <w:rPr>
          <w:rFonts w:ascii="Arial" w:hAnsi="Arial" w:cs="Arial"/>
          <w:lang w:val="es-MX" w:eastAsia="es-MX"/>
        </w:rPr>
      </w:pPr>
      <w:r w:rsidRPr="00FF10B1">
        <w:rPr>
          <w:rFonts w:ascii="Arial" w:hAnsi="Arial" w:cs="Arial"/>
          <w:lang w:val="es-MX" w:eastAsia="es-MX"/>
        </w:rPr>
        <w:t>En las comunidades rurales que se incorporen a la prestación de servicios proporcionados por el Sistema Municipal de Agua Potable y Alcantarillado de Guanajuato todos los usuarios pagarán solamente lo correspondiente a su contrato de agua y descarga en el momento de la incorporación de la comunidad. Para tomas que soliciten contrato después de haber formado la incorporación general pagarán los derechos conforme el artículo 14 de esta ley.</w:t>
      </w:r>
      <w:r w:rsidR="002B3474" w:rsidRPr="00FF10B1">
        <w:rPr>
          <w:rFonts w:ascii="Arial" w:hAnsi="Arial" w:cs="Arial"/>
          <w:lang w:val="es-MX" w:eastAsia="es-MX"/>
        </w:rPr>
        <w:t xml:space="preserve"> Esto usuarios también  podrán tener un descuento de hasta un 40% en relación a los importes contenidos en las fracciones I y II del artículo 14 de la presente Ley y el porcentaje de descuento se asignará con base en el análisis que se realice conforme a sus costos particulares de operación.</w:t>
      </w:r>
    </w:p>
    <w:p w:rsidR="00BC6537" w:rsidRPr="00FF10B1" w:rsidRDefault="00BC6537" w:rsidP="003C6D4B">
      <w:pPr>
        <w:pStyle w:val="Prrafodelista"/>
        <w:rPr>
          <w:rFonts w:ascii="Arial" w:hAnsi="Arial" w:cs="Arial"/>
          <w:lang w:val="es-MX" w:eastAsia="es-MX"/>
        </w:rPr>
      </w:pPr>
    </w:p>
    <w:p w:rsidR="00BC6537" w:rsidRPr="00FF10B1" w:rsidRDefault="00BC6537" w:rsidP="003C6D4B">
      <w:pPr>
        <w:pStyle w:val="Prrafodelista"/>
        <w:rPr>
          <w:rFonts w:ascii="Arial" w:hAnsi="Arial" w:cs="Arial"/>
          <w:lang w:val="es-MX" w:eastAsia="es-MX"/>
        </w:rPr>
      </w:pPr>
    </w:p>
    <w:p w:rsidR="003C6D4B" w:rsidRPr="00FF10B1" w:rsidRDefault="003C6D4B" w:rsidP="00DF6D71">
      <w:pPr>
        <w:pStyle w:val="Prrafodelista"/>
        <w:numPr>
          <w:ilvl w:val="0"/>
          <w:numId w:val="21"/>
        </w:numPr>
        <w:spacing w:line="360" w:lineRule="auto"/>
        <w:ind w:left="567" w:hanging="567"/>
        <w:jc w:val="both"/>
        <w:rPr>
          <w:rFonts w:ascii="Arial" w:hAnsi="Arial" w:cs="Arial"/>
          <w:lang w:val="es-MX" w:eastAsia="es-MX"/>
        </w:rPr>
      </w:pPr>
      <w:r w:rsidRPr="00FF10B1">
        <w:rPr>
          <w:rFonts w:ascii="Arial" w:hAnsi="Arial" w:cs="Arial"/>
          <w:lang w:val="es-MX" w:eastAsia="es-MX"/>
        </w:rPr>
        <w:t xml:space="preserve">Las instituciones de beneficio y centros de atención social con presupuesto restringido tendrán un descuento de hasta el 50% </w:t>
      </w:r>
      <w:r w:rsidR="00872391" w:rsidRPr="00FF10B1">
        <w:rPr>
          <w:rFonts w:ascii="Arial" w:hAnsi="Arial" w:cs="Arial"/>
          <w:lang w:val="es-MX" w:eastAsia="es-MX"/>
        </w:rPr>
        <w:t>en relación con</w:t>
      </w:r>
      <w:r w:rsidRPr="00FF10B1">
        <w:rPr>
          <w:rFonts w:ascii="Arial" w:hAnsi="Arial" w:cs="Arial"/>
          <w:lang w:val="es-MX" w:eastAsia="es-MX"/>
        </w:rPr>
        <w:t xml:space="preserve"> los importes que les corresponda pagar por sus consumos mensuales, lo cual se determinará con base en el análisis de restricción presupuestal que tuvieran y para autorizar el descuento deberán contar con la aprobación del Consejo </w:t>
      </w:r>
      <w:r w:rsidRPr="00FF10B1">
        <w:rPr>
          <w:rFonts w:ascii="Arial" w:hAnsi="Arial" w:cs="Arial"/>
          <w:lang w:val="es-MX" w:eastAsia="es-MX"/>
        </w:rPr>
        <w:lastRenderedPageBreak/>
        <w:t>Directivo del Sistema Municipal de Agua Potable y Alcantarillado de Guanajuato. Para los casos en que se requiera agua para atender problemas de emergencia social y de seguridad nacional, se podrá otorgar la dotación gratuita de agua mediante la autorización del Consejo Directivo.</w:t>
      </w:r>
    </w:p>
    <w:p w:rsidR="003C6D4B" w:rsidRPr="00FF10B1" w:rsidRDefault="003C6D4B" w:rsidP="003C6D4B">
      <w:pPr>
        <w:rPr>
          <w:rFonts w:ascii="Arial" w:hAnsi="Arial" w:cs="Arial"/>
          <w:lang w:val="es-MX" w:eastAsia="es-MX"/>
        </w:rPr>
      </w:pPr>
    </w:p>
    <w:p w:rsidR="001115AD" w:rsidRPr="00FF10B1" w:rsidRDefault="003C6D4B" w:rsidP="001115AD">
      <w:pPr>
        <w:pStyle w:val="Prrafodelista"/>
        <w:numPr>
          <w:ilvl w:val="0"/>
          <w:numId w:val="21"/>
        </w:numPr>
        <w:spacing w:line="360" w:lineRule="auto"/>
        <w:ind w:left="567" w:hanging="567"/>
        <w:jc w:val="both"/>
        <w:rPr>
          <w:rFonts w:ascii="Arial" w:hAnsi="Arial" w:cs="Arial"/>
          <w:lang w:val="es-MX" w:eastAsia="es-MX"/>
        </w:rPr>
      </w:pPr>
      <w:r w:rsidRPr="00FF10B1">
        <w:rPr>
          <w:rFonts w:ascii="Arial" w:hAnsi="Arial" w:cs="Arial"/>
          <w:lang w:val="es-MX" w:eastAsia="es-MX"/>
        </w:rPr>
        <w:t xml:space="preserve">Para los no habitacionales que soliciten incorporación mediante el suministro de agua tratada, se les cobrará cada litro por segundo de su gasto máximo diario a razón del 75% de los precios contenidos en el </w:t>
      </w:r>
      <w:r w:rsidR="00872391" w:rsidRPr="00FF10B1">
        <w:rPr>
          <w:rFonts w:ascii="Arial" w:hAnsi="Arial" w:cs="Arial"/>
          <w:lang w:val="es-MX" w:eastAsia="es-MX"/>
        </w:rPr>
        <w:t>a</w:t>
      </w:r>
      <w:r w:rsidRPr="00FF10B1">
        <w:rPr>
          <w:rFonts w:ascii="Arial" w:hAnsi="Arial" w:cs="Arial"/>
          <w:lang w:val="es-MX" w:eastAsia="es-MX"/>
        </w:rPr>
        <w:t xml:space="preserve">rtículo 14, fracción XIV inciso a) de esta </w:t>
      </w:r>
      <w:r w:rsidR="00872391" w:rsidRPr="00FF10B1">
        <w:rPr>
          <w:rFonts w:ascii="Arial" w:hAnsi="Arial" w:cs="Arial"/>
          <w:lang w:val="es-MX" w:eastAsia="es-MX"/>
        </w:rPr>
        <w:t>l</w:t>
      </w:r>
      <w:r w:rsidRPr="00FF10B1">
        <w:rPr>
          <w:rFonts w:ascii="Arial" w:hAnsi="Arial" w:cs="Arial"/>
          <w:lang w:val="es-MX" w:eastAsia="es-MX"/>
        </w:rPr>
        <w:t>ey</w:t>
      </w:r>
      <w:r w:rsidR="00872391" w:rsidRPr="00FF10B1">
        <w:rPr>
          <w:rFonts w:ascii="Arial" w:hAnsi="Arial" w:cs="Arial"/>
          <w:lang w:val="es-MX" w:eastAsia="es-MX"/>
        </w:rPr>
        <w:t>.</w:t>
      </w:r>
    </w:p>
    <w:p w:rsidR="001115AD" w:rsidRPr="00FF10B1" w:rsidRDefault="001115AD" w:rsidP="001115AD">
      <w:pPr>
        <w:pStyle w:val="Prrafodelista"/>
        <w:rPr>
          <w:rFonts w:ascii="Verdana" w:hAnsi="Verdana"/>
          <w:sz w:val="20"/>
          <w:szCs w:val="20"/>
        </w:rPr>
      </w:pPr>
    </w:p>
    <w:p w:rsidR="00345619" w:rsidRPr="00FF10B1" w:rsidRDefault="00345619" w:rsidP="00D536B1">
      <w:pPr>
        <w:spacing w:line="360" w:lineRule="auto"/>
        <w:jc w:val="both"/>
        <w:rPr>
          <w:rFonts w:ascii="Arial" w:hAnsi="Arial" w:cs="Arial"/>
          <w:lang w:val="es-MX" w:eastAsia="es-MX"/>
        </w:rPr>
      </w:pPr>
    </w:p>
    <w:sectPr w:rsidR="00345619" w:rsidRPr="00FF10B1" w:rsidSect="002B3474">
      <w:headerReference w:type="default" r:id="rId8"/>
      <w:footerReference w:type="default" r:id="rId9"/>
      <w:pgSz w:w="12240" w:h="15840" w:code="1"/>
      <w:pgMar w:top="1985" w:right="1701" w:bottom="709" w:left="1701" w:header="709" w:footer="709" w:gutter="0"/>
      <w:paperSrc w:first="260" w:other="260"/>
      <w:pgNumType w:start="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95E" w:rsidRDefault="0018795E" w:rsidP="00773B44">
      <w:r>
        <w:separator/>
      </w:r>
    </w:p>
  </w:endnote>
  <w:endnote w:type="continuationSeparator" w:id="0">
    <w:p w:rsidR="0018795E" w:rsidRDefault="0018795E" w:rsidP="00773B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2219713"/>
      <w:docPartObj>
        <w:docPartGallery w:val="Page Numbers (Bottom of Page)"/>
        <w:docPartUnique/>
      </w:docPartObj>
    </w:sdtPr>
    <w:sdtContent>
      <w:p w:rsidR="00FC6EA5" w:rsidRDefault="005B7560">
        <w:pPr>
          <w:pStyle w:val="Piedepgina"/>
          <w:jc w:val="right"/>
        </w:pPr>
        <w:r w:rsidRPr="002B3474">
          <w:rPr>
            <w:rFonts w:ascii="Arial" w:hAnsi="Arial" w:cs="Arial"/>
            <w:color w:val="7F7F7F" w:themeColor="text1" w:themeTint="80"/>
            <w:sz w:val="22"/>
            <w:szCs w:val="22"/>
          </w:rPr>
          <w:fldChar w:fldCharType="begin"/>
        </w:r>
        <w:r w:rsidRPr="002B3474">
          <w:rPr>
            <w:rFonts w:ascii="Arial" w:hAnsi="Arial" w:cs="Arial"/>
            <w:color w:val="7F7F7F" w:themeColor="text1" w:themeTint="80"/>
            <w:sz w:val="22"/>
            <w:szCs w:val="22"/>
          </w:rPr>
          <w:instrText>PAGE   \* MERGEFORMAT</w:instrText>
        </w:r>
        <w:r w:rsidRPr="002B3474">
          <w:rPr>
            <w:rFonts w:ascii="Arial" w:hAnsi="Arial" w:cs="Arial"/>
            <w:color w:val="7F7F7F" w:themeColor="text1" w:themeTint="80"/>
            <w:sz w:val="22"/>
            <w:szCs w:val="22"/>
          </w:rPr>
          <w:fldChar w:fldCharType="separate"/>
        </w:r>
        <w:r w:rsidR="00FF10B1">
          <w:rPr>
            <w:rFonts w:ascii="Arial" w:hAnsi="Arial" w:cs="Arial"/>
            <w:noProof/>
            <w:color w:val="7F7F7F" w:themeColor="text1" w:themeTint="80"/>
            <w:sz w:val="22"/>
            <w:szCs w:val="22"/>
          </w:rPr>
          <w:t>44</w:t>
        </w:r>
        <w:r w:rsidRPr="002B3474">
          <w:rPr>
            <w:rFonts w:ascii="Arial" w:hAnsi="Arial" w:cs="Arial"/>
            <w:color w:val="7F7F7F" w:themeColor="text1" w:themeTint="80"/>
            <w:sz w:val="22"/>
            <w:szCs w:val="22"/>
          </w:rPr>
          <w:fldChar w:fldCharType="end"/>
        </w:r>
      </w:p>
    </w:sdtContent>
  </w:sdt>
  <w:p w:rsidR="00FC6EA5" w:rsidRDefault="00FC6EA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95E" w:rsidRDefault="0018795E" w:rsidP="00773B44">
      <w:r>
        <w:separator/>
      </w:r>
    </w:p>
  </w:footnote>
  <w:footnote w:type="continuationSeparator" w:id="0">
    <w:p w:rsidR="0018795E" w:rsidRDefault="0018795E" w:rsidP="00773B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474" w:rsidRDefault="002B3474" w:rsidP="002B3474">
    <w:pPr>
      <w:pStyle w:val="Encabezado"/>
      <w:jc w:val="right"/>
      <w:rPr>
        <w:rFonts w:ascii="Arial" w:hAnsi="Arial" w:cs="Arial"/>
        <w:color w:val="7F7F7F" w:themeColor="text1" w:themeTint="80"/>
        <w:sz w:val="22"/>
        <w:szCs w:val="22"/>
      </w:rPr>
    </w:pPr>
    <w:r>
      <w:rPr>
        <w:rFonts w:ascii="Arial" w:hAnsi="Arial" w:cs="Arial"/>
        <w:noProof/>
        <w:color w:val="7F7F7F" w:themeColor="text1" w:themeTint="80"/>
        <w:sz w:val="22"/>
        <w:szCs w:val="22"/>
        <w:lang w:val="es-MX" w:eastAsia="es-MX"/>
      </w:rPr>
      <w:drawing>
        <wp:anchor distT="0" distB="0" distL="114300" distR="114300" simplePos="0" relativeHeight="251659264" behindDoc="1" locked="0" layoutInCell="1" allowOverlap="1">
          <wp:simplePos x="0" y="0"/>
          <wp:positionH relativeFrom="column">
            <wp:posOffset>60349</wp:posOffset>
          </wp:positionH>
          <wp:positionV relativeFrom="paragraph">
            <wp:posOffset>-191423</wp:posOffset>
          </wp:positionV>
          <wp:extent cx="705569" cy="776377"/>
          <wp:effectExtent l="19050" t="0" r="0" b="0"/>
          <wp:wrapNone/>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srcRect/>
                  <a:stretch>
                    <a:fillRect/>
                  </a:stretch>
                </pic:blipFill>
                <pic:spPr bwMode="auto">
                  <a:xfrm>
                    <a:off x="0" y="0"/>
                    <a:ext cx="705569" cy="776377"/>
                  </a:xfrm>
                  <a:prstGeom prst="rect">
                    <a:avLst/>
                  </a:prstGeom>
                  <a:noFill/>
                  <a:ln w="9525">
                    <a:noFill/>
                    <a:miter lim="800000"/>
                    <a:headEnd/>
                    <a:tailEnd/>
                  </a:ln>
                </pic:spPr>
              </pic:pic>
            </a:graphicData>
          </a:graphic>
        </wp:anchor>
      </w:drawing>
    </w:r>
  </w:p>
  <w:p w:rsidR="002B3474" w:rsidRPr="002113E0" w:rsidRDefault="002B3474" w:rsidP="002B3474">
    <w:pPr>
      <w:pStyle w:val="Encabezado"/>
      <w:jc w:val="right"/>
      <w:rPr>
        <w:rFonts w:ascii="Arial" w:hAnsi="Arial" w:cs="Arial"/>
        <w:color w:val="7F7F7F" w:themeColor="text1" w:themeTint="80"/>
        <w:sz w:val="22"/>
        <w:szCs w:val="22"/>
      </w:rPr>
    </w:pPr>
    <w:r w:rsidRPr="002113E0">
      <w:rPr>
        <w:rFonts w:ascii="Arial" w:hAnsi="Arial" w:cs="Arial"/>
        <w:color w:val="7F7F7F" w:themeColor="text1" w:themeTint="80"/>
        <w:sz w:val="22"/>
        <w:szCs w:val="22"/>
      </w:rPr>
      <w:t>Propuesta tarifaria 2021</w:t>
    </w:r>
  </w:p>
  <w:p w:rsidR="00FC6EA5" w:rsidRPr="00773B44" w:rsidRDefault="00FC6EA5" w:rsidP="00773B44">
    <w:pPr>
      <w:pStyle w:val="Encabezado"/>
      <w:jc w:val="right"/>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Num6"/>
    <w:lvl w:ilvl="0">
      <w:start w:val="1"/>
      <w:numFmt w:val="lowerLetter"/>
      <w:lvlText w:val="%1)"/>
      <w:lvlJc w:val="left"/>
      <w:pPr>
        <w:tabs>
          <w:tab w:val="num" w:pos="786"/>
        </w:tabs>
        <w:ind w:left="786" w:hanging="360"/>
      </w:pPr>
      <w:rPr>
        <w:rFonts w:cs="Times New Roman"/>
        <w:b/>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nsid w:val="00E452EC"/>
    <w:multiLevelType w:val="hybridMultilevel"/>
    <w:tmpl w:val="C37AB512"/>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927054"/>
    <w:multiLevelType w:val="hybridMultilevel"/>
    <w:tmpl w:val="51708EEA"/>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023622"/>
    <w:multiLevelType w:val="hybridMultilevel"/>
    <w:tmpl w:val="4914184E"/>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6464922"/>
    <w:multiLevelType w:val="hybridMultilevel"/>
    <w:tmpl w:val="AE823F78"/>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A1FD4"/>
    <w:multiLevelType w:val="hybridMultilevel"/>
    <w:tmpl w:val="6D6EAA0C"/>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EC54AF"/>
    <w:multiLevelType w:val="hybridMultilevel"/>
    <w:tmpl w:val="2DCC3F6E"/>
    <w:lvl w:ilvl="0" w:tplc="0EBE0BCE">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EAC7F24"/>
    <w:multiLevelType w:val="hybridMultilevel"/>
    <w:tmpl w:val="9BE053C4"/>
    <w:lvl w:ilvl="0" w:tplc="A36CD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0030478"/>
    <w:multiLevelType w:val="hybridMultilevel"/>
    <w:tmpl w:val="37AAF774"/>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9A033E"/>
    <w:multiLevelType w:val="hybridMultilevel"/>
    <w:tmpl w:val="011E2D82"/>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0D3E15"/>
    <w:multiLevelType w:val="hybridMultilevel"/>
    <w:tmpl w:val="5E204D18"/>
    <w:lvl w:ilvl="0" w:tplc="0EBE0BCE">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157B4BFE"/>
    <w:multiLevelType w:val="hybridMultilevel"/>
    <w:tmpl w:val="16CA8CBA"/>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6CC3527"/>
    <w:multiLevelType w:val="hybridMultilevel"/>
    <w:tmpl w:val="B094D1FA"/>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8DA0617"/>
    <w:multiLevelType w:val="hybridMultilevel"/>
    <w:tmpl w:val="91C8120A"/>
    <w:lvl w:ilvl="0" w:tplc="9FE0D540">
      <w:start w:val="1"/>
      <w:numFmt w:val="upperRoman"/>
      <w:lvlText w:val="%1."/>
      <w:lvlJc w:val="left"/>
      <w:pPr>
        <w:ind w:left="2160" w:hanging="360"/>
      </w:pPr>
      <w:rPr>
        <w:rFonts w:hint="default"/>
        <w:b/>
        <w:bCs/>
        <w:i w:val="0"/>
        <w:iCs w:val="0"/>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4">
    <w:nsid w:val="1BA42A09"/>
    <w:multiLevelType w:val="hybridMultilevel"/>
    <w:tmpl w:val="9BA8FA46"/>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D0D2EB4"/>
    <w:multiLevelType w:val="hybridMultilevel"/>
    <w:tmpl w:val="F06E36EA"/>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DCE3069"/>
    <w:multiLevelType w:val="hybridMultilevel"/>
    <w:tmpl w:val="48683924"/>
    <w:lvl w:ilvl="0" w:tplc="9496E18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E0B407E"/>
    <w:multiLevelType w:val="hybridMultilevel"/>
    <w:tmpl w:val="C978B678"/>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F245F0A"/>
    <w:multiLevelType w:val="hybridMultilevel"/>
    <w:tmpl w:val="3FC27602"/>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0273B61"/>
    <w:multiLevelType w:val="hybridMultilevel"/>
    <w:tmpl w:val="71B469C0"/>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5B7680"/>
    <w:multiLevelType w:val="hybridMultilevel"/>
    <w:tmpl w:val="FE22E71A"/>
    <w:lvl w:ilvl="0" w:tplc="ACEA2446">
      <w:start w:val="1"/>
      <w:numFmt w:val="upperRoman"/>
      <w:lvlText w:val="%1."/>
      <w:lvlJc w:val="right"/>
      <w:pPr>
        <w:tabs>
          <w:tab w:val="num" w:pos="720"/>
        </w:tabs>
        <w:ind w:left="720" w:hanging="180"/>
      </w:pPr>
      <w:rPr>
        <w:rFonts w:hint="default"/>
        <w:b/>
        <w:bCs/>
        <w:i w:val="0"/>
        <w:i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nsid w:val="258E7D66"/>
    <w:multiLevelType w:val="hybridMultilevel"/>
    <w:tmpl w:val="1EBC665E"/>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8004756"/>
    <w:multiLevelType w:val="hybridMultilevel"/>
    <w:tmpl w:val="E0442106"/>
    <w:lvl w:ilvl="0" w:tplc="539E34D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8127518"/>
    <w:multiLevelType w:val="hybridMultilevel"/>
    <w:tmpl w:val="D1D0D422"/>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9282F97"/>
    <w:multiLevelType w:val="hybridMultilevel"/>
    <w:tmpl w:val="7D3CC544"/>
    <w:lvl w:ilvl="0" w:tplc="4578879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D1361A5"/>
    <w:multiLevelType w:val="hybridMultilevel"/>
    <w:tmpl w:val="9E62862C"/>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DB523AD"/>
    <w:multiLevelType w:val="hybridMultilevel"/>
    <w:tmpl w:val="54A820D8"/>
    <w:lvl w:ilvl="0" w:tplc="4CAE29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EB769F7"/>
    <w:multiLevelType w:val="hybridMultilevel"/>
    <w:tmpl w:val="F08E11BE"/>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EDB37AE"/>
    <w:multiLevelType w:val="hybridMultilevel"/>
    <w:tmpl w:val="A724A182"/>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FC67F9C"/>
    <w:multiLevelType w:val="hybridMultilevel"/>
    <w:tmpl w:val="C9F09720"/>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3190410"/>
    <w:multiLevelType w:val="hybridMultilevel"/>
    <w:tmpl w:val="0CE62DD4"/>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32A20CB"/>
    <w:multiLevelType w:val="hybridMultilevel"/>
    <w:tmpl w:val="9DF0915C"/>
    <w:lvl w:ilvl="0" w:tplc="F0D80E02">
      <w:start w:val="1"/>
      <w:numFmt w:val="decimal"/>
      <w:lvlText w:val="%1."/>
      <w:lvlJc w:val="left"/>
      <w:pPr>
        <w:ind w:left="573" w:hanging="360"/>
      </w:pPr>
      <w:rPr>
        <w:rFonts w:hint="default"/>
        <w:b/>
      </w:rPr>
    </w:lvl>
    <w:lvl w:ilvl="1" w:tplc="080A0019" w:tentative="1">
      <w:start w:val="1"/>
      <w:numFmt w:val="lowerLetter"/>
      <w:lvlText w:val="%2."/>
      <w:lvlJc w:val="left"/>
      <w:pPr>
        <w:ind w:left="1293" w:hanging="360"/>
      </w:pPr>
    </w:lvl>
    <w:lvl w:ilvl="2" w:tplc="080A001B" w:tentative="1">
      <w:start w:val="1"/>
      <w:numFmt w:val="lowerRoman"/>
      <w:lvlText w:val="%3."/>
      <w:lvlJc w:val="right"/>
      <w:pPr>
        <w:ind w:left="2013" w:hanging="180"/>
      </w:pPr>
    </w:lvl>
    <w:lvl w:ilvl="3" w:tplc="080A000F">
      <w:start w:val="1"/>
      <w:numFmt w:val="decimal"/>
      <w:lvlText w:val="%4."/>
      <w:lvlJc w:val="left"/>
      <w:pPr>
        <w:ind w:left="2733" w:hanging="360"/>
      </w:pPr>
    </w:lvl>
    <w:lvl w:ilvl="4" w:tplc="080A0019" w:tentative="1">
      <w:start w:val="1"/>
      <w:numFmt w:val="lowerLetter"/>
      <w:lvlText w:val="%5."/>
      <w:lvlJc w:val="left"/>
      <w:pPr>
        <w:ind w:left="3453" w:hanging="360"/>
      </w:pPr>
    </w:lvl>
    <w:lvl w:ilvl="5" w:tplc="080A001B" w:tentative="1">
      <w:start w:val="1"/>
      <w:numFmt w:val="lowerRoman"/>
      <w:lvlText w:val="%6."/>
      <w:lvlJc w:val="right"/>
      <w:pPr>
        <w:ind w:left="4173" w:hanging="180"/>
      </w:pPr>
    </w:lvl>
    <w:lvl w:ilvl="6" w:tplc="080A000F" w:tentative="1">
      <w:start w:val="1"/>
      <w:numFmt w:val="decimal"/>
      <w:lvlText w:val="%7."/>
      <w:lvlJc w:val="left"/>
      <w:pPr>
        <w:ind w:left="4893" w:hanging="360"/>
      </w:pPr>
    </w:lvl>
    <w:lvl w:ilvl="7" w:tplc="080A0019" w:tentative="1">
      <w:start w:val="1"/>
      <w:numFmt w:val="lowerLetter"/>
      <w:lvlText w:val="%8."/>
      <w:lvlJc w:val="left"/>
      <w:pPr>
        <w:ind w:left="5613" w:hanging="360"/>
      </w:pPr>
    </w:lvl>
    <w:lvl w:ilvl="8" w:tplc="080A001B" w:tentative="1">
      <w:start w:val="1"/>
      <w:numFmt w:val="lowerRoman"/>
      <w:lvlText w:val="%9."/>
      <w:lvlJc w:val="right"/>
      <w:pPr>
        <w:ind w:left="6333" w:hanging="180"/>
      </w:pPr>
    </w:lvl>
  </w:abstractNum>
  <w:abstractNum w:abstractNumId="32">
    <w:nsid w:val="34916D42"/>
    <w:multiLevelType w:val="hybridMultilevel"/>
    <w:tmpl w:val="82DEF89A"/>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6517E44"/>
    <w:multiLevelType w:val="hybridMultilevel"/>
    <w:tmpl w:val="797AE23A"/>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6A63C91"/>
    <w:multiLevelType w:val="hybridMultilevel"/>
    <w:tmpl w:val="6F0A4314"/>
    <w:lvl w:ilvl="0" w:tplc="A36CD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AB20CEC"/>
    <w:multiLevelType w:val="hybridMultilevel"/>
    <w:tmpl w:val="3FC27602"/>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BBC5844"/>
    <w:multiLevelType w:val="hybridMultilevel"/>
    <w:tmpl w:val="FA3A1FF4"/>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D3A27AD"/>
    <w:multiLevelType w:val="hybridMultilevel"/>
    <w:tmpl w:val="A18CF5DC"/>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DA475C2"/>
    <w:multiLevelType w:val="hybridMultilevel"/>
    <w:tmpl w:val="C960F754"/>
    <w:lvl w:ilvl="0" w:tplc="16A07E5A">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9">
    <w:nsid w:val="3EA212D6"/>
    <w:multiLevelType w:val="hybridMultilevel"/>
    <w:tmpl w:val="8AC67A4C"/>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029270E"/>
    <w:multiLevelType w:val="hybridMultilevel"/>
    <w:tmpl w:val="40CA08C2"/>
    <w:lvl w:ilvl="0" w:tplc="080A0017">
      <w:start w:val="1"/>
      <w:numFmt w:val="lowerLetter"/>
      <w:lvlText w:val="%1)"/>
      <w:lvlJc w:val="left"/>
      <w:pPr>
        <w:ind w:left="1287" w:hanging="360"/>
      </w:pPr>
    </w:lvl>
    <w:lvl w:ilvl="1" w:tplc="7FAEA6E6">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nsid w:val="41104739"/>
    <w:multiLevelType w:val="hybridMultilevel"/>
    <w:tmpl w:val="5DF0341C"/>
    <w:lvl w:ilvl="0" w:tplc="6D4C932A">
      <w:start w:val="1"/>
      <w:numFmt w:val="upperRoman"/>
      <w:lvlText w:val="%1."/>
      <w:lvlJc w:val="right"/>
      <w:pPr>
        <w:ind w:left="720" w:hanging="360"/>
      </w:pPr>
      <w:rPr>
        <w:rFonts w:ascii="Arial" w:hAnsi="Arial" w:cs="Arial"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42351E63"/>
    <w:multiLevelType w:val="hybridMultilevel"/>
    <w:tmpl w:val="0C0C6708"/>
    <w:lvl w:ilvl="0" w:tplc="A36CD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2834E3C"/>
    <w:multiLevelType w:val="hybridMultilevel"/>
    <w:tmpl w:val="2CAAEA00"/>
    <w:lvl w:ilvl="0" w:tplc="B2840C06">
      <w:start w:val="2"/>
      <w:numFmt w:val="lowerLetter"/>
      <w:lvlText w:val="%1)"/>
      <w:lvlJc w:val="left"/>
      <w:pPr>
        <w:ind w:left="720" w:hanging="360"/>
      </w:pPr>
      <w:rPr>
        <w:rFonts w:hint="default"/>
        <w:b/>
      </w:rPr>
    </w:lvl>
    <w:lvl w:ilvl="1" w:tplc="8E28400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37F2418"/>
    <w:multiLevelType w:val="hybridMultilevel"/>
    <w:tmpl w:val="C36236F8"/>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43D34A29"/>
    <w:multiLevelType w:val="hybridMultilevel"/>
    <w:tmpl w:val="081EB8EE"/>
    <w:lvl w:ilvl="0" w:tplc="ACEA2446">
      <w:start w:val="1"/>
      <w:numFmt w:val="upperRoman"/>
      <w:lvlText w:val="%1."/>
      <w:lvlJc w:val="right"/>
      <w:pPr>
        <w:ind w:left="720" w:hanging="360"/>
      </w:pPr>
      <w:rPr>
        <w:rFonts w:hint="default"/>
        <w:b/>
        <w:bCs/>
        <w:i w:val="0"/>
        <w:iCs w:val="0"/>
      </w:rPr>
    </w:lvl>
    <w:lvl w:ilvl="1" w:tplc="9FE0D540">
      <w:start w:val="1"/>
      <w:numFmt w:val="upperRoman"/>
      <w:lvlText w:val="%2."/>
      <w:lvlJc w:val="left"/>
      <w:pPr>
        <w:ind w:left="1440" w:hanging="360"/>
      </w:pPr>
      <w:rPr>
        <w:rFonts w:hint="default"/>
        <w:b/>
        <w:bCs/>
        <w:i w:val="0"/>
        <w:i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448E4CE5"/>
    <w:multiLevelType w:val="hybridMultilevel"/>
    <w:tmpl w:val="4FB2C930"/>
    <w:lvl w:ilvl="0" w:tplc="F912D458">
      <w:start w:val="3"/>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7">
    <w:nsid w:val="4767745A"/>
    <w:multiLevelType w:val="hybridMultilevel"/>
    <w:tmpl w:val="E3CCB89A"/>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8790AA6"/>
    <w:multiLevelType w:val="hybridMultilevel"/>
    <w:tmpl w:val="823E1F56"/>
    <w:lvl w:ilvl="0" w:tplc="D05A9F5A">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9">
    <w:nsid w:val="49BC6725"/>
    <w:multiLevelType w:val="hybridMultilevel"/>
    <w:tmpl w:val="00AE8226"/>
    <w:lvl w:ilvl="0" w:tplc="9FE0D540">
      <w:start w:val="1"/>
      <w:numFmt w:val="upperRoman"/>
      <w:lvlText w:val="%1."/>
      <w:lvlJc w:val="left"/>
      <w:pPr>
        <w:ind w:left="2160" w:hanging="360"/>
      </w:pPr>
      <w:rPr>
        <w:rFonts w:hint="default"/>
        <w:b/>
        <w:bCs/>
        <w:i w:val="0"/>
        <w:iCs w:val="0"/>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50">
    <w:nsid w:val="49D06ADB"/>
    <w:multiLevelType w:val="hybridMultilevel"/>
    <w:tmpl w:val="6936B23E"/>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A003948"/>
    <w:multiLevelType w:val="hybridMultilevel"/>
    <w:tmpl w:val="5B9A7ECA"/>
    <w:lvl w:ilvl="0" w:tplc="0DC0E8A6">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B78078F"/>
    <w:multiLevelType w:val="hybridMultilevel"/>
    <w:tmpl w:val="36164896"/>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DFA3356"/>
    <w:multiLevelType w:val="hybridMultilevel"/>
    <w:tmpl w:val="506CBE76"/>
    <w:lvl w:ilvl="0" w:tplc="9FE0D540">
      <w:start w:val="1"/>
      <w:numFmt w:val="upperRoman"/>
      <w:lvlText w:val="%1."/>
      <w:lvlJc w:val="left"/>
      <w:pPr>
        <w:ind w:left="1440" w:hanging="360"/>
      </w:pPr>
      <w:rPr>
        <w:rFonts w:hint="default"/>
        <w:b/>
        <w:bCs/>
        <w:i w:val="0"/>
        <w:i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4">
    <w:nsid w:val="4F2F0175"/>
    <w:multiLevelType w:val="hybridMultilevel"/>
    <w:tmpl w:val="20A6D346"/>
    <w:lvl w:ilvl="0" w:tplc="C704A0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F496844"/>
    <w:multiLevelType w:val="hybridMultilevel"/>
    <w:tmpl w:val="6B562388"/>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F856343"/>
    <w:multiLevelType w:val="hybridMultilevel"/>
    <w:tmpl w:val="9E0EFFEC"/>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3E70705"/>
    <w:multiLevelType w:val="hybridMultilevel"/>
    <w:tmpl w:val="F9FCDBC0"/>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4033D94"/>
    <w:multiLevelType w:val="hybridMultilevel"/>
    <w:tmpl w:val="518CF038"/>
    <w:styleLink w:val="Estilo2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5252F61"/>
    <w:multiLevelType w:val="hybridMultilevel"/>
    <w:tmpl w:val="C31C9198"/>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6984258"/>
    <w:multiLevelType w:val="hybridMultilevel"/>
    <w:tmpl w:val="B51A18EC"/>
    <w:lvl w:ilvl="0" w:tplc="A36CD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7227EC7"/>
    <w:multiLevelType w:val="hybridMultilevel"/>
    <w:tmpl w:val="CF54524A"/>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76742B3"/>
    <w:multiLevelType w:val="hybridMultilevel"/>
    <w:tmpl w:val="7626F2A4"/>
    <w:lvl w:ilvl="0" w:tplc="4C3C0ABE">
      <w:start w:val="1"/>
      <w:numFmt w:val="lowerLetter"/>
      <w:lvlText w:val="%1)"/>
      <w:lvlJc w:val="left"/>
      <w:pPr>
        <w:ind w:left="927" w:hanging="360"/>
      </w:pPr>
      <w:rPr>
        <w:rFonts w:hint="default"/>
        <w:b/>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3">
    <w:nsid w:val="576E5F16"/>
    <w:multiLevelType w:val="hybridMultilevel"/>
    <w:tmpl w:val="14CACAC8"/>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92E7089"/>
    <w:multiLevelType w:val="hybridMultilevel"/>
    <w:tmpl w:val="F39A19C8"/>
    <w:lvl w:ilvl="0" w:tplc="9FE0D540">
      <w:start w:val="1"/>
      <w:numFmt w:val="upperRoman"/>
      <w:lvlText w:val="%1."/>
      <w:lvlJc w:val="left"/>
      <w:pPr>
        <w:tabs>
          <w:tab w:val="num" w:pos="720"/>
        </w:tabs>
        <w:ind w:left="720" w:hanging="180"/>
      </w:pPr>
      <w:rPr>
        <w:rFonts w:hint="default"/>
        <w:b/>
        <w:bCs/>
        <w:i w:val="0"/>
        <w:i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5">
    <w:nsid w:val="59A61029"/>
    <w:multiLevelType w:val="hybridMultilevel"/>
    <w:tmpl w:val="3CEA3D7C"/>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CE80990"/>
    <w:multiLevelType w:val="hybridMultilevel"/>
    <w:tmpl w:val="14EE4DC4"/>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E4A7720"/>
    <w:multiLevelType w:val="hybridMultilevel"/>
    <w:tmpl w:val="2F96E322"/>
    <w:lvl w:ilvl="0" w:tplc="0EBE0BCE">
      <w:start w:val="1"/>
      <w:numFmt w:val="lowerLetter"/>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5F907155"/>
    <w:multiLevelType w:val="hybridMultilevel"/>
    <w:tmpl w:val="8592C822"/>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0794387"/>
    <w:multiLevelType w:val="hybridMultilevel"/>
    <w:tmpl w:val="89CE139E"/>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60EE6642"/>
    <w:multiLevelType w:val="hybridMultilevel"/>
    <w:tmpl w:val="593E0148"/>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36845C8"/>
    <w:multiLevelType w:val="hybridMultilevel"/>
    <w:tmpl w:val="A238C3C4"/>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64415D30"/>
    <w:multiLevelType w:val="hybridMultilevel"/>
    <w:tmpl w:val="A8B0DEF0"/>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5245707"/>
    <w:multiLevelType w:val="hybridMultilevel"/>
    <w:tmpl w:val="E488D3F2"/>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662B5DAF"/>
    <w:multiLevelType w:val="hybridMultilevel"/>
    <w:tmpl w:val="8724EF82"/>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66633EBB"/>
    <w:multiLevelType w:val="hybridMultilevel"/>
    <w:tmpl w:val="07EEA11C"/>
    <w:lvl w:ilvl="0" w:tplc="4D2631C8">
      <w:start w:val="1"/>
      <w:numFmt w:val="upperRoman"/>
      <w:lvlText w:val="%1."/>
      <w:lvlJc w:val="left"/>
      <w:pPr>
        <w:ind w:left="984" w:hanging="624"/>
      </w:pPr>
      <w:rPr>
        <w:rFonts w:ascii="Verdana" w:hAnsi="Verdana" w:cs="Arial" w:hint="default"/>
        <w:b/>
        <w:strike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67A02C3A"/>
    <w:multiLevelType w:val="hybridMultilevel"/>
    <w:tmpl w:val="AEACA5F8"/>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7C24D03"/>
    <w:multiLevelType w:val="hybridMultilevel"/>
    <w:tmpl w:val="3D3EDFF6"/>
    <w:lvl w:ilvl="0" w:tplc="A36CD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7E03CDB"/>
    <w:multiLevelType w:val="hybridMultilevel"/>
    <w:tmpl w:val="869A4FB4"/>
    <w:lvl w:ilvl="0" w:tplc="19982BB4">
      <w:start w:val="1"/>
      <w:numFmt w:val="lowerLetter"/>
      <w:lvlText w:val="%1)"/>
      <w:lvlJc w:val="left"/>
      <w:pPr>
        <w:ind w:left="786" w:hanging="360"/>
      </w:pPr>
      <w:rPr>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9">
    <w:nsid w:val="68B53FE7"/>
    <w:multiLevelType w:val="hybridMultilevel"/>
    <w:tmpl w:val="61F69D28"/>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96C306D"/>
    <w:multiLevelType w:val="hybridMultilevel"/>
    <w:tmpl w:val="129E873E"/>
    <w:lvl w:ilvl="0" w:tplc="A36CD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9E009C3"/>
    <w:multiLevelType w:val="hybridMultilevel"/>
    <w:tmpl w:val="8F94C8A4"/>
    <w:lvl w:ilvl="0" w:tplc="FB3CE602">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A3E13D2"/>
    <w:multiLevelType w:val="hybridMultilevel"/>
    <w:tmpl w:val="488472FE"/>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A4E7520"/>
    <w:multiLevelType w:val="hybridMultilevel"/>
    <w:tmpl w:val="34DC4432"/>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AB90305"/>
    <w:multiLevelType w:val="hybridMultilevel"/>
    <w:tmpl w:val="1E6A40C6"/>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D2C03EF"/>
    <w:multiLevelType w:val="hybridMultilevel"/>
    <w:tmpl w:val="143E14BA"/>
    <w:lvl w:ilvl="0" w:tplc="A36CD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F125FF9"/>
    <w:multiLevelType w:val="hybridMultilevel"/>
    <w:tmpl w:val="323EF32E"/>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0703F4F"/>
    <w:multiLevelType w:val="hybridMultilevel"/>
    <w:tmpl w:val="D0BC33DE"/>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08321D4"/>
    <w:multiLevelType w:val="hybridMultilevel"/>
    <w:tmpl w:val="F8A6A5A8"/>
    <w:lvl w:ilvl="0" w:tplc="7FAEA6E6">
      <w:start w:val="1"/>
      <w:numFmt w:val="lowerLetter"/>
      <w:lvlText w:val="%1)"/>
      <w:lvlJc w:val="left"/>
      <w:pPr>
        <w:ind w:left="2007"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12F578C"/>
    <w:multiLevelType w:val="multilevel"/>
    <w:tmpl w:val="1982E886"/>
    <w:styleLink w:val="Estilo2"/>
    <w:lvl w:ilvl="0">
      <w:start w:val="1"/>
      <w:numFmt w:val="upperRoman"/>
      <w:lvlText w:val="%1.-"/>
      <w:lvlJc w:val="right"/>
      <w:pPr>
        <w:tabs>
          <w:tab w:val="num" w:pos="624"/>
        </w:tabs>
        <w:ind w:left="1416" w:firstLine="624"/>
      </w:pPr>
      <w:rPr>
        <w:rFonts w:ascii="Arial" w:hAnsi="Arial" w:cs="Arial"/>
        <w:b/>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71301876"/>
    <w:multiLevelType w:val="hybridMultilevel"/>
    <w:tmpl w:val="A7EA3B3C"/>
    <w:lvl w:ilvl="0" w:tplc="ACEA2446">
      <w:start w:val="1"/>
      <w:numFmt w:val="upperRoman"/>
      <w:lvlText w:val="%1."/>
      <w:lvlJc w:val="righ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72E05AB2"/>
    <w:multiLevelType w:val="hybridMultilevel"/>
    <w:tmpl w:val="698811BC"/>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3195DBE"/>
    <w:multiLevelType w:val="hybridMultilevel"/>
    <w:tmpl w:val="2222EA1C"/>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32E6BC7"/>
    <w:multiLevelType w:val="hybridMultilevel"/>
    <w:tmpl w:val="0270C834"/>
    <w:lvl w:ilvl="0" w:tplc="087E17DE">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4">
    <w:nsid w:val="740C314E"/>
    <w:multiLevelType w:val="hybridMultilevel"/>
    <w:tmpl w:val="266663FC"/>
    <w:lvl w:ilvl="0" w:tplc="3AE6D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40E188C"/>
    <w:multiLevelType w:val="hybridMultilevel"/>
    <w:tmpl w:val="2CB0C294"/>
    <w:lvl w:ilvl="0" w:tplc="21CA9CF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4302389"/>
    <w:multiLevelType w:val="hybridMultilevel"/>
    <w:tmpl w:val="DB862922"/>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4345121"/>
    <w:multiLevelType w:val="hybridMultilevel"/>
    <w:tmpl w:val="31588A76"/>
    <w:lvl w:ilvl="0" w:tplc="6A768C2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4C45AEA"/>
    <w:multiLevelType w:val="hybridMultilevel"/>
    <w:tmpl w:val="3020869C"/>
    <w:lvl w:ilvl="0" w:tplc="A36CD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753706AE"/>
    <w:multiLevelType w:val="hybridMultilevel"/>
    <w:tmpl w:val="4914184E"/>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71A7529"/>
    <w:multiLevelType w:val="hybridMultilevel"/>
    <w:tmpl w:val="03A66AE0"/>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77AD05E1"/>
    <w:multiLevelType w:val="hybridMultilevel"/>
    <w:tmpl w:val="77D809E8"/>
    <w:lvl w:ilvl="0" w:tplc="A2C60A1A">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7D16857"/>
    <w:multiLevelType w:val="hybridMultilevel"/>
    <w:tmpl w:val="D6FC3CA4"/>
    <w:lvl w:ilvl="0" w:tplc="F0D80E02">
      <w:start w:val="1"/>
      <w:numFmt w:val="decimal"/>
      <w:lvlText w:val="%1."/>
      <w:lvlJc w:val="left"/>
      <w:pPr>
        <w:ind w:left="573" w:hanging="360"/>
      </w:pPr>
      <w:rPr>
        <w:rFonts w:hint="default"/>
        <w:b/>
      </w:rPr>
    </w:lvl>
    <w:lvl w:ilvl="1" w:tplc="080A0019" w:tentative="1">
      <w:start w:val="1"/>
      <w:numFmt w:val="lowerLetter"/>
      <w:lvlText w:val="%2."/>
      <w:lvlJc w:val="left"/>
      <w:pPr>
        <w:ind w:left="1293" w:hanging="360"/>
      </w:pPr>
    </w:lvl>
    <w:lvl w:ilvl="2" w:tplc="080A001B" w:tentative="1">
      <w:start w:val="1"/>
      <w:numFmt w:val="lowerRoman"/>
      <w:lvlText w:val="%3."/>
      <w:lvlJc w:val="right"/>
      <w:pPr>
        <w:ind w:left="2013" w:hanging="180"/>
      </w:pPr>
    </w:lvl>
    <w:lvl w:ilvl="3" w:tplc="080A000F" w:tentative="1">
      <w:start w:val="1"/>
      <w:numFmt w:val="decimal"/>
      <w:lvlText w:val="%4."/>
      <w:lvlJc w:val="left"/>
      <w:pPr>
        <w:ind w:left="2733" w:hanging="360"/>
      </w:pPr>
    </w:lvl>
    <w:lvl w:ilvl="4" w:tplc="080A0019" w:tentative="1">
      <w:start w:val="1"/>
      <w:numFmt w:val="lowerLetter"/>
      <w:lvlText w:val="%5."/>
      <w:lvlJc w:val="left"/>
      <w:pPr>
        <w:ind w:left="3453" w:hanging="360"/>
      </w:pPr>
    </w:lvl>
    <w:lvl w:ilvl="5" w:tplc="080A001B" w:tentative="1">
      <w:start w:val="1"/>
      <w:numFmt w:val="lowerRoman"/>
      <w:lvlText w:val="%6."/>
      <w:lvlJc w:val="right"/>
      <w:pPr>
        <w:ind w:left="4173" w:hanging="180"/>
      </w:pPr>
    </w:lvl>
    <w:lvl w:ilvl="6" w:tplc="080A000F" w:tentative="1">
      <w:start w:val="1"/>
      <w:numFmt w:val="decimal"/>
      <w:lvlText w:val="%7."/>
      <w:lvlJc w:val="left"/>
      <w:pPr>
        <w:ind w:left="4893" w:hanging="360"/>
      </w:pPr>
    </w:lvl>
    <w:lvl w:ilvl="7" w:tplc="080A0019" w:tentative="1">
      <w:start w:val="1"/>
      <w:numFmt w:val="lowerLetter"/>
      <w:lvlText w:val="%8."/>
      <w:lvlJc w:val="left"/>
      <w:pPr>
        <w:ind w:left="5613" w:hanging="360"/>
      </w:pPr>
    </w:lvl>
    <w:lvl w:ilvl="8" w:tplc="080A001B" w:tentative="1">
      <w:start w:val="1"/>
      <w:numFmt w:val="lowerRoman"/>
      <w:lvlText w:val="%9."/>
      <w:lvlJc w:val="right"/>
      <w:pPr>
        <w:ind w:left="6333" w:hanging="180"/>
      </w:pPr>
    </w:lvl>
  </w:abstractNum>
  <w:abstractNum w:abstractNumId="103">
    <w:nsid w:val="79FB6D77"/>
    <w:multiLevelType w:val="hybridMultilevel"/>
    <w:tmpl w:val="1710059C"/>
    <w:lvl w:ilvl="0" w:tplc="A36CD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7A4626B5"/>
    <w:multiLevelType w:val="hybridMultilevel"/>
    <w:tmpl w:val="5BC4F4C8"/>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7B7F77ED"/>
    <w:multiLevelType w:val="hybridMultilevel"/>
    <w:tmpl w:val="1FC4FD22"/>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7DB01F34"/>
    <w:multiLevelType w:val="hybridMultilevel"/>
    <w:tmpl w:val="773E1498"/>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7E862D51"/>
    <w:multiLevelType w:val="hybridMultilevel"/>
    <w:tmpl w:val="8782181C"/>
    <w:lvl w:ilvl="0" w:tplc="9FE0D540">
      <w:start w:val="1"/>
      <w:numFmt w:val="upperRoman"/>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7FEC438F"/>
    <w:multiLevelType w:val="hybridMultilevel"/>
    <w:tmpl w:val="3FC27602"/>
    <w:lvl w:ilvl="0" w:tplc="0EBE0B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67"/>
  </w:num>
  <w:num w:numId="3">
    <w:abstractNumId w:val="89"/>
  </w:num>
  <w:num w:numId="4">
    <w:abstractNumId w:val="58"/>
  </w:num>
  <w:num w:numId="5">
    <w:abstractNumId w:val="46"/>
  </w:num>
  <w:num w:numId="6">
    <w:abstractNumId w:val="54"/>
  </w:num>
  <w:num w:numId="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3"/>
  </w:num>
  <w:num w:numId="9">
    <w:abstractNumId w:val="102"/>
  </w:num>
  <w:num w:numId="10">
    <w:abstractNumId w:val="93"/>
  </w:num>
  <w:num w:numId="11">
    <w:abstractNumId w:val="95"/>
  </w:num>
  <w:num w:numId="12">
    <w:abstractNumId w:val="78"/>
  </w:num>
  <w:num w:numId="13">
    <w:abstractNumId w:val="24"/>
  </w:num>
  <w:num w:numId="14">
    <w:abstractNumId w:val="38"/>
  </w:num>
  <w:num w:numId="15">
    <w:abstractNumId w:val="48"/>
  </w:num>
  <w:num w:numId="16">
    <w:abstractNumId w:val="40"/>
  </w:num>
  <w:num w:numId="17">
    <w:abstractNumId w:val="88"/>
  </w:num>
  <w:num w:numId="18">
    <w:abstractNumId w:val="31"/>
  </w:num>
  <w:num w:numId="19">
    <w:abstractNumId w:val="51"/>
  </w:num>
  <w:num w:numId="20">
    <w:abstractNumId w:val="22"/>
  </w:num>
  <w:num w:numId="21">
    <w:abstractNumId w:val="53"/>
  </w:num>
  <w:num w:numId="22">
    <w:abstractNumId w:val="41"/>
  </w:num>
  <w:num w:numId="23">
    <w:abstractNumId w:val="107"/>
  </w:num>
  <w:num w:numId="24">
    <w:abstractNumId w:val="99"/>
  </w:num>
  <w:num w:numId="25">
    <w:abstractNumId w:val="81"/>
  </w:num>
  <w:num w:numId="26">
    <w:abstractNumId w:val="101"/>
  </w:num>
  <w:num w:numId="27">
    <w:abstractNumId w:val="87"/>
  </w:num>
  <w:num w:numId="28">
    <w:abstractNumId w:val="42"/>
  </w:num>
  <w:num w:numId="29">
    <w:abstractNumId w:val="96"/>
  </w:num>
  <w:num w:numId="30">
    <w:abstractNumId w:val="39"/>
  </w:num>
  <w:num w:numId="31">
    <w:abstractNumId w:val="65"/>
  </w:num>
  <w:num w:numId="32">
    <w:abstractNumId w:val="92"/>
  </w:num>
  <w:num w:numId="33">
    <w:abstractNumId w:val="56"/>
  </w:num>
  <w:num w:numId="34">
    <w:abstractNumId w:val="17"/>
  </w:num>
  <w:num w:numId="35">
    <w:abstractNumId w:val="43"/>
  </w:num>
  <w:num w:numId="36">
    <w:abstractNumId w:val="85"/>
  </w:num>
  <w:num w:numId="37">
    <w:abstractNumId w:val="49"/>
  </w:num>
  <w:num w:numId="38">
    <w:abstractNumId w:val="27"/>
  </w:num>
  <w:num w:numId="39">
    <w:abstractNumId w:val="30"/>
  </w:num>
  <w:num w:numId="40">
    <w:abstractNumId w:val="84"/>
  </w:num>
  <w:num w:numId="41">
    <w:abstractNumId w:val="105"/>
  </w:num>
  <w:num w:numId="42">
    <w:abstractNumId w:val="4"/>
  </w:num>
  <w:num w:numId="43">
    <w:abstractNumId w:val="86"/>
  </w:num>
  <w:num w:numId="44">
    <w:abstractNumId w:val="73"/>
  </w:num>
  <w:num w:numId="45">
    <w:abstractNumId w:val="83"/>
  </w:num>
  <w:num w:numId="46">
    <w:abstractNumId w:val="47"/>
  </w:num>
  <w:num w:numId="47">
    <w:abstractNumId w:val="29"/>
  </w:num>
  <w:num w:numId="48">
    <w:abstractNumId w:val="82"/>
  </w:num>
  <w:num w:numId="49">
    <w:abstractNumId w:val="55"/>
  </w:num>
  <w:num w:numId="50">
    <w:abstractNumId w:val="66"/>
  </w:num>
  <w:num w:numId="51">
    <w:abstractNumId w:val="1"/>
  </w:num>
  <w:num w:numId="52">
    <w:abstractNumId w:val="8"/>
  </w:num>
  <w:num w:numId="53">
    <w:abstractNumId w:val="76"/>
  </w:num>
  <w:num w:numId="54">
    <w:abstractNumId w:val="70"/>
  </w:num>
  <w:num w:numId="55">
    <w:abstractNumId w:val="32"/>
  </w:num>
  <w:num w:numId="56">
    <w:abstractNumId w:val="72"/>
  </w:num>
  <w:num w:numId="57">
    <w:abstractNumId w:val="15"/>
  </w:num>
  <w:num w:numId="58">
    <w:abstractNumId w:val="79"/>
  </w:num>
  <w:num w:numId="59">
    <w:abstractNumId w:val="26"/>
  </w:num>
  <w:num w:numId="60">
    <w:abstractNumId w:val="94"/>
  </w:num>
  <w:num w:numId="61">
    <w:abstractNumId w:val="16"/>
  </w:num>
  <w:num w:numId="62">
    <w:abstractNumId w:val="19"/>
  </w:num>
  <w:num w:numId="63">
    <w:abstractNumId w:val="106"/>
  </w:num>
  <w:num w:numId="64">
    <w:abstractNumId w:val="10"/>
  </w:num>
  <w:num w:numId="65">
    <w:abstractNumId w:val="91"/>
  </w:num>
  <w:num w:numId="66">
    <w:abstractNumId w:val="52"/>
  </w:num>
  <w:num w:numId="67">
    <w:abstractNumId w:val="18"/>
  </w:num>
  <w:num w:numId="68">
    <w:abstractNumId w:val="97"/>
  </w:num>
  <w:num w:numId="69">
    <w:abstractNumId w:val="108"/>
  </w:num>
  <w:num w:numId="70">
    <w:abstractNumId w:val="71"/>
  </w:num>
  <w:num w:numId="71">
    <w:abstractNumId w:val="50"/>
  </w:num>
  <w:num w:numId="72">
    <w:abstractNumId w:val="34"/>
  </w:num>
  <w:num w:numId="73">
    <w:abstractNumId w:val="98"/>
  </w:num>
  <w:num w:numId="74">
    <w:abstractNumId w:val="60"/>
  </w:num>
  <w:num w:numId="75">
    <w:abstractNumId w:val="80"/>
  </w:num>
  <w:num w:numId="76">
    <w:abstractNumId w:val="63"/>
  </w:num>
  <w:num w:numId="77">
    <w:abstractNumId w:val="5"/>
  </w:num>
  <w:num w:numId="78">
    <w:abstractNumId w:val="57"/>
  </w:num>
  <w:num w:numId="79">
    <w:abstractNumId w:val="2"/>
  </w:num>
  <w:num w:numId="80">
    <w:abstractNumId w:val="11"/>
  </w:num>
  <w:num w:numId="81">
    <w:abstractNumId w:val="74"/>
  </w:num>
  <w:num w:numId="82">
    <w:abstractNumId w:val="59"/>
  </w:num>
  <w:num w:numId="83">
    <w:abstractNumId w:val="33"/>
  </w:num>
  <w:num w:numId="84">
    <w:abstractNumId w:val="7"/>
  </w:num>
  <w:num w:numId="85">
    <w:abstractNumId w:val="23"/>
  </w:num>
  <w:num w:numId="86">
    <w:abstractNumId w:val="69"/>
  </w:num>
  <w:num w:numId="87">
    <w:abstractNumId w:val="64"/>
  </w:num>
  <w:num w:numId="88">
    <w:abstractNumId w:val="6"/>
  </w:num>
  <w:num w:numId="89">
    <w:abstractNumId w:val="36"/>
  </w:num>
  <w:num w:numId="90">
    <w:abstractNumId w:val="28"/>
  </w:num>
  <w:num w:numId="91">
    <w:abstractNumId w:val="77"/>
  </w:num>
  <w:num w:numId="92">
    <w:abstractNumId w:val="25"/>
  </w:num>
  <w:num w:numId="93">
    <w:abstractNumId w:val="100"/>
  </w:num>
  <w:num w:numId="94">
    <w:abstractNumId w:val="12"/>
  </w:num>
  <w:num w:numId="95">
    <w:abstractNumId w:val="14"/>
  </w:num>
  <w:num w:numId="96">
    <w:abstractNumId w:val="44"/>
  </w:num>
  <w:num w:numId="97">
    <w:abstractNumId w:val="21"/>
  </w:num>
  <w:num w:numId="98">
    <w:abstractNumId w:val="61"/>
  </w:num>
  <w:num w:numId="99">
    <w:abstractNumId w:val="104"/>
  </w:num>
  <w:num w:numId="100">
    <w:abstractNumId w:val="45"/>
  </w:num>
  <w:num w:numId="101">
    <w:abstractNumId w:val="13"/>
  </w:num>
  <w:num w:numId="102">
    <w:abstractNumId w:val="9"/>
  </w:num>
  <w:num w:numId="103">
    <w:abstractNumId w:val="90"/>
  </w:num>
  <w:num w:numId="104">
    <w:abstractNumId w:val="3"/>
  </w:num>
  <w:num w:numId="105">
    <w:abstractNumId w:val="37"/>
  </w:num>
  <w:num w:numId="106">
    <w:abstractNumId w:val="68"/>
  </w:num>
  <w:num w:numId="107">
    <w:abstractNumId w:val="35"/>
  </w:num>
  <w:num w:numId="108">
    <w:abstractNumId w:val="75"/>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0"/>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773B44"/>
    <w:rsid w:val="000000D5"/>
    <w:rsid w:val="000004C4"/>
    <w:rsid w:val="00001105"/>
    <w:rsid w:val="000011F6"/>
    <w:rsid w:val="00001643"/>
    <w:rsid w:val="00002935"/>
    <w:rsid w:val="00011905"/>
    <w:rsid w:val="00013C56"/>
    <w:rsid w:val="00023B9D"/>
    <w:rsid w:val="000247B9"/>
    <w:rsid w:val="00026E04"/>
    <w:rsid w:val="000302C1"/>
    <w:rsid w:val="00030321"/>
    <w:rsid w:val="00032FEA"/>
    <w:rsid w:val="0003320F"/>
    <w:rsid w:val="00033A69"/>
    <w:rsid w:val="000373C4"/>
    <w:rsid w:val="00041307"/>
    <w:rsid w:val="00046E21"/>
    <w:rsid w:val="00050CE9"/>
    <w:rsid w:val="00051C35"/>
    <w:rsid w:val="000541F7"/>
    <w:rsid w:val="000568EF"/>
    <w:rsid w:val="0006021E"/>
    <w:rsid w:val="000614A7"/>
    <w:rsid w:val="0006262D"/>
    <w:rsid w:val="000635A4"/>
    <w:rsid w:val="0007193A"/>
    <w:rsid w:val="000742F6"/>
    <w:rsid w:val="00086972"/>
    <w:rsid w:val="00087586"/>
    <w:rsid w:val="00090131"/>
    <w:rsid w:val="000911FF"/>
    <w:rsid w:val="00092B82"/>
    <w:rsid w:val="00095B9E"/>
    <w:rsid w:val="000A09B4"/>
    <w:rsid w:val="000A5BFB"/>
    <w:rsid w:val="000B281B"/>
    <w:rsid w:val="000B2F20"/>
    <w:rsid w:val="000B4832"/>
    <w:rsid w:val="000B65F1"/>
    <w:rsid w:val="000C1F6B"/>
    <w:rsid w:val="000C6C80"/>
    <w:rsid w:val="000D297A"/>
    <w:rsid w:val="000D56D6"/>
    <w:rsid w:val="000E1D12"/>
    <w:rsid w:val="000E5A04"/>
    <w:rsid w:val="000F021F"/>
    <w:rsid w:val="000F738D"/>
    <w:rsid w:val="00100960"/>
    <w:rsid w:val="0011055C"/>
    <w:rsid w:val="001115AD"/>
    <w:rsid w:val="00112C62"/>
    <w:rsid w:val="00114E2B"/>
    <w:rsid w:val="00115ADC"/>
    <w:rsid w:val="001208BC"/>
    <w:rsid w:val="0012183F"/>
    <w:rsid w:val="00124DE2"/>
    <w:rsid w:val="00133EC3"/>
    <w:rsid w:val="00134A3F"/>
    <w:rsid w:val="00141EF2"/>
    <w:rsid w:val="0014463F"/>
    <w:rsid w:val="00145E26"/>
    <w:rsid w:val="00161C07"/>
    <w:rsid w:val="00170ABF"/>
    <w:rsid w:val="0017621F"/>
    <w:rsid w:val="00176EA1"/>
    <w:rsid w:val="00186CFE"/>
    <w:rsid w:val="0018795E"/>
    <w:rsid w:val="0019041C"/>
    <w:rsid w:val="00190490"/>
    <w:rsid w:val="00190E9F"/>
    <w:rsid w:val="00193430"/>
    <w:rsid w:val="00193757"/>
    <w:rsid w:val="0019498C"/>
    <w:rsid w:val="001958E5"/>
    <w:rsid w:val="001A08AB"/>
    <w:rsid w:val="001A7AAC"/>
    <w:rsid w:val="001B456E"/>
    <w:rsid w:val="001C4B7A"/>
    <w:rsid w:val="001D7BCF"/>
    <w:rsid w:val="001E11A2"/>
    <w:rsid w:val="001E31E6"/>
    <w:rsid w:val="001F4224"/>
    <w:rsid w:val="001F42E9"/>
    <w:rsid w:val="001F595E"/>
    <w:rsid w:val="001F712B"/>
    <w:rsid w:val="001F78BC"/>
    <w:rsid w:val="00201AC6"/>
    <w:rsid w:val="00202374"/>
    <w:rsid w:val="002041D5"/>
    <w:rsid w:val="00213A5F"/>
    <w:rsid w:val="00214695"/>
    <w:rsid w:val="00217EA8"/>
    <w:rsid w:val="00226F58"/>
    <w:rsid w:val="00226F9D"/>
    <w:rsid w:val="00227A52"/>
    <w:rsid w:val="00233AAF"/>
    <w:rsid w:val="00240365"/>
    <w:rsid w:val="00252C3D"/>
    <w:rsid w:val="002628F5"/>
    <w:rsid w:val="0026749B"/>
    <w:rsid w:val="00271CB7"/>
    <w:rsid w:val="00275898"/>
    <w:rsid w:val="002763D1"/>
    <w:rsid w:val="00285557"/>
    <w:rsid w:val="00287039"/>
    <w:rsid w:val="0028782E"/>
    <w:rsid w:val="002943BC"/>
    <w:rsid w:val="002957A0"/>
    <w:rsid w:val="002958B7"/>
    <w:rsid w:val="002A30ED"/>
    <w:rsid w:val="002B3474"/>
    <w:rsid w:val="002C556E"/>
    <w:rsid w:val="002D02C8"/>
    <w:rsid w:val="002D10D8"/>
    <w:rsid w:val="002D79F2"/>
    <w:rsid w:val="002E0329"/>
    <w:rsid w:val="002E32E8"/>
    <w:rsid w:val="002E3E6D"/>
    <w:rsid w:val="002E465D"/>
    <w:rsid w:val="002F2975"/>
    <w:rsid w:val="002F2FA8"/>
    <w:rsid w:val="002F3962"/>
    <w:rsid w:val="002F5364"/>
    <w:rsid w:val="00303363"/>
    <w:rsid w:val="003068FD"/>
    <w:rsid w:val="0031152E"/>
    <w:rsid w:val="00313A2F"/>
    <w:rsid w:val="00321B82"/>
    <w:rsid w:val="00323071"/>
    <w:rsid w:val="00323314"/>
    <w:rsid w:val="00323702"/>
    <w:rsid w:val="00326EEE"/>
    <w:rsid w:val="003425AB"/>
    <w:rsid w:val="00345619"/>
    <w:rsid w:val="003469AD"/>
    <w:rsid w:val="00350197"/>
    <w:rsid w:val="00352015"/>
    <w:rsid w:val="00361BB9"/>
    <w:rsid w:val="00362571"/>
    <w:rsid w:val="00366136"/>
    <w:rsid w:val="00371492"/>
    <w:rsid w:val="003721AE"/>
    <w:rsid w:val="0037437E"/>
    <w:rsid w:val="00374641"/>
    <w:rsid w:val="0038001B"/>
    <w:rsid w:val="00385052"/>
    <w:rsid w:val="00386FAF"/>
    <w:rsid w:val="003A07F7"/>
    <w:rsid w:val="003A3ECE"/>
    <w:rsid w:val="003B2C4B"/>
    <w:rsid w:val="003B5589"/>
    <w:rsid w:val="003C1FD2"/>
    <w:rsid w:val="003C6402"/>
    <w:rsid w:val="003C6D4B"/>
    <w:rsid w:val="003D04DC"/>
    <w:rsid w:val="003D1328"/>
    <w:rsid w:val="003E5745"/>
    <w:rsid w:val="003E5E4F"/>
    <w:rsid w:val="0040651C"/>
    <w:rsid w:val="004068E1"/>
    <w:rsid w:val="00407085"/>
    <w:rsid w:val="00412183"/>
    <w:rsid w:val="00413863"/>
    <w:rsid w:val="0041522A"/>
    <w:rsid w:val="00417FFD"/>
    <w:rsid w:val="004218EE"/>
    <w:rsid w:val="00425495"/>
    <w:rsid w:val="0042708C"/>
    <w:rsid w:val="004278E1"/>
    <w:rsid w:val="00437269"/>
    <w:rsid w:val="00441F98"/>
    <w:rsid w:val="00445468"/>
    <w:rsid w:val="00446B43"/>
    <w:rsid w:val="00452112"/>
    <w:rsid w:val="0045778A"/>
    <w:rsid w:val="00463E10"/>
    <w:rsid w:val="004640E6"/>
    <w:rsid w:val="00465BA6"/>
    <w:rsid w:val="00471BCD"/>
    <w:rsid w:val="00475BC0"/>
    <w:rsid w:val="004768EC"/>
    <w:rsid w:val="00476D42"/>
    <w:rsid w:val="00480EC4"/>
    <w:rsid w:val="004912E5"/>
    <w:rsid w:val="00497A49"/>
    <w:rsid w:val="004A28E0"/>
    <w:rsid w:val="004A7C36"/>
    <w:rsid w:val="004B2179"/>
    <w:rsid w:val="004D065B"/>
    <w:rsid w:val="004D0BA5"/>
    <w:rsid w:val="004D19EC"/>
    <w:rsid w:val="004D20D0"/>
    <w:rsid w:val="004D3B3F"/>
    <w:rsid w:val="004D3C88"/>
    <w:rsid w:val="004D3E8D"/>
    <w:rsid w:val="004D79F5"/>
    <w:rsid w:val="004E00DD"/>
    <w:rsid w:val="004E2EA6"/>
    <w:rsid w:val="004E7603"/>
    <w:rsid w:val="004F4DF1"/>
    <w:rsid w:val="004F4E09"/>
    <w:rsid w:val="0050139B"/>
    <w:rsid w:val="00503C20"/>
    <w:rsid w:val="00505571"/>
    <w:rsid w:val="00510788"/>
    <w:rsid w:val="00512F67"/>
    <w:rsid w:val="0051651B"/>
    <w:rsid w:val="00521CF5"/>
    <w:rsid w:val="00523E1C"/>
    <w:rsid w:val="00531826"/>
    <w:rsid w:val="005318E6"/>
    <w:rsid w:val="00535723"/>
    <w:rsid w:val="005358E2"/>
    <w:rsid w:val="005360DE"/>
    <w:rsid w:val="00544218"/>
    <w:rsid w:val="00545A3D"/>
    <w:rsid w:val="005465F3"/>
    <w:rsid w:val="00546D52"/>
    <w:rsid w:val="00547618"/>
    <w:rsid w:val="00547631"/>
    <w:rsid w:val="00547AB8"/>
    <w:rsid w:val="0056165A"/>
    <w:rsid w:val="0056377A"/>
    <w:rsid w:val="00564153"/>
    <w:rsid w:val="005663A4"/>
    <w:rsid w:val="00571126"/>
    <w:rsid w:val="00571DB8"/>
    <w:rsid w:val="00583D0A"/>
    <w:rsid w:val="0058524A"/>
    <w:rsid w:val="00587E02"/>
    <w:rsid w:val="00592B3B"/>
    <w:rsid w:val="005A0E1F"/>
    <w:rsid w:val="005A5A83"/>
    <w:rsid w:val="005A69F1"/>
    <w:rsid w:val="005B7560"/>
    <w:rsid w:val="005C0B7B"/>
    <w:rsid w:val="005C3551"/>
    <w:rsid w:val="005C3E9B"/>
    <w:rsid w:val="005C4E0A"/>
    <w:rsid w:val="005C57DF"/>
    <w:rsid w:val="005D1386"/>
    <w:rsid w:val="005D2452"/>
    <w:rsid w:val="005E2360"/>
    <w:rsid w:val="005E3EC1"/>
    <w:rsid w:val="005F2691"/>
    <w:rsid w:val="005F4560"/>
    <w:rsid w:val="005F6BDB"/>
    <w:rsid w:val="0060153C"/>
    <w:rsid w:val="006249F5"/>
    <w:rsid w:val="00625FB9"/>
    <w:rsid w:val="00646D42"/>
    <w:rsid w:val="00650DB8"/>
    <w:rsid w:val="00651118"/>
    <w:rsid w:val="00651FF6"/>
    <w:rsid w:val="00652505"/>
    <w:rsid w:val="00653420"/>
    <w:rsid w:val="00654C1B"/>
    <w:rsid w:val="00657B15"/>
    <w:rsid w:val="00662009"/>
    <w:rsid w:val="00673289"/>
    <w:rsid w:val="00674A99"/>
    <w:rsid w:val="00684505"/>
    <w:rsid w:val="00686BF0"/>
    <w:rsid w:val="00690003"/>
    <w:rsid w:val="00692318"/>
    <w:rsid w:val="006946EB"/>
    <w:rsid w:val="00694A20"/>
    <w:rsid w:val="00697AB3"/>
    <w:rsid w:val="006A382F"/>
    <w:rsid w:val="006A5BBA"/>
    <w:rsid w:val="006A6EBA"/>
    <w:rsid w:val="006B3245"/>
    <w:rsid w:val="006B716F"/>
    <w:rsid w:val="006C7045"/>
    <w:rsid w:val="006D34F4"/>
    <w:rsid w:val="006D3E46"/>
    <w:rsid w:val="006D5DC5"/>
    <w:rsid w:val="006D6B7D"/>
    <w:rsid w:val="006E5E37"/>
    <w:rsid w:val="006F12A5"/>
    <w:rsid w:val="006F148F"/>
    <w:rsid w:val="006F6077"/>
    <w:rsid w:val="00712886"/>
    <w:rsid w:val="00713322"/>
    <w:rsid w:val="00714F44"/>
    <w:rsid w:val="00716B85"/>
    <w:rsid w:val="00716F12"/>
    <w:rsid w:val="00723937"/>
    <w:rsid w:val="00723EE8"/>
    <w:rsid w:val="00725040"/>
    <w:rsid w:val="00727B7A"/>
    <w:rsid w:val="00730B03"/>
    <w:rsid w:val="00736D64"/>
    <w:rsid w:val="00742EB7"/>
    <w:rsid w:val="00751619"/>
    <w:rsid w:val="007536A0"/>
    <w:rsid w:val="00760457"/>
    <w:rsid w:val="00761698"/>
    <w:rsid w:val="00765012"/>
    <w:rsid w:val="0076506F"/>
    <w:rsid w:val="007713CA"/>
    <w:rsid w:val="00773B44"/>
    <w:rsid w:val="0078129C"/>
    <w:rsid w:val="00781ED3"/>
    <w:rsid w:val="00784DF7"/>
    <w:rsid w:val="00793D09"/>
    <w:rsid w:val="00796063"/>
    <w:rsid w:val="00796287"/>
    <w:rsid w:val="007A194E"/>
    <w:rsid w:val="007B02CD"/>
    <w:rsid w:val="007B0EF2"/>
    <w:rsid w:val="007B1073"/>
    <w:rsid w:val="007B2492"/>
    <w:rsid w:val="007B6277"/>
    <w:rsid w:val="007B6A98"/>
    <w:rsid w:val="007B774E"/>
    <w:rsid w:val="007C01DD"/>
    <w:rsid w:val="007C5584"/>
    <w:rsid w:val="007D3774"/>
    <w:rsid w:val="007D46FE"/>
    <w:rsid w:val="007D6ADF"/>
    <w:rsid w:val="007E4563"/>
    <w:rsid w:val="007E46B5"/>
    <w:rsid w:val="007E4790"/>
    <w:rsid w:val="007F0874"/>
    <w:rsid w:val="007F128D"/>
    <w:rsid w:val="007F578C"/>
    <w:rsid w:val="00804671"/>
    <w:rsid w:val="00807ABE"/>
    <w:rsid w:val="00807EAD"/>
    <w:rsid w:val="00812D4C"/>
    <w:rsid w:val="00817647"/>
    <w:rsid w:val="008212CA"/>
    <w:rsid w:val="00833FC1"/>
    <w:rsid w:val="00834823"/>
    <w:rsid w:val="008350B5"/>
    <w:rsid w:val="0084351E"/>
    <w:rsid w:val="00843ACC"/>
    <w:rsid w:val="00846B5C"/>
    <w:rsid w:val="00850392"/>
    <w:rsid w:val="00851F45"/>
    <w:rsid w:val="00853351"/>
    <w:rsid w:val="008627D9"/>
    <w:rsid w:val="00867868"/>
    <w:rsid w:val="00870293"/>
    <w:rsid w:val="00871A25"/>
    <w:rsid w:val="00872391"/>
    <w:rsid w:val="00892D27"/>
    <w:rsid w:val="00892DAC"/>
    <w:rsid w:val="00895671"/>
    <w:rsid w:val="00896108"/>
    <w:rsid w:val="0089734F"/>
    <w:rsid w:val="008A1171"/>
    <w:rsid w:val="008A1CB2"/>
    <w:rsid w:val="008A1DE2"/>
    <w:rsid w:val="008A5C47"/>
    <w:rsid w:val="008A735A"/>
    <w:rsid w:val="008B07B1"/>
    <w:rsid w:val="008B337F"/>
    <w:rsid w:val="008B3A28"/>
    <w:rsid w:val="008B6684"/>
    <w:rsid w:val="008C239B"/>
    <w:rsid w:val="008C2FC7"/>
    <w:rsid w:val="008D0030"/>
    <w:rsid w:val="008D6C15"/>
    <w:rsid w:val="008D787D"/>
    <w:rsid w:val="008E25C8"/>
    <w:rsid w:val="008E3D40"/>
    <w:rsid w:val="008E7FD4"/>
    <w:rsid w:val="008F440E"/>
    <w:rsid w:val="008F66A6"/>
    <w:rsid w:val="008F67E0"/>
    <w:rsid w:val="008F74B1"/>
    <w:rsid w:val="00901099"/>
    <w:rsid w:val="00906986"/>
    <w:rsid w:val="00911893"/>
    <w:rsid w:val="00914DC6"/>
    <w:rsid w:val="009176C6"/>
    <w:rsid w:val="00921461"/>
    <w:rsid w:val="00923EB5"/>
    <w:rsid w:val="00924FFC"/>
    <w:rsid w:val="00933A09"/>
    <w:rsid w:val="00937639"/>
    <w:rsid w:val="00956C22"/>
    <w:rsid w:val="00960401"/>
    <w:rsid w:val="00961383"/>
    <w:rsid w:val="00963104"/>
    <w:rsid w:val="00974E4C"/>
    <w:rsid w:val="0098057E"/>
    <w:rsid w:val="0098322E"/>
    <w:rsid w:val="00984902"/>
    <w:rsid w:val="0099157D"/>
    <w:rsid w:val="009946DD"/>
    <w:rsid w:val="009970E7"/>
    <w:rsid w:val="009A1A24"/>
    <w:rsid w:val="009B08D3"/>
    <w:rsid w:val="009B2B45"/>
    <w:rsid w:val="009B45E0"/>
    <w:rsid w:val="009B74E7"/>
    <w:rsid w:val="009B77EA"/>
    <w:rsid w:val="009C5209"/>
    <w:rsid w:val="009C5C95"/>
    <w:rsid w:val="009C6438"/>
    <w:rsid w:val="009E6408"/>
    <w:rsid w:val="009F3024"/>
    <w:rsid w:val="009F5EA2"/>
    <w:rsid w:val="00A0377C"/>
    <w:rsid w:val="00A037D5"/>
    <w:rsid w:val="00A0777C"/>
    <w:rsid w:val="00A10634"/>
    <w:rsid w:val="00A10659"/>
    <w:rsid w:val="00A1099B"/>
    <w:rsid w:val="00A21529"/>
    <w:rsid w:val="00A260FB"/>
    <w:rsid w:val="00A27B85"/>
    <w:rsid w:val="00A3244D"/>
    <w:rsid w:val="00A33946"/>
    <w:rsid w:val="00A34DF9"/>
    <w:rsid w:val="00A3631B"/>
    <w:rsid w:val="00A36728"/>
    <w:rsid w:val="00A44325"/>
    <w:rsid w:val="00A45466"/>
    <w:rsid w:val="00A45590"/>
    <w:rsid w:val="00A502AB"/>
    <w:rsid w:val="00A54485"/>
    <w:rsid w:val="00A63019"/>
    <w:rsid w:val="00A63755"/>
    <w:rsid w:val="00A814E0"/>
    <w:rsid w:val="00A879D4"/>
    <w:rsid w:val="00A94917"/>
    <w:rsid w:val="00AA3AEA"/>
    <w:rsid w:val="00AA59D4"/>
    <w:rsid w:val="00AB00F6"/>
    <w:rsid w:val="00AB0D9B"/>
    <w:rsid w:val="00AB410A"/>
    <w:rsid w:val="00AB4B7E"/>
    <w:rsid w:val="00AB6009"/>
    <w:rsid w:val="00AC4AF2"/>
    <w:rsid w:val="00AD08A8"/>
    <w:rsid w:val="00AD0BDD"/>
    <w:rsid w:val="00AD53B8"/>
    <w:rsid w:val="00AD5E50"/>
    <w:rsid w:val="00AD6B48"/>
    <w:rsid w:val="00AE37DA"/>
    <w:rsid w:val="00AE7923"/>
    <w:rsid w:val="00AF1128"/>
    <w:rsid w:val="00B0367E"/>
    <w:rsid w:val="00B04510"/>
    <w:rsid w:val="00B05322"/>
    <w:rsid w:val="00B07C5E"/>
    <w:rsid w:val="00B133CE"/>
    <w:rsid w:val="00B2022E"/>
    <w:rsid w:val="00B25A85"/>
    <w:rsid w:val="00B32495"/>
    <w:rsid w:val="00B34A9A"/>
    <w:rsid w:val="00B43E79"/>
    <w:rsid w:val="00B477AA"/>
    <w:rsid w:val="00B52E8F"/>
    <w:rsid w:val="00B56B03"/>
    <w:rsid w:val="00B66A40"/>
    <w:rsid w:val="00B74395"/>
    <w:rsid w:val="00B74583"/>
    <w:rsid w:val="00B7540B"/>
    <w:rsid w:val="00B826E8"/>
    <w:rsid w:val="00B94005"/>
    <w:rsid w:val="00BA2662"/>
    <w:rsid w:val="00BA2BC8"/>
    <w:rsid w:val="00BA3024"/>
    <w:rsid w:val="00BA3056"/>
    <w:rsid w:val="00BA5AC0"/>
    <w:rsid w:val="00BB00A7"/>
    <w:rsid w:val="00BB123C"/>
    <w:rsid w:val="00BB314D"/>
    <w:rsid w:val="00BB5292"/>
    <w:rsid w:val="00BC6537"/>
    <w:rsid w:val="00BE3ED2"/>
    <w:rsid w:val="00BE7FD9"/>
    <w:rsid w:val="00BF1567"/>
    <w:rsid w:val="00BF16E2"/>
    <w:rsid w:val="00BF4304"/>
    <w:rsid w:val="00C16B60"/>
    <w:rsid w:val="00C216F4"/>
    <w:rsid w:val="00C31621"/>
    <w:rsid w:val="00C37368"/>
    <w:rsid w:val="00C375D7"/>
    <w:rsid w:val="00C41EFF"/>
    <w:rsid w:val="00C43CD4"/>
    <w:rsid w:val="00C4518E"/>
    <w:rsid w:val="00C46A98"/>
    <w:rsid w:val="00C50BA7"/>
    <w:rsid w:val="00C6246D"/>
    <w:rsid w:val="00C731EE"/>
    <w:rsid w:val="00C73589"/>
    <w:rsid w:val="00C77C52"/>
    <w:rsid w:val="00C819D3"/>
    <w:rsid w:val="00C81F80"/>
    <w:rsid w:val="00C86808"/>
    <w:rsid w:val="00C86CE4"/>
    <w:rsid w:val="00C87999"/>
    <w:rsid w:val="00C95A48"/>
    <w:rsid w:val="00C967D4"/>
    <w:rsid w:val="00CA54E8"/>
    <w:rsid w:val="00CA70B2"/>
    <w:rsid w:val="00CB527C"/>
    <w:rsid w:val="00CB5423"/>
    <w:rsid w:val="00CD03D9"/>
    <w:rsid w:val="00CD2589"/>
    <w:rsid w:val="00CD4F42"/>
    <w:rsid w:val="00CD75D7"/>
    <w:rsid w:val="00CE0F4A"/>
    <w:rsid w:val="00CF0886"/>
    <w:rsid w:val="00CF24E9"/>
    <w:rsid w:val="00CF60AF"/>
    <w:rsid w:val="00D02B66"/>
    <w:rsid w:val="00D06020"/>
    <w:rsid w:val="00D13384"/>
    <w:rsid w:val="00D21DBE"/>
    <w:rsid w:val="00D227E3"/>
    <w:rsid w:val="00D23D01"/>
    <w:rsid w:val="00D31118"/>
    <w:rsid w:val="00D3183B"/>
    <w:rsid w:val="00D36966"/>
    <w:rsid w:val="00D37CAE"/>
    <w:rsid w:val="00D5258A"/>
    <w:rsid w:val="00D536B1"/>
    <w:rsid w:val="00D572A6"/>
    <w:rsid w:val="00D57722"/>
    <w:rsid w:val="00D6114D"/>
    <w:rsid w:val="00D625D6"/>
    <w:rsid w:val="00D738D1"/>
    <w:rsid w:val="00D74256"/>
    <w:rsid w:val="00D80543"/>
    <w:rsid w:val="00D9127F"/>
    <w:rsid w:val="00DA28EB"/>
    <w:rsid w:val="00DB0D64"/>
    <w:rsid w:val="00DB1281"/>
    <w:rsid w:val="00DB455F"/>
    <w:rsid w:val="00DB58CE"/>
    <w:rsid w:val="00DB6CA2"/>
    <w:rsid w:val="00DB79DE"/>
    <w:rsid w:val="00DC11B4"/>
    <w:rsid w:val="00DC396D"/>
    <w:rsid w:val="00DC75FF"/>
    <w:rsid w:val="00DD095D"/>
    <w:rsid w:val="00DD279B"/>
    <w:rsid w:val="00DD460E"/>
    <w:rsid w:val="00DE08E9"/>
    <w:rsid w:val="00DE1848"/>
    <w:rsid w:val="00DF10A9"/>
    <w:rsid w:val="00DF265E"/>
    <w:rsid w:val="00DF2AB8"/>
    <w:rsid w:val="00DF6D71"/>
    <w:rsid w:val="00E0145F"/>
    <w:rsid w:val="00E22FD8"/>
    <w:rsid w:val="00E247FD"/>
    <w:rsid w:val="00E251FF"/>
    <w:rsid w:val="00E351DB"/>
    <w:rsid w:val="00E36C45"/>
    <w:rsid w:val="00E37E6E"/>
    <w:rsid w:val="00E44BE1"/>
    <w:rsid w:val="00E531C7"/>
    <w:rsid w:val="00E545C4"/>
    <w:rsid w:val="00E548D8"/>
    <w:rsid w:val="00E563C0"/>
    <w:rsid w:val="00E5727B"/>
    <w:rsid w:val="00E57AA0"/>
    <w:rsid w:val="00E661F0"/>
    <w:rsid w:val="00E70930"/>
    <w:rsid w:val="00E72586"/>
    <w:rsid w:val="00E8476A"/>
    <w:rsid w:val="00E8659E"/>
    <w:rsid w:val="00E90EE4"/>
    <w:rsid w:val="00E92ECA"/>
    <w:rsid w:val="00E932DB"/>
    <w:rsid w:val="00EA0587"/>
    <w:rsid w:val="00EA7561"/>
    <w:rsid w:val="00EA793E"/>
    <w:rsid w:val="00EB2B55"/>
    <w:rsid w:val="00EC1D24"/>
    <w:rsid w:val="00EC36F0"/>
    <w:rsid w:val="00EC4C4D"/>
    <w:rsid w:val="00EC537B"/>
    <w:rsid w:val="00EC61A5"/>
    <w:rsid w:val="00ED597D"/>
    <w:rsid w:val="00ED5DE5"/>
    <w:rsid w:val="00EE15CC"/>
    <w:rsid w:val="00EE3279"/>
    <w:rsid w:val="00EE5B1F"/>
    <w:rsid w:val="00EE7A1E"/>
    <w:rsid w:val="00EF3536"/>
    <w:rsid w:val="00EF472F"/>
    <w:rsid w:val="00F03F68"/>
    <w:rsid w:val="00F0759F"/>
    <w:rsid w:val="00F13A5B"/>
    <w:rsid w:val="00F17B77"/>
    <w:rsid w:val="00F34874"/>
    <w:rsid w:val="00F3559E"/>
    <w:rsid w:val="00F45813"/>
    <w:rsid w:val="00F6187C"/>
    <w:rsid w:val="00F61EB4"/>
    <w:rsid w:val="00F63CF5"/>
    <w:rsid w:val="00F67DFE"/>
    <w:rsid w:val="00F74C65"/>
    <w:rsid w:val="00F825BB"/>
    <w:rsid w:val="00F8314E"/>
    <w:rsid w:val="00F94355"/>
    <w:rsid w:val="00F97252"/>
    <w:rsid w:val="00FA0D78"/>
    <w:rsid w:val="00FA2919"/>
    <w:rsid w:val="00FC390A"/>
    <w:rsid w:val="00FC6EA5"/>
    <w:rsid w:val="00FC7A17"/>
    <w:rsid w:val="00FD26C3"/>
    <w:rsid w:val="00FD3146"/>
    <w:rsid w:val="00FD316A"/>
    <w:rsid w:val="00FD628B"/>
    <w:rsid w:val="00FE00AF"/>
    <w:rsid w:val="00FF0739"/>
    <w:rsid w:val="00FF10B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qFormat="1"/>
    <w:lsdException w:name="heading 6" w:uiPriority="0"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B4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145E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45E26"/>
    <w:pPr>
      <w:keepNext/>
      <w:outlineLvl w:val="1"/>
    </w:pPr>
    <w:rPr>
      <w:rFonts w:ascii="Arial" w:eastAsia="Calibri" w:hAnsi="Arial"/>
      <w:b/>
      <w:bCs/>
    </w:rPr>
  </w:style>
  <w:style w:type="paragraph" w:styleId="Ttulo3">
    <w:name w:val="heading 3"/>
    <w:basedOn w:val="Normal"/>
    <w:next w:val="Normal"/>
    <w:link w:val="Ttulo3Car"/>
    <w:uiPriority w:val="9"/>
    <w:qFormat/>
    <w:rsid w:val="00145E26"/>
    <w:pPr>
      <w:keepNext/>
      <w:spacing w:before="240" w:after="60"/>
      <w:outlineLvl w:val="2"/>
    </w:pPr>
    <w:rPr>
      <w:rFonts w:ascii="Cambria" w:hAnsi="Cambria"/>
      <w:b/>
      <w:bCs/>
      <w:sz w:val="26"/>
      <w:szCs w:val="26"/>
    </w:rPr>
  </w:style>
  <w:style w:type="paragraph" w:styleId="Ttulo5">
    <w:name w:val="heading 5"/>
    <w:basedOn w:val="Normal"/>
    <w:next w:val="Normal"/>
    <w:link w:val="Ttulo5Car"/>
    <w:uiPriority w:val="99"/>
    <w:qFormat/>
    <w:rsid w:val="00145E26"/>
    <w:pPr>
      <w:spacing w:before="240" w:after="60"/>
      <w:outlineLvl w:val="4"/>
    </w:pPr>
    <w:rPr>
      <w:rFonts w:ascii="Calibri" w:eastAsia="Calibri" w:hAnsi="Calibri"/>
      <w:b/>
      <w:bCs/>
      <w:i/>
      <w:iCs/>
      <w:sz w:val="26"/>
      <w:szCs w:val="26"/>
    </w:rPr>
  </w:style>
  <w:style w:type="paragraph" w:styleId="Ttulo6">
    <w:name w:val="heading 6"/>
    <w:basedOn w:val="Normal"/>
    <w:next w:val="Normal"/>
    <w:link w:val="Ttulo6Car"/>
    <w:qFormat/>
    <w:rsid w:val="00145E26"/>
    <w:pPr>
      <w:keepNext/>
      <w:ind w:hanging="567"/>
      <w:jc w:val="both"/>
      <w:outlineLvl w:val="5"/>
    </w:pPr>
    <w:rPr>
      <w:rFonts w:ascii="Arial" w:eastAsia="Calibri" w:hAnsi="Arial"/>
      <w:b/>
      <w:bCs/>
      <w:snapToGrid w:val="0"/>
      <w:lang w:eastAsia="en-US"/>
    </w:rPr>
  </w:style>
  <w:style w:type="paragraph" w:styleId="Ttulo8">
    <w:name w:val="heading 8"/>
    <w:basedOn w:val="Normal"/>
    <w:next w:val="Normal"/>
    <w:link w:val="Ttulo8Car"/>
    <w:qFormat/>
    <w:rsid w:val="00145E26"/>
    <w:pPr>
      <w:spacing w:before="240" w:after="60"/>
      <w:outlineLvl w:val="7"/>
    </w:pPr>
    <w:rPr>
      <w:rFonts w:eastAsia="Calibri"/>
      <w:i/>
      <w:iCs/>
    </w:rPr>
  </w:style>
  <w:style w:type="paragraph" w:styleId="Ttulo9">
    <w:name w:val="heading 9"/>
    <w:basedOn w:val="Normal"/>
    <w:next w:val="Normal"/>
    <w:link w:val="Ttulo9Car"/>
    <w:uiPriority w:val="99"/>
    <w:qFormat/>
    <w:rsid w:val="00773B44"/>
    <w:pPr>
      <w:spacing w:before="240" w:after="60"/>
      <w:outlineLvl w:val="8"/>
    </w:pPr>
    <w:rPr>
      <w:rFonts w:ascii="Arial" w:hAnsi="Arial" w:cs="Arial"/>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uiPriority w:val="99"/>
    <w:rsid w:val="00773B44"/>
    <w:rPr>
      <w:rFonts w:eastAsia="Times New Roman" w:cs="Arial"/>
      <w:lang w:val="es-ES" w:eastAsia="es-MX"/>
    </w:rPr>
  </w:style>
  <w:style w:type="paragraph" w:styleId="Textoindependiente">
    <w:name w:val="Body Text"/>
    <w:basedOn w:val="Normal"/>
    <w:link w:val="TextoindependienteCar"/>
    <w:rsid w:val="00773B44"/>
    <w:pPr>
      <w:tabs>
        <w:tab w:val="left" w:pos="6120"/>
      </w:tabs>
      <w:jc w:val="center"/>
    </w:pPr>
    <w:rPr>
      <w:rFonts w:ascii="Arial" w:hAnsi="Arial" w:cs="Arial"/>
      <w:b/>
      <w:bCs/>
      <w:snapToGrid w:val="0"/>
      <w:color w:val="000000"/>
      <w:sz w:val="20"/>
      <w:szCs w:val="20"/>
    </w:rPr>
  </w:style>
  <w:style w:type="character" w:customStyle="1" w:styleId="TextoindependienteCar">
    <w:name w:val="Texto independiente Car"/>
    <w:basedOn w:val="Fuentedeprrafopredeter"/>
    <w:link w:val="Textoindependiente"/>
    <w:rsid w:val="00773B44"/>
    <w:rPr>
      <w:rFonts w:eastAsia="Times New Roman" w:cs="Arial"/>
      <w:b/>
      <w:bCs/>
      <w:snapToGrid w:val="0"/>
      <w:color w:val="000000"/>
      <w:sz w:val="20"/>
      <w:szCs w:val="20"/>
      <w:lang w:val="es-ES" w:eastAsia="es-ES"/>
    </w:rPr>
  </w:style>
  <w:style w:type="paragraph" w:styleId="Ttulo">
    <w:name w:val="Title"/>
    <w:basedOn w:val="Normal"/>
    <w:link w:val="TtuloCar"/>
    <w:uiPriority w:val="10"/>
    <w:qFormat/>
    <w:rsid w:val="00773B44"/>
    <w:pPr>
      <w:spacing w:line="360" w:lineRule="auto"/>
      <w:ind w:firstLine="708"/>
      <w:jc w:val="center"/>
    </w:pPr>
    <w:rPr>
      <w:rFonts w:ascii="Arial" w:hAnsi="Arial"/>
      <w:b/>
      <w:szCs w:val="20"/>
    </w:rPr>
  </w:style>
  <w:style w:type="character" w:customStyle="1" w:styleId="TtuloCar">
    <w:name w:val="Título Car"/>
    <w:basedOn w:val="Fuentedeprrafopredeter"/>
    <w:link w:val="Ttulo"/>
    <w:uiPriority w:val="10"/>
    <w:rsid w:val="00773B44"/>
    <w:rPr>
      <w:rFonts w:eastAsia="Times New Roman" w:cs="Times New Roman"/>
      <w:b/>
      <w:sz w:val="24"/>
      <w:szCs w:val="20"/>
      <w:lang w:val="es-ES" w:eastAsia="es-ES"/>
    </w:rPr>
  </w:style>
  <w:style w:type="paragraph" w:customStyle="1" w:styleId="Listamulticolor-nfasis11">
    <w:name w:val="Lista multicolor - Énfasis 11"/>
    <w:basedOn w:val="Normal"/>
    <w:qFormat/>
    <w:rsid w:val="00773B44"/>
    <w:pPr>
      <w:ind w:left="708"/>
    </w:pPr>
  </w:style>
  <w:style w:type="paragraph" w:styleId="Textonotapie">
    <w:name w:val="footnote text"/>
    <w:basedOn w:val="Normal"/>
    <w:link w:val="TextonotapieCar"/>
    <w:semiHidden/>
    <w:rsid w:val="00773B44"/>
    <w:rPr>
      <w:sz w:val="20"/>
      <w:szCs w:val="20"/>
      <w:lang w:val="es-MX" w:eastAsia="en-US"/>
    </w:rPr>
  </w:style>
  <w:style w:type="character" w:customStyle="1" w:styleId="TextonotapieCar">
    <w:name w:val="Texto nota pie Car"/>
    <w:basedOn w:val="Fuentedeprrafopredeter"/>
    <w:link w:val="Textonotapie"/>
    <w:semiHidden/>
    <w:rsid w:val="00773B44"/>
    <w:rPr>
      <w:rFonts w:ascii="Times New Roman" w:eastAsia="Times New Roman" w:hAnsi="Times New Roman" w:cs="Times New Roman"/>
      <w:sz w:val="20"/>
      <w:szCs w:val="20"/>
    </w:rPr>
  </w:style>
  <w:style w:type="character" w:styleId="Refdenotaalpie">
    <w:name w:val="footnote reference"/>
    <w:semiHidden/>
    <w:rsid w:val="00773B44"/>
    <w:rPr>
      <w:vertAlign w:val="superscript"/>
    </w:rPr>
  </w:style>
  <w:style w:type="paragraph" w:styleId="Prrafodelista">
    <w:name w:val="List Paragraph"/>
    <w:basedOn w:val="Normal"/>
    <w:uiPriority w:val="34"/>
    <w:qFormat/>
    <w:rsid w:val="00773B44"/>
    <w:pPr>
      <w:ind w:left="720"/>
      <w:contextualSpacing/>
    </w:pPr>
  </w:style>
  <w:style w:type="paragraph" w:styleId="Encabezado">
    <w:name w:val="header"/>
    <w:basedOn w:val="Normal"/>
    <w:link w:val="EncabezadoCar"/>
    <w:uiPriority w:val="99"/>
    <w:unhideWhenUsed/>
    <w:rsid w:val="00773B44"/>
    <w:pPr>
      <w:tabs>
        <w:tab w:val="center" w:pos="4419"/>
        <w:tab w:val="right" w:pos="8838"/>
      </w:tabs>
    </w:pPr>
  </w:style>
  <w:style w:type="character" w:customStyle="1" w:styleId="EncabezadoCar">
    <w:name w:val="Encabezado Car"/>
    <w:basedOn w:val="Fuentedeprrafopredeter"/>
    <w:link w:val="Encabezado"/>
    <w:uiPriority w:val="99"/>
    <w:rsid w:val="00773B4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73B44"/>
    <w:pPr>
      <w:tabs>
        <w:tab w:val="center" w:pos="4419"/>
        <w:tab w:val="right" w:pos="8838"/>
      </w:tabs>
    </w:pPr>
  </w:style>
  <w:style w:type="character" w:customStyle="1" w:styleId="PiedepginaCar">
    <w:name w:val="Pie de página Car"/>
    <w:basedOn w:val="Fuentedeprrafopredeter"/>
    <w:link w:val="Piedepgina"/>
    <w:uiPriority w:val="99"/>
    <w:rsid w:val="00773B44"/>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736D64"/>
    <w:rPr>
      <w:color w:val="0000FF"/>
      <w:u w:val="single"/>
    </w:rPr>
  </w:style>
  <w:style w:type="character" w:styleId="Hipervnculovisitado">
    <w:name w:val="FollowedHyperlink"/>
    <w:basedOn w:val="Fuentedeprrafopredeter"/>
    <w:uiPriority w:val="99"/>
    <w:unhideWhenUsed/>
    <w:rsid w:val="00736D64"/>
    <w:rPr>
      <w:color w:val="800080"/>
      <w:u w:val="single"/>
    </w:rPr>
  </w:style>
  <w:style w:type="paragraph" w:customStyle="1" w:styleId="font5">
    <w:name w:val="font5"/>
    <w:basedOn w:val="Normal"/>
    <w:rsid w:val="00736D64"/>
    <w:pPr>
      <w:spacing w:before="100" w:beforeAutospacing="1" w:after="100" w:afterAutospacing="1"/>
    </w:pPr>
    <w:rPr>
      <w:rFonts w:ascii="Arial" w:hAnsi="Arial" w:cs="Arial"/>
      <w:lang w:val="es-MX" w:eastAsia="es-MX"/>
    </w:rPr>
  </w:style>
  <w:style w:type="paragraph" w:customStyle="1" w:styleId="font6">
    <w:name w:val="font6"/>
    <w:basedOn w:val="Normal"/>
    <w:rsid w:val="00736D64"/>
    <w:pPr>
      <w:spacing w:before="100" w:beforeAutospacing="1" w:after="100" w:afterAutospacing="1"/>
    </w:pPr>
    <w:rPr>
      <w:rFonts w:ascii="Arial" w:hAnsi="Arial" w:cs="Arial"/>
      <w:b/>
      <w:bCs/>
      <w:lang w:val="es-MX" w:eastAsia="es-MX"/>
    </w:rPr>
  </w:style>
  <w:style w:type="paragraph" w:customStyle="1" w:styleId="xl70">
    <w:name w:val="xl70"/>
    <w:basedOn w:val="Normal"/>
    <w:rsid w:val="00736D64"/>
    <w:pPr>
      <w:spacing w:before="100" w:beforeAutospacing="1" w:after="100" w:afterAutospacing="1"/>
    </w:pPr>
    <w:rPr>
      <w:rFonts w:ascii="Arial" w:hAnsi="Arial" w:cs="Arial"/>
      <w:b/>
      <w:bCs/>
      <w:lang w:val="es-MX" w:eastAsia="es-MX"/>
    </w:rPr>
  </w:style>
  <w:style w:type="paragraph" w:customStyle="1" w:styleId="xl71">
    <w:name w:val="xl71"/>
    <w:basedOn w:val="Normal"/>
    <w:rsid w:val="00736D64"/>
    <w:pPr>
      <w:spacing w:before="100" w:beforeAutospacing="1" w:after="100" w:afterAutospacing="1"/>
    </w:pPr>
    <w:rPr>
      <w:rFonts w:ascii="Arial" w:hAnsi="Arial" w:cs="Arial"/>
      <w:lang w:val="es-MX" w:eastAsia="es-MX"/>
    </w:rPr>
  </w:style>
  <w:style w:type="paragraph" w:customStyle="1" w:styleId="xl72">
    <w:name w:val="xl72"/>
    <w:basedOn w:val="Normal"/>
    <w:rsid w:val="00736D64"/>
    <w:pPr>
      <w:spacing w:before="100" w:beforeAutospacing="1" w:after="100" w:afterAutospacing="1"/>
    </w:pPr>
    <w:rPr>
      <w:rFonts w:ascii="Arial" w:hAnsi="Arial" w:cs="Arial"/>
      <w:lang w:val="es-MX" w:eastAsia="es-MX"/>
    </w:rPr>
  </w:style>
  <w:style w:type="paragraph" w:customStyle="1" w:styleId="xl73">
    <w:name w:val="xl73"/>
    <w:basedOn w:val="Normal"/>
    <w:rsid w:val="00736D64"/>
    <w:pPr>
      <w:spacing w:before="100" w:beforeAutospacing="1" w:after="100" w:afterAutospacing="1"/>
      <w:textAlignment w:val="center"/>
    </w:pPr>
    <w:rPr>
      <w:rFonts w:ascii="Arial" w:hAnsi="Arial" w:cs="Arial"/>
      <w:lang w:val="es-MX" w:eastAsia="es-MX"/>
    </w:rPr>
  </w:style>
  <w:style w:type="paragraph" w:customStyle="1" w:styleId="xl74">
    <w:name w:val="xl74"/>
    <w:basedOn w:val="Normal"/>
    <w:rsid w:val="00736D64"/>
    <w:pPr>
      <w:spacing w:before="100" w:beforeAutospacing="1" w:after="100" w:afterAutospacing="1"/>
      <w:jc w:val="both"/>
      <w:textAlignment w:val="center"/>
    </w:pPr>
    <w:rPr>
      <w:rFonts w:ascii="Arial" w:hAnsi="Arial" w:cs="Arial"/>
      <w:lang w:val="es-MX" w:eastAsia="es-MX"/>
    </w:rPr>
  </w:style>
  <w:style w:type="paragraph" w:customStyle="1" w:styleId="xl75">
    <w:name w:val="xl75"/>
    <w:basedOn w:val="Normal"/>
    <w:rsid w:val="00736D64"/>
    <w:pPr>
      <w:spacing w:before="100" w:beforeAutospacing="1" w:after="100" w:afterAutospacing="1"/>
      <w:jc w:val="both"/>
      <w:textAlignment w:val="center"/>
    </w:pPr>
    <w:rPr>
      <w:rFonts w:ascii="Arial" w:hAnsi="Arial" w:cs="Arial"/>
      <w:lang w:val="es-MX" w:eastAsia="es-MX"/>
    </w:rPr>
  </w:style>
  <w:style w:type="paragraph" w:customStyle="1" w:styleId="xl76">
    <w:name w:val="xl76"/>
    <w:basedOn w:val="Normal"/>
    <w:rsid w:val="00736D64"/>
    <w:pPr>
      <w:spacing w:before="100" w:beforeAutospacing="1" w:after="100" w:afterAutospacing="1"/>
      <w:jc w:val="center"/>
      <w:textAlignment w:val="center"/>
    </w:pPr>
    <w:rPr>
      <w:rFonts w:ascii="Arial" w:hAnsi="Arial" w:cs="Arial"/>
      <w:lang w:val="es-MX" w:eastAsia="es-MX"/>
    </w:rPr>
  </w:style>
  <w:style w:type="paragraph" w:customStyle="1" w:styleId="xl77">
    <w:name w:val="xl77"/>
    <w:basedOn w:val="Normal"/>
    <w:rsid w:val="00736D64"/>
    <w:pPr>
      <w:spacing w:before="100" w:beforeAutospacing="1" w:after="100" w:afterAutospacing="1"/>
      <w:jc w:val="center"/>
      <w:textAlignment w:val="center"/>
    </w:pPr>
    <w:rPr>
      <w:rFonts w:ascii="Arial" w:hAnsi="Arial" w:cs="Arial"/>
      <w:b/>
      <w:bCs/>
      <w:lang w:val="es-MX" w:eastAsia="es-MX"/>
    </w:rPr>
  </w:style>
  <w:style w:type="paragraph" w:customStyle="1" w:styleId="xl78">
    <w:name w:val="xl78"/>
    <w:basedOn w:val="Normal"/>
    <w:rsid w:val="00736D64"/>
    <w:pPr>
      <w:spacing w:before="100" w:beforeAutospacing="1" w:after="100" w:afterAutospacing="1"/>
      <w:textAlignment w:val="center"/>
    </w:pPr>
    <w:rPr>
      <w:rFonts w:ascii="Arial" w:hAnsi="Arial" w:cs="Arial"/>
      <w:b/>
      <w:bCs/>
      <w:lang w:val="es-MX" w:eastAsia="es-MX"/>
    </w:rPr>
  </w:style>
  <w:style w:type="paragraph" w:customStyle="1" w:styleId="xl79">
    <w:name w:val="xl79"/>
    <w:basedOn w:val="Normal"/>
    <w:rsid w:val="00736D64"/>
    <w:pPr>
      <w:spacing w:before="100" w:beforeAutospacing="1" w:after="100" w:afterAutospacing="1"/>
      <w:textAlignment w:val="center"/>
    </w:pPr>
    <w:rPr>
      <w:rFonts w:ascii="Arial" w:hAnsi="Arial" w:cs="Arial"/>
      <w:lang w:val="es-MX" w:eastAsia="es-MX"/>
    </w:rPr>
  </w:style>
  <w:style w:type="paragraph" w:customStyle="1" w:styleId="xl80">
    <w:name w:val="xl80"/>
    <w:basedOn w:val="Normal"/>
    <w:rsid w:val="00736D64"/>
    <w:pPr>
      <w:spacing w:before="100" w:beforeAutospacing="1" w:after="100" w:afterAutospacing="1"/>
      <w:textAlignment w:val="center"/>
    </w:pPr>
    <w:rPr>
      <w:rFonts w:ascii="Arial" w:hAnsi="Arial" w:cs="Arial"/>
      <w:lang w:val="es-MX" w:eastAsia="es-MX"/>
    </w:rPr>
  </w:style>
  <w:style w:type="paragraph" w:customStyle="1" w:styleId="xl81">
    <w:name w:val="xl81"/>
    <w:basedOn w:val="Normal"/>
    <w:rsid w:val="00736D64"/>
    <w:pPr>
      <w:spacing w:before="100" w:beforeAutospacing="1" w:after="100" w:afterAutospacing="1"/>
      <w:textAlignment w:val="center"/>
    </w:pPr>
    <w:rPr>
      <w:rFonts w:ascii="Arial" w:hAnsi="Arial" w:cs="Arial"/>
      <w:lang w:val="es-MX" w:eastAsia="es-MX"/>
    </w:rPr>
  </w:style>
  <w:style w:type="paragraph" w:customStyle="1" w:styleId="xl82">
    <w:name w:val="xl82"/>
    <w:basedOn w:val="Normal"/>
    <w:rsid w:val="00736D64"/>
    <w:pPr>
      <w:spacing w:before="100" w:beforeAutospacing="1" w:after="100" w:afterAutospacing="1"/>
      <w:textAlignment w:val="center"/>
    </w:pPr>
    <w:rPr>
      <w:rFonts w:ascii="Arial" w:hAnsi="Arial" w:cs="Arial"/>
      <w:lang w:val="es-MX" w:eastAsia="es-MX"/>
    </w:rPr>
  </w:style>
  <w:style w:type="paragraph" w:customStyle="1" w:styleId="xl83">
    <w:name w:val="xl83"/>
    <w:basedOn w:val="Normal"/>
    <w:rsid w:val="00736D64"/>
    <w:pPr>
      <w:spacing w:before="100" w:beforeAutospacing="1" w:after="100" w:afterAutospacing="1"/>
      <w:jc w:val="both"/>
    </w:pPr>
    <w:rPr>
      <w:rFonts w:ascii="Arial" w:hAnsi="Arial" w:cs="Arial"/>
      <w:lang w:val="es-MX" w:eastAsia="es-MX"/>
    </w:rPr>
  </w:style>
  <w:style w:type="paragraph" w:customStyle="1" w:styleId="xl84">
    <w:name w:val="xl84"/>
    <w:basedOn w:val="Normal"/>
    <w:rsid w:val="00736D64"/>
    <w:pPr>
      <w:spacing w:before="100" w:beforeAutospacing="1" w:after="100" w:afterAutospacing="1"/>
    </w:pPr>
    <w:rPr>
      <w:rFonts w:ascii="Arial" w:hAnsi="Arial" w:cs="Arial"/>
      <w:lang w:val="es-MX" w:eastAsia="es-MX"/>
    </w:rPr>
  </w:style>
  <w:style w:type="paragraph" w:customStyle="1" w:styleId="xl85">
    <w:name w:val="xl85"/>
    <w:basedOn w:val="Normal"/>
    <w:rsid w:val="00736D64"/>
    <w:pPr>
      <w:spacing w:before="100" w:beforeAutospacing="1" w:after="100" w:afterAutospacing="1"/>
      <w:jc w:val="both"/>
      <w:textAlignment w:val="center"/>
    </w:pPr>
    <w:rPr>
      <w:rFonts w:ascii="Arial" w:hAnsi="Arial" w:cs="Arial"/>
      <w:lang w:val="es-MX" w:eastAsia="es-MX"/>
    </w:rPr>
  </w:style>
  <w:style w:type="paragraph" w:customStyle="1" w:styleId="xl86">
    <w:name w:val="xl86"/>
    <w:basedOn w:val="Normal"/>
    <w:rsid w:val="00736D64"/>
    <w:pPr>
      <w:spacing w:before="100" w:beforeAutospacing="1" w:after="100" w:afterAutospacing="1"/>
      <w:textAlignment w:val="center"/>
    </w:pPr>
    <w:rPr>
      <w:rFonts w:ascii="Arial" w:hAnsi="Arial" w:cs="Arial"/>
      <w:lang w:val="es-MX" w:eastAsia="es-MX"/>
    </w:rPr>
  </w:style>
  <w:style w:type="paragraph" w:customStyle="1" w:styleId="xl87">
    <w:name w:val="xl87"/>
    <w:basedOn w:val="Normal"/>
    <w:rsid w:val="00736D64"/>
    <w:pPr>
      <w:spacing w:before="100" w:beforeAutospacing="1" w:after="100" w:afterAutospacing="1"/>
    </w:pPr>
    <w:rPr>
      <w:rFonts w:ascii="Arial" w:hAnsi="Arial" w:cs="Arial"/>
      <w:lang w:val="es-MX" w:eastAsia="es-MX"/>
    </w:rPr>
  </w:style>
  <w:style w:type="paragraph" w:customStyle="1" w:styleId="xl88">
    <w:name w:val="xl88"/>
    <w:basedOn w:val="Normal"/>
    <w:rsid w:val="00736D64"/>
    <w:pPr>
      <w:spacing w:before="100" w:beforeAutospacing="1" w:after="100" w:afterAutospacing="1"/>
    </w:pPr>
    <w:rPr>
      <w:rFonts w:ascii="Arial" w:hAnsi="Arial" w:cs="Arial"/>
      <w:lang w:val="es-MX" w:eastAsia="es-MX"/>
    </w:rPr>
  </w:style>
  <w:style w:type="paragraph" w:customStyle="1" w:styleId="xl89">
    <w:name w:val="xl89"/>
    <w:basedOn w:val="Normal"/>
    <w:rsid w:val="00736D64"/>
    <w:pPr>
      <w:spacing w:before="100" w:beforeAutospacing="1" w:after="100" w:afterAutospacing="1"/>
    </w:pPr>
    <w:rPr>
      <w:rFonts w:ascii="Arial" w:hAnsi="Arial" w:cs="Arial"/>
      <w:color w:val="FF0000"/>
      <w:lang w:val="es-MX" w:eastAsia="es-MX"/>
    </w:rPr>
  </w:style>
  <w:style w:type="paragraph" w:customStyle="1" w:styleId="xl90">
    <w:name w:val="xl90"/>
    <w:basedOn w:val="Normal"/>
    <w:rsid w:val="00736D64"/>
    <w:pPr>
      <w:spacing w:before="100" w:beforeAutospacing="1" w:after="100" w:afterAutospacing="1"/>
    </w:pPr>
    <w:rPr>
      <w:rFonts w:ascii="Arial" w:hAnsi="Arial" w:cs="Arial"/>
      <w:b/>
      <w:bCs/>
      <w:lang w:val="es-MX" w:eastAsia="es-MX"/>
    </w:rPr>
  </w:style>
  <w:style w:type="paragraph" w:customStyle="1" w:styleId="xl91">
    <w:name w:val="xl91"/>
    <w:basedOn w:val="Normal"/>
    <w:rsid w:val="00736D64"/>
    <w:pPr>
      <w:spacing w:before="100" w:beforeAutospacing="1" w:after="100" w:afterAutospacing="1"/>
      <w:jc w:val="center"/>
    </w:pPr>
    <w:rPr>
      <w:rFonts w:ascii="Arial" w:hAnsi="Arial" w:cs="Arial"/>
      <w:b/>
      <w:bCs/>
      <w:lang w:val="es-MX" w:eastAsia="es-MX"/>
    </w:rPr>
  </w:style>
  <w:style w:type="paragraph" w:customStyle="1" w:styleId="xl92">
    <w:name w:val="xl92"/>
    <w:basedOn w:val="Normal"/>
    <w:rsid w:val="00736D64"/>
    <w:pPr>
      <w:spacing w:before="100" w:beforeAutospacing="1" w:after="100" w:afterAutospacing="1"/>
      <w:jc w:val="center"/>
    </w:pPr>
    <w:rPr>
      <w:rFonts w:ascii="Arial" w:hAnsi="Arial" w:cs="Arial"/>
      <w:lang w:val="es-MX" w:eastAsia="es-MX"/>
    </w:rPr>
  </w:style>
  <w:style w:type="paragraph" w:customStyle="1" w:styleId="xl93">
    <w:name w:val="xl93"/>
    <w:basedOn w:val="Normal"/>
    <w:rsid w:val="00736D64"/>
    <w:pPr>
      <w:spacing w:before="100" w:beforeAutospacing="1" w:after="100" w:afterAutospacing="1"/>
      <w:jc w:val="center"/>
      <w:textAlignment w:val="center"/>
    </w:pPr>
    <w:rPr>
      <w:rFonts w:ascii="Arial" w:hAnsi="Arial" w:cs="Arial"/>
      <w:b/>
      <w:bCs/>
      <w:lang w:val="es-MX" w:eastAsia="es-MX"/>
    </w:rPr>
  </w:style>
  <w:style w:type="paragraph" w:customStyle="1" w:styleId="xl94">
    <w:name w:val="xl94"/>
    <w:basedOn w:val="Normal"/>
    <w:rsid w:val="00736D64"/>
    <w:pPr>
      <w:spacing w:before="100" w:beforeAutospacing="1" w:after="100" w:afterAutospacing="1"/>
      <w:jc w:val="center"/>
    </w:pPr>
    <w:rPr>
      <w:rFonts w:ascii="Arial" w:hAnsi="Arial" w:cs="Arial"/>
      <w:b/>
      <w:bCs/>
      <w:lang w:val="es-MX" w:eastAsia="es-MX"/>
    </w:rPr>
  </w:style>
  <w:style w:type="paragraph" w:customStyle="1" w:styleId="xl95">
    <w:name w:val="xl95"/>
    <w:basedOn w:val="Normal"/>
    <w:rsid w:val="00736D64"/>
    <w:pPr>
      <w:spacing w:before="100" w:beforeAutospacing="1" w:after="100" w:afterAutospacing="1"/>
      <w:jc w:val="center"/>
      <w:textAlignment w:val="center"/>
    </w:pPr>
    <w:rPr>
      <w:rFonts w:ascii="Arial" w:hAnsi="Arial" w:cs="Arial"/>
      <w:lang w:val="es-MX" w:eastAsia="es-MX"/>
    </w:rPr>
  </w:style>
  <w:style w:type="paragraph" w:customStyle="1" w:styleId="xl96">
    <w:name w:val="xl96"/>
    <w:basedOn w:val="Normal"/>
    <w:rsid w:val="00736D64"/>
    <w:pPr>
      <w:spacing w:before="100" w:beforeAutospacing="1" w:after="100" w:afterAutospacing="1"/>
      <w:jc w:val="both"/>
      <w:textAlignment w:val="center"/>
    </w:pPr>
    <w:rPr>
      <w:rFonts w:ascii="Arial" w:hAnsi="Arial" w:cs="Arial"/>
      <w:lang w:val="es-MX" w:eastAsia="es-MX"/>
    </w:rPr>
  </w:style>
  <w:style w:type="paragraph" w:customStyle="1" w:styleId="xl97">
    <w:name w:val="xl97"/>
    <w:basedOn w:val="Normal"/>
    <w:rsid w:val="00736D64"/>
    <w:pPr>
      <w:spacing w:before="100" w:beforeAutospacing="1" w:after="100" w:afterAutospacing="1"/>
      <w:jc w:val="both"/>
    </w:pPr>
    <w:rPr>
      <w:rFonts w:ascii="Arial" w:hAnsi="Arial" w:cs="Arial"/>
      <w:lang w:val="es-MX" w:eastAsia="es-MX"/>
    </w:rPr>
  </w:style>
  <w:style w:type="paragraph" w:customStyle="1" w:styleId="xl98">
    <w:name w:val="xl98"/>
    <w:basedOn w:val="Normal"/>
    <w:rsid w:val="00736D64"/>
    <w:pPr>
      <w:spacing w:before="100" w:beforeAutospacing="1" w:after="100" w:afterAutospacing="1"/>
      <w:textAlignment w:val="center"/>
    </w:pPr>
    <w:rPr>
      <w:rFonts w:ascii="Arial" w:hAnsi="Arial" w:cs="Arial"/>
      <w:lang w:val="es-MX" w:eastAsia="es-MX"/>
    </w:rPr>
  </w:style>
  <w:style w:type="paragraph" w:customStyle="1" w:styleId="xl99">
    <w:name w:val="xl99"/>
    <w:basedOn w:val="Normal"/>
    <w:rsid w:val="00736D64"/>
    <w:pPr>
      <w:spacing w:before="100" w:beforeAutospacing="1" w:after="100" w:afterAutospacing="1"/>
      <w:jc w:val="both"/>
      <w:textAlignment w:val="center"/>
    </w:pPr>
    <w:rPr>
      <w:rFonts w:ascii="Arial" w:hAnsi="Arial" w:cs="Arial"/>
      <w:lang w:val="es-MX" w:eastAsia="es-MX"/>
    </w:rPr>
  </w:style>
  <w:style w:type="paragraph" w:customStyle="1" w:styleId="xl100">
    <w:name w:val="xl100"/>
    <w:basedOn w:val="Normal"/>
    <w:rsid w:val="00736D64"/>
    <w:pPr>
      <w:spacing w:before="100" w:beforeAutospacing="1" w:after="100" w:afterAutospacing="1"/>
    </w:pPr>
    <w:rPr>
      <w:rFonts w:ascii="Arial" w:hAnsi="Arial" w:cs="Arial"/>
      <w:lang w:val="es-MX" w:eastAsia="es-MX"/>
    </w:rPr>
  </w:style>
  <w:style w:type="paragraph" w:customStyle="1" w:styleId="xl101">
    <w:name w:val="xl101"/>
    <w:basedOn w:val="Normal"/>
    <w:rsid w:val="00736D64"/>
    <w:pPr>
      <w:spacing w:before="100" w:beforeAutospacing="1" w:after="100" w:afterAutospacing="1"/>
      <w:jc w:val="both"/>
    </w:pPr>
    <w:rPr>
      <w:rFonts w:ascii="Arial" w:hAnsi="Arial" w:cs="Arial"/>
      <w:lang w:val="es-MX" w:eastAsia="es-MX"/>
    </w:rPr>
  </w:style>
  <w:style w:type="paragraph" w:customStyle="1" w:styleId="xl102">
    <w:name w:val="xl102"/>
    <w:basedOn w:val="Normal"/>
    <w:rsid w:val="00736D64"/>
    <w:pPr>
      <w:spacing w:before="100" w:beforeAutospacing="1" w:after="100" w:afterAutospacing="1"/>
      <w:jc w:val="center"/>
    </w:pPr>
    <w:rPr>
      <w:rFonts w:ascii="Arial" w:hAnsi="Arial" w:cs="Arial"/>
      <w:b/>
      <w:bCs/>
      <w:lang w:val="es-MX" w:eastAsia="es-MX"/>
    </w:rPr>
  </w:style>
  <w:style w:type="paragraph" w:customStyle="1" w:styleId="xl103">
    <w:name w:val="xl103"/>
    <w:basedOn w:val="Normal"/>
    <w:rsid w:val="00736D64"/>
    <w:pPr>
      <w:spacing w:before="100" w:beforeAutospacing="1" w:after="100" w:afterAutospacing="1"/>
    </w:pPr>
    <w:rPr>
      <w:rFonts w:ascii="Arial" w:hAnsi="Arial" w:cs="Arial"/>
      <w:lang w:val="es-MX" w:eastAsia="es-MX"/>
    </w:rPr>
  </w:style>
  <w:style w:type="paragraph" w:customStyle="1" w:styleId="xl104">
    <w:name w:val="xl104"/>
    <w:basedOn w:val="Normal"/>
    <w:rsid w:val="00736D64"/>
    <w:pPr>
      <w:spacing w:before="100" w:beforeAutospacing="1" w:after="100" w:afterAutospacing="1"/>
      <w:jc w:val="both"/>
    </w:pPr>
    <w:rPr>
      <w:rFonts w:ascii="Arial" w:hAnsi="Arial" w:cs="Arial"/>
      <w:b/>
      <w:bCs/>
      <w:lang w:val="es-MX" w:eastAsia="es-MX"/>
    </w:rPr>
  </w:style>
  <w:style w:type="paragraph" w:customStyle="1" w:styleId="xl105">
    <w:name w:val="xl105"/>
    <w:basedOn w:val="Normal"/>
    <w:rsid w:val="00736D64"/>
    <w:pPr>
      <w:spacing w:before="100" w:beforeAutospacing="1" w:after="100" w:afterAutospacing="1"/>
      <w:jc w:val="both"/>
      <w:textAlignment w:val="center"/>
    </w:pPr>
    <w:rPr>
      <w:rFonts w:ascii="Arial" w:hAnsi="Arial" w:cs="Arial"/>
      <w:b/>
      <w:bCs/>
      <w:lang w:val="es-MX" w:eastAsia="es-MX"/>
    </w:rPr>
  </w:style>
  <w:style w:type="paragraph" w:customStyle="1" w:styleId="xl106">
    <w:name w:val="xl106"/>
    <w:basedOn w:val="Normal"/>
    <w:rsid w:val="00736D64"/>
    <w:pPr>
      <w:spacing w:before="100" w:beforeAutospacing="1" w:after="100" w:afterAutospacing="1"/>
      <w:jc w:val="both"/>
      <w:textAlignment w:val="top"/>
    </w:pPr>
    <w:rPr>
      <w:rFonts w:ascii="Arial" w:hAnsi="Arial" w:cs="Arial"/>
      <w:lang w:val="es-MX" w:eastAsia="es-MX"/>
    </w:rPr>
  </w:style>
  <w:style w:type="paragraph" w:customStyle="1" w:styleId="xl107">
    <w:name w:val="xl107"/>
    <w:basedOn w:val="Normal"/>
    <w:rsid w:val="00736D64"/>
    <w:pPr>
      <w:spacing w:before="100" w:beforeAutospacing="1" w:after="100" w:afterAutospacing="1"/>
      <w:jc w:val="both"/>
      <w:textAlignment w:val="top"/>
    </w:pPr>
    <w:rPr>
      <w:rFonts w:ascii="Arial" w:hAnsi="Arial" w:cs="Arial"/>
      <w:b/>
      <w:bCs/>
      <w:lang w:val="es-MX" w:eastAsia="es-MX"/>
    </w:rPr>
  </w:style>
  <w:style w:type="paragraph" w:customStyle="1" w:styleId="xl108">
    <w:name w:val="xl108"/>
    <w:basedOn w:val="Normal"/>
    <w:rsid w:val="00736D64"/>
    <w:pPr>
      <w:spacing w:before="100" w:beforeAutospacing="1" w:after="100" w:afterAutospacing="1"/>
      <w:jc w:val="both"/>
    </w:pPr>
    <w:rPr>
      <w:rFonts w:ascii="Arial" w:hAnsi="Arial" w:cs="Arial"/>
      <w:lang w:val="es-MX" w:eastAsia="es-MX"/>
    </w:rPr>
  </w:style>
  <w:style w:type="paragraph" w:customStyle="1" w:styleId="xl109">
    <w:name w:val="xl109"/>
    <w:basedOn w:val="Normal"/>
    <w:rsid w:val="00736D64"/>
    <w:pPr>
      <w:spacing w:before="100" w:beforeAutospacing="1" w:after="100" w:afterAutospacing="1"/>
    </w:pPr>
    <w:rPr>
      <w:rFonts w:ascii="Arial" w:hAnsi="Arial" w:cs="Arial"/>
      <w:b/>
      <w:bCs/>
      <w:lang w:val="es-MX" w:eastAsia="es-MX"/>
    </w:rPr>
  </w:style>
  <w:style w:type="character" w:customStyle="1" w:styleId="Ttulo1Car">
    <w:name w:val="Título 1 Car"/>
    <w:basedOn w:val="Fuentedeprrafopredeter"/>
    <w:link w:val="Ttulo1"/>
    <w:uiPriority w:val="99"/>
    <w:rsid w:val="00145E26"/>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rsid w:val="00145E26"/>
    <w:rPr>
      <w:rFonts w:eastAsia="Calibri" w:cs="Times New Roman"/>
      <w:b/>
      <w:bCs/>
      <w:sz w:val="24"/>
      <w:szCs w:val="24"/>
      <w:lang w:val="es-ES" w:eastAsia="es-ES"/>
    </w:rPr>
  </w:style>
  <w:style w:type="character" w:customStyle="1" w:styleId="Ttulo3Car">
    <w:name w:val="Título 3 Car"/>
    <w:basedOn w:val="Fuentedeprrafopredeter"/>
    <w:link w:val="Ttulo3"/>
    <w:uiPriority w:val="9"/>
    <w:rsid w:val="00145E26"/>
    <w:rPr>
      <w:rFonts w:ascii="Cambria" w:eastAsia="Times New Roman" w:hAnsi="Cambria" w:cs="Times New Roman"/>
      <w:b/>
      <w:bCs/>
      <w:sz w:val="26"/>
      <w:szCs w:val="26"/>
      <w:lang w:val="es-ES" w:eastAsia="es-ES"/>
    </w:rPr>
  </w:style>
  <w:style w:type="character" w:customStyle="1" w:styleId="Ttulo5Car">
    <w:name w:val="Título 5 Car"/>
    <w:basedOn w:val="Fuentedeprrafopredeter"/>
    <w:link w:val="Ttulo5"/>
    <w:uiPriority w:val="99"/>
    <w:rsid w:val="00145E26"/>
    <w:rPr>
      <w:rFonts w:ascii="Calibri" w:eastAsia="Calibri" w:hAnsi="Calibri" w:cs="Times New Roman"/>
      <w:b/>
      <w:bCs/>
      <w:i/>
      <w:iCs/>
      <w:sz w:val="26"/>
      <w:szCs w:val="26"/>
      <w:lang w:val="es-ES" w:eastAsia="es-ES"/>
    </w:rPr>
  </w:style>
  <w:style w:type="character" w:customStyle="1" w:styleId="Ttulo6Car">
    <w:name w:val="Título 6 Car"/>
    <w:basedOn w:val="Fuentedeprrafopredeter"/>
    <w:link w:val="Ttulo6"/>
    <w:rsid w:val="00145E26"/>
    <w:rPr>
      <w:rFonts w:eastAsia="Calibri" w:cs="Times New Roman"/>
      <w:b/>
      <w:bCs/>
      <w:snapToGrid w:val="0"/>
      <w:sz w:val="24"/>
      <w:szCs w:val="24"/>
      <w:lang w:val="es-ES"/>
    </w:rPr>
  </w:style>
  <w:style w:type="character" w:customStyle="1" w:styleId="Ttulo8Car">
    <w:name w:val="Título 8 Car"/>
    <w:basedOn w:val="Fuentedeprrafopredeter"/>
    <w:link w:val="Ttulo8"/>
    <w:rsid w:val="00145E26"/>
    <w:rPr>
      <w:rFonts w:ascii="Times New Roman" w:eastAsia="Calibri" w:hAnsi="Times New Roman" w:cs="Times New Roman"/>
      <w:i/>
      <w:iCs/>
      <w:sz w:val="24"/>
      <w:szCs w:val="24"/>
      <w:lang w:val="es-ES" w:eastAsia="es-ES"/>
    </w:rPr>
  </w:style>
  <w:style w:type="paragraph" w:styleId="Textodeglobo">
    <w:name w:val="Balloon Text"/>
    <w:basedOn w:val="Normal"/>
    <w:link w:val="TextodegloboCar"/>
    <w:semiHidden/>
    <w:unhideWhenUsed/>
    <w:rsid w:val="00145E26"/>
    <w:rPr>
      <w:rFonts w:ascii="Tahoma" w:hAnsi="Tahoma" w:cs="Tahoma"/>
      <w:sz w:val="16"/>
      <w:szCs w:val="16"/>
    </w:rPr>
  </w:style>
  <w:style w:type="character" w:customStyle="1" w:styleId="TextodegloboCar">
    <w:name w:val="Texto de globo Car"/>
    <w:basedOn w:val="Fuentedeprrafopredeter"/>
    <w:link w:val="Textodeglobo"/>
    <w:semiHidden/>
    <w:rsid w:val="00145E26"/>
    <w:rPr>
      <w:rFonts w:ascii="Tahoma" w:eastAsia="Times New Roman" w:hAnsi="Tahoma" w:cs="Tahoma"/>
      <w:sz w:val="16"/>
      <w:szCs w:val="16"/>
      <w:lang w:val="es-ES" w:eastAsia="es-ES"/>
    </w:rPr>
  </w:style>
  <w:style w:type="paragraph" w:styleId="Textonotaalfinal">
    <w:name w:val="endnote text"/>
    <w:basedOn w:val="Normal"/>
    <w:link w:val="TextonotaalfinalCar"/>
    <w:uiPriority w:val="99"/>
    <w:semiHidden/>
    <w:unhideWhenUsed/>
    <w:rsid w:val="00145E26"/>
    <w:rPr>
      <w:sz w:val="20"/>
      <w:szCs w:val="20"/>
    </w:rPr>
  </w:style>
  <w:style w:type="character" w:customStyle="1" w:styleId="TextonotaalfinalCar">
    <w:name w:val="Texto nota al final Car"/>
    <w:basedOn w:val="Fuentedeprrafopredeter"/>
    <w:link w:val="Textonotaalfinal"/>
    <w:uiPriority w:val="99"/>
    <w:semiHidden/>
    <w:rsid w:val="00145E26"/>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145E26"/>
    <w:rPr>
      <w:vertAlign w:val="superscript"/>
    </w:rPr>
  </w:style>
  <w:style w:type="paragraph" w:styleId="Sangra2detindependiente">
    <w:name w:val="Body Text Indent 2"/>
    <w:basedOn w:val="Normal"/>
    <w:link w:val="Sangra2detindependienteCar"/>
    <w:rsid w:val="00145E26"/>
    <w:pPr>
      <w:spacing w:after="120" w:line="480" w:lineRule="auto"/>
      <w:ind w:left="283"/>
    </w:pPr>
    <w:rPr>
      <w:rFonts w:eastAsia="Calibri"/>
    </w:rPr>
  </w:style>
  <w:style w:type="character" w:customStyle="1" w:styleId="Sangra2detindependienteCar">
    <w:name w:val="Sangría 2 de t. independiente Car"/>
    <w:basedOn w:val="Fuentedeprrafopredeter"/>
    <w:link w:val="Sangra2detindependiente"/>
    <w:rsid w:val="00145E26"/>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rsid w:val="00145E26"/>
    <w:pPr>
      <w:ind w:firstLine="708"/>
      <w:jc w:val="both"/>
    </w:pPr>
    <w:rPr>
      <w:rFonts w:ascii="Arial" w:eastAsia="Calibri" w:hAnsi="Arial"/>
      <w:lang w:eastAsia="en-US"/>
    </w:rPr>
  </w:style>
  <w:style w:type="character" w:customStyle="1" w:styleId="SangradetextonormalCar">
    <w:name w:val="Sangría de texto normal Car"/>
    <w:basedOn w:val="Fuentedeprrafopredeter"/>
    <w:link w:val="Sangradetextonormal"/>
    <w:rsid w:val="00145E26"/>
    <w:rPr>
      <w:rFonts w:eastAsia="Calibri" w:cs="Times New Roman"/>
      <w:sz w:val="24"/>
      <w:szCs w:val="24"/>
      <w:lang w:val="es-ES"/>
    </w:rPr>
  </w:style>
  <w:style w:type="paragraph" w:styleId="Sangra3detindependiente">
    <w:name w:val="Body Text Indent 3"/>
    <w:basedOn w:val="Normal"/>
    <w:link w:val="Sangra3detindependienteCar"/>
    <w:rsid w:val="00145E26"/>
    <w:pPr>
      <w:ind w:right="18" w:firstLine="708"/>
      <w:jc w:val="both"/>
    </w:pPr>
    <w:rPr>
      <w:rFonts w:ascii="Arial" w:eastAsia="Calibri" w:hAnsi="Arial"/>
      <w:lang w:eastAsia="en-US"/>
    </w:rPr>
  </w:style>
  <w:style w:type="character" w:customStyle="1" w:styleId="Sangra3detindependienteCar">
    <w:name w:val="Sangría 3 de t. independiente Car"/>
    <w:basedOn w:val="Fuentedeprrafopredeter"/>
    <w:link w:val="Sangra3detindependiente"/>
    <w:rsid w:val="00145E26"/>
    <w:rPr>
      <w:rFonts w:eastAsia="Calibri" w:cs="Times New Roman"/>
      <w:sz w:val="24"/>
      <w:szCs w:val="24"/>
      <w:lang w:val="es-ES"/>
    </w:rPr>
  </w:style>
  <w:style w:type="character" w:styleId="Nmerodepgina">
    <w:name w:val="page number"/>
    <w:basedOn w:val="Fuentedeprrafopredeter"/>
    <w:rsid w:val="00145E26"/>
  </w:style>
  <w:style w:type="paragraph" w:styleId="Textosinformato">
    <w:name w:val="Plain Text"/>
    <w:basedOn w:val="Normal"/>
    <w:link w:val="TextosinformatoCar"/>
    <w:rsid w:val="00145E26"/>
    <w:rPr>
      <w:rFonts w:ascii="Courier New" w:eastAsia="Calibri" w:hAnsi="Courier New"/>
      <w:sz w:val="20"/>
      <w:szCs w:val="20"/>
      <w:lang w:eastAsia="en-US"/>
    </w:rPr>
  </w:style>
  <w:style w:type="character" w:customStyle="1" w:styleId="TextosinformatoCar">
    <w:name w:val="Texto sin formato Car"/>
    <w:basedOn w:val="Fuentedeprrafopredeter"/>
    <w:link w:val="Textosinformato"/>
    <w:rsid w:val="00145E26"/>
    <w:rPr>
      <w:rFonts w:ascii="Courier New" w:eastAsia="Calibri" w:hAnsi="Courier New" w:cs="Times New Roman"/>
      <w:sz w:val="20"/>
      <w:szCs w:val="20"/>
      <w:lang w:val="es-ES"/>
    </w:rPr>
  </w:style>
  <w:style w:type="paragraph" w:styleId="NormalWeb">
    <w:name w:val="Normal (Web)"/>
    <w:basedOn w:val="Normal"/>
    <w:rsid w:val="00145E26"/>
    <w:pPr>
      <w:spacing w:before="100" w:beforeAutospacing="1" w:after="100" w:afterAutospacing="1"/>
    </w:pPr>
    <w:rPr>
      <w:sz w:val="20"/>
      <w:szCs w:val="20"/>
      <w:lang w:val="es-MX" w:eastAsia="es-MX"/>
    </w:rPr>
  </w:style>
  <w:style w:type="paragraph" w:styleId="Mapadeldocumento">
    <w:name w:val="Document Map"/>
    <w:basedOn w:val="Normal"/>
    <w:link w:val="MapadeldocumentoCar"/>
    <w:rsid w:val="00145E26"/>
    <w:pPr>
      <w:shd w:val="clear" w:color="auto" w:fill="000080"/>
    </w:pPr>
    <w:rPr>
      <w:rFonts w:ascii="Tahoma" w:eastAsia="Calibri" w:hAnsi="Tahoma"/>
      <w:sz w:val="20"/>
      <w:szCs w:val="20"/>
    </w:rPr>
  </w:style>
  <w:style w:type="character" w:customStyle="1" w:styleId="MapadeldocumentoCar">
    <w:name w:val="Mapa del documento Car"/>
    <w:basedOn w:val="Fuentedeprrafopredeter"/>
    <w:link w:val="Mapadeldocumento"/>
    <w:rsid w:val="00145E26"/>
    <w:rPr>
      <w:rFonts w:ascii="Tahoma" w:eastAsia="Calibri" w:hAnsi="Tahoma" w:cs="Times New Roman"/>
      <w:sz w:val="20"/>
      <w:szCs w:val="20"/>
      <w:shd w:val="clear" w:color="auto" w:fill="000080"/>
      <w:lang w:val="es-ES" w:eastAsia="es-ES"/>
    </w:rPr>
  </w:style>
  <w:style w:type="paragraph" w:customStyle="1" w:styleId="xl25">
    <w:name w:val="xl25"/>
    <w:basedOn w:val="Normal"/>
    <w:rsid w:val="00145E26"/>
    <w:pPr>
      <w:spacing w:before="100" w:beforeAutospacing="1" w:after="100" w:afterAutospacing="1"/>
      <w:jc w:val="center"/>
    </w:pPr>
    <w:rPr>
      <w:rFonts w:ascii="Arial" w:eastAsia="Arial Unicode MS" w:hAnsi="Arial" w:cs="Arial"/>
      <w:b/>
      <w:bCs/>
    </w:rPr>
  </w:style>
  <w:style w:type="paragraph" w:customStyle="1" w:styleId="xl31">
    <w:name w:val="xl31"/>
    <w:basedOn w:val="Normal"/>
    <w:rsid w:val="00145E26"/>
    <w:pPr>
      <w:spacing w:before="100" w:beforeAutospacing="1" w:after="100" w:afterAutospacing="1"/>
    </w:pPr>
    <w:rPr>
      <w:sz w:val="16"/>
      <w:szCs w:val="16"/>
      <w:lang w:val="es-MX" w:eastAsia="es-MX"/>
    </w:rPr>
  </w:style>
  <w:style w:type="table" w:styleId="Tablaconcuadrcula">
    <w:name w:val="Table Grid"/>
    <w:basedOn w:val="Tablanormal"/>
    <w:uiPriority w:val="59"/>
    <w:rsid w:val="00145E26"/>
    <w:pPr>
      <w:spacing w:after="0" w:line="240" w:lineRule="auto"/>
    </w:pPr>
    <w:rPr>
      <w:rFonts w:ascii="Times New Roman" w:eastAsia="Times New Roman" w:hAnsi="Times New Roman" w:cs="Times New Roman"/>
      <w:sz w:val="20"/>
      <w:szCs w:val="20"/>
      <w:lang w:val="es-ES_tradnl"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rsid w:val="00145E26"/>
    <w:pPr>
      <w:spacing w:before="100" w:beforeAutospacing="1" w:after="100" w:afterAutospacing="1"/>
      <w:jc w:val="right"/>
    </w:pPr>
    <w:rPr>
      <w:rFonts w:ascii="Arial" w:hAnsi="Arial" w:cs="Arial"/>
      <w:sz w:val="16"/>
      <w:szCs w:val="16"/>
    </w:rPr>
  </w:style>
  <w:style w:type="paragraph" w:customStyle="1" w:styleId="xl65">
    <w:name w:val="xl65"/>
    <w:basedOn w:val="Normal"/>
    <w:rsid w:val="00145E26"/>
    <w:pPr>
      <w:spacing w:before="100" w:beforeAutospacing="1" w:after="100" w:afterAutospacing="1"/>
      <w:jc w:val="right"/>
    </w:pPr>
    <w:rPr>
      <w:rFonts w:ascii="Arial Narrow" w:hAnsi="Arial Narrow" w:cs="Arial Narrow"/>
      <w:color w:val="808080"/>
      <w:sz w:val="16"/>
      <w:szCs w:val="16"/>
      <w:lang w:val="en-US" w:eastAsia="en-US"/>
    </w:rPr>
  </w:style>
  <w:style w:type="paragraph" w:customStyle="1" w:styleId="Textoindependiente21">
    <w:name w:val="Texto independiente 21"/>
    <w:basedOn w:val="Normal"/>
    <w:rsid w:val="00145E26"/>
    <w:pPr>
      <w:suppressAutoHyphens/>
      <w:autoSpaceDE w:val="0"/>
      <w:ind w:right="615"/>
      <w:jc w:val="both"/>
    </w:pPr>
    <w:rPr>
      <w:rFonts w:ascii="Arial" w:hAnsi="Arial" w:cs="Arial"/>
      <w:sz w:val="18"/>
      <w:szCs w:val="18"/>
      <w:lang w:val="es-MX" w:eastAsia="ar-SA"/>
    </w:rPr>
  </w:style>
  <w:style w:type="numbering" w:customStyle="1" w:styleId="Estilo2">
    <w:name w:val="Estilo2"/>
    <w:rsid w:val="00145E26"/>
    <w:pPr>
      <w:numPr>
        <w:numId w:val="3"/>
      </w:numPr>
    </w:pPr>
  </w:style>
  <w:style w:type="paragraph" w:customStyle="1" w:styleId="Cuadrculamediana21">
    <w:name w:val="Cuadrícula mediana 21"/>
    <w:uiPriority w:val="1"/>
    <w:qFormat/>
    <w:rsid w:val="00145E26"/>
    <w:pPr>
      <w:spacing w:after="0" w:line="240" w:lineRule="auto"/>
    </w:pPr>
    <w:rPr>
      <w:rFonts w:ascii="Times New Roman" w:eastAsia="Times New Roman" w:hAnsi="Times New Roman" w:cs="Times New Roman"/>
      <w:sz w:val="24"/>
      <w:szCs w:val="24"/>
      <w:lang w:val="es-ES" w:eastAsia="es-ES"/>
    </w:rPr>
  </w:style>
  <w:style w:type="paragraph" w:customStyle="1" w:styleId="font7">
    <w:name w:val="font7"/>
    <w:basedOn w:val="Normal"/>
    <w:rsid w:val="00145E26"/>
    <w:pPr>
      <w:spacing w:before="100" w:beforeAutospacing="1" w:after="100" w:afterAutospacing="1"/>
    </w:pPr>
    <w:rPr>
      <w:rFonts w:ascii="Tahoma" w:hAnsi="Tahoma" w:cs="Tahoma"/>
      <w:b/>
      <w:bCs/>
      <w:color w:val="000000"/>
      <w:sz w:val="18"/>
      <w:szCs w:val="18"/>
      <w:lang w:val="es-MX" w:eastAsia="es-MX"/>
    </w:rPr>
  </w:style>
  <w:style w:type="paragraph" w:customStyle="1" w:styleId="xl68">
    <w:name w:val="xl68"/>
    <w:basedOn w:val="Normal"/>
    <w:rsid w:val="00145E26"/>
    <w:pPr>
      <w:spacing w:before="100" w:beforeAutospacing="1" w:after="100" w:afterAutospacing="1"/>
      <w:jc w:val="both"/>
      <w:textAlignment w:val="center"/>
    </w:pPr>
    <w:rPr>
      <w:rFonts w:ascii="Arial" w:hAnsi="Arial" w:cs="Arial"/>
      <w:lang w:val="es-MX" w:eastAsia="es-MX"/>
    </w:rPr>
  </w:style>
  <w:style w:type="paragraph" w:customStyle="1" w:styleId="xl69">
    <w:name w:val="xl69"/>
    <w:basedOn w:val="Normal"/>
    <w:rsid w:val="00145E26"/>
    <w:pPr>
      <w:spacing w:before="100" w:beforeAutospacing="1" w:after="100" w:afterAutospacing="1"/>
    </w:pPr>
    <w:rPr>
      <w:rFonts w:ascii="Arial" w:hAnsi="Arial" w:cs="Arial"/>
      <w:lang w:val="es-MX" w:eastAsia="es-MX"/>
    </w:rPr>
  </w:style>
  <w:style w:type="paragraph" w:styleId="Epgrafe">
    <w:name w:val="caption"/>
    <w:basedOn w:val="Normal"/>
    <w:next w:val="Normal"/>
    <w:qFormat/>
    <w:rsid w:val="00145E26"/>
    <w:pPr>
      <w:jc w:val="center"/>
    </w:pPr>
    <w:rPr>
      <w:rFonts w:ascii="Arial" w:hAnsi="Arial" w:cs="Arial"/>
      <w:b/>
      <w:bCs/>
      <w:sz w:val="20"/>
      <w:szCs w:val="20"/>
    </w:rPr>
  </w:style>
  <w:style w:type="numbering" w:customStyle="1" w:styleId="Sinlista1">
    <w:name w:val="Sin lista1"/>
    <w:next w:val="Sinlista"/>
    <w:uiPriority w:val="99"/>
    <w:semiHidden/>
    <w:unhideWhenUsed/>
    <w:rsid w:val="00145E26"/>
  </w:style>
  <w:style w:type="table" w:customStyle="1" w:styleId="Tablaconcuadrcula1">
    <w:name w:val="Tabla con cuadrícula1"/>
    <w:basedOn w:val="Tablanormal"/>
    <w:next w:val="Tablaconcuadrcula"/>
    <w:rsid w:val="00145E26"/>
    <w:pPr>
      <w:spacing w:after="0" w:line="240" w:lineRule="auto"/>
    </w:pPr>
    <w:rPr>
      <w:rFonts w:ascii="Times New Roman" w:eastAsia="Times New Roman" w:hAnsi="Times New Roman" w:cs="Times New Roman"/>
      <w:sz w:val="20"/>
      <w:szCs w:val="20"/>
      <w:lang w:val="es-ES_tradnl"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21">
    <w:name w:val="Estilo21"/>
    <w:rsid w:val="00145E26"/>
    <w:pPr>
      <w:numPr>
        <w:numId w:val="4"/>
      </w:numPr>
    </w:pPr>
  </w:style>
  <w:style w:type="paragraph" w:customStyle="1" w:styleId="Prrafodelista2">
    <w:name w:val="Párrafo de lista2"/>
    <w:basedOn w:val="Normal"/>
    <w:rsid w:val="00145E26"/>
    <w:pPr>
      <w:ind w:left="708"/>
    </w:pPr>
  </w:style>
  <w:style w:type="paragraph" w:customStyle="1" w:styleId="font8">
    <w:name w:val="font8"/>
    <w:basedOn w:val="Normal"/>
    <w:rsid w:val="00145E26"/>
    <w:pPr>
      <w:spacing w:before="100" w:beforeAutospacing="1" w:after="100" w:afterAutospacing="1"/>
    </w:pPr>
    <w:rPr>
      <w:rFonts w:ascii="Tahoma" w:hAnsi="Tahoma" w:cs="Tahoma"/>
      <w:lang w:val="es-MX" w:eastAsia="es-MX"/>
    </w:rPr>
  </w:style>
  <w:style w:type="paragraph" w:customStyle="1" w:styleId="font9">
    <w:name w:val="font9"/>
    <w:basedOn w:val="Normal"/>
    <w:rsid w:val="00145E26"/>
    <w:pPr>
      <w:spacing w:before="100" w:beforeAutospacing="1" w:after="100" w:afterAutospacing="1"/>
    </w:pPr>
    <w:rPr>
      <w:rFonts w:ascii="Tahoma" w:hAnsi="Tahoma" w:cs="Tahoma"/>
      <w:color w:val="000000"/>
      <w:sz w:val="18"/>
      <w:szCs w:val="18"/>
      <w:lang w:val="es-MX" w:eastAsia="es-MX"/>
    </w:rPr>
  </w:style>
  <w:style w:type="paragraph" w:customStyle="1" w:styleId="font10">
    <w:name w:val="font10"/>
    <w:basedOn w:val="Normal"/>
    <w:rsid w:val="00145E26"/>
    <w:pPr>
      <w:spacing w:before="100" w:beforeAutospacing="1" w:after="100" w:afterAutospacing="1"/>
    </w:pPr>
    <w:rPr>
      <w:rFonts w:ascii="Tahoma" w:hAnsi="Tahoma" w:cs="Tahoma"/>
      <w:b/>
      <w:bCs/>
      <w:color w:val="000000"/>
      <w:sz w:val="18"/>
      <w:szCs w:val="18"/>
      <w:lang w:val="es-MX" w:eastAsia="es-MX"/>
    </w:rPr>
  </w:style>
  <w:style w:type="paragraph" w:customStyle="1" w:styleId="font11">
    <w:name w:val="font11"/>
    <w:basedOn w:val="Normal"/>
    <w:rsid w:val="00145E26"/>
    <w:pPr>
      <w:spacing w:before="100" w:beforeAutospacing="1" w:after="100" w:afterAutospacing="1"/>
    </w:pPr>
    <w:rPr>
      <w:rFonts w:ascii="Arial" w:hAnsi="Arial" w:cs="Arial"/>
      <w:color w:val="FF0000"/>
      <w:lang w:val="es-MX" w:eastAsia="es-MX"/>
    </w:rPr>
  </w:style>
  <w:style w:type="paragraph" w:customStyle="1" w:styleId="font12">
    <w:name w:val="font12"/>
    <w:basedOn w:val="Normal"/>
    <w:rsid w:val="00145E26"/>
    <w:pPr>
      <w:spacing w:before="100" w:beforeAutospacing="1" w:after="100" w:afterAutospacing="1"/>
    </w:pPr>
    <w:rPr>
      <w:rFonts w:ascii="Arial" w:hAnsi="Arial" w:cs="Arial"/>
      <w:color w:val="FF0000"/>
      <w:lang w:val="es-MX" w:eastAsia="es-MX"/>
    </w:rPr>
  </w:style>
  <w:style w:type="paragraph" w:customStyle="1" w:styleId="xl110">
    <w:name w:val="xl110"/>
    <w:basedOn w:val="Normal"/>
    <w:rsid w:val="00145E26"/>
    <w:pPr>
      <w:shd w:val="clear" w:color="000000" w:fill="FFFFFF"/>
      <w:spacing w:before="100" w:beforeAutospacing="1" w:after="100" w:afterAutospacing="1"/>
      <w:textAlignment w:val="center"/>
    </w:pPr>
    <w:rPr>
      <w:rFonts w:ascii="Arial" w:hAnsi="Arial" w:cs="Arial"/>
      <w:lang w:val="es-MX" w:eastAsia="es-MX"/>
    </w:rPr>
  </w:style>
  <w:style w:type="paragraph" w:customStyle="1" w:styleId="xl111">
    <w:name w:val="xl111"/>
    <w:basedOn w:val="Normal"/>
    <w:rsid w:val="00145E26"/>
    <w:pPr>
      <w:shd w:val="clear" w:color="000000" w:fill="FFFFFF"/>
      <w:spacing w:before="100" w:beforeAutospacing="1" w:after="100" w:afterAutospacing="1"/>
      <w:textAlignment w:val="center"/>
    </w:pPr>
    <w:rPr>
      <w:rFonts w:ascii="Arial" w:hAnsi="Arial" w:cs="Arial"/>
      <w:lang w:val="es-MX" w:eastAsia="es-MX"/>
    </w:rPr>
  </w:style>
  <w:style w:type="paragraph" w:customStyle="1" w:styleId="xl112">
    <w:name w:val="xl112"/>
    <w:basedOn w:val="Normal"/>
    <w:rsid w:val="00145E26"/>
    <w:pPr>
      <w:shd w:val="clear" w:color="000000" w:fill="FFFFFF"/>
      <w:spacing w:before="100" w:beforeAutospacing="1" w:after="100" w:afterAutospacing="1"/>
      <w:jc w:val="both"/>
      <w:textAlignment w:val="center"/>
    </w:pPr>
    <w:rPr>
      <w:rFonts w:ascii="Arial" w:hAnsi="Arial" w:cs="Arial"/>
      <w:lang w:val="es-MX" w:eastAsia="es-MX"/>
    </w:rPr>
  </w:style>
  <w:style w:type="paragraph" w:customStyle="1" w:styleId="xl113">
    <w:name w:val="xl113"/>
    <w:basedOn w:val="Normal"/>
    <w:rsid w:val="00145E26"/>
    <w:pPr>
      <w:shd w:val="clear" w:color="000000" w:fill="FFFFFF"/>
      <w:spacing w:before="100" w:beforeAutospacing="1" w:after="100" w:afterAutospacing="1"/>
      <w:jc w:val="both"/>
      <w:textAlignment w:val="center"/>
    </w:pPr>
    <w:rPr>
      <w:rFonts w:ascii="Arial" w:hAnsi="Arial" w:cs="Arial"/>
      <w:lang w:val="es-MX" w:eastAsia="es-MX"/>
    </w:rPr>
  </w:style>
  <w:style w:type="paragraph" w:customStyle="1" w:styleId="xl114">
    <w:name w:val="xl114"/>
    <w:basedOn w:val="Normal"/>
    <w:rsid w:val="00145E26"/>
    <w:pPr>
      <w:spacing w:before="100" w:beforeAutospacing="1" w:after="100" w:afterAutospacing="1"/>
      <w:jc w:val="center"/>
    </w:pPr>
    <w:rPr>
      <w:rFonts w:ascii="Arial" w:hAnsi="Arial" w:cs="Arial"/>
      <w:b/>
      <w:bCs/>
      <w:lang w:val="es-MX" w:eastAsia="es-MX"/>
    </w:rPr>
  </w:style>
  <w:style w:type="paragraph" w:customStyle="1" w:styleId="xl115">
    <w:name w:val="xl115"/>
    <w:basedOn w:val="Normal"/>
    <w:rsid w:val="00145E26"/>
    <w:pPr>
      <w:spacing w:before="100" w:beforeAutospacing="1" w:after="100" w:afterAutospacing="1"/>
      <w:jc w:val="both"/>
    </w:pPr>
    <w:rPr>
      <w:rFonts w:ascii="Arial" w:hAnsi="Arial" w:cs="Arial"/>
      <w:b/>
      <w:bCs/>
      <w:lang w:val="es-MX" w:eastAsia="es-MX"/>
    </w:rPr>
  </w:style>
  <w:style w:type="paragraph" w:customStyle="1" w:styleId="xl116">
    <w:name w:val="xl116"/>
    <w:basedOn w:val="Normal"/>
    <w:rsid w:val="00145E26"/>
    <w:pPr>
      <w:spacing w:before="100" w:beforeAutospacing="1" w:after="100" w:afterAutospacing="1"/>
      <w:jc w:val="both"/>
    </w:pPr>
    <w:rPr>
      <w:rFonts w:ascii="Arial" w:hAnsi="Arial" w:cs="Arial"/>
      <w:lang w:val="es-MX" w:eastAsia="es-MX"/>
    </w:rPr>
  </w:style>
  <w:style w:type="paragraph" w:customStyle="1" w:styleId="xl117">
    <w:name w:val="xl117"/>
    <w:basedOn w:val="Normal"/>
    <w:rsid w:val="00145E26"/>
    <w:pPr>
      <w:spacing w:before="100" w:beforeAutospacing="1" w:after="100" w:afterAutospacing="1"/>
      <w:jc w:val="both"/>
      <w:textAlignment w:val="top"/>
    </w:pPr>
    <w:rPr>
      <w:rFonts w:ascii="Arial" w:hAnsi="Arial" w:cs="Arial"/>
      <w:lang w:val="es-MX" w:eastAsia="es-MX"/>
    </w:rPr>
  </w:style>
  <w:style w:type="paragraph" w:customStyle="1" w:styleId="xl118">
    <w:name w:val="xl118"/>
    <w:basedOn w:val="Normal"/>
    <w:rsid w:val="00145E26"/>
    <w:pPr>
      <w:shd w:val="clear" w:color="000000" w:fill="FFFFFF"/>
      <w:spacing w:before="100" w:beforeAutospacing="1" w:after="100" w:afterAutospacing="1"/>
      <w:textAlignment w:val="center"/>
    </w:pPr>
    <w:rPr>
      <w:rFonts w:ascii="Arial" w:hAnsi="Arial" w:cs="Arial"/>
      <w:color w:val="FF0000"/>
      <w:lang w:val="es-MX" w:eastAsia="es-MX"/>
    </w:rPr>
  </w:style>
  <w:style w:type="paragraph" w:customStyle="1" w:styleId="xl119">
    <w:name w:val="xl119"/>
    <w:basedOn w:val="Normal"/>
    <w:rsid w:val="00145E26"/>
    <w:pPr>
      <w:spacing w:before="100" w:beforeAutospacing="1" w:after="100" w:afterAutospacing="1"/>
      <w:textAlignment w:val="center"/>
    </w:pPr>
    <w:rPr>
      <w:lang w:val="es-MX" w:eastAsia="es-MX"/>
    </w:rPr>
  </w:style>
  <w:style w:type="character" w:customStyle="1" w:styleId="CharAttribute0">
    <w:name w:val="CharAttribute0"/>
    <w:rsid w:val="00145E26"/>
    <w:rPr>
      <w:rFonts w:ascii="Arial" w:eastAsia="Arial"/>
      <w:sz w:val="24"/>
    </w:rPr>
  </w:style>
  <w:style w:type="character" w:customStyle="1" w:styleId="CharAttribute9">
    <w:name w:val="CharAttribute9"/>
    <w:rsid w:val="00145E26"/>
    <w:rPr>
      <w:rFonts w:ascii="Times New Roman" w:eastAsia="Times New Roman"/>
      <w:b/>
      <w:i/>
      <w:color w:val="E90000"/>
      <w:sz w:val="24"/>
    </w:rPr>
  </w:style>
  <w:style w:type="paragraph" w:styleId="Textocomentario">
    <w:name w:val="annotation text"/>
    <w:basedOn w:val="Normal"/>
    <w:link w:val="TextocomentarioCar"/>
    <w:uiPriority w:val="99"/>
    <w:semiHidden/>
    <w:unhideWhenUsed/>
    <w:rsid w:val="00145E26"/>
    <w:rPr>
      <w:sz w:val="20"/>
      <w:szCs w:val="20"/>
    </w:rPr>
  </w:style>
  <w:style w:type="character" w:customStyle="1" w:styleId="TextocomentarioCar">
    <w:name w:val="Texto comentario Car"/>
    <w:basedOn w:val="Fuentedeprrafopredeter"/>
    <w:link w:val="Textocomentario"/>
    <w:uiPriority w:val="99"/>
    <w:semiHidden/>
    <w:rsid w:val="00145E26"/>
    <w:rPr>
      <w:rFonts w:ascii="Times New Roman" w:eastAsia="Times New Roman" w:hAnsi="Times New Roman" w:cs="Times New Roman"/>
      <w:sz w:val="20"/>
      <w:szCs w:val="20"/>
      <w:lang w:val="es-ES" w:eastAsia="es-ES"/>
    </w:rPr>
  </w:style>
  <w:style w:type="paragraph" w:styleId="Lista">
    <w:name w:val="List"/>
    <w:basedOn w:val="Normal"/>
    <w:uiPriority w:val="99"/>
    <w:unhideWhenUsed/>
    <w:rsid w:val="00145E26"/>
    <w:pPr>
      <w:ind w:left="283" w:hanging="283"/>
      <w:contextualSpacing/>
    </w:pPr>
  </w:style>
  <w:style w:type="paragraph" w:styleId="Lista2">
    <w:name w:val="List 2"/>
    <w:basedOn w:val="Normal"/>
    <w:uiPriority w:val="99"/>
    <w:unhideWhenUsed/>
    <w:rsid w:val="00145E26"/>
    <w:pPr>
      <w:ind w:left="566" w:hanging="283"/>
      <w:contextualSpacing/>
    </w:pPr>
  </w:style>
  <w:style w:type="paragraph" w:styleId="Lista3">
    <w:name w:val="List 3"/>
    <w:basedOn w:val="Normal"/>
    <w:uiPriority w:val="99"/>
    <w:unhideWhenUsed/>
    <w:rsid w:val="00145E26"/>
    <w:pPr>
      <w:ind w:left="849" w:hanging="283"/>
      <w:contextualSpacing/>
    </w:pPr>
  </w:style>
  <w:style w:type="paragraph" w:styleId="Saludo">
    <w:name w:val="Salutation"/>
    <w:basedOn w:val="Normal"/>
    <w:next w:val="Normal"/>
    <w:link w:val="SaludoCar"/>
    <w:uiPriority w:val="99"/>
    <w:unhideWhenUsed/>
    <w:rsid w:val="00145E26"/>
  </w:style>
  <w:style w:type="character" w:customStyle="1" w:styleId="SaludoCar">
    <w:name w:val="Saludo Car"/>
    <w:basedOn w:val="Fuentedeprrafopredeter"/>
    <w:link w:val="Saludo"/>
    <w:uiPriority w:val="99"/>
    <w:rsid w:val="00145E2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45E26"/>
    <w:pPr>
      <w:tabs>
        <w:tab w:val="clear" w:pos="6120"/>
      </w:tabs>
      <w:spacing w:after="120"/>
      <w:ind w:firstLine="210"/>
      <w:jc w:val="left"/>
    </w:pPr>
    <w:rPr>
      <w:rFonts w:ascii="Times New Roman" w:hAnsi="Times New Roman" w:cs="Times New Roman"/>
      <w:b w:val="0"/>
      <w:bCs w:val="0"/>
      <w:snapToGrid/>
      <w:sz w:val="24"/>
      <w:szCs w:val="24"/>
    </w:rPr>
  </w:style>
  <w:style w:type="character" w:customStyle="1" w:styleId="TextoindependienteprimerasangraCar">
    <w:name w:val="Texto independiente primera sangría Car"/>
    <w:basedOn w:val="TextoindependienteCar"/>
    <w:link w:val="Textoindependienteprimerasangra"/>
    <w:uiPriority w:val="99"/>
    <w:rsid w:val="00145E26"/>
    <w:rPr>
      <w:rFonts w:ascii="Times New Roman" w:eastAsia="Times New Roman" w:hAnsi="Times New Roman" w:cs="Times New Roman"/>
      <w:b w:val="0"/>
      <w:bCs w:val="0"/>
      <w:snapToGrid/>
      <w:color w:val="000000"/>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145E26"/>
    <w:pPr>
      <w:spacing w:after="120"/>
      <w:ind w:left="283" w:firstLine="210"/>
      <w:jc w:val="left"/>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rsid w:val="00145E26"/>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145E26"/>
    <w:rPr>
      <w:b/>
      <w:bCs/>
    </w:rPr>
  </w:style>
  <w:style w:type="character" w:customStyle="1" w:styleId="AsuntodelcomentarioCar">
    <w:name w:val="Asunto del comentario Car"/>
    <w:basedOn w:val="TextocomentarioCar"/>
    <w:link w:val="Asuntodelcomentario"/>
    <w:uiPriority w:val="99"/>
    <w:semiHidden/>
    <w:rsid w:val="00145E26"/>
    <w:rPr>
      <w:rFonts w:ascii="Times New Roman" w:eastAsia="Times New Roman" w:hAnsi="Times New Roman" w:cs="Times New Roman"/>
      <w:b/>
      <w:bCs/>
      <w:sz w:val="20"/>
      <w:szCs w:val="20"/>
      <w:lang w:val="es-ES" w:eastAsia="es-ES"/>
    </w:rPr>
  </w:style>
  <w:style w:type="paragraph" w:styleId="Sinespaciado">
    <w:name w:val="No Spacing"/>
    <w:uiPriority w:val="1"/>
    <w:qFormat/>
    <w:rsid w:val="00145E26"/>
    <w:pPr>
      <w:spacing w:after="0" w:line="240" w:lineRule="auto"/>
    </w:pPr>
    <w:rPr>
      <w:rFonts w:ascii="Times New Roman" w:eastAsia="Times New Roman" w:hAnsi="Times New Roman" w:cs="Times New Roman"/>
      <w:sz w:val="24"/>
      <w:szCs w:val="24"/>
      <w:lang w:val="es-ES" w:eastAsia="es-ES"/>
    </w:rPr>
  </w:style>
  <w:style w:type="paragraph" w:customStyle="1" w:styleId="Textoindependiente32">
    <w:name w:val="Texto independiente 32"/>
    <w:basedOn w:val="Normal"/>
    <w:uiPriority w:val="99"/>
    <w:rsid w:val="00145E26"/>
    <w:pPr>
      <w:tabs>
        <w:tab w:val="left" w:pos="0"/>
      </w:tabs>
      <w:suppressAutoHyphens/>
      <w:spacing w:line="360" w:lineRule="auto"/>
      <w:jc w:val="both"/>
    </w:pPr>
    <w:rPr>
      <w:rFonts w:ascii="Arial" w:hAnsi="Arial" w:cs="Arial"/>
      <w:color w:val="000000"/>
      <w:sz w:val="22"/>
      <w:lang w:val="es-ES_tradnl" w:eastAsia="ar-SA"/>
    </w:rPr>
  </w:style>
  <w:style w:type="character" w:styleId="Refdecomentario">
    <w:name w:val="annotation reference"/>
    <w:basedOn w:val="Fuentedeprrafopredeter"/>
    <w:uiPriority w:val="99"/>
    <w:semiHidden/>
    <w:unhideWhenUsed/>
    <w:rsid w:val="00145E26"/>
    <w:rPr>
      <w:sz w:val="16"/>
      <w:szCs w:val="16"/>
    </w:rPr>
  </w:style>
  <w:style w:type="numbering" w:customStyle="1" w:styleId="Estilo211">
    <w:name w:val="Estilo211"/>
    <w:rsid w:val="00145E26"/>
  </w:style>
  <w:style w:type="numbering" w:customStyle="1" w:styleId="Estilo22">
    <w:name w:val="Estilo22"/>
    <w:rsid w:val="00145E26"/>
  </w:style>
  <w:style w:type="numbering" w:customStyle="1" w:styleId="Estilo212">
    <w:name w:val="Estilo212"/>
    <w:rsid w:val="00145E26"/>
  </w:style>
  <w:style w:type="numbering" w:customStyle="1" w:styleId="Estilo23">
    <w:name w:val="Estilo23"/>
    <w:rsid w:val="00145E26"/>
  </w:style>
  <w:style w:type="paragraph" w:customStyle="1" w:styleId="font13">
    <w:name w:val="font13"/>
    <w:basedOn w:val="Normal"/>
    <w:rsid w:val="00145E26"/>
    <w:pPr>
      <w:spacing w:before="100" w:beforeAutospacing="1" w:after="100" w:afterAutospacing="1"/>
    </w:pPr>
    <w:rPr>
      <w:rFonts w:ascii="Arial" w:hAnsi="Arial" w:cs="Arial"/>
      <w:b/>
      <w:bCs/>
      <w:color w:val="DD0806"/>
      <w:lang w:val="es-MX" w:eastAsia="es-MX"/>
    </w:rPr>
  </w:style>
  <w:style w:type="paragraph" w:customStyle="1" w:styleId="font14">
    <w:name w:val="font14"/>
    <w:basedOn w:val="Normal"/>
    <w:rsid w:val="00145E26"/>
    <w:pPr>
      <w:spacing w:before="100" w:beforeAutospacing="1" w:after="100" w:afterAutospacing="1"/>
    </w:pPr>
    <w:rPr>
      <w:rFonts w:ascii="Arial" w:hAnsi="Arial" w:cs="Arial"/>
      <w:b/>
      <w:bCs/>
      <w:color w:val="DD0806"/>
      <w:lang w:val="es-MX" w:eastAsia="es-MX"/>
    </w:rPr>
  </w:style>
  <w:style w:type="paragraph" w:customStyle="1" w:styleId="font15">
    <w:name w:val="font15"/>
    <w:basedOn w:val="Normal"/>
    <w:rsid w:val="00145E26"/>
    <w:pPr>
      <w:spacing w:before="100" w:beforeAutospacing="1" w:after="100" w:afterAutospacing="1"/>
    </w:pPr>
    <w:rPr>
      <w:rFonts w:ascii="Arial" w:hAnsi="Arial" w:cs="Arial"/>
      <w:b/>
      <w:bCs/>
      <w:lang w:val="es-MX" w:eastAsia="es-MX"/>
    </w:rPr>
  </w:style>
  <w:style w:type="paragraph" w:customStyle="1" w:styleId="font16">
    <w:name w:val="font16"/>
    <w:basedOn w:val="Normal"/>
    <w:rsid w:val="00145E26"/>
    <w:pPr>
      <w:spacing w:before="100" w:beforeAutospacing="1" w:after="100" w:afterAutospacing="1"/>
    </w:pPr>
    <w:rPr>
      <w:rFonts w:ascii="Arial" w:hAnsi="Arial" w:cs="Arial"/>
      <w:lang w:val="es-MX" w:eastAsia="es-MX"/>
    </w:rPr>
  </w:style>
  <w:style w:type="paragraph" w:customStyle="1" w:styleId="xl120">
    <w:name w:val="xl120"/>
    <w:basedOn w:val="Normal"/>
    <w:rsid w:val="00145E26"/>
    <w:pPr>
      <w:shd w:val="clear" w:color="000000" w:fill="F2F2F2"/>
      <w:spacing w:before="100" w:beforeAutospacing="1" w:after="100" w:afterAutospacing="1"/>
    </w:pPr>
    <w:rPr>
      <w:rFonts w:ascii="Arial" w:hAnsi="Arial" w:cs="Arial"/>
      <w:b/>
      <w:bCs/>
      <w:sz w:val="22"/>
      <w:szCs w:val="22"/>
      <w:lang w:val="es-MX" w:eastAsia="es-MX"/>
    </w:rPr>
  </w:style>
  <w:style w:type="paragraph" w:customStyle="1" w:styleId="xl121">
    <w:name w:val="xl121"/>
    <w:basedOn w:val="Normal"/>
    <w:rsid w:val="00145E26"/>
    <w:pPr>
      <w:shd w:val="clear" w:color="000000" w:fill="F2F2F2"/>
      <w:spacing w:before="100" w:beforeAutospacing="1" w:after="100" w:afterAutospacing="1"/>
    </w:pPr>
    <w:rPr>
      <w:rFonts w:ascii="Arial" w:hAnsi="Arial" w:cs="Arial"/>
      <w:sz w:val="22"/>
      <w:szCs w:val="22"/>
      <w:lang w:val="es-MX" w:eastAsia="es-MX"/>
    </w:rPr>
  </w:style>
  <w:style w:type="paragraph" w:customStyle="1" w:styleId="xl122">
    <w:name w:val="xl122"/>
    <w:basedOn w:val="Normal"/>
    <w:rsid w:val="00145E26"/>
    <w:pPr>
      <w:shd w:val="clear" w:color="000000" w:fill="F2F2F2"/>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145E26"/>
    <w:pPr>
      <w:shd w:val="clear" w:color="000000" w:fill="FFFFFF"/>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145E26"/>
    <w:pPr>
      <w:spacing w:before="100" w:beforeAutospacing="1" w:after="100" w:afterAutospacing="1"/>
      <w:textAlignment w:val="center"/>
    </w:pPr>
    <w:rPr>
      <w:rFonts w:ascii="Arial" w:hAnsi="Arial" w:cs="Arial"/>
      <w:lang w:val="es-MX" w:eastAsia="es-MX"/>
    </w:rPr>
  </w:style>
  <w:style w:type="paragraph" w:customStyle="1" w:styleId="xl125">
    <w:name w:val="xl125"/>
    <w:basedOn w:val="Normal"/>
    <w:rsid w:val="00145E26"/>
    <w:pPr>
      <w:shd w:val="clear" w:color="000000" w:fill="F2F2F2"/>
      <w:spacing w:before="100" w:beforeAutospacing="1" w:after="100" w:afterAutospacing="1"/>
      <w:jc w:val="center"/>
      <w:textAlignment w:val="center"/>
    </w:pPr>
    <w:rPr>
      <w:rFonts w:ascii="Arial" w:hAnsi="Arial" w:cs="Arial"/>
      <w:b/>
      <w:bCs/>
      <w:sz w:val="22"/>
      <w:szCs w:val="22"/>
      <w:lang w:val="es-MX" w:eastAsia="es-MX"/>
    </w:rPr>
  </w:style>
  <w:style w:type="paragraph" w:customStyle="1" w:styleId="xl126">
    <w:name w:val="xl126"/>
    <w:basedOn w:val="Normal"/>
    <w:rsid w:val="00145E26"/>
    <w:pPr>
      <w:shd w:val="clear" w:color="000000" w:fill="F2F2F2"/>
      <w:spacing w:before="100" w:beforeAutospacing="1" w:after="100" w:afterAutospacing="1"/>
    </w:pPr>
    <w:rPr>
      <w:rFonts w:ascii="Arial" w:hAnsi="Arial" w:cs="Arial"/>
      <w:b/>
      <w:bCs/>
      <w:sz w:val="22"/>
      <w:szCs w:val="22"/>
      <w:lang w:val="es-MX" w:eastAsia="es-MX"/>
    </w:rPr>
  </w:style>
  <w:style w:type="paragraph" w:customStyle="1" w:styleId="xl127">
    <w:name w:val="xl127"/>
    <w:basedOn w:val="Normal"/>
    <w:rsid w:val="00145E26"/>
    <w:pPr>
      <w:shd w:val="clear" w:color="000000" w:fill="F2F2F2"/>
      <w:spacing w:before="100" w:beforeAutospacing="1" w:after="100" w:afterAutospacing="1"/>
    </w:pPr>
    <w:rPr>
      <w:rFonts w:ascii="Arial" w:hAnsi="Arial" w:cs="Arial"/>
      <w:sz w:val="22"/>
      <w:szCs w:val="22"/>
      <w:lang w:val="es-MX" w:eastAsia="es-MX"/>
    </w:rPr>
  </w:style>
  <w:style w:type="paragraph" w:customStyle="1" w:styleId="xl128">
    <w:name w:val="xl128"/>
    <w:basedOn w:val="Normal"/>
    <w:rsid w:val="00145E26"/>
    <w:pPr>
      <w:spacing w:before="100" w:beforeAutospacing="1" w:after="100" w:afterAutospacing="1"/>
    </w:pPr>
    <w:rPr>
      <w:rFonts w:ascii="Arial" w:hAnsi="Arial" w:cs="Arial"/>
      <w:sz w:val="22"/>
      <w:szCs w:val="22"/>
      <w:lang w:val="es-MX" w:eastAsia="es-MX"/>
    </w:rPr>
  </w:style>
  <w:style w:type="paragraph" w:customStyle="1" w:styleId="xl129">
    <w:name w:val="xl129"/>
    <w:basedOn w:val="Normal"/>
    <w:rsid w:val="00145E26"/>
    <w:pPr>
      <w:shd w:val="clear" w:color="000000" w:fill="FFFFFF"/>
      <w:spacing w:before="100" w:beforeAutospacing="1" w:after="100" w:afterAutospacing="1"/>
      <w:textAlignment w:val="center"/>
    </w:pPr>
    <w:rPr>
      <w:rFonts w:ascii="Arial" w:hAnsi="Arial" w:cs="Arial"/>
      <w:lang w:val="es-MX" w:eastAsia="es-MX"/>
    </w:rPr>
  </w:style>
  <w:style w:type="paragraph" w:customStyle="1" w:styleId="xl130">
    <w:name w:val="xl130"/>
    <w:basedOn w:val="Normal"/>
    <w:rsid w:val="00145E26"/>
    <w:pPr>
      <w:shd w:val="clear" w:color="000000" w:fill="FFFFFF"/>
      <w:spacing w:before="100" w:beforeAutospacing="1" w:after="100" w:afterAutospacing="1"/>
      <w:textAlignment w:val="center"/>
    </w:pPr>
    <w:rPr>
      <w:rFonts w:ascii="Arial" w:hAnsi="Arial" w:cs="Arial"/>
      <w:b/>
      <w:bCs/>
      <w:lang w:val="es-MX" w:eastAsia="es-MX"/>
    </w:rPr>
  </w:style>
  <w:style w:type="paragraph" w:customStyle="1" w:styleId="xl131">
    <w:name w:val="xl131"/>
    <w:basedOn w:val="Normal"/>
    <w:rsid w:val="00145E26"/>
    <w:pPr>
      <w:shd w:val="clear" w:color="000000" w:fill="FFFFFF"/>
      <w:spacing w:before="100" w:beforeAutospacing="1" w:after="100" w:afterAutospacing="1"/>
      <w:jc w:val="center"/>
      <w:textAlignment w:val="center"/>
    </w:pPr>
    <w:rPr>
      <w:rFonts w:ascii="Arial" w:hAnsi="Arial" w:cs="Arial"/>
      <w:lang w:val="es-MX" w:eastAsia="es-MX"/>
    </w:rPr>
  </w:style>
  <w:style w:type="paragraph" w:customStyle="1" w:styleId="xl132">
    <w:name w:val="xl132"/>
    <w:basedOn w:val="Normal"/>
    <w:rsid w:val="00145E26"/>
    <w:pPr>
      <w:shd w:val="clear" w:color="000000" w:fill="F2F2F2"/>
      <w:spacing w:before="100" w:beforeAutospacing="1" w:after="100" w:afterAutospacing="1"/>
      <w:textAlignment w:val="center"/>
    </w:pPr>
    <w:rPr>
      <w:rFonts w:ascii="Arial" w:hAnsi="Arial" w:cs="Arial"/>
      <w:b/>
      <w:bCs/>
      <w:sz w:val="22"/>
      <w:szCs w:val="22"/>
      <w:lang w:val="es-MX" w:eastAsia="es-MX"/>
    </w:rPr>
  </w:style>
  <w:style w:type="paragraph" w:customStyle="1" w:styleId="xl133">
    <w:name w:val="xl133"/>
    <w:basedOn w:val="Normal"/>
    <w:rsid w:val="00145E26"/>
    <w:pPr>
      <w:shd w:val="clear" w:color="000000" w:fill="F2F2F2"/>
      <w:spacing w:before="100" w:beforeAutospacing="1" w:after="100" w:afterAutospacing="1"/>
      <w:textAlignment w:val="center"/>
    </w:pPr>
    <w:rPr>
      <w:rFonts w:ascii="Arial" w:hAnsi="Arial" w:cs="Arial"/>
      <w:b/>
      <w:bCs/>
      <w:sz w:val="22"/>
      <w:szCs w:val="22"/>
      <w:lang w:val="es-MX" w:eastAsia="es-MX"/>
    </w:rPr>
  </w:style>
  <w:style w:type="paragraph" w:customStyle="1" w:styleId="xl134">
    <w:name w:val="xl134"/>
    <w:basedOn w:val="Normal"/>
    <w:rsid w:val="00145E26"/>
    <w:pPr>
      <w:shd w:val="clear" w:color="000000" w:fill="F2F2F2"/>
      <w:spacing w:before="100" w:beforeAutospacing="1" w:after="100" w:afterAutospacing="1"/>
      <w:jc w:val="right"/>
      <w:textAlignment w:val="center"/>
    </w:pPr>
    <w:rPr>
      <w:rFonts w:ascii="Arial" w:hAnsi="Arial" w:cs="Arial"/>
      <w:b/>
      <w:bCs/>
      <w:sz w:val="22"/>
      <w:szCs w:val="22"/>
      <w:lang w:val="es-MX" w:eastAsia="es-MX"/>
    </w:rPr>
  </w:style>
  <w:style w:type="paragraph" w:customStyle="1" w:styleId="xl135">
    <w:name w:val="xl135"/>
    <w:basedOn w:val="Normal"/>
    <w:rsid w:val="00145E26"/>
    <w:pPr>
      <w:shd w:val="clear" w:color="000000" w:fill="FFFFFF"/>
      <w:spacing w:before="100" w:beforeAutospacing="1" w:after="100" w:afterAutospacing="1"/>
      <w:textAlignment w:val="center"/>
    </w:pPr>
    <w:rPr>
      <w:rFonts w:ascii="Arial" w:hAnsi="Arial" w:cs="Arial"/>
      <w:lang w:val="es-MX" w:eastAsia="es-MX"/>
    </w:rPr>
  </w:style>
  <w:style w:type="paragraph" w:customStyle="1" w:styleId="xl136">
    <w:name w:val="xl136"/>
    <w:basedOn w:val="Normal"/>
    <w:rsid w:val="00145E26"/>
    <w:pPr>
      <w:spacing w:before="100" w:beforeAutospacing="1" w:after="100" w:afterAutospacing="1"/>
      <w:textAlignment w:val="center"/>
    </w:pPr>
    <w:rPr>
      <w:b/>
      <w:bCs/>
      <w:lang w:val="es-MX" w:eastAsia="es-MX"/>
    </w:rPr>
  </w:style>
  <w:style w:type="paragraph" w:customStyle="1" w:styleId="xl137">
    <w:name w:val="xl137"/>
    <w:basedOn w:val="Normal"/>
    <w:rsid w:val="00145E26"/>
    <w:pPr>
      <w:shd w:val="clear" w:color="000000" w:fill="FFFFFF"/>
      <w:spacing w:before="100" w:beforeAutospacing="1" w:after="100" w:afterAutospacing="1"/>
      <w:jc w:val="right"/>
      <w:textAlignment w:val="center"/>
    </w:pPr>
    <w:rPr>
      <w:rFonts w:ascii="Arial" w:hAnsi="Arial" w:cs="Arial"/>
      <w:b/>
      <w:bCs/>
      <w:lang w:val="es-MX" w:eastAsia="es-MX"/>
    </w:rPr>
  </w:style>
  <w:style w:type="paragraph" w:customStyle="1" w:styleId="xl138">
    <w:name w:val="xl138"/>
    <w:basedOn w:val="Normal"/>
    <w:rsid w:val="00145E26"/>
    <w:pPr>
      <w:shd w:val="clear" w:color="000000" w:fill="FFFFFF"/>
      <w:spacing w:before="100" w:beforeAutospacing="1" w:after="100" w:afterAutospacing="1"/>
      <w:jc w:val="right"/>
      <w:textAlignment w:val="center"/>
    </w:pPr>
    <w:rPr>
      <w:rFonts w:ascii="Arial" w:hAnsi="Arial" w:cs="Arial"/>
      <w:lang w:val="es-MX" w:eastAsia="es-MX"/>
    </w:rPr>
  </w:style>
  <w:style w:type="paragraph" w:customStyle="1" w:styleId="xl139">
    <w:name w:val="xl139"/>
    <w:basedOn w:val="Normal"/>
    <w:rsid w:val="00145E26"/>
    <w:pPr>
      <w:spacing w:before="100" w:beforeAutospacing="1" w:after="100" w:afterAutospacing="1"/>
      <w:textAlignment w:val="center"/>
    </w:pPr>
    <w:rPr>
      <w:lang w:val="es-MX" w:eastAsia="es-MX"/>
    </w:rPr>
  </w:style>
  <w:style w:type="paragraph" w:customStyle="1" w:styleId="xl140">
    <w:name w:val="xl140"/>
    <w:basedOn w:val="Normal"/>
    <w:rsid w:val="00145E26"/>
    <w:pPr>
      <w:shd w:val="clear" w:color="000000" w:fill="FFFFFF"/>
      <w:spacing w:before="100" w:beforeAutospacing="1" w:after="100" w:afterAutospacing="1"/>
      <w:textAlignment w:val="center"/>
    </w:pPr>
    <w:rPr>
      <w:rFonts w:ascii="Arial" w:hAnsi="Arial" w:cs="Arial"/>
      <w:b/>
      <w:bCs/>
      <w:lang w:val="es-MX" w:eastAsia="es-MX"/>
    </w:rPr>
  </w:style>
  <w:style w:type="paragraph" w:customStyle="1" w:styleId="xl141">
    <w:name w:val="xl141"/>
    <w:basedOn w:val="Normal"/>
    <w:rsid w:val="00145E26"/>
    <w:pPr>
      <w:shd w:val="clear" w:color="000000" w:fill="FFFFFF"/>
      <w:spacing w:before="100" w:beforeAutospacing="1" w:after="100" w:afterAutospacing="1"/>
      <w:jc w:val="center"/>
      <w:textAlignment w:val="center"/>
    </w:pPr>
    <w:rPr>
      <w:rFonts w:ascii="Arial" w:hAnsi="Arial" w:cs="Arial"/>
      <w:lang w:val="es-MX" w:eastAsia="es-MX"/>
    </w:rPr>
  </w:style>
  <w:style w:type="paragraph" w:customStyle="1" w:styleId="xl142">
    <w:name w:val="xl142"/>
    <w:basedOn w:val="Normal"/>
    <w:rsid w:val="00145E26"/>
    <w:pPr>
      <w:shd w:val="clear" w:color="000000" w:fill="FFFFFF"/>
      <w:spacing w:before="100" w:beforeAutospacing="1" w:after="100" w:afterAutospacing="1"/>
      <w:jc w:val="right"/>
      <w:textAlignment w:val="center"/>
    </w:pPr>
    <w:rPr>
      <w:rFonts w:ascii="Arial" w:hAnsi="Arial" w:cs="Arial"/>
      <w:lang w:val="es-MX" w:eastAsia="es-MX"/>
    </w:rPr>
  </w:style>
  <w:style w:type="paragraph" w:customStyle="1" w:styleId="xl143">
    <w:name w:val="xl143"/>
    <w:basedOn w:val="Normal"/>
    <w:rsid w:val="00145E26"/>
    <w:pPr>
      <w:shd w:val="clear" w:color="000000" w:fill="FFFFFF"/>
      <w:spacing w:before="100" w:beforeAutospacing="1" w:after="100" w:afterAutospacing="1"/>
      <w:jc w:val="right"/>
      <w:textAlignment w:val="center"/>
    </w:pPr>
    <w:rPr>
      <w:rFonts w:ascii="Arial" w:hAnsi="Arial" w:cs="Arial"/>
      <w:lang w:val="es-MX" w:eastAsia="es-MX"/>
    </w:rPr>
  </w:style>
  <w:style w:type="paragraph" w:customStyle="1" w:styleId="xl144">
    <w:name w:val="xl144"/>
    <w:basedOn w:val="Normal"/>
    <w:rsid w:val="00145E26"/>
    <w:pPr>
      <w:shd w:val="clear" w:color="000000" w:fill="FFFFFF"/>
      <w:spacing w:before="100" w:beforeAutospacing="1" w:after="100" w:afterAutospacing="1"/>
      <w:jc w:val="right"/>
      <w:textAlignment w:val="center"/>
    </w:pPr>
    <w:rPr>
      <w:rFonts w:ascii="Arial" w:hAnsi="Arial" w:cs="Arial"/>
      <w:b/>
      <w:bCs/>
      <w:lang w:val="es-MX" w:eastAsia="es-MX"/>
    </w:rPr>
  </w:style>
  <w:style w:type="paragraph" w:customStyle="1" w:styleId="xl145">
    <w:name w:val="xl145"/>
    <w:basedOn w:val="Normal"/>
    <w:rsid w:val="00145E26"/>
    <w:pPr>
      <w:spacing w:before="100" w:beforeAutospacing="1" w:after="100" w:afterAutospacing="1"/>
    </w:pPr>
    <w:rPr>
      <w:rFonts w:ascii="Arial" w:hAnsi="Arial" w:cs="Arial"/>
      <w:color w:val="FF0000"/>
      <w:lang w:val="es-MX" w:eastAsia="es-MX"/>
    </w:rPr>
  </w:style>
  <w:style w:type="paragraph" w:customStyle="1" w:styleId="xl146">
    <w:name w:val="xl146"/>
    <w:basedOn w:val="Normal"/>
    <w:rsid w:val="00145E26"/>
    <w:pPr>
      <w:spacing w:before="100" w:beforeAutospacing="1" w:after="100" w:afterAutospacing="1"/>
    </w:pPr>
    <w:rPr>
      <w:rFonts w:ascii="Arial" w:hAnsi="Arial" w:cs="Arial"/>
      <w:b/>
      <w:bCs/>
      <w:lang w:val="es-MX" w:eastAsia="es-MX"/>
    </w:rPr>
  </w:style>
  <w:style w:type="paragraph" w:customStyle="1" w:styleId="xl147">
    <w:name w:val="xl147"/>
    <w:basedOn w:val="Normal"/>
    <w:rsid w:val="00145E26"/>
    <w:pPr>
      <w:spacing w:before="100" w:beforeAutospacing="1" w:after="100" w:afterAutospacing="1"/>
      <w:jc w:val="center"/>
    </w:pPr>
    <w:rPr>
      <w:rFonts w:ascii="Arial" w:hAnsi="Arial" w:cs="Arial"/>
      <w:b/>
      <w:bCs/>
      <w:lang w:val="es-MX" w:eastAsia="es-MX"/>
    </w:rPr>
  </w:style>
  <w:style w:type="paragraph" w:customStyle="1" w:styleId="xl148">
    <w:name w:val="xl148"/>
    <w:basedOn w:val="Normal"/>
    <w:rsid w:val="00145E26"/>
    <w:pPr>
      <w:spacing w:before="100" w:beforeAutospacing="1" w:after="100" w:afterAutospacing="1"/>
      <w:jc w:val="center"/>
    </w:pPr>
    <w:rPr>
      <w:rFonts w:ascii="Arial" w:hAnsi="Arial" w:cs="Arial"/>
      <w:lang w:val="es-MX" w:eastAsia="es-MX"/>
    </w:rPr>
  </w:style>
  <w:style w:type="paragraph" w:styleId="Cita">
    <w:name w:val="Quote"/>
    <w:basedOn w:val="Normal"/>
    <w:next w:val="Normal"/>
    <w:link w:val="CitaCar"/>
    <w:qFormat/>
    <w:rsid w:val="00145E26"/>
    <w:rPr>
      <w:i/>
      <w:iCs/>
      <w:color w:val="000000"/>
    </w:rPr>
  </w:style>
  <w:style w:type="character" w:customStyle="1" w:styleId="CitaCar">
    <w:name w:val="Cita Car"/>
    <w:basedOn w:val="Fuentedeprrafopredeter"/>
    <w:link w:val="Cita"/>
    <w:rsid w:val="00145E26"/>
    <w:rPr>
      <w:rFonts w:ascii="Times New Roman" w:eastAsia="Times New Roman" w:hAnsi="Times New Roman" w:cs="Times New Roman"/>
      <w:i/>
      <w:iCs/>
      <w:color w:val="000000"/>
      <w:sz w:val="24"/>
      <w:szCs w:val="24"/>
      <w:lang w:val="es-ES" w:eastAsia="es-ES"/>
    </w:rPr>
  </w:style>
  <w:style w:type="paragraph" w:customStyle="1" w:styleId="xl30">
    <w:name w:val="xl30"/>
    <w:basedOn w:val="Normal"/>
    <w:rsid w:val="00145E26"/>
    <w:pPr>
      <w:spacing w:before="100" w:beforeAutospacing="1" w:after="100" w:afterAutospacing="1"/>
      <w:jc w:val="both"/>
      <w:textAlignment w:val="center"/>
    </w:pPr>
    <w:rPr>
      <w:rFonts w:ascii="Arial" w:eastAsia="Arial Unicode MS" w:hAnsi="Arial" w:cs="Arial"/>
    </w:rPr>
  </w:style>
  <w:style w:type="character" w:customStyle="1" w:styleId="TtuloCar1">
    <w:name w:val="Título Car1"/>
    <w:basedOn w:val="Fuentedeprrafopredeter"/>
    <w:uiPriority w:val="10"/>
    <w:rsid w:val="00145E26"/>
    <w:rPr>
      <w:rFonts w:asciiTheme="majorHAnsi" w:eastAsiaTheme="majorEastAsia" w:hAnsiTheme="majorHAnsi" w:cstheme="majorBidi"/>
      <w:spacing w:val="-10"/>
      <w:kern w:val="28"/>
      <w:sz w:val="56"/>
      <w:szCs w:val="56"/>
      <w:lang w:val="es-ES" w:eastAsia="es-ES"/>
    </w:rPr>
  </w:style>
  <w:style w:type="paragraph" w:styleId="Revisin">
    <w:name w:val="Revision"/>
    <w:hidden/>
    <w:uiPriority w:val="99"/>
    <w:semiHidden/>
    <w:rsid w:val="00145E26"/>
    <w:pPr>
      <w:spacing w:after="0" w:line="240" w:lineRule="auto"/>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145E26"/>
    <w:pPr>
      <w:spacing w:after="120" w:line="480" w:lineRule="auto"/>
    </w:pPr>
  </w:style>
  <w:style w:type="character" w:customStyle="1" w:styleId="Textoindependiente2Car">
    <w:name w:val="Texto independiente 2 Car"/>
    <w:basedOn w:val="Fuentedeprrafopredeter"/>
    <w:link w:val="Textoindependiente2"/>
    <w:uiPriority w:val="99"/>
    <w:semiHidden/>
    <w:rsid w:val="00145E26"/>
    <w:rPr>
      <w:rFonts w:ascii="Times New Roman" w:eastAsia="Times New Roman" w:hAnsi="Times New Roman" w:cs="Times New Roman"/>
      <w:sz w:val="24"/>
      <w:szCs w:val="24"/>
      <w:lang w:val="es-ES" w:eastAsia="es-ES"/>
    </w:rPr>
  </w:style>
  <w:style w:type="paragraph" w:customStyle="1" w:styleId="xl63">
    <w:name w:val="xl63"/>
    <w:basedOn w:val="Normal"/>
    <w:rsid w:val="00441F98"/>
    <w:pPr>
      <w:pBdr>
        <w:top w:val="single" w:sz="8" w:space="0" w:color="auto"/>
        <w:bottom w:val="single" w:sz="8" w:space="0" w:color="auto"/>
      </w:pBdr>
      <w:shd w:val="clear" w:color="000000" w:fill="F2F2F2"/>
      <w:spacing w:before="100" w:beforeAutospacing="1" w:after="100" w:afterAutospacing="1"/>
    </w:pPr>
    <w:rPr>
      <w:rFonts w:ascii="Arial Narrow" w:hAnsi="Arial Narrow"/>
      <w:sz w:val="16"/>
      <w:szCs w:val="16"/>
    </w:rPr>
  </w:style>
  <w:style w:type="paragraph" w:customStyle="1" w:styleId="xl64">
    <w:name w:val="xl64"/>
    <w:basedOn w:val="Normal"/>
    <w:rsid w:val="00441F98"/>
    <w:pPr>
      <w:shd w:val="clear" w:color="000000" w:fill="F2F2F2"/>
      <w:spacing w:before="100" w:beforeAutospacing="1" w:after="100" w:afterAutospacing="1"/>
    </w:pPr>
    <w:rPr>
      <w:rFonts w:ascii="Arial Narrow" w:hAnsi="Arial Narrow"/>
      <w:sz w:val="16"/>
      <w:szCs w:val="16"/>
    </w:rPr>
  </w:style>
  <w:style w:type="paragraph" w:customStyle="1" w:styleId="xl66">
    <w:name w:val="xl66"/>
    <w:basedOn w:val="Normal"/>
    <w:rsid w:val="00441F98"/>
    <w:pPr>
      <w:pBdr>
        <w:top w:val="single" w:sz="8" w:space="0" w:color="auto"/>
        <w:bottom w:val="single" w:sz="8" w:space="0" w:color="auto"/>
      </w:pBdr>
      <w:shd w:val="clear" w:color="000000" w:fill="F2F2F2"/>
      <w:spacing w:before="100" w:beforeAutospacing="1" w:after="100" w:afterAutospacing="1"/>
      <w:jc w:val="right"/>
    </w:pPr>
    <w:rPr>
      <w:rFonts w:ascii="Arial Narrow" w:hAnsi="Arial Narrow"/>
      <w:sz w:val="16"/>
      <w:szCs w:val="16"/>
    </w:rPr>
  </w:style>
  <w:style w:type="paragraph" w:customStyle="1" w:styleId="xl67">
    <w:name w:val="xl67"/>
    <w:basedOn w:val="Normal"/>
    <w:rsid w:val="00441F98"/>
    <w:pPr>
      <w:shd w:val="clear" w:color="000000" w:fill="F2F2F2"/>
      <w:spacing w:before="100" w:beforeAutospacing="1" w:after="100" w:afterAutospacing="1"/>
      <w:jc w:val="right"/>
    </w:pPr>
    <w:rPr>
      <w:rFonts w:ascii="Arial Narrow" w:hAnsi="Arial Narrow"/>
      <w:sz w:val="16"/>
      <w:szCs w:val="16"/>
    </w:rPr>
  </w:style>
  <w:style w:type="paragraph" w:customStyle="1" w:styleId="msonormal0">
    <w:name w:val="msonormal"/>
    <w:basedOn w:val="Normal"/>
    <w:rsid w:val="006B3245"/>
    <w:pPr>
      <w:spacing w:before="100" w:beforeAutospacing="1" w:after="100" w:afterAutospacing="1"/>
    </w:pPr>
    <w:rPr>
      <w:lang w:val="es-MX" w:eastAsia="es-MX"/>
    </w:rPr>
  </w:style>
  <w:style w:type="paragraph" w:customStyle="1" w:styleId="Default">
    <w:name w:val="Default"/>
    <w:rsid w:val="001115AD"/>
    <w:pPr>
      <w:autoSpaceDE w:val="0"/>
      <w:autoSpaceDN w:val="0"/>
      <w:adjustRightInd w:val="0"/>
      <w:spacing w:after="0" w:line="240" w:lineRule="auto"/>
    </w:pPr>
    <w:rPr>
      <w:rFonts w:eastAsia="Calibri"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18971">
      <w:bodyDiv w:val="1"/>
      <w:marLeft w:val="0"/>
      <w:marRight w:val="0"/>
      <w:marTop w:val="0"/>
      <w:marBottom w:val="0"/>
      <w:divBdr>
        <w:top w:val="none" w:sz="0" w:space="0" w:color="auto"/>
        <w:left w:val="none" w:sz="0" w:space="0" w:color="auto"/>
        <w:bottom w:val="none" w:sz="0" w:space="0" w:color="auto"/>
        <w:right w:val="none" w:sz="0" w:space="0" w:color="auto"/>
      </w:divBdr>
    </w:div>
    <w:div w:id="2973511">
      <w:bodyDiv w:val="1"/>
      <w:marLeft w:val="0"/>
      <w:marRight w:val="0"/>
      <w:marTop w:val="0"/>
      <w:marBottom w:val="0"/>
      <w:divBdr>
        <w:top w:val="none" w:sz="0" w:space="0" w:color="auto"/>
        <w:left w:val="none" w:sz="0" w:space="0" w:color="auto"/>
        <w:bottom w:val="none" w:sz="0" w:space="0" w:color="auto"/>
        <w:right w:val="none" w:sz="0" w:space="0" w:color="auto"/>
      </w:divBdr>
    </w:div>
    <w:div w:id="6250804">
      <w:bodyDiv w:val="1"/>
      <w:marLeft w:val="0"/>
      <w:marRight w:val="0"/>
      <w:marTop w:val="0"/>
      <w:marBottom w:val="0"/>
      <w:divBdr>
        <w:top w:val="none" w:sz="0" w:space="0" w:color="auto"/>
        <w:left w:val="none" w:sz="0" w:space="0" w:color="auto"/>
        <w:bottom w:val="none" w:sz="0" w:space="0" w:color="auto"/>
        <w:right w:val="none" w:sz="0" w:space="0" w:color="auto"/>
      </w:divBdr>
    </w:div>
    <w:div w:id="8803544">
      <w:bodyDiv w:val="1"/>
      <w:marLeft w:val="0"/>
      <w:marRight w:val="0"/>
      <w:marTop w:val="0"/>
      <w:marBottom w:val="0"/>
      <w:divBdr>
        <w:top w:val="none" w:sz="0" w:space="0" w:color="auto"/>
        <w:left w:val="none" w:sz="0" w:space="0" w:color="auto"/>
        <w:bottom w:val="none" w:sz="0" w:space="0" w:color="auto"/>
        <w:right w:val="none" w:sz="0" w:space="0" w:color="auto"/>
      </w:divBdr>
    </w:div>
    <w:div w:id="9531390">
      <w:bodyDiv w:val="1"/>
      <w:marLeft w:val="0"/>
      <w:marRight w:val="0"/>
      <w:marTop w:val="0"/>
      <w:marBottom w:val="0"/>
      <w:divBdr>
        <w:top w:val="none" w:sz="0" w:space="0" w:color="auto"/>
        <w:left w:val="none" w:sz="0" w:space="0" w:color="auto"/>
        <w:bottom w:val="none" w:sz="0" w:space="0" w:color="auto"/>
        <w:right w:val="none" w:sz="0" w:space="0" w:color="auto"/>
      </w:divBdr>
    </w:div>
    <w:div w:id="10424113">
      <w:bodyDiv w:val="1"/>
      <w:marLeft w:val="0"/>
      <w:marRight w:val="0"/>
      <w:marTop w:val="0"/>
      <w:marBottom w:val="0"/>
      <w:divBdr>
        <w:top w:val="none" w:sz="0" w:space="0" w:color="auto"/>
        <w:left w:val="none" w:sz="0" w:space="0" w:color="auto"/>
        <w:bottom w:val="none" w:sz="0" w:space="0" w:color="auto"/>
        <w:right w:val="none" w:sz="0" w:space="0" w:color="auto"/>
      </w:divBdr>
    </w:div>
    <w:div w:id="10424797">
      <w:bodyDiv w:val="1"/>
      <w:marLeft w:val="0"/>
      <w:marRight w:val="0"/>
      <w:marTop w:val="0"/>
      <w:marBottom w:val="0"/>
      <w:divBdr>
        <w:top w:val="none" w:sz="0" w:space="0" w:color="auto"/>
        <w:left w:val="none" w:sz="0" w:space="0" w:color="auto"/>
        <w:bottom w:val="none" w:sz="0" w:space="0" w:color="auto"/>
        <w:right w:val="none" w:sz="0" w:space="0" w:color="auto"/>
      </w:divBdr>
    </w:div>
    <w:div w:id="15431390">
      <w:bodyDiv w:val="1"/>
      <w:marLeft w:val="0"/>
      <w:marRight w:val="0"/>
      <w:marTop w:val="0"/>
      <w:marBottom w:val="0"/>
      <w:divBdr>
        <w:top w:val="none" w:sz="0" w:space="0" w:color="auto"/>
        <w:left w:val="none" w:sz="0" w:space="0" w:color="auto"/>
        <w:bottom w:val="none" w:sz="0" w:space="0" w:color="auto"/>
        <w:right w:val="none" w:sz="0" w:space="0" w:color="auto"/>
      </w:divBdr>
    </w:div>
    <w:div w:id="23679733">
      <w:bodyDiv w:val="1"/>
      <w:marLeft w:val="0"/>
      <w:marRight w:val="0"/>
      <w:marTop w:val="0"/>
      <w:marBottom w:val="0"/>
      <w:divBdr>
        <w:top w:val="none" w:sz="0" w:space="0" w:color="auto"/>
        <w:left w:val="none" w:sz="0" w:space="0" w:color="auto"/>
        <w:bottom w:val="none" w:sz="0" w:space="0" w:color="auto"/>
        <w:right w:val="none" w:sz="0" w:space="0" w:color="auto"/>
      </w:divBdr>
    </w:div>
    <w:div w:id="24211261">
      <w:bodyDiv w:val="1"/>
      <w:marLeft w:val="0"/>
      <w:marRight w:val="0"/>
      <w:marTop w:val="0"/>
      <w:marBottom w:val="0"/>
      <w:divBdr>
        <w:top w:val="none" w:sz="0" w:space="0" w:color="auto"/>
        <w:left w:val="none" w:sz="0" w:space="0" w:color="auto"/>
        <w:bottom w:val="none" w:sz="0" w:space="0" w:color="auto"/>
        <w:right w:val="none" w:sz="0" w:space="0" w:color="auto"/>
      </w:divBdr>
    </w:div>
    <w:div w:id="27803830">
      <w:bodyDiv w:val="1"/>
      <w:marLeft w:val="0"/>
      <w:marRight w:val="0"/>
      <w:marTop w:val="0"/>
      <w:marBottom w:val="0"/>
      <w:divBdr>
        <w:top w:val="none" w:sz="0" w:space="0" w:color="auto"/>
        <w:left w:val="none" w:sz="0" w:space="0" w:color="auto"/>
        <w:bottom w:val="none" w:sz="0" w:space="0" w:color="auto"/>
        <w:right w:val="none" w:sz="0" w:space="0" w:color="auto"/>
      </w:divBdr>
    </w:div>
    <w:div w:id="29309887">
      <w:bodyDiv w:val="1"/>
      <w:marLeft w:val="0"/>
      <w:marRight w:val="0"/>
      <w:marTop w:val="0"/>
      <w:marBottom w:val="0"/>
      <w:divBdr>
        <w:top w:val="none" w:sz="0" w:space="0" w:color="auto"/>
        <w:left w:val="none" w:sz="0" w:space="0" w:color="auto"/>
        <w:bottom w:val="none" w:sz="0" w:space="0" w:color="auto"/>
        <w:right w:val="none" w:sz="0" w:space="0" w:color="auto"/>
      </w:divBdr>
    </w:div>
    <w:div w:id="39135268">
      <w:bodyDiv w:val="1"/>
      <w:marLeft w:val="0"/>
      <w:marRight w:val="0"/>
      <w:marTop w:val="0"/>
      <w:marBottom w:val="0"/>
      <w:divBdr>
        <w:top w:val="none" w:sz="0" w:space="0" w:color="auto"/>
        <w:left w:val="none" w:sz="0" w:space="0" w:color="auto"/>
        <w:bottom w:val="none" w:sz="0" w:space="0" w:color="auto"/>
        <w:right w:val="none" w:sz="0" w:space="0" w:color="auto"/>
      </w:divBdr>
    </w:div>
    <w:div w:id="43720259">
      <w:bodyDiv w:val="1"/>
      <w:marLeft w:val="0"/>
      <w:marRight w:val="0"/>
      <w:marTop w:val="0"/>
      <w:marBottom w:val="0"/>
      <w:divBdr>
        <w:top w:val="none" w:sz="0" w:space="0" w:color="auto"/>
        <w:left w:val="none" w:sz="0" w:space="0" w:color="auto"/>
        <w:bottom w:val="none" w:sz="0" w:space="0" w:color="auto"/>
        <w:right w:val="none" w:sz="0" w:space="0" w:color="auto"/>
      </w:divBdr>
    </w:div>
    <w:div w:id="44262454">
      <w:bodyDiv w:val="1"/>
      <w:marLeft w:val="0"/>
      <w:marRight w:val="0"/>
      <w:marTop w:val="0"/>
      <w:marBottom w:val="0"/>
      <w:divBdr>
        <w:top w:val="none" w:sz="0" w:space="0" w:color="auto"/>
        <w:left w:val="none" w:sz="0" w:space="0" w:color="auto"/>
        <w:bottom w:val="none" w:sz="0" w:space="0" w:color="auto"/>
        <w:right w:val="none" w:sz="0" w:space="0" w:color="auto"/>
      </w:divBdr>
    </w:div>
    <w:div w:id="44766323">
      <w:bodyDiv w:val="1"/>
      <w:marLeft w:val="0"/>
      <w:marRight w:val="0"/>
      <w:marTop w:val="0"/>
      <w:marBottom w:val="0"/>
      <w:divBdr>
        <w:top w:val="none" w:sz="0" w:space="0" w:color="auto"/>
        <w:left w:val="none" w:sz="0" w:space="0" w:color="auto"/>
        <w:bottom w:val="none" w:sz="0" w:space="0" w:color="auto"/>
        <w:right w:val="none" w:sz="0" w:space="0" w:color="auto"/>
      </w:divBdr>
    </w:div>
    <w:div w:id="46148206">
      <w:bodyDiv w:val="1"/>
      <w:marLeft w:val="0"/>
      <w:marRight w:val="0"/>
      <w:marTop w:val="0"/>
      <w:marBottom w:val="0"/>
      <w:divBdr>
        <w:top w:val="none" w:sz="0" w:space="0" w:color="auto"/>
        <w:left w:val="none" w:sz="0" w:space="0" w:color="auto"/>
        <w:bottom w:val="none" w:sz="0" w:space="0" w:color="auto"/>
        <w:right w:val="none" w:sz="0" w:space="0" w:color="auto"/>
      </w:divBdr>
    </w:div>
    <w:div w:id="53281324">
      <w:bodyDiv w:val="1"/>
      <w:marLeft w:val="0"/>
      <w:marRight w:val="0"/>
      <w:marTop w:val="0"/>
      <w:marBottom w:val="0"/>
      <w:divBdr>
        <w:top w:val="none" w:sz="0" w:space="0" w:color="auto"/>
        <w:left w:val="none" w:sz="0" w:space="0" w:color="auto"/>
        <w:bottom w:val="none" w:sz="0" w:space="0" w:color="auto"/>
        <w:right w:val="none" w:sz="0" w:space="0" w:color="auto"/>
      </w:divBdr>
    </w:div>
    <w:div w:id="61752942">
      <w:bodyDiv w:val="1"/>
      <w:marLeft w:val="0"/>
      <w:marRight w:val="0"/>
      <w:marTop w:val="0"/>
      <w:marBottom w:val="0"/>
      <w:divBdr>
        <w:top w:val="none" w:sz="0" w:space="0" w:color="auto"/>
        <w:left w:val="none" w:sz="0" w:space="0" w:color="auto"/>
        <w:bottom w:val="none" w:sz="0" w:space="0" w:color="auto"/>
        <w:right w:val="none" w:sz="0" w:space="0" w:color="auto"/>
      </w:divBdr>
    </w:div>
    <w:div w:id="62342162">
      <w:bodyDiv w:val="1"/>
      <w:marLeft w:val="0"/>
      <w:marRight w:val="0"/>
      <w:marTop w:val="0"/>
      <w:marBottom w:val="0"/>
      <w:divBdr>
        <w:top w:val="none" w:sz="0" w:space="0" w:color="auto"/>
        <w:left w:val="none" w:sz="0" w:space="0" w:color="auto"/>
        <w:bottom w:val="none" w:sz="0" w:space="0" w:color="auto"/>
        <w:right w:val="none" w:sz="0" w:space="0" w:color="auto"/>
      </w:divBdr>
    </w:div>
    <w:div w:id="65344427">
      <w:bodyDiv w:val="1"/>
      <w:marLeft w:val="0"/>
      <w:marRight w:val="0"/>
      <w:marTop w:val="0"/>
      <w:marBottom w:val="0"/>
      <w:divBdr>
        <w:top w:val="none" w:sz="0" w:space="0" w:color="auto"/>
        <w:left w:val="none" w:sz="0" w:space="0" w:color="auto"/>
        <w:bottom w:val="none" w:sz="0" w:space="0" w:color="auto"/>
        <w:right w:val="none" w:sz="0" w:space="0" w:color="auto"/>
      </w:divBdr>
    </w:div>
    <w:div w:id="69273238">
      <w:bodyDiv w:val="1"/>
      <w:marLeft w:val="0"/>
      <w:marRight w:val="0"/>
      <w:marTop w:val="0"/>
      <w:marBottom w:val="0"/>
      <w:divBdr>
        <w:top w:val="none" w:sz="0" w:space="0" w:color="auto"/>
        <w:left w:val="none" w:sz="0" w:space="0" w:color="auto"/>
        <w:bottom w:val="none" w:sz="0" w:space="0" w:color="auto"/>
        <w:right w:val="none" w:sz="0" w:space="0" w:color="auto"/>
      </w:divBdr>
    </w:div>
    <w:div w:id="73746832">
      <w:bodyDiv w:val="1"/>
      <w:marLeft w:val="0"/>
      <w:marRight w:val="0"/>
      <w:marTop w:val="0"/>
      <w:marBottom w:val="0"/>
      <w:divBdr>
        <w:top w:val="none" w:sz="0" w:space="0" w:color="auto"/>
        <w:left w:val="none" w:sz="0" w:space="0" w:color="auto"/>
        <w:bottom w:val="none" w:sz="0" w:space="0" w:color="auto"/>
        <w:right w:val="none" w:sz="0" w:space="0" w:color="auto"/>
      </w:divBdr>
    </w:div>
    <w:div w:id="76489683">
      <w:bodyDiv w:val="1"/>
      <w:marLeft w:val="0"/>
      <w:marRight w:val="0"/>
      <w:marTop w:val="0"/>
      <w:marBottom w:val="0"/>
      <w:divBdr>
        <w:top w:val="none" w:sz="0" w:space="0" w:color="auto"/>
        <w:left w:val="none" w:sz="0" w:space="0" w:color="auto"/>
        <w:bottom w:val="none" w:sz="0" w:space="0" w:color="auto"/>
        <w:right w:val="none" w:sz="0" w:space="0" w:color="auto"/>
      </w:divBdr>
    </w:div>
    <w:div w:id="80879933">
      <w:bodyDiv w:val="1"/>
      <w:marLeft w:val="0"/>
      <w:marRight w:val="0"/>
      <w:marTop w:val="0"/>
      <w:marBottom w:val="0"/>
      <w:divBdr>
        <w:top w:val="none" w:sz="0" w:space="0" w:color="auto"/>
        <w:left w:val="none" w:sz="0" w:space="0" w:color="auto"/>
        <w:bottom w:val="none" w:sz="0" w:space="0" w:color="auto"/>
        <w:right w:val="none" w:sz="0" w:space="0" w:color="auto"/>
      </w:divBdr>
    </w:div>
    <w:div w:id="81490547">
      <w:bodyDiv w:val="1"/>
      <w:marLeft w:val="0"/>
      <w:marRight w:val="0"/>
      <w:marTop w:val="0"/>
      <w:marBottom w:val="0"/>
      <w:divBdr>
        <w:top w:val="none" w:sz="0" w:space="0" w:color="auto"/>
        <w:left w:val="none" w:sz="0" w:space="0" w:color="auto"/>
        <w:bottom w:val="none" w:sz="0" w:space="0" w:color="auto"/>
        <w:right w:val="none" w:sz="0" w:space="0" w:color="auto"/>
      </w:divBdr>
    </w:div>
    <w:div w:id="84301585">
      <w:bodyDiv w:val="1"/>
      <w:marLeft w:val="0"/>
      <w:marRight w:val="0"/>
      <w:marTop w:val="0"/>
      <w:marBottom w:val="0"/>
      <w:divBdr>
        <w:top w:val="none" w:sz="0" w:space="0" w:color="auto"/>
        <w:left w:val="none" w:sz="0" w:space="0" w:color="auto"/>
        <w:bottom w:val="none" w:sz="0" w:space="0" w:color="auto"/>
        <w:right w:val="none" w:sz="0" w:space="0" w:color="auto"/>
      </w:divBdr>
    </w:div>
    <w:div w:id="85656332">
      <w:bodyDiv w:val="1"/>
      <w:marLeft w:val="0"/>
      <w:marRight w:val="0"/>
      <w:marTop w:val="0"/>
      <w:marBottom w:val="0"/>
      <w:divBdr>
        <w:top w:val="none" w:sz="0" w:space="0" w:color="auto"/>
        <w:left w:val="none" w:sz="0" w:space="0" w:color="auto"/>
        <w:bottom w:val="none" w:sz="0" w:space="0" w:color="auto"/>
        <w:right w:val="none" w:sz="0" w:space="0" w:color="auto"/>
      </w:divBdr>
    </w:div>
    <w:div w:id="87239706">
      <w:bodyDiv w:val="1"/>
      <w:marLeft w:val="0"/>
      <w:marRight w:val="0"/>
      <w:marTop w:val="0"/>
      <w:marBottom w:val="0"/>
      <w:divBdr>
        <w:top w:val="none" w:sz="0" w:space="0" w:color="auto"/>
        <w:left w:val="none" w:sz="0" w:space="0" w:color="auto"/>
        <w:bottom w:val="none" w:sz="0" w:space="0" w:color="auto"/>
        <w:right w:val="none" w:sz="0" w:space="0" w:color="auto"/>
      </w:divBdr>
    </w:div>
    <w:div w:id="89206518">
      <w:bodyDiv w:val="1"/>
      <w:marLeft w:val="0"/>
      <w:marRight w:val="0"/>
      <w:marTop w:val="0"/>
      <w:marBottom w:val="0"/>
      <w:divBdr>
        <w:top w:val="none" w:sz="0" w:space="0" w:color="auto"/>
        <w:left w:val="none" w:sz="0" w:space="0" w:color="auto"/>
        <w:bottom w:val="none" w:sz="0" w:space="0" w:color="auto"/>
        <w:right w:val="none" w:sz="0" w:space="0" w:color="auto"/>
      </w:divBdr>
    </w:div>
    <w:div w:id="91168016">
      <w:bodyDiv w:val="1"/>
      <w:marLeft w:val="0"/>
      <w:marRight w:val="0"/>
      <w:marTop w:val="0"/>
      <w:marBottom w:val="0"/>
      <w:divBdr>
        <w:top w:val="none" w:sz="0" w:space="0" w:color="auto"/>
        <w:left w:val="none" w:sz="0" w:space="0" w:color="auto"/>
        <w:bottom w:val="none" w:sz="0" w:space="0" w:color="auto"/>
        <w:right w:val="none" w:sz="0" w:space="0" w:color="auto"/>
      </w:divBdr>
    </w:div>
    <w:div w:id="100271381">
      <w:bodyDiv w:val="1"/>
      <w:marLeft w:val="0"/>
      <w:marRight w:val="0"/>
      <w:marTop w:val="0"/>
      <w:marBottom w:val="0"/>
      <w:divBdr>
        <w:top w:val="none" w:sz="0" w:space="0" w:color="auto"/>
        <w:left w:val="none" w:sz="0" w:space="0" w:color="auto"/>
        <w:bottom w:val="none" w:sz="0" w:space="0" w:color="auto"/>
        <w:right w:val="none" w:sz="0" w:space="0" w:color="auto"/>
      </w:divBdr>
    </w:div>
    <w:div w:id="101192607">
      <w:bodyDiv w:val="1"/>
      <w:marLeft w:val="0"/>
      <w:marRight w:val="0"/>
      <w:marTop w:val="0"/>
      <w:marBottom w:val="0"/>
      <w:divBdr>
        <w:top w:val="none" w:sz="0" w:space="0" w:color="auto"/>
        <w:left w:val="none" w:sz="0" w:space="0" w:color="auto"/>
        <w:bottom w:val="none" w:sz="0" w:space="0" w:color="auto"/>
        <w:right w:val="none" w:sz="0" w:space="0" w:color="auto"/>
      </w:divBdr>
    </w:div>
    <w:div w:id="103039140">
      <w:bodyDiv w:val="1"/>
      <w:marLeft w:val="0"/>
      <w:marRight w:val="0"/>
      <w:marTop w:val="0"/>
      <w:marBottom w:val="0"/>
      <w:divBdr>
        <w:top w:val="none" w:sz="0" w:space="0" w:color="auto"/>
        <w:left w:val="none" w:sz="0" w:space="0" w:color="auto"/>
        <w:bottom w:val="none" w:sz="0" w:space="0" w:color="auto"/>
        <w:right w:val="none" w:sz="0" w:space="0" w:color="auto"/>
      </w:divBdr>
    </w:div>
    <w:div w:id="108283618">
      <w:bodyDiv w:val="1"/>
      <w:marLeft w:val="0"/>
      <w:marRight w:val="0"/>
      <w:marTop w:val="0"/>
      <w:marBottom w:val="0"/>
      <w:divBdr>
        <w:top w:val="none" w:sz="0" w:space="0" w:color="auto"/>
        <w:left w:val="none" w:sz="0" w:space="0" w:color="auto"/>
        <w:bottom w:val="none" w:sz="0" w:space="0" w:color="auto"/>
        <w:right w:val="none" w:sz="0" w:space="0" w:color="auto"/>
      </w:divBdr>
    </w:div>
    <w:div w:id="109052476">
      <w:bodyDiv w:val="1"/>
      <w:marLeft w:val="0"/>
      <w:marRight w:val="0"/>
      <w:marTop w:val="0"/>
      <w:marBottom w:val="0"/>
      <w:divBdr>
        <w:top w:val="none" w:sz="0" w:space="0" w:color="auto"/>
        <w:left w:val="none" w:sz="0" w:space="0" w:color="auto"/>
        <w:bottom w:val="none" w:sz="0" w:space="0" w:color="auto"/>
        <w:right w:val="none" w:sz="0" w:space="0" w:color="auto"/>
      </w:divBdr>
    </w:div>
    <w:div w:id="127750460">
      <w:bodyDiv w:val="1"/>
      <w:marLeft w:val="0"/>
      <w:marRight w:val="0"/>
      <w:marTop w:val="0"/>
      <w:marBottom w:val="0"/>
      <w:divBdr>
        <w:top w:val="none" w:sz="0" w:space="0" w:color="auto"/>
        <w:left w:val="none" w:sz="0" w:space="0" w:color="auto"/>
        <w:bottom w:val="none" w:sz="0" w:space="0" w:color="auto"/>
        <w:right w:val="none" w:sz="0" w:space="0" w:color="auto"/>
      </w:divBdr>
    </w:div>
    <w:div w:id="133177803">
      <w:bodyDiv w:val="1"/>
      <w:marLeft w:val="0"/>
      <w:marRight w:val="0"/>
      <w:marTop w:val="0"/>
      <w:marBottom w:val="0"/>
      <w:divBdr>
        <w:top w:val="none" w:sz="0" w:space="0" w:color="auto"/>
        <w:left w:val="none" w:sz="0" w:space="0" w:color="auto"/>
        <w:bottom w:val="none" w:sz="0" w:space="0" w:color="auto"/>
        <w:right w:val="none" w:sz="0" w:space="0" w:color="auto"/>
      </w:divBdr>
    </w:div>
    <w:div w:id="137574778">
      <w:bodyDiv w:val="1"/>
      <w:marLeft w:val="0"/>
      <w:marRight w:val="0"/>
      <w:marTop w:val="0"/>
      <w:marBottom w:val="0"/>
      <w:divBdr>
        <w:top w:val="none" w:sz="0" w:space="0" w:color="auto"/>
        <w:left w:val="none" w:sz="0" w:space="0" w:color="auto"/>
        <w:bottom w:val="none" w:sz="0" w:space="0" w:color="auto"/>
        <w:right w:val="none" w:sz="0" w:space="0" w:color="auto"/>
      </w:divBdr>
    </w:div>
    <w:div w:id="138692310">
      <w:bodyDiv w:val="1"/>
      <w:marLeft w:val="0"/>
      <w:marRight w:val="0"/>
      <w:marTop w:val="0"/>
      <w:marBottom w:val="0"/>
      <w:divBdr>
        <w:top w:val="none" w:sz="0" w:space="0" w:color="auto"/>
        <w:left w:val="none" w:sz="0" w:space="0" w:color="auto"/>
        <w:bottom w:val="none" w:sz="0" w:space="0" w:color="auto"/>
        <w:right w:val="none" w:sz="0" w:space="0" w:color="auto"/>
      </w:divBdr>
    </w:div>
    <w:div w:id="138696715">
      <w:bodyDiv w:val="1"/>
      <w:marLeft w:val="0"/>
      <w:marRight w:val="0"/>
      <w:marTop w:val="0"/>
      <w:marBottom w:val="0"/>
      <w:divBdr>
        <w:top w:val="none" w:sz="0" w:space="0" w:color="auto"/>
        <w:left w:val="none" w:sz="0" w:space="0" w:color="auto"/>
        <w:bottom w:val="none" w:sz="0" w:space="0" w:color="auto"/>
        <w:right w:val="none" w:sz="0" w:space="0" w:color="auto"/>
      </w:divBdr>
    </w:div>
    <w:div w:id="139880961">
      <w:bodyDiv w:val="1"/>
      <w:marLeft w:val="0"/>
      <w:marRight w:val="0"/>
      <w:marTop w:val="0"/>
      <w:marBottom w:val="0"/>
      <w:divBdr>
        <w:top w:val="none" w:sz="0" w:space="0" w:color="auto"/>
        <w:left w:val="none" w:sz="0" w:space="0" w:color="auto"/>
        <w:bottom w:val="none" w:sz="0" w:space="0" w:color="auto"/>
        <w:right w:val="none" w:sz="0" w:space="0" w:color="auto"/>
      </w:divBdr>
    </w:div>
    <w:div w:id="140850254">
      <w:bodyDiv w:val="1"/>
      <w:marLeft w:val="0"/>
      <w:marRight w:val="0"/>
      <w:marTop w:val="0"/>
      <w:marBottom w:val="0"/>
      <w:divBdr>
        <w:top w:val="none" w:sz="0" w:space="0" w:color="auto"/>
        <w:left w:val="none" w:sz="0" w:space="0" w:color="auto"/>
        <w:bottom w:val="none" w:sz="0" w:space="0" w:color="auto"/>
        <w:right w:val="none" w:sz="0" w:space="0" w:color="auto"/>
      </w:divBdr>
    </w:div>
    <w:div w:id="141427686">
      <w:bodyDiv w:val="1"/>
      <w:marLeft w:val="0"/>
      <w:marRight w:val="0"/>
      <w:marTop w:val="0"/>
      <w:marBottom w:val="0"/>
      <w:divBdr>
        <w:top w:val="none" w:sz="0" w:space="0" w:color="auto"/>
        <w:left w:val="none" w:sz="0" w:space="0" w:color="auto"/>
        <w:bottom w:val="none" w:sz="0" w:space="0" w:color="auto"/>
        <w:right w:val="none" w:sz="0" w:space="0" w:color="auto"/>
      </w:divBdr>
    </w:div>
    <w:div w:id="149828468">
      <w:bodyDiv w:val="1"/>
      <w:marLeft w:val="0"/>
      <w:marRight w:val="0"/>
      <w:marTop w:val="0"/>
      <w:marBottom w:val="0"/>
      <w:divBdr>
        <w:top w:val="none" w:sz="0" w:space="0" w:color="auto"/>
        <w:left w:val="none" w:sz="0" w:space="0" w:color="auto"/>
        <w:bottom w:val="none" w:sz="0" w:space="0" w:color="auto"/>
        <w:right w:val="none" w:sz="0" w:space="0" w:color="auto"/>
      </w:divBdr>
    </w:div>
    <w:div w:id="151263455">
      <w:bodyDiv w:val="1"/>
      <w:marLeft w:val="0"/>
      <w:marRight w:val="0"/>
      <w:marTop w:val="0"/>
      <w:marBottom w:val="0"/>
      <w:divBdr>
        <w:top w:val="none" w:sz="0" w:space="0" w:color="auto"/>
        <w:left w:val="none" w:sz="0" w:space="0" w:color="auto"/>
        <w:bottom w:val="none" w:sz="0" w:space="0" w:color="auto"/>
        <w:right w:val="none" w:sz="0" w:space="0" w:color="auto"/>
      </w:divBdr>
    </w:div>
    <w:div w:id="156462033">
      <w:bodyDiv w:val="1"/>
      <w:marLeft w:val="0"/>
      <w:marRight w:val="0"/>
      <w:marTop w:val="0"/>
      <w:marBottom w:val="0"/>
      <w:divBdr>
        <w:top w:val="none" w:sz="0" w:space="0" w:color="auto"/>
        <w:left w:val="none" w:sz="0" w:space="0" w:color="auto"/>
        <w:bottom w:val="none" w:sz="0" w:space="0" w:color="auto"/>
        <w:right w:val="none" w:sz="0" w:space="0" w:color="auto"/>
      </w:divBdr>
    </w:div>
    <w:div w:id="157619171">
      <w:bodyDiv w:val="1"/>
      <w:marLeft w:val="0"/>
      <w:marRight w:val="0"/>
      <w:marTop w:val="0"/>
      <w:marBottom w:val="0"/>
      <w:divBdr>
        <w:top w:val="none" w:sz="0" w:space="0" w:color="auto"/>
        <w:left w:val="none" w:sz="0" w:space="0" w:color="auto"/>
        <w:bottom w:val="none" w:sz="0" w:space="0" w:color="auto"/>
        <w:right w:val="none" w:sz="0" w:space="0" w:color="auto"/>
      </w:divBdr>
    </w:div>
    <w:div w:id="158812493">
      <w:bodyDiv w:val="1"/>
      <w:marLeft w:val="0"/>
      <w:marRight w:val="0"/>
      <w:marTop w:val="0"/>
      <w:marBottom w:val="0"/>
      <w:divBdr>
        <w:top w:val="none" w:sz="0" w:space="0" w:color="auto"/>
        <w:left w:val="none" w:sz="0" w:space="0" w:color="auto"/>
        <w:bottom w:val="none" w:sz="0" w:space="0" w:color="auto"/>
        <w:right w:val="none" w:sz="0" w:space="0" w:color="auto"/>
      </w:divBdr>
    </w:div>
    <w:div w:id="160660094">
      <w:bodyDiv w:val="1"/>
      <w:marLeft w:val="0"/>
      <w:marRight w:val="0"/>
      <w:marTop w:val="0"/>
      <w:marBottom w:val="0"/>
      <w:divBdr>
        <w:top w:val="none" w:sz="0" w:space="0" w:color="auto"/>
        <w:left w:val="none" w:sz="0" w:space="0" w:color="auto"/>
        <w:bottom w:val="none" w:sz="0" w:space="0" w:color="auto"/>
        <w:right w:val="none" w:sz="0" w:space="0" w:color="auto"/>
      </w:divBdr>
    </w:div>
    <w:div w:id="168567751">
      <w:bodyDiv w:val="1"/>
      <w:marLeft w:val="0"/>
      <w:marRight w:val="0"/>
      <w:marTop w:val="0"/>
      <w:marBottom w:val="0"/>
      <w:divBdr>
        <w:top w:val="none" w:sz="0" w:space="0" w:color="auto"/>
        <w:left w:val="none" w:sz="0" w:space="0" w:color="auto"/>
        <w:bottom w:val="none" w:sz="0" w:space="0" w:color="auto"/>
        <w:right w:val="none" w:sz="0" w:space="0" w:color="auto"/>
      </w:divBdr>
    </w:div>
    <w:div w:id="169758030">
      <w:bodyDiv w:val="1"/>
      <w:marLeft w:val="0"/>
      <w:marRight w:val="0"/>
      <w:marTop w:val="0"/>
      <w:marBottom w:val="0"/>
      <w:divBdr>
        <w:top w:val="none" w:sz="0" w:space="0" w:color="auto"/>
        <w:left w:val="none" w:sz="0" w:space="0" w:color="auto"/>
        <w:bottom w:val="none" w:sz="0" w:space="0" w:color="auto"/>
        <w:right w:val="none" w:sz="0" w:space="0" w:color="auto"/>
      </w:divBdr>
    </w:div>
    <w:div w:id="171070402">
      <w:bodyDiv w:val="1"/>
      <w:marLeft w:val="0"/>
      <w:marRight w:val="0"/>
      <w:marTop w:val="0"/>
      <w:marBottom w:val="0"/>
      <w:divBdr>
        <w:top w:val="none" w:sz="0" w:space="0" w:color="auto"/>
        <w:left w:val="none" w:sz="0" w:space="0" w:color="auto"/>
        <w:bottom w:val="none" w:sz="0" w:space="0" w:color="auto"/>
        <w:right w:val="none" w:sz="0" w:space="0" w:color="auto"/>
      </w:divBdr>
    </w:div>
    <w:div w:id="171994278">
      <w:bodyDiv w:val="1"/>
      <w:marLeft w:val="0"/>
      <w:marRight w:val="0"/>
      <w:marTop w:val="0"/>
      <w:marBottom w:val="0"/>
      <w:divBdr>
        <w:top w:val="none" w:sz="0" w:space="0" w:color="auto"/>
        <w:left w:val="none" w:sz="0" w:space="0" w:color="auto"/>
        <w:bottom w:val="none" w:sz="0" w:space="0" w:color="auto"/>
        <w:right w:val="none" w:sz="0" w:space="0" w:color="auto"/>
      </w:divBdr>
    </w:div>
    <w:div w:id="185799319">
      <w:bodyDiv w:val="1"/>
      <w:marLeft w:val="0"/>
      <w:marRight w:val="0"/>
      <w:marTop w:val="0"/>
      <w:marBottom w:val="0"/>
      <w:divBdr>
        <w:top w:val="none" w:sz="0" w:space="0" w:color="auto"/>
        <w:left w:val="none" w:sz="0" w:space="0" w:color="auto"/>
        <w:bottom w:val="none" w:sz="0" w:space="0" w:color="auto"/>
        <w:right w:val="none" w:sz="0" w:space="0" w:color="auto"/>
      </w:divBdr>
    </w:div>
    <w:div w:id="201401952">
      <w:bodyDiv w:val="1"/>
      <w:marLeft w:val="0"/>
      <w:marRight w:val="0"/>
      <w:marTop w:val="0"/>
      <w:marBottom w:val="0"/>
      <w:divBdr>
        <w:top w:val="none" w:sz="0" w:space="0" w:color="auto"/>
        <w:left w:val="none" w:sz="0" w:space="0" w:color="auto"/>
        <w:bottom w:val="none" w:sz="0" w:space="0" w:color="auto"/>
        <w:right w:val="none" w:sz="0" w:space="0" w:color="auto"/>
      </w:divBdr>
    </w:div>
    <w:div w:id="202912643">
      <w:bodyDiv w:val="1"/>
      <w:marLeft w:val="0"/>
      <w:marRight w:val="0"/>
      <w:marTop w:val="0"/>
      <w:marBottom w:val="0"/>
      <w:divBdr>
        <w:top w:val="none" w:sz="0" w:space="0" w:color="auto"/>
        <w:left w:val="none" w:sz="0" w:space="0" w:color="auto"/>
        <w:bottom w:val="none" w:sz="0" w:space="0" w:color="auto"/>
        <w:right w:val="none" w:sz="0" w:space="0" w:color="auto"/>
      </w:divBdr>
    </w:div>
    <w:div w:id="204873532">
      <w:bodyDiv w:val="1"/>
      <w:marLeft w:val="0"/>
      <w:marRight w:val="0"/>
      <w:marTop w:val="0"/>
      <w:marBottom w:val="0"/>
      <w:divBdr>
        <w:top w:val="none" w:sz="0" w:space="0" w:color="auto"/>
        <w:left w:val="none" w:sz="0" w:space="0" w:color="auto"/>
        <w:bottom w:val="none" w:sz="0" w:space="0" w:color="auto"/>
        <w:right w:val="none" w:sz="0" w:space="0" w:color="auto"/>
      </w:divBdr>
    </w:div>
    <w:div w:id="206380612">
      <w:bodyDiv w:val="1"/>
      <w:marLeft w:val="0"/>
      <w:marRight w:val="0"/>
      <w:marTop w:val="0"/>
      <w:marBottom w:val="0"/>
      <w:divBdr>
        <w:top w:val="none" w:sz="0" w:space="0" w:color="auto"/>
        <w:left w:val="none" w:sz="0" w:space="0" w:color="auto"/>
        <w:bottom w:val="none" w:sz="0" w:space="0" w:color="auto"/>
        <w:right w:val="none" w:sz="0" w:space="0" w:color="auto"/>
      </w:divBdr>
    </w:div>
    <w:div w:id="210074638">
      <w:bodyDiv w:val="1"/>
      <w:marLeft w:val="0"/>
      <w:marRight w:val="0"/>
      <w:marTop w:val="0"/>
      <w:marBottom w:val="0"/>
      <w:divBdr>
        <w:top w:val="none" w:sz="0" w:space="0" w:color="auto"/>
        <w:left w:val="none" w:sz="0" w:space="0" w:color="auto"/>
        <w:bottom w:val="none" w:sz="0" w:space="0" w:color="auto"/>
        <w:right w:val="none" w:sz="0" w:space="0" w:color="auto"/>
      </w:divBdr>
    </w:div>
    <w:div w:id="219292692">
      <w:bodyDiv w:val="1"/>
      <w:marLeft w:val="0"/>
      <w:marRight w:val="0"/>
      <w:marTop w:val="0"/>
      <w:marBottom w:val="0"/>
      <w:divBdr>
        <w:top w:val="none" w:sz="0" w:space="0" w:color="auto"/>
        <w:left w:val="none" w:sz="0" w:space="0" w:color="auto"/>
        <w:bottom w:val="none" w:sz="0" w:space="0" w:color="auto"/>
        <w:right w:val="none" w:sz="0" w:space="0" w:color="auto"/>
      </w:divBdr>
    </w:div>
    <w:div w:id="219556572">
      <w:bodyDiv w:val="1"/>
      <w:marLeft w:val="0"/>
      <w:marRight w:val="0"/>
      <w:marTop w:val="0"/>
      <w:marBottom w:val="0"/>
      <w:divBdr>
        <w:top w:val="none" w:sz="0" w:space="0" w:color="auto"/>
        <w:left w:val="none" w:sz="0" w:space="0" w:color="auto"/>
        <w:bottom w:val="none" w:sz="0" w:space="0" w:color="auto"/>
        <w:right w:val="none" w:sz="0" w:space="0" w:color="auto"/>
      </w:divBdr>
    </w:div>
    <w:div w:id="225458744">
      <w:bodyDiv w:val="1"/>
      <w:marLeft w:val="0"/>
      <w:marRight w:val="0"/>
      <w:marTop w:val="0"/>
      <w:marBottom w:val="0"/>
      <w:divBdr>
        <w:top w:val="none" w:sz="0" w:space="0" w:color="auto"/>
        <w:left w:val="none" w:sz="0" w:space="0" w:color="auto"/>
        <w:bottom w:val="none" w:sz="0" w:space="0" w:color="auto"/>
        <w:right w:val="none" w:sz="0" w:space="0" w:color="auto"/>
      </w:divBdr>
    </w:div>
    <w:div w:id="228927210">
      <w:bodyDiv w:val="1"/>
      <w:marLeft w:val="0"/>
      <w:marRight w:val="0"/>
      <w:marTop w:val="0"/>
      <w:marBottom w:val="0"/>
      <w:divBdr>
        <w:top w:val="none" w:sz="0" w:space="0" w:color="auto"/>
        <w:left w:val="none" w:sz="0" w:space="0" w:color="auto"/>
        <w:bottom w:val="none" w:sz="0" w:space="0" w:color="auto"/>
        <w:right w:val="none" w:sz="0" w:space="0" w:color="auto"/>
      </w:divBdr>
    </w:div>
    <w:div w:id="230779213">
      <w:bodyDiv w:val="1"/>
      <w:marLeft w:val="0"/>
      <w:marRight w:val="0"/>
      <w:marTop w:val="0"/>
      <w:marBottom w:val="0"/>
      <w:divBdr>
        <w:top w:val="none" w:sz="0" w:space="0" w:color="auto"/>
        <w:left w:val="none" w:sz="0" w:space="0" w:color="auto"/>
        <w:bottom w:val="none" w:sz="0" w:space="0" w:color="auto"/>
        <w:right w:val="none" w:sz="0" w:space="0" w:color="auto"/>
      </w:divBdr>
    </w:div>
    <w:div w:id="247350240">
      <w:bodyDiv w:val="1"/>
      <w:marLeft w:val="0"/>
      <w:marRight w:val="0"/>
      <w:marTop w:val="0"/>
      <w:marBottom w:val="0"/>
      <w:divBdr>
        <w:top w:val="none" w:sz="0" w:space="0" w:color="auto"/>
        <w:left w:val="none" w:sz="0" w:space="0" w:color="auto"/>
        <w:bottom w:val="none" w:sz="0" w:space="0" w:color="auto"/>
        <w:right w:val="none" w:sz="0" w:space="0" w:color="auto"/>
      </w:divBdr>
    </w:div>
    <w:div w:id="250890854">
      <w:bodyDiv w:val="1"/>
      <w:marLeft w:val="0"/>
      <w:marRight w:val="0"/>
      <w:marTop w:val="0"/>
      <w:marBottom w:val="0"/>
      <w:divBdr>
        <w:top w:val="none" w:sz="0" w:space="0" w:color="auto"/>
        <w:left w:val="none" w:sz="0" w:space="0" w:color="auto"/>
        <w:bottom w:val="none" w:sz="0" w:space="0" w:color="auto"/>
        <w:right w:val="none" w:sz="0" w:space="0" w:color="auto"/>
      </w:divBdr>
    </w:div>
    <w:div w:id="251091761">
      <w:bodyDiv w:val="1"/>
      <w:marLeft w:val="0"/>
      <w:marRight w:val="0"/>
      <w:marTop w:val="0"/>
      <w:marBottom w:val="0"/>
      <w:divBdr>
        <w:top w:val="none" w:sz="0" w:space="0" w:color="auto"/>
        <w:left w:val="none" w:sz="0" w:space="0" w:color="auto"/>
        <w:bottom w:val="none" w:sz="0" w:space="0" w:color="auto"/>
        <w:right w:val="none" w:sz="0" w:space="0" w:color="auto"/>
      </w:divBdr>
    </w:div>
    <w:div w:id="254561267">
      <w:bodyDiv w:val="1"/>
      <w:marLeft w:val="0"/>
      <w:marRight w:val="0"/>
      <w:marTop w:val="0"/>
      <w:marBottom w:val="0"/>
      <w:divBdr>
        <w:top w:val="none" w:sz="0" w:space="0" w:color="auto"/>
        <w:left w:val="none" w:sz="0" w:space="0" w:color="auto"/>
        <w:bottom w:val="none" w:sz="0" w:space="0" w:color="auto"/>
        <w:right w:val="none" w:sz="0" w:space="0" w:color="auto"/>
      </w:divBdr>
    </w:div>
    <w:div w:id="261762929">
      <w:bodyDiv w:val="1"/>
      <w:marLeft w:val="0"/>
      <w:marRight w:val="0"/>
      <w:marTop w:val="0"/>
      <w:marBottom w:val="0"/>
      <w:divBdr>
        <w:top w:val="none" w:sz="0" w:space="0" w:color="auto"/>
        <w:left w:val="none" w:sz="0" w:space="0" w:color="auto"/>
        <w:bottom w:val="none" w:sz="0" w:space="0" w:color="auto"/>
        <w:right w:val="none" w:sz="0" w:space="0" w:color="auto"/>
      </w:divBdr>
    </w:div>
    <w:div w:id="265383002">
      <w:bodyDiv w:val="1"/>
      <w:marLeft w:val="0"/>
      <w:marRight w:val="0"/>
      <w:marTop w:val="0"/>
      <w:marBottom w:val="0"/>
      <w:divBdr>
        <w:top w:val="none" w:sz="0" w:space="0" w:color="auto"/>
        <w:left w:val="none" w:sz="0" w:space="0" w:color="auto"/>
        <w:bottom w:val="none" w:sz="0" w:space="0" w:color="auto"/>
        <w:right w:val="none" w:sz="0" w:space="0" w:color="auto"/>
      </w:divBdr>
    </w:div>
    <w:div w:id="270746882">
      <w:bodyDiv w:val="1"/>
      <w:marLeft w:val="0"/>
      <w:marRight w:val="0"/>
      <w:marTop w:val="0"/>
      <w:marBottom w:val="0"/>
      <w:divBdr>
        <w:top w:val="none" w:sz="0" w:space="0" w:color="auto"/>
        <w:left w:val="none" w:sz="0" w:space="0" w:color="auto"/>
        <w:bottom w:val="none" w:sz="0" w:space="0" w:color="auto"/>
        <w:right w:val="none" w:sz="0" w:space="0" w:color="auto"/>
      </w:divBdr>
    </w:div>
    <w:div w:id="272245933">
      <w:bodyDiv w:val="1"/>
      <w:marLeft w:val="0"/>
      <w:marRight w:val="0"/>
      <w:marTop w:val="0"/>
      <w:marBottom w:val="0"/>
      <w:divBdr>
        <w:top w:val="none" w:sz="0" w:space="0" w:color="auto"/>
        <w:left w:val="none" w:sz="0" w:space="0" w:color="auto"/>
        <w:bottom w:val="none" w:sz="0" w:space="0" w:color="auto"/>
        <w:right w:val="none" w:sz="0" w:space="0" w:color="auto"/>
      </w:divBdr>
    </w:div>
    <w:div w:id="272832616">
      <w:bodyDiv w:val="1"/>
      <w:marLeft w:val="0"/>
      <w:marRight w:val="0"/>
      <w:marTop w:val="0"/>
      <w:marBottom w:val="0"/>
      <w:divBdr>
        <w:top w:val="none" w:sz="0" w:space="0" w:color="auto"/>
        <w:left w:val="none" w:sz="0" w:space="0" w:color="auto"/>
        <w:bottom w:val="none" w:sz="0" w:space="0" w:color="auto"/>
        <w:right w:val="none" w:sz="0" w:space="0" w:color="auto"/>
      </w:divBdr>
    </w:div>
    <w:div w:id="285284629">
      <w:bodyDiv w:val="1"/>
      <w:marLeft w:val="0"/>
      <w:marRight w:val="0"/>
      <w:marTop w:val="0"/>
      <w:marBottom w:val="0"/>
      <w:divBdr>
        <w:top w:val="none" w:sz="0" w:space="0" w:color="auto"/>
        <w:left w:val="none" w:sz="0" w:space="0" w:color="auto"/>
        <w:bottom w:val="none" w:sz="0" w:space="0" w:color="auto"/>
        <w:right w:val="none" w:sz="0" w:space="0" w:color="auto"/>
      </w:divBdr>
    </w:div>
    <w:div w:id="286207788">
      <w:bodyDiv w:val="1"/>
      <w:marLeft w:val="0"/>
      <w:marRight w:val="0"/>
      <w:marTop w:val="0"/>
      <w:marBottom w:val="0"/>
      <w:divBdr>
        <w:top w:val="none" w:sz="0" w:space="0" w:color="auto"/>
        <w:left w:val="none" w:sz="0" w:space="0" w:color="auto"/>
        <w:bottom w:val="none" w:sz="0" w:space="0" w:color="auto"/>
        <w:right w:val="none" w:sz="0" w:space="0" w:color="auto"/>
      </w:divBdr>
    </w:div>
    <w:div w:id="288705252">
      <w:bodyDiv w:val="1"/>
      <w:marLeft w:val="0"/>
      <w:marRight w:val="0"/>
      <w:marTop w:val="0"/>
      <w:marBottom w:val="0"/>
      <w:divBdr>
        <w:top w:val="none" w:sz="0" w:space="0" w:color="auto"/>
        <w:left w:val="none" w:sz="0" w:space="0" w:color="auto"/>
        <w:bottom w:val="none" w:sz="0" w:space="0" w:color="auto"/>
        <w:right w:val="none" w:sz="0" w:space="0" w:color="auto"/>
      </w:divBdr>
    </w:div>
    <w:div w:id="297607806">
      <w:bodyDiv w:val="1"/>
      <w:marLeft w:val="0"/>
      <w:marRight w:val="0"/>
      <w:marTop w:val="0"/>
      <w:marBottom w:val="0"/>
      <w:divBdr>
        <w:top w:val="none" w:sz="0" w:space="0" w:color="auto"/>
        <w:left w:val="none" w:sz="0" w:space="0" w:color="auto"/>
        <w:bottom w:val="none" w:sz="0" w:space="0" w:color="auto"/>
        <w:right w:val="none" w:sz="0" w:space="0" w:color="auto"/>
      </w:divBdr>
    </w:div>
    <w:div w:id="302782715">
      <w:bodyDiv w:val="1"/>
      <w:marLeft w:val="0"/>
      <w:marRight w:val="0"/>
      <w:marTop w:val="0"/>
      <w:marBottom w:val="0"/>
      <w:divBdr>
        <w:top w:val="none" w:sz="0" w:space="0" w:color="auto"/>
        <w:left w:val="none" w:sz="0" w:space="0" w:color="auto"/>
        <w:bottom w:val="none" w:sz="0" w:space="0" w:color="auto"/>
        <w:right w:val="none" w:sz="0" w:space="0" w:color="auto"/>
      </w:divBdr>
    </w:div>
    <w:div w:id="304553344">
      <w:bodyDiv w:val="1"/>
      <w:marLeft w:val="0"/>
      <w:marRight w:val="0"/>
      <w:marTop w:val="0"/>
      <w:marBottom w:val="0"/>
      <w:divBdr>
        <w:top w:val="none" w:sz="0" w:space="0" w:color="auto"/>
        <w:left w:val="none" w:sz="0" w:space="0" w:color="auto"/>
        <w:bottom w:val="none" w:sz="0" w:space="0" w:color="auto"/>
        <w:right w:val="none" w:sz="0" w:space="0" w:color="auto"/>
      </w:divBdr>
    </w:div>
    <w:div w:id="304748132">
      <w:bodyDiv w:val="1"/>
      <w:marLeft w:val="0"/>
      <w:marRight w:val="0"/>
      <w:marTop w:val="0"/>
      <w:marBottom w:val="0"/>
      <w:divBdr>
        <w:top w:val="none" w:sz="0" w:space="0" w:color="auto"/>
        <w:left w:val="none" w:sz="0" w:space="0" w:color="auto"/>
        <w:bottom w:val="none" w:sz="0" w:space="0" w:color="auto"/>
        <w:right w:val="none" w:sz="0" w:space="0" w:color="auto"/>
      </w:divBdr>
    </w:div>
    <w:div w:id="308903278">
      <w:bodyDiv w:val="1"/>
      <w:marLeft w:val="0"/>
      <w:marRight w:val="0"/>
      <w:marTop w:val="0"/>
      <w:marBottom w:val="0"/>
      <w:divBdr>
        <w:top w:val="none" w:sz="0" w:space="0" w:color="auto"/>
        <w:left w:val="none" w:sz="0" w:space="0" w:color="auto"/>
        <w:bottom w:val="none" w:sz="0" w:space="0" w:color="auto"/>
        <w:right w:val="none" w:sz="0" w:space="0" w:color="auto"/>
      </w:divBdr>
    </w:div>
    <w:div w:id="319161729">
      <w:bodyDiv w:val="1"/>
      <w:marLeft w:val="0"/>
      <w:marRight w:val="0"/>
      <w:marTop w:val="0"/>
      <w:marBottom w:val="0"/>
      <w:divBdr>
        <w:top w:val="none" w:sz="0" w:space="0" w:color="auto"/>
        <w:left w:val="none" w:sz="0" w:space="0" w:color="auto"/>
        <w:bottom w:val="none" w:sz="0" w:space="0" w:color="auto"/>
        <w:right w:val="none" w:sz="0" w:space="0" w:color="auto"/>
      </w:divBdr>
    </w:div>
    <w:div w:id="330642859">
      <w:bodyDiv w:val="1"/>
      <w:marLeft w:val="0"/>
      <w:marRight w:val="0"/>
      <w:marTop w:val="0"/>
      <w:marBottom w:val="0"/>
      <w:divBdr>
        <w:top w:val="none" w:sz="0" w:space="0" w:color="auto"/>
        <w:left w:val="none" w:sz="0" w:space="0" w:color="auto"/>
        <w:bottom w:val="none" w:sz="0" w:space="0" w:color="auto"/>
        <w:right w:val="none" w:sz="0" w:space="0" w:color="auto"/>
      </w:divBdr>
    </w:div>
    <w:div w:id="352154003">
      <w:bodyDiv w:val="1"/>
      <w:marLeft w:val="0"/>
      <w:marRight w:val="0"/>
      <w:marTop w:val="0"/>
      <w:marBottom w:val="0"/>
      <w:divBdr>
        <w:top w:val="none" w:sz="0" w:space="0" w:color="auto"/>
        <w:left w:val="none" w:sz="0" w:space="0" w:color="auto"/>
        <w:bottom w:val="none" w:sz="0" w:space="0" w:color="auto"/>
        <w:right w:val="none" w:sz="0" w:space="0" w:color="auto"/>
      </w:divBdr>
    </w:div>
    <w:div w:id="355887570">
      <w:bodyDiv w:val="1"/>
      <w:marLeft w:val="0"/>
      <w:marRight w:val="0"/>
      <w:marTop w:val="0"/>
      <w:marBottom w:val="0"/>
      <w:divBdr>
        <w:top w:val="none" w:sz="0" w:space="0" w:color="auto"/>
        <w:left w:val="none" w:sz="0" w:space="0" w:color="auto"/>
        <w:bottom w:val="none" w:sz="0" w:space="0" w:color="auto"/>
        <w:right w:val="none" w:sz="0" w:space="0" w:color="auto"/>
      </w:divBdr>
    </w:div>
    <w:div w:id="367603551">
      <w:bodyDiv w:val="1"/>
      <w:marLeft w:val="0"/>
      <w:marRight w:val="0"/>
      <w:marTop w:val="0"/>
      <w:marBottom w:val="0"/>
      <w:divBdr>
        <w:top w:val="none" w:sz="0" w:space="0" w:color="auto"/>
        <w:left w:val="none" w:sz="0" w:space="0" w:color="auto"/>
        <w:bottom w:val="none" w:sz="0" w:space="0" w:color="auto"/>
        <w:right w:val="none" w:sz="0" w:space="0" w:color="auto"/>
      </w:divBdr>
    </w:div>
    <w:div w:id="368654584">
      <w:bodyDiv w:val="1"/>
      <w:marLeft w:val="0"/>
      <w:marRight w:val="0"/>
      <w:marTop w:val="0"/>
      <w:marBottom w:val="0"/>
      <w:divBdr>
        <w:top w:val="none" w:sz="0" w:space="0" w:color="auto"/>
        <w:left w:val="none" w:sz="0" w:space="0" w:color="auto"/>
        <w:bottom w:val="none" w:sz="0" w:space="0" w:color="auto"/>
        <w:right w:val="none" w:sz="0" w:space="0" w:color="auto"/>
      </w:divBdr>
    </w:div>
    <w:div w:id="371465905">
      <w:bodyDiv w:val="1"/>
      <w:marLeft w:val="0"/>
      <w:marRight w:val="0"/>
      <w:marTop w:val="0"/>
      <w:marBottom w:val="0"/>
      <w:divBdr>
        <w:top w:val="none" w:sz="0" w:space="0" w:color="auto"/>
        <w:left w:val="none" w:sz="0" w:space="0" w:color="auto"/>
        <w:bottom w:val="none" w:sz="0" w:space="0" w:color="auto"/>
        <w:right w:val="none" w:sz="0" w:space="0" w:color="auto"/>
      </w:divBdr>
    </w:div>
    <w:div w:id="379478597">
      <w:bodyDiv w:val="1"/>
      <w:marLeft w:val="0"/>
      <w:marRight w:val="0"/>
      <w:marTop w:val="0"/>
      <w:marBottom w:val="0"/>
      <w:divBdr>
        <w:top w:val="none" w:sz="0" w:space="0" w:color="auto"/>
        <w:left w:val="none" w:sz="0" w:space="0" w:color="auto"/>
        <w:bottom w:val="none" w:sz="0" w:space="0" w:color="auto"/>
        <w:right w:val="none" w:sz="0" w:space="0" w:color="auto"/>
      </w:divBdr>
    </w:div>
    <w:div w:id="386297066">
      <w:bodyDiv w:val="1"/>
      <w:marLeft w:val="0"/>
      <w:marRight w:val="0"/>
      <w:marTop w:val="0"/>
      <w:marBottom w:val="0"/>
      <w:divBdr>
        <w:top w:val="none" w:sz="0" w:space="0" w:color="auto"/>
        <w:left w:val="none" w:sz="0" w:space="0" w:color="auto"/>
        <w:bottom w:val="none" w:sz="0" w:space="0" w:color="auto"/>
        <w:right w:val="none" w:sz="0" w:space="0" w:color="auto"/>
      </w:divBdr>
    </w:div>
    <w:div w:id="388964569">
      <w:bodyDiv w:val="1"/>
      <w:marLeft w:val="0"/>
      <w:marRight w:val="0"/>
      <w:marTop w:val="0"/>
      <w:marBottom w:val="0"/>
      <w:divBdr>
        <w:top w:val="none" w:sz="0" w:space="0" w:color="auto"/>
        <w:left w:val="none" w:sz="0" w:space="0" w:color="auto"/>
        <w:bottom w:val="none" w:sz="0" w:space="0" w:color="auto"/>
        <w:right w:val="none" w:sz="0" w:space="0" w:color="auto"/>
      </w:divBdr>
    </w:div>
    <w:div w:id="389310073">
      <w:bodyDiv w:val="1"/>
      <w:marLeft w:val="0"/>
      <w:marRight w:val="0"/>
      <w:marTop w:val="0"/>
      <w:marBottom w:val="0"/>
      <w:divBdr>
        <w:top w:val="none" w:sz="0" w:space="0" w:color="auto"/>
        <w:left w:val="none" w:sz="0" w:space="0" w:color="auto"/>
        <w:bottom w:val="none" w:sz="0" w:space="0" w:color="auto"/>
        <w:right w:val="none" w:sz="0" w:space="0" w:color="auto"/>
      </w:divBdr>
    </w:div>
    <w:div w:id="390735608">
      <w:bodyDiv w:val="1"/>
      <w:marLeft w:val="0"/>
      <w:marRight w:val="0"/>
      <w:marTop w:val="0"/>
      <w:marBottom w:val="0"/>
      <w:divBdr>
        <w:top w:val="none" w:sz="0" w:space="0" w:color="auto"/>
        <w:left w:val="none" w:sz="0" w:space="0" w:color="auto"/>
        <w:bottom w:val="none" w:sz="0" w:space="0" w:color="auto"/>
        <w:right w:val="none" w:sz="0" w:space="0" w:color="auto"/>
      </w:divBdr>
    </w:div>
    <w:div w:id="400716507">
      <w:bodyDiv w:val="1"/>
      <w:marLeft w:val="0"/>
      <w:marRight w:val="0"/>
      <w:marTop w:val="0"/>
      <w:marBottom w:val="0"/>
      <w:divBdr>
        <w:top w:val="none" w:sz="0" w:space="0" w:color="auto"/>
        <w:left w:val="none" w:sz="0" w:space="0" w:color="auto"/>
        <w:bottom w:val="none" w:sz="0" w:space="0" w:color="auto"/>
        <w:right w:val="none" w:sz="0" w:space="0" w:color="auto"/>
      </w:divBdr>
    </w:div>
    <w:div w:id="403456131">
      <w:bodyDiv w:val="1"/>
      <w:marLeft w:val="0"/>
      <w:marRight w:val="0"/>
      <w:marTop w:val="0"/>
      <w:marBottom w:val="0"/>
      <w:divBdr>
        <w:top w:val="none" w:sz="0" w:space="0" w:color="auto"/>
        <w:left w:val="none" w:sz="0" w:space="0" w:color="auto"/>
        <w:bottom w:val="none" w:sz="0" w:space="0" w:color="auto"/>
        <w:right w:val="none" w:sz="0" w:space="0" w:color="auto"/>
      </w:divBdr>
    </w:div>
    <w:div w:id="403532802">
      <w:bodyDiv w:val="1"/>
      <w:marLeft w:val="0"/>
      <w:marRight w:val="0"/>
      <w:marTop w:val="0"/>
      <w:marBottom w:val="0"/>
      <w:divBdr>
        <w:top w:val="none" w:sz="0" w:space="0" w:color="auto"/>
        <w:left w:val="none" w:sz="0" w:space="0" w:color="auto"/>
        <w:bottom w:val="none" w:sz="0" w:space="0" w:color="auto"/>
        <w:right w:val="none" w:sz="0" w:space="0" w:color="auto"/>
      </w:divBdr>
    </w:div>
    <w:div w:id="404769402">
      <w:bodyDiv w:val="1"/>
      <w:marLeft w:val="0"/>
      <w:marRight w:val="0"/>
      <w:marTop w:val="0"/>
      <w:marBottom w:val="0"/>
      <w:divBdr>
        <w:top w:val="none" w:sz="0" w:space="0" w:color="auto"/>
        <w:left w:val="none" w:sz="0" w:space="0" w:color="auto"/>
        <w:bottom w:val="none" w:sz="0" w:space="0" w:color="auto"/>
        <w:right w:val="none" w:sz="0" w:space="0" w:color="auto"/>
      </w:divBdr>
    </w:div>
    <w:div w:id="405418105">
      <w:bodyDiv w:val="1"/>
      <w:marLeft w:val="0"/>
      <w:marRight w:val="0"/>
      <w:marTop w:val="0"/>
      <w:marBottom w:val="0"/>
      <w:divBdr>
        <w:top w:val="none" w:sz="0" w:space="0" w:color="auto"/>
        <w:left w:val="none" w:sz="0" w:space="0" w:color="auto"/>
        <w:bottom w:val="none" w:sz="0" w:space="0" w:color="auto"/>
        <w:right w:val="none" w:sz="0" w:space="0" w:color="auto"/>
      </w:divBdr>
    </w:div>
    <w:div w:id="405499599">
      <w:bodyDiv w:val="1"/>
      <w:marLeft w:val="0"/>
      <w:marRight w:val="0"/>
      <w:marTop w:val="0"/>
      <w:marBottom w:val="0"/>
      <w:divBdr>
        <w:top w:val="none" w:sz="0" w:space="0" w:color="auto"/>
        <w:left w:val="none" w:sz="0" w:space="0" w:color="auto"/>
        <w:bottom w:val="none" w:sz="0" w:space="0" w:color="auto"/>
        <w:right w:val="none" w:sz="0" w:space="0" w:color="auto"/>
      </w:divBdr>
    </w:div>
    <w:div w:id="409625230">
      <w:bodyDiv w:val="1"/>
      <w:marLeft w:val="0"/>
      <w:marRight w:val="0"/>
      <w:marTop w:val="0"/>
      <w:marBottom w:val="0"/>
      <w:divBdr>
        <w:top w:val="none" w:sz="0" w:space="0" w:color="auto"/>
        <w:left w:val="none" w:sz="0" w:space="0" w:color="auto"/>
        <w:bottom w:val="none" w:sz="0" w:space="0" w:color="auto"/>
        <w:right w:val="none" w:sz="0" w:space="0" w:color="auto"/>
      </w:divBdr>
    </w:div>
    <w:div w:id="411968165">
      <w:bodyDiv w:val="1"/>
      <w:marLeft w:val="0"/>
      <w:marRight w:val="0"/>
      <w:marTop w:val="0"/>
      <w:marBottom w:val="0"/>
      <w:divBdr>
        <w:top w:val="none" w:sz="0" w:space="0" w:color="auto"/>
        <w:left w:val="none" w:sz="0" w:space="0" w:color="auto"/>
        <w:bottom w:val="none" w:sz="0" w:space="0" w:color="auto"/>
        <w:right w:val="none" w:sz="0" w:space="0" w:color="auto"/>
      </w:divBdr>
    </w:div>
    <w:div w:id="412317926">
      <w:bodyDiv w:val="1"/>
      <w:marLeft w:val="0"/>
      <w:marRight w:val="0"/>
      <w:marTop w:val="0"/>
      <w:marBottom w:val="0"/>
      <w:divBdr>
        <w:top w:val="none" w:sz="0" w:space="0" w:color="auto"/>
        <w:left w:val="none" w:sz="0" w:space="0" w:color="auto"/>
        <w:bottom w:val="none" w:sz="0" w:space="0" w:color="auto"/>
        <w:right w:val="none" w:sz="0" w:space="0" w:color="auto"/>
      </w:divBdr>
    </w:div>
    <w:div w:id="415827078">
      <w:bodyDiv w:val="1"/>
      <w:marLeft w:val="0"/>
      <w:marRight w:val="0"/>
      <w:marTop w:val="0"/>
      <w:marBottom w:val="0"/>
      <w:divBdr>
        <w:top w:val="none" w:sz="0" w:space="0" w:color="auto"/>
        <w:left w:val="none" w:sz="0" w:space="0" w:color="auto"/>
        <w:bottom w:val="none" w:sz="0" w:space="0" w:color="auto"/>
        <w:right w:val="none" w:sz="0" w:space="0" w:color="auto"/>
      </w:divBdr>
    </w:div>
    <w:div w:id="416101513">
      <w:bodyDiv w:val="1"/>
      <w:marLeft w:val="0"/>
      <w:marRight w:val="0"/>
      <w:marTop w:val="0"/>
      <w:marBottom w:val="0"/>
      <w:divBdr>
        <w:top w:val="none" w:sz="0" w:space="0" w:color="auto"/>
        <w:left w:val="none" w:sz="0" w:space="0" w:color="auto"/>
        <w:bottom w:val="none" w:sz="0" w:space="0" w:color="auto"/>
        <w:right w:val="none" w:sz="0" w:space="0" w:color="auto"/>
      </w:divBdr>
    </w:div>
    <w:div w:id="420569288">
      <w:bodyDiv w:val="1"/>
      <w:marLeft w:val="0"/>
      <w:marRight w:val="0"/>
      <w:marTop w:val="0"/>
      <w:marBottom w:val="0"/>
      <w:divBdr>
        <w:top w:val="none" w:sz="0" w:space="0" w:color="auto"/>
        <w:left w:val="none" w:sz="0" w:space="0" w:color="auto"/>
        <w:bottom w:val="none" w:sz="0" w:space="0" w:color="auto"/>
        <w:right w:val="none" w:sz="0" w:space="0" w:color="auto"/>
      </w:divBdr>
    </w:div>
    <w:div w:id="423305155">
      <w:bodyDiv w:val="1"/>
      <w:marLeft w:val="0"/>
      <w:marRight w:val="0"/>
      <w:marTop w:val="0"/>
      <w:marBottom w:val="0"/>
      <w:divBdr>
        <w:top w:val="none" w:sz="0" w:space="0" w:color="auto"/>
        <w:left w:val="none" w:sz="0" w:space="0" w:color="auto"/>
        <w:bottom w:val="none" w:sz="0" w:space="0" w:color="auto"/>
        <w:right w:val="none" w:sz="0" w:space="0" w:color="auto"/>
      </w:divBdr>
    </w:div>
    <w:div w:id="426924341">
      <w:bodyDiv w:val="1"/>
      <w:marLeft w:val="0"/>
      <w:marRight w:val="0"/>
      <w:marTop w:val="0"/>
      <w:marBottom w:val="0"/>
      <w:divBdr>
        <w:top w:val="none" w:sz="0" w:space="0" w:color="auto"/>
        <w:left w:val="none" w:sz="0" w:space="0" w:color="auto"/>
        <w:bottom w:val="none" w:sz="0" w:space="0" w:color="auto"/>
        <w:right w:val="none" w:sz="0" w:space="0" w:color="auto"/>
      </w:divBdr>
    </w:div>
    <w:div w:id="428619491">
      <w:bodyDiv w:val="1"/>
      <w:marLeft w:val="0"/>
      <w:marRight w:val="0"/>
      <w:marTop w:val="0"/>
      <w:marBottom w:val="0"/>
      <w:divBdr>
        <w:top w:val="none" w:sz="0" w:space="0" w:color="auto"/>
        <w:left w:val="none" w:sz="0" w:space="0" w:color="auto"/>
        <w:bottom w:val="none" w:sz="0" w:space="0" w:color="auto"/>
        <w:right w:val="none" w:sz="0" w:space="0" w:color="auto"/>
      </w:divBdr>
    </w:div>
    <w:div w:id="430205918">
      <w:bodyDiv w:val="1"/>
      <w:marLeft w:val="0"/>
      <w:marRight w:val="0"/>
      <w:marTop w:val="0"/>
      <w:marBottom w:val="0"/>
      <w:divBdr>
        <w:top w:val="none" w:sz="0" w:space="0" w:color="auto"/>
        <w:left w:val="none" w:sz="0" w:space="0" w:color="auto"/>
        <w:bottom w:val="none" w:sz="0" w:space="0" w:color="auto"/>
        <w:right w:val="none" w:sz="0" w:space="0" w:color="auto"/>
      </w:divBdr>
    </w:div>
    <w:div w:id="431047827">
      <w:bodyDiv w:val="1"/>
      <w:marLeft w:val="0"/>
      <w:marRight w:val="0"/>
      <w:marTop w:val="0"/>
      <w:marBottom w:val="0"/>
      <w:divBdr>
        <w:top w:val="none" w:sz="0" w:space="0" w:color="auto"/>
        <w:left w:val="none" w:sz="0" w:space="0" w:color="auto"/>
        <w:bottom w:val="none" w:sz="0" w:space="0" w:color="auto"/>
        <w:right w:val="none" w:sz="0" w:space="0" w:color="auto"/>
      </w:divBdr>
    </w:div>
    <w:div w:id="433987291">
      <w:bodyDiv w:val="1"/>
      <w:marLeft w:val="0"/>
      <w:marRight w:val="0"/>
      <w:marTop w:val="0"/>
      <w:marBottom w:val="0"/>
      <w:divBdr>
        <w:top w:val="none" w:sz="0" w:space="0" w:color="auto"/>
        <w:left w:val="none" w:sz="0" w:space="0" w:color="auto"/>
        <w:bottom w:val="none" w:sz="0" w:space="0" w:color="auto"/>
        <w:right w:val="none" w:sz="0" w:space="0" w:color="auto"/>
      </w:divBdr>
    </w:div>
    <w:div w:id="438333608">
      <w:bodyDiv w:val="1"/>
      <w:marLeft w:val="0"/>
      <w:marRight w:val="0"/>
      <w:marTop w:val="0"/>
      <w:marBottom w:val="0"/>
      <w:divBdr>
        <w:top w:val="none" w:sz="0" w:space="0" w:color="auto"/>
        <w:left w:val="none" w:sz="0" w:space="0" w:color="auto"/>
        <w:bottom w:val="none" w:sz="0" w:space="0" w:color="auto"/>
        <w:right w:val="none" w:sz="0" w:space="0" w:color="auto"/>
      </w:divBdr>
    </w:div>
    <w:div w:id="443890369">
      <w:bodyDiv w:val="1"/>
      <w:marLeft w:val="0"/>
      <w:marRight w:val="0"/>
      <w:marTop w:val="0"/>
      <w:marBottom w:val="0"/>
      <w:divBdr>
        <w:top w:val="none" w:sz="0" w:space="0" w:color="auto"/>
        <w:left w:val="none" w:sz="0" w:space="0" w:color="auto"/>
        <w:bottom w:val="none" w:sz="0" w:space="0" w:color="auto"/>
        <w:right w:val="none" w:sz="0" w:space="0" w:color="auto"/>
      </w:divBdr>
    </w:div>
    <w:div w:id="448934353">
      <w:bodyDiv w:val="1"/>
      <w:marLeft w:val="0"/>
      <w:marRight w:val="0"/>
      <w:marTop w:val="0"/>
      <w:marBottom w:val="0"/>
      <w:divBdr>
        <w:top w:val="none" w:sz="0" w:space="0" w:color="auto"/>
        <w:left w:val="none" w:sz="0" w:space="0" w:color="auto"/>
        <w:bottom w:val="none" w:sz="0" w:space="0" w:color="auto"/>
        <w:right w:val="none" w:sz="0" w:space="0" w:color="auto"/>
      </w:divBdr>
    </w:div>
    <w:div w:id="457921864">
      <w:bodyDiv w:val="1"/>
      <w:marLeft w:val="0"/>
      <w:marRight w:val="0"/>
      <w:marTop w:val="0"/>
      <w:marBottom w:val="0"/>
      <w:divBdr>
        <w:top w:val="none" w:sz="0" w:space="0" w:color="auto"/>
        <w:left w:val="none" w:sz="0" w:space="0" w:color="auto"/>
        <w:bottom w:val="none" w:sz="0" w:space="0" w:color="auto"/>
        <w:right w:val="none" w:sz="0" w:space="0" w:color="auto"/>
      </w:divBdr>
    </w:div>
    <w:div w:id="462432019">
      <w:bodyDiv w:val="1"/>
      <w:marLeft w:val="0"/>
      <w:marRight w:val="0"/>
      <w:marTop w:val="0"/>
      <w:marBottom w:val="0"/>
      <w:divBdr>
        <w:top w:val="none" w:sz="0" w:space="0" w:color="auto"/>
        <w:left w:val="none" w:sz="0" w:space="0" w:color="auto"/>
        <w:bottom w:val="none" w:sz="0" w:space="0" w:color="auto"/>
        <w:right w:val="none" w:sz="0" w:space="0" w:color="auto"/>
      </w:divBdr>
    </w:div>
    <w:div w:id="464663182">
      <w:bodyDiv w:val="1"/>
      <w:marLeft w:val="0"/>
      <w:marRight w:val="0"/>
      <w:marTop w:val="0"/>
      <w:marBottom w:val="0"/>
      <w:divBdr>
        <w:top w:val="none" w:sz="0" w:space="0" w:color="auto"/>
        <w:left w:val="none" w:sz="0" w:space="0" w:color="auto"/>
        <w:bottom w:val="none" w:sz="0" w:space="0" w:color="auto"/>
        <w:right w:val="none" w:sz="0" w:space="0" w:color="auto"/>
      </w:divBdr>
    </w:div>
    <w:div w:id="467169181">
      <w:bodyDiv w:val="1"/>
      <w:marLeft w:val="0"/>
      <w:marRight w:val="0"/>
      <w:marTop w:val="0"/>
      <w:marBottom w:val="0"/>
      <w:divBdr>
        <w:top w:val="none" w:sz="0" w:space="0" w:color="auto"/>
        <w:left w:val="none" w:sz="0" w:space="0" w:color="auto"/>
        <w:bottom w:val="none" w:sz="0" w:space="0" w:color="auto"/>
        <w:right w:val="none" w:sz="0" w:space="0" w:color="auto"/>
      </w:divBdr>
    </w:div>
    <w:div w:id="467551192">
      <w:bodyDiv w:val="1"/>
      <w:marLeft w:val="0"/>
      <w:marRight w:val="0"/>
      <w:marTop w:val="0"/>
      <w:marBottom w:val="0"/>
      <w:divBdr>
        <w:top w:val="none" w:sz="0" w:space="0" w:color="auto"/>
        <w:left w:val="none" w:sz="0" w:space="0" w:color="auto"/>
        <w:bottom w:val="none" w:sz="0" w:space="0" w:color="auto"/>
        <w:right w:val="none" w:sz="0" w:space="0" w:color="auto"/>
      </w:divBdr>
    </w:div>
    <w:div w:id="478111202">
      <w:bodyDiv w:val="1"/>
      <w:marLeft w:val="0"/>
      <w:marRight w:val="0"/>
      <w:marTop w:val="0"/>
      <w:marBottom w:val="0"/>
      <w:divBdr>
        <w:top w:val="none" w:sz="0" w:space="0" w:color="auto"/>
        <w:left w:val="none" w:sz="0" w:space="0" w:color="auto"/>
        <w:bottom w:val="none" w:sz="0" w:space="0" w:color="auto"/>
        <w:right w:val="none" w:sz="0" w:space="0" w:color="auto"/>
      </w:divBdr>
    </w:div>
    <w:div w:id="480923583">
      <w:bodyDiv w:val="1"/>
      <w:marLeft w:val="0"/>
      <w:marRight w:val="0"/>
      <w:marTop w:val="0"/>
      <w:marBottom w:val="0"/>
      <w:divBdr>
        <w:top w:val="none" w:sz="0" w:space="0" w:color="auto"/>
        <w:left w:val="none" w:sz="0" w:space="0" w:color="auto"/>
        <w:bottom w:val="none" w:sz="0" w:space="0" w:color="auto"/>
        <w:right w:val="none" w:sz="0" w:space="0" w:color="auto"/>
      </w:divBdr>
    </w:div>
    <w:div w:id="486558082">
      <w:bodyDiv w:val="1"/>
      <w:marLeft w:val="0"/>
      <w:marRight w:val="0"/>
      <w:marTop w:val="0"/>
      <w:marBottom w:val="0"/>
      <w:divBdr>
        <w:top w:val="none" w:sz="0" w:space="0" w:color="auto"/>
        <w:left w:val="none" w:sz="0" w:space="0" w:color="auto"/>
        <w:bottom w:val="none" w:sz="0" w:space="0" w:color="auto"/>
        <w:right w:val="none" w:sz="0" w:space="0" w:color="auto"/>
      </w:divBdr>
    </w:div>
    <w:div w:id="493911541">
      <w:bodyDiv w:val="1"/>
      <w:marLeft w:val="0"/>
      <w:marRight w:val="0"/>
      <w:marTop w:val="0"/>
      <w:marBottom w:val="0"/>
      <w:divBdr>
        <w:top w:val="none" w:sz="0" w:space="0" w:color="auto"/>
        <w:left w:val="none" w:sz="0" w:space="0" w:color="auto"/>
        <w:bottom w:val="none" w:sz="0" w:space="0" w:color="auto"/>
        <w:right w:val="none" w:sz="0" w:space="0" w:color="auto"/>
      </w:divBdr>
    </w:div>
    <w:div w:id="497160346">
      <w:bodyDiv w:val="1"/>
      <w:marLeft w:val="0"/>
      <w:marRight w:val="0"/>
      <w:marTop w:val="0"/>
      <w:marBottom w:val="0"/>
      <w:divBdr>
        <w:top w:val="none" w:sz="0" w:space="0" w:color="auto"/>
        <w:left w:val="none" w:sz="0" w:space="0" w:color="auto"/>
        <w:bottom w:val="none" w:sz="0" w:space="0" w:color="auto"/>
        <w:right w:val="none" w:sz="0" w:space="0" w:color="auto"/>
      </w:divBdr>
    </w:div>
    <w:div w:id="506135463">
      <w:bodyDiv w:val="1"/>
      <w:marLeft w:val="0"/>
      <w:marRight w:val="0"/>
      <w:marTop w:val="0"/>
      <w:marBottom w:val="0"/>
      <w:divBdr>
        <w:top w:val="none" w:sz="0" w:space="0" w:color="auto"/>
        <w:left w:val="none" w:sz="0" w:space="0" w:color="auto"/>
        <w:bottom w:val="none" w:sz="0" w:space="0" w:color="auto"/>
        <w:right w:val="none" w:sz="0" w:space="0" w:color="auto"/>
      </w:divBdr>
    </w:div>
    <w:div w:id="508763113">
      <w:bodyDiv w:val="1"/>
      <w:marLeft w:val="0"/>
      <w:marRight w:val="0"/>
      <w:marTop w:val="0"/>
      <w:marBottom w:val="0"/>
      <w:divBdr>
        <w:top w:val="none" w:sz="0" w:space="0" w:color="auto"/>
        <w:left w:val="none" w:sz="0" w:space="0" w:color="auto"/>
        <w:bottom w:val="none" w:sz="0" w:space="0" w:color="auto"/>
        <w:right w:val="none" w:sz="0" w:space="0" w:color="auto"/>
      </w:divBdr>
    </w:div>
    <w:div w:id="513149409">
      <w:bodyDiv w:val="1"/>
      <w:marLeft w:val="0"/>
      <w:marRight w:val="0"/>
      <w:marTop w:val="0"/>
      <w:marBottom w:val="0"/>
      <w:divBdr>
        <w:top w:val="none" w:sz="0" w:space="0" w:color="auto"/>
        <w:left w:val="none" w:sz="0" w:space="0" w:color="auto"/>
        <w:bottom w:val="none" w:sz="0" w:space="0" w:color="auto"/>
        <w:right w:val="none" w:sz="0" w:space="0" w:color="auto"/>
      </w:divBdr>
    </w:div>
    <w:div w:id="517738203">
      <w:bodyDiv w:val="1"/>
      <w:marLeft w:val="0"/>
      <w:marRight w:val="0"/>
      <w:marTop w:val="0"/>
      <w:marBottom w:val="0"/>
      <w:divBdr>
        <w:top w:val="none" w:sz="0" w:space="0" w:color="auto"/>
        <w:left w:val="none" w:sz="0" w:space="0" w:color="auto"/>
        <w:bottom w:val="none" w:sz="0" w:space="0" w:color="auto"/>
        <w:right w:val="none" w:sz="0" w:space="0" w:color="auto"/>
      </w:divBdr>
    </w:div>
    <w:div w:id="520361414">
      <w:bodyDiv w:val="1"/>
      <w:marLeft w:val="0"/>
      <w:marRight w:val="0"/>
      <w:marTop w:val="0"/>
      <w:marBottom w:val="0"/>
      <w:divBdr>
        <w:top w:val="none" w:sz="0" w:space="0" w:color="auto"/>
        <w:left w:val="none" w:sz="0" w:space="0" w:color="auto"/>
        <w:bottom w:val="none" w:sz="0" w:space="0" w:color="auto"/>
        <w:right w:val="none" w:sz="0" w:space="0" w:color="auto"/>
      </w:divBdr>
    </w:div>
    <w:div w:id="523439216">
      <w:bodyDiv w:val="1"/>
      <w:marLeft w:val="0"/>
      <w:marRight w:val="0"/>
      <w:marTop w:val="0"/>
      <w:marBottom w:val="0"/>
      <w:divBdr>
        <w:top w:val="none" w:sz="0" w:space="0" w:color="auto"/>
        <w:left w:val="none" w:sz="0" w:space="0" w:color="auto"/>
        <w:bottom w:val="none" w:sz="0" w:space="0" w:color="auto"/>
        <w:right w:val="none" w:sz="0" w:space="0" w:color="auto"/>
      </w:divBdr>
    </w:div>
    <w:div w:id="529103209">
      <w:bodyDiv w:val="1"/>
      <w:marLeft w:val="0"/>
      <w:marRight w:val="0"/>
      <w:marTop w:val="0"/>
      <w:marBottom w:val="0"/>
      <w:divBdr>
        <w:top w:val="none" w:sz="0" w:space="0" w:color="auto"/>
        <w:left w:val="none" w:sz="0" w:space="0" w:color="auto"/>
        <w:bottom w:val="none" w:sz="0" w:space="0" w:color="auto"/>
        <w:right w:val="none" w:sz="0" w:space="0" w:color="auto"/>
      </w:divBdr>
    </w:div>
    <w:div w:id="536502752">
      <w:bodyDiv w:val="1"/>
      <w:marLeft w:val="0"/>
      <w:marRight w:val="0"/>
      <w:marTop w:val="0"/>
      <w:marBottom w:val="0"/>
      <w:divBdr>
        <w:top w:val="none" w:sz="0" w:space="0" w:color="auto"/>
        <w:left w:val="none" w:sz="0" w:space="0" w:color="auto"/>
        <w:bottom w:val="none" w:sz="0" w:space="0" w:color="auto"/>
        <w:right w:val="none" w:sz="0" w:space="0" w:color="auto"/>
      </w:divBdr>
    </w:div>
    <w:div w:id="547766758">
      <w:bodyDiv w:val="1"/>
      <w:marLeft w:val="0"/>
      <w:marRight w:val="0"/>
      <w:marTop w:val="0"/>
      <w:marBottom w:val="0"/>
      <w:divBdr>
        <w:top w:val="none" w:sz="0" w:space="0" w:color="auto"/>
        <w:left w:val="none" w:sz="0" w:space="0" w:color="auto"/>
        <w:bottom w:val="none" w:sz="0" w:space="0" w:color="auto"/>
        <w:right w:val="none" w:sz="0" w:space="0" w:color="auto"/>
      </w:divBdr>
    </w:div>
    <w:div w:id="553155494">
      <w:bodyDiv w:val="1"/>
      <w:marLeft w:val="0"/>
      <w:marRight w:val="0"/>
      <w:marTop w:val="0"/>
      <w:marBottom w:val="0"/>
      <w:divBdr>
        <w:top w:val="none" w:sz="0" w:space="0" w:color="auto"/>
        <w:left w:val="none" w:sz="0" w:space="0" w:color="auto"/>
        <w:bottom w:val="none" w:sz="0" w:space="0" w:color="auto"/>
        <w:right w:val="none" w:sz="0" w:space="0" w:color="auto"/>
      </w:divBdr>
    </w:div>
    <w:div w:id="554584751">
      <w:bodyDiv w:val="1"/>
      <w:marLeft w:val="0"/>
      <w:marRight w:val="0"/>
      <w:marTop w:val="0"/>
      <w:marBottom w:val="0"/>
      <w:divBdr>
        <w:top w:val="none" w:sz="0" w:space="0" w:color="auto"/>
        <w:left w:val="none" w:sz="0" w:space="0" w:color="auto"/>
        <w:bottom w:val="none" w:sz="0" w:space="0" w:color="auto"/>
        <w:right w:val="none" w:sz="0" w:space="0" w:color="auto"/>
      </w:divBdr>
    </w:div>
    <w:div w:id="559365978">
      <w:bodyDiv w:val="1"/>
      <w:marLeft w:val="0"/>
      <w:marRight w:val="0"/>
      <w:marTop w:val="0"/>
      <w:marBottom w:val="0"/>
      <w:divBdr>
        <w:top w:val="none" w:sz="0" w:space="0" w:color="auto"/>
        <w:left w:val="none" w:sz="0" w:space="0" w:color="auto"/>
        <w:bottom w:val="none" w:sz="0" w:space="0" w:color="auto"/>
        <w:right w:val="none" w:sz="0" w:space="0" w:color="auto"/>
      </w:divBdr>
    </w:div>
    <w:div w:id="560143917">
      <w:bodyDiv w:val="1"/>
      <w:marLeft w:val="0"/>
      <w:marRight w:val="0"/>
      <w:marTop w:val="0"/>
      <w:marBottom w:val="0"/>
      <w:divBdr>
        <w:top w:val="none" w:sz="0" w:space="0" w:color="auto"/>
        <w:left w:val="none" w:sz="0" w:space="0" w:color="auto"/>
        <w:bottom w:val="none" w:sz="0" w:space="0" w:color="auto"/>
        <w:right w:val="none" w:sz="0" w:space="0" w:color="auto"/>
      </w:divBdr>
    </w:div>
    <w:div w:id="566115352">
      <w:bodyDiv w:val="1"/>
      <w:marLeft w:val="0"/>
      <w:marRight w:val="0"/>
      <w:marTop w:val="0"/>
      <w:marBottom w:val="0"/>
      <w:divBdr>
        <w:top w:val="none" w:sz="0" w:space="0" w:color="auto"/>
        <w:left w:val="none" w:sz="0" w:space="0" w:color="auto"/>
        <w:bottom w:val="none" w:sz="0" w:space="0" w:color="auto"/>
        <w:right w:val="none" w:sz="0" w:space="0" w:color="auto"/>
      </w:divBdr>
    </w:div>
    <w:div w:id="577712934">
      <w:bodyDiv w:val="1"/>
      <w:marLeft w:val="0"/>
      <w:marRight w:val="0"/>
      <w:marTop w:val="0"/>
      <w:marBottom w:val="0"/>
      <w:divBdr>
        <w:top w:val="none" w:sz="0" w:space="0" w:color="auto"/>
        <w:left w:val="none" w:sz="0" w:space="0" w:color="auto"/>
        <w:bottom w:val="none" w:sz="0" w:space="0" w:color="auto"/>
        <w:right w:val="none" w:sz="0" w:space="0" w:color="auto"/>
      </w:divBdr>
    </w:div>
    <w:div w:id="578903740">
      <w:bodyDiv w:val="1"/>
      <w:marLeft w:val="0"/>
      <w:marRight w:val="0"/>
      <w:marTop w:val="0"/>
      <w:marBottom w:val="0"/>
      <w:divBdr>
        <w:top w:val="none" w:sz="0" w:space="0" w:color="auto"/>
        <w:left w:val="none" w:sz="0" w:space="0" w:color="auto"/>
        <w:bottom w:val="none" w:sz="0" w:space="0" w:color="auto"/>
        <w:right w:val="none" w:sz="0" w:space="0" w:color="auto"/>
      </w:divBdr>
    </w:div>
    <w:div w:id="581184545">
      <w:bodyDiv w:val="1"/>
      <w:marLeft w:val="0"/>
      <w:marRight w:val="0"/>
      <w:marTop w:val="0"/>
      <w:marBottom w:val="0"/>
      <w:divBdr>
        <w:top w:val="none" w:sz="0" w:space="0" w:color="auto"/>
        <w:left w:val="none" w:sz="0" w:space="0" w:color="auto"/>
        <w:bottom w:val="none" w:sz="0" w:space="0" w:color="auto"/>
        <w:right w:val="none" w:sz="0" w:space="0" w:color="auto"/>
      </w:divBdr>
    </w:div>
    <w:div w:id="581378737">
      <w:bodyDiv w:val="1"/>
      <w:marLeft w:val="0"/>
      <w:marRight w:val="0"/>
      <w:marTop w:val="0"/>
      <w:marBottom w:val="0"/>
      <w:divBdr>
        <w:top w:val="none" w:sz="0" w:space="0" w:color="auto"/>
        <w:left w:val="none" w:sz="0" w:space="0" w:color="auto"/>
        <w:bottom w:val="none" w:sz="0" w:space="0" w:color="auto"/>
        <w:right w:val="none" w:sz="0" w:space="0" w:color="auto"/>
      </w:divBdr>
    </w:div>
    <w:div w:id="583074423">
      <w:bodyDiv w:val="1"/>
      <w:marLeft w:val="0"/>
      <w:marRight w:val="0"/>
      <w:marTop w:val="0"/>
      <w:marBottom w:val="0"/>
      <w:divBdr>
        <w:top w:val="none" w:sz="0" w:space="0" w:color="auto"/>
        <w:left w:val="none" w:sz="0" w:space="0" w:color="auto"/>
        <w:bottom w:val="none" w:sz="0" w:space="0" w:color="auto"/>
        <w:right w:val="none" w:sz="0" w:space="0" w:color="auto"/>
      </w:divBdr>
    </w:div>
    <w:div w:id="591088791">
      <w:bodyDiv w:val="1"/>
      <w:marLeft w:val="0"/>
      <w:marRight w:val="0"/>
      <w:marTop w:val="0"/>
      <w:marBottom w:val="0"/>
      <w:divBdr>
        <w:top w:val="none" w:sz="0" w:space="0" w:color="auto"/>
        <w:left w:val="none" w:sz="0" w:space="0" w:color="auto"/>
        <w:bottom w:val="none" w:sz="0" w:space="0" w:color="auto"/>
        <w:right w:val="none" w:sz="0" w:space="0" w:color="auto"/>
      </w:divBdr>
    </w:div>
    <w:div w:id="598565237">
      <w:bodyDiv w:val="1"/>
      <w:marLeft w:val="0"/>
      <w:marRight w:val="0"/>
      <w:marTop w:val="0"/>
      <w:marBottom w:val="0"/>
      <w:divBdr>
        <w:top w:val="none" w:sz="0" w:space="0" w:color="auto"/>
        <w:left w:val="none" w:sz="0" w:space="0" w:color="auto"/>
        <w:bottom w:val="none" w:sz="0" w:space="0" w:color="auto"/>
        <w:right w:val="none" w:sz="0" w:space="0" w:color="auto"/>
      </w:divBdr>
    </w:div>
    <w:div w:id="602496948">
      <w:bodyDiv w:val="1"/>
      <w:marLeft w:val="0"/>
      <w:marRight w:val="0"/>
      <w:marTop w:val="0"/>
      <w:marBottom w:val="0"/>
      <w:divBdr>
        <w:top w:val="none" w:sz="0" w:space="0" w:color="auto"/>
        <w:left w:val="none" w:sz="0" w:space="0" w:color="auto"/>
        <w:bottom w:val="none" w:sz="0" w:space="0" w:color="auto"/>
        <w:right w:val="none" w:sz="0" w:space="0" w:color="auto"/>
      </w:divBdr>
    </w:div>
    <w:div w:id="603461468">
      <w:bodyDiv w:val="1"/>
      <w:marLeft w:val="0"/>
      <w:marRight w:val="0"/>
      <w:marTop w:val="0"/>
      <w:marBottom w:val="0"/>
      <w:divBdr>
        <w:top w:val="none" w:sz="0" w:space="0" w:color="auto"/>
        <w:left w:val="none" w:sz="0" w:space="0" w:color="auto"/>
        <w:bottom w:val="none" w:sz="0" w:space="0" w:color="auto"/>
        <w:right w:val="none" w:sz="0" w:space="0" w:color="auto"/>
      </w:divBdr>
    </w:div>
    <w:div w:id="606233596">
      <w:bodyDiv w:val="1"/>
      <w:marLeft w:val="0"/>
      <w:marRight w:val="0"/>
      <w:marTop w:val="0"/>
      <w:marBottom w:val="0"/>
      <w:divBdr>
        <w:top w:val="none" w:sz="0" w:space="0" w:color="auto"/>
        <w:left w:val="none" w:sz="0" w:space="0" w:color="auto"/>
        <w:bottom w:val="none" w:sz="0" w:space="0" w:color="auto"/>
        <w:right w:val="none" w:sz="0" w:space="0" w:color="auto"/>
      </w:divBdr>
    </w:div>
    <w:div w:id="612129770">
      <w:bodyDiv w:val="1"/>
      <w:marLeft w:val="0"/>
      <w:marRight w:val="0"/>
      <w:marTop w:val="0"/>
      <w:marBottom w:val="0"/>
      <w:divBdr>
        <w:top w:val="none" w:sz="0" w:space="0" w:color="auto"/>
        <w:left w:val="none" w:sz="0" w:space="0" w:color="auto"/>
        <w:bottom w:val="none" w:sz="0" w:space="0" w:color="auto"/>
        <w:right w:val="none" w:sz="0" w:space="0" w:color="auto"/>
      </w:divBdr>
    </w:div>
    <w:div w:id="621032501">
      <w:bodyDiv w:val="1"/>
      <w:marLeft w:val="0"/>
      <w:marRight w:val="0"/>
      <w:marTop w:val="0"/>
      <w:marBottom w:val="0"/>
      <w:divBdr>
        <w:top w:val="none" w:sz="0" w:space="0" w:color="auto"/>
        <w:left w:val="none" w:sz="0" w:space="0" w:color="auto"/>
        <w:bottom w:val="none" w:sz="0" w:space="0" w:color="auto"/>
        <w:right w:val="none" w:sz="0" w:space="0" w:color="auto"/>
      </w:divBdr>
    </w:div>
    <w:div w:id="627705651">
      <w:bodyDiv w:val="1"/>
      <w:marLeft w:val="0"/>
      <w:marRight w:val="0"/>
      <w:marTop w:val="0"/>
      <w:marBottom w:val="0"/>
      <w:divBdr>
        <w:top w:val="none" w:sz="0" w:space="0" w:color="auto"/>
        <w:left w:val="none" w:sz="0" w:space="0" w:color="auto"/>
        <w:bottom w:val="none" w:sz="0" w:space="0" w:color="auto"/>
        <w:right w:val="none" w:sz="0" w:space="0" w:color="auto"/>
      </w:divBdr>
    </w:div>
    <w:div w:id="632172265">
      <w:bodyDiv w:val="1"/>
      <w:marLeft w:val="0"/>
      <w:marRight w:val="0"/>
      <w:marTop w:val="0"/>
      <w:marBottom w:val="0"/>
      <w:divBdr>
        <w:top w:val="none" w:sz="0" w:space="0" w:color="auto"/>
        <w:left w:val="none" w:sz="0" w:space="0" w:color="auto"/>
        <w:bottom w:val="none" w:sz="0" w:space="0" w:color="auto"/>
        <w:right w:val="none" w:sz="0" w:space="0" w:color="auto"/>
      </w:divBdr>
    </w:div>
    <w:div w:id="635598576">
      <w:bodyDiv w:val="1"/>
      <w:marLeft w:val="0"/>
      <w:marRight w:val="0"/>
      <w:marTop w:val="0"/>
      <w:marBottom w:val="0"/>
      <w:divBdr>
        <w:top w:val="none" w:sz="0" w:space="0" w:color="auto"/>
        <w:left w:val="none" w:sz="0" w:space="0" w:color="auto"/>
        <w:bottom w:val="none" w:sz="0" w:space="0" w:color="auto"/>
        <w:right w:val="none" w:sz="0" w:space="0" w:color="auto"/>
      </w:divBdr>
    </w:div>
    <w:div w:id="638802612">
      <w:bodyDiv w:val="1"/>
      <w:marLeft w:val="0"/>
      <w:marRight w:val="0"/>
      <w:marTop w:val="0"/>
      <w:marBottom w:val="0"/>
      <w:divBdr>
        <w:top w:val="none" w:sz="0" w:space="0" w:color="auto"/>
        <w:left w:val="none" w:sz="0" w:space="0" w:color="auto"/>
        <w:bottom w:val="none" w:sz="0" w:space="0" w:color="auto"/>
        <w:right w:val="none" w:sz="0" w:space="0" w:color="auto"/>
      </w:divBdr>
    </w:div>
    <w:div w:id="639699554">
      <w:bodyDiv w:val="1"/>
      <w:marLeft w:val="0"/>
      <w:marRight w:val="0"/>
      <w:marTop w:val="0"/>
      <w:marBottom w:val="0"/>
      <w:divBdr>
        <w:top w:val="none" w:sz="0" w:space="0" w:color="auto"/>
        <w:left w:val="none" w:sz="0" w:space="0" w:color="auto"/>
        <w:bottom w:val="none" w:sz="0" w:space="0" w:color="auto"/>
        <w:right w:val="none" w:sz="0" w:space="0" w:color="auto"/>
      </w:divBdr>
    </w:div>
    <w:div w:id="641422347">
      <w:bodyDiv w:val="1"/>
      <w:marLeft w:val="0"/>
      <w:marRight w:val="0"/>
      <w:marTop w:val="0"/>
      <w:marBottom w:val="0"/>
      <w:divBdr>
        <w:top w:val="none" w:sz="0" w:space="0" w:color="auto"/>
        <w:left w:val="none" w:sz="0" w:space="0" w:color="auto"/>
        <w:bottom w:val="none" w:sz="0" w:space="0" w:color="auto"/>
        <w:right w:val="none" w:sz="0" w:space="0" w:color="auto"/>
      </w:divBdr>
    </w:div>
    <w:div w:id="641613746">
      <w:bodyDiv w:val="1"/>
      <w:marLeft w:val="0"/>
      <w:marRight w:val="0"/>
      <w:marTop w:val="0"/>
      <w:marBottom w:val="0"/>
      <w:divBdr>
        <w:top w:val="none" w:sz="0" w:space="0" w:color="auto"/>
        <w:left w:val="none" w:sz="0" w:space="0" w:color="auto"/>
        <w:bottom w:val="none" w:sz="0" w:space="0" w:color="auto"/>
        <w:right w:val="none" w:sz="0" w:space="0" w:color="auto"/>
      </w:divBdr>
    </w:div>
    <w:div w:id="644553839">
      <w:bodyDiv w:val="1"/>
      <w:marLeft w:val="0"/>
      <w:marRight w:val="0"/>
      <w:marTop w:val="0"/>
      <w:marBottom w:val="0"/>
      <w:divBdr>
        <w:top w:val="none" w:sz="0" w:space="0" w:color="auto"/>
        <w:left w:val="none" w:sz="0" w:space="0" w:color="auto"/>
        <w:bottom w:val="none" w:sz="0" w:space="0" w:color="auto"/>
        <w:right w:val="none" w:sz="0" w:space="0" w:color="auto"/>
      </w:divBdr>
    </w:div>
    <w:div w:id="646864982">
      <w:bodyDiv w:val="1"/>
      <w:marLeft w:val="0"/>
      <w:marRight w:val="0"/>
      <w:marTop w:val="0"/>
      <w:marBottom w:val="0"/>
      <w:divBdr>
        <w:top w:val="none" w:sz="0" w:space="0" w:color="auto"/>
        <w:left w:val="none" w:sz="0" w:space="0" w:color="auto"/>
        <w:bottom w:val="none" w:sz="0" w:space="0" w:color="auto"/>
        <w:right w:val="none" w:sz="0" w:space="0" w:color="auto"/>
      </w:divBdr>
    </w:div>
    <w:div w:id="648755853">
      <w:bodyDiv w:val="1"/>
      <w:marLeft w:val="0"/>
      <w:marRight w:val="0"/>
      <w:marTop w:val="0"/>
      <w:marBottom w:val="0"/>
      <w:divBdr>
        <w:top w:val="none" w:sz="0" w:space="0" w:color="auto"/>
        <w:left w:val="none" w:sz="0" w:space="0" w:color="auto"/>
        <w:bottom w:val="none" w:sz="0" w:space="0" w:color="auto"/>
        <w:right w:val="none" w:sz="0" w:space="0" w:color="auto"/>
      </w:divBdr>
    </w:div>
    <w:div w:id="648898620">
      <w:bodyDiv w:val="1"/>
      <w:marLeft w:val="0"/>
      <w:marRight w:val="0"/>
      <w:marTop w:val="0"/>
      <w:marBottom w:val="0"/>
      <w:divBdr>
        <w:top w:val="none" w:sz="0" w:space="0" w:color="auto"/>
        <w:left w:val="none" w:sz="0" w:space="0" w:color="auto"/>
        <w:bottom w:val="none" w:sz="0" w:space="0" w:color="auto"/>
        <w:right w:val="none" w:sz="0" w:space="0" w:color="auto"/>
      </w:divBdr>
    </w:div>
    <w:div w:id="653099003">
      <w:bodyDiv w:val="1"/>
      <w:marLeft w:val="0"/>
      <w:marRight w:val="0"/>
      <w:marTop w:val="0"/>
      <w:marBottom w:val="0"/>
      <w:divBdr>
        <w:top w:val="none" w:sz="0" w:space="0" w:color="auto"/>
        <w:left w:val="none" w:sz="0" w:space="0" w:color="auto"/>
        <w:bottom w:val="none" w:sz="0" w:space="0" w:color="auto"/>
        <w:right w:val="none" w:sz="0" w:space="0" w:color="auto"/>
      </w:divBdr>
    </w:div>
    <w:div w:id="657803674">
      <w:bodyDiv w:val="1"/>
      <w:marLeft w:val="0"/>
      <w:marRight w:val="0"/>
      <w:marTop w:val="0"/>
      <w:marBottom w:val="0"/>
      <w:divBdr>
        <w:top w:val="none" w:sz="0" w:space="0" w:color="auto"/>
        <w:left w:val="none" w:sz="0" w:space="0" w:color="auto"/>
        <w:bottom w:val="none" w:sz="0" w:space="0" w:color="auto"/>
        <w:right w:val="none" w:sz="0" w:space="0" w:color="auto"/>
      </w:divBdr>
    </w:div>
    <w:div w:id="657806226">
      <w:bodyDiv w:val="1"/>
      <w:marLeft w:val="0"/>
      <w:marRight w:val="0"/>
      <w:marTop w:val="0"/>
      <w:marBottom w:val="0"/>
      <w:divBdr>
        <w:top w:val="none" w:sz="0" w:space="0" w:color="auto"/>
        <w:left w:val="none" w:sz="0" w:space="0" w:color="auto"/>
        <w:bottom w:val="none" w:sz="0" w:space="0" w:color="auto"/>
        <w:right w:val="none" w:sz="0" w:space="0" w:color="auto"/>
      </w:divBdr>
    </w:div>
    <w:div w:id="657808641">
      <w:bodyDiv w:val="1"/>
      <w:marLeft w:val="0"/>
      <w:marRight w:val="0"/>
      <w:marTop w:val="0"/>
      <w:marBottom w:val="0"/>
      <w:divBdr>
        <w:top w:val="none" w:sz="0" w:space="0" w:color="auto"/>
        <w:left w:val="none" w:sz="0" w:space="0" w:color="auto"/>
        <w:bottom w:val="none" w:sz="0" w:space="0" w:color="auto"/>
        <w:right w:val="none" w:sz="0" w:space="0" w:color="auto"/>
      </w:divBdr>
    </w:div>
    <w:div w:id="664363221">
      <w:bodyDiv w:val="1"/>
      <w:marLeft w:val="0"/>
      <w:marRight w:val="0"/>
      <w:marTop w:val="0"/>
      <w:marBottom w:val="0"/>
      <w:divBdr>
        <w:top w:val="none" w:sz="0" w:space="0" w:color="auto"/>
        <w:left w:val="none" w:sz="0" w:space="0" w:color="auto"/>
        <w:bottom w:val="none" w:sz="0" w:space="0" w:color="auto"/>
        <w:right w:val="none" w:sz="0" w:space="0" w:color="auto"/>
      </w:divBdr>
    </w:div>
    <w:div w:id="674454620">
      <w:bodyDiv w:val="1"/>
      <w:marLeft w:val="0"/>
      <w:marRight w:val="0"/>
      <w:marTop w:val="0"/>
      <w:marBottom w:val="0"/>
      <w:divBdr>
        <w:top w:val="none" w:sz="0" w:space="0" w:color="auto"/>
        <w:left w:val="none" w:sz="0" w:space="0" w:color="auto"/>
        <w:bottom w:val="none" w:sz="0" w:space="0" w:color="auto"/>
        <w:right w:val="none" w:sz="0" w:space="0" w:color="auto"/>
      </w:divBdr>
    </w:div>
    <w:div w:id="678239115">
      <w:bodyDiv w:val="1"/>
      <w:marLeft w:val="0"/>
      <w:marRight w:val="0"/>
      <w:marTop w:val="0"/>
      <w:marBottom w:val="0"/>
      <w:divBdr>
        <w:top w:val="none" w:sz="0" w:space="0" w:color="auto"/>
        <w:left w:val="none" w:sz="0" w:space="0" w:color="auto"/>
        <w:bottom w:val="none" w:sz="0" w:space="0" w:color="auto"/>
        <w:right w:val="none" w:sz="0" w:space="0" w:color="auto"/>
      </w:divBdr>
    </w:div>
    <w:div w:id="684787114">
      <w:bodyDiv w:val="1"/>
      <w:marLeft w:val="0"/>
      <w:marRight w:val="0"/>
      <w:marTop w:val="0"/>
      <w:marBottom w:val="0"/>
      <w:divBdr>
        <w:top w:val="none" w:sz="0" w:space="0" w:color="auto"/>
        <w:left w:val="none" w:sz="0" w:space="0" w:color="auto"/>
        <w:bottom w:val="none" w:sz="0" w:space="0" w:color="auto"/>
        <w:right w:val="none" w:sz="0" w:space="0" w:color="auto"/>
      </w:divBdr>
    </w:div>
    <w:div w:id="685138048">
      <w:bodyDiv w:val="1"/>
      <w:marLeft w:val="0"/>
      <w:marRight w:val="0"/>
      <w:marTop w:val="0"/>
      <w:marBottom w:val="0"/>
      <w:divBdr>
        <w:top w:val="none" w:sz="0" w:space="0" w:color="auto"/>
        <w:left w:val="none" w:sz="0" w:space="0" w:color="auto"/>
        <w:bottom w:val="none" w:sz="0" w:space="0" w:color="auto"/>
        <w:right w:val="none" w:sz="0" w:space="0" w:color="auto"/>
      </w:divBdr>
    </w:div>
    <w:div w:id="686324824">
      <w:bodyDiv w:val="1"/>
      <w:marLeft w:val="0"/>
      <w:marRight w:val="0"/>
      <w:marTop w:val="0"/>
      <w:marBottom w:val="0"/>
      <w:divBdr>
        <w:top w:val="none" w:sz="0" w:space="0" w:color="auto"/>
        <w:left w:val="none" w:sz="0" w:space="0" w:color="auto"/>
        <w:bottom w:val="none" w:sz="0" w:space="0" w:color="auto"/>
        <w:right w:val="none" w:sz="0" w:space="0" w:color="auto"/>
      </w:divBdr>
    </w:div>
    <w:div w:id="691420334">
      <w:bodyDiv w:val="1"/>
      <w:marLeft w:val="0"/>
      <w:marRight w:val="0"/>
      <w:marTop w:val="0"/>
      <w:marBottom w:val="0"/>
      <w:divBdr>
        <w:top w:val="none" w:sz="0" w:space="0" w:color="auto"/>
        <w:left w:val="none" w:sz="0" w:space="0" w:color="auto"/>
        <w:bottom w:val="none" w:sz="0" w:space="0" w:color="auto"/>
        <w:right w:val="none" w:sz="0" w:space="0" w:color="auto"/>
      </w:divBdr>
    </w:div>
    <w:div w:id="697318650">
      <w:bodyDiv w:val="1"/>
      <w:marLeft w:val="0"/>
      <w:marRight w:val="0"/>
      <w:marTop w:val="0"/>
      <w:marBottom w:val="0"/>
      <w:divBdr>
        <w:top w:val="none" w:sz="0" w:space="0" w:color="auto"/>
        <w:left w:val="none" w:sz="0" w:space="0" w:color="auto"/>
        <w:bottom w:val="none" w:sz="0" w:space="0" w:color="auto"/>
        <w:right w:val="none" w:sz="0" w:space="0" w:color="auto"/>
      </w:divBdr>
    </w:div>
    <w:div w:id="699821192">
      <w:bodyDiv w:val="1"/>
      <w:marLeft w:val="0"/>
      <w:marRight w:val="0"/>
      <w:marTop w:val="0"/>
      <w:marBottom w:val="0"/>
      <w:divBdr>
        <w:top w:val="none" w:sz="0" w:space="0" w:color="auto"/>
        <w:left w:val="none" w:sz="0" w:space="0" w:color="auto"/>
        <w:bottom w:val="none" w:sz="0" w:space="0" w:color="auto"/>
        <w:right w:val="none" w:sz="0" w:space="0" w:color="auto"/>
      </w:divBdr>
    </w:div>
    <w:div w:id="703869303">
      <w:bodyDiv w:val="1"/>
      <w:marLeft w:val="0"/>
      <w:marRight w:val="0"/>
      <w:marTop w:val="0"/>
      <w:marBottom w:val="0"/>
      <w:divBdr>
        <w:top w:val="none" w:sz="0" w:space="0" w:color="auto"/>
        <w:left w:val="none" w:sz="0" w:space="0" w:color="auto"/>
        <w:bottom w:val="none" w:sz="0" w:space="0" w:color="auto"/>
        <w:right w:val="none" w:sz="0" w:space="0" w:color="auto"/>
      </w:divBdr>
    </w:div>
    <w:div w:id="704792360">
      <w:bodyDiv w:val="1"/>
      <w:marLeft w:val="0"/>
      <w:marRight w:val="0"/>
      <w:marTop w:val="0"/>
      <w:marBottom w:val="0"/>
      <w:divBdr>
        <w:top w:val="none" w:sz="0" w:space="0" w:color="auto"/>
        <w:left w:val="none" w:sz="0" w:space="0" w:color="auto"/>
        <w:bottom w:val="none" w:sz="0" w:space="0" w:color="auto"/>
        <w:right w:val="none" w:sz="0" w:space="0" w:color="auto"/>
      </w:divBdr>
    </w:div>
    <w:div w:id="710880662">
      <w:bodyDiv w:val="1"/>
      <w:marLeft w:val="0"/>
      <w:marRight w:val="0"/>
      <w:marTop w:val="0"/>
      <w:marBottom w:val="0"/>
      <w:divBdr>
        <w:top w:val="none" w:sz="0" w:space="0" w:color="auto"/>
        <w:left w:val="none" w:sz="0" w:space="0" w:color="auto"/>
        <w:bottom w:val="none" w:sz="0" w:space="0" w:color="auto"/>
        <w:right w:val="none" w:sz="0" w:space="0" w:color="auto"/>
      </w:divBdr>
    </w:div>
    <w:div w:id="716470483">
      <w:bodyDiv w:val="1"/>
      <w:marLeft w:val="0"/>
      <w:marRight w:val="0"/>
      <w:marTop w:val="0"/>
      <w:marBottom w:val="0"/>
      <w:divBdr>
        <w:top w:val="none" w:sz="0" w:space="0" w:color="auto"/>
        <w:left w:val="none" w:sz="0" w:space="0" w:color="auto"/>
        <w:bottom w:val="none" w:sz="0" w:space="0" w:color="auto"/>
        <w:right w:val="none" w:sz="0" w:space="0" w:color="auto"/>
      </w:divBdr>
    </w:div>
    <w:div w:id="716783812">
      <w:bodyDiv w:val="1"/>
      <w:marLeft w:val="0"/>
      <w:marRight w:val="0"/>
      <w:marTop w:val="0"/>
      <w:marBottom w:val="0"/>
      <w:divBdr>
        <w:top w:val="none" w:sz="0" w:space="0" w:color="auto"/>
        <w:left w:val="none" w:sz="0" w:space="0" w:color="auto"/>
        <w:bottom w:val="none" w:sz="0" w:space="0" w:color="auto"/>
        <w:right w:val="none" w:sz="0" w:space="0" w:color="auto"/>
      </w:divBdr>
    </w:div>
    <w:div w:id="724649147">
      <w:bodyDiv w:val="1"/>
      <w:marLeft w:val="0"/>
      <w:marRight w:val="0"/>
      <w:marTop w:val="0"/>
      <w:marBottom w:val="0"/>
      <w:divBdr>
        <w:top w:val="none" w:sz="0" w:space="0" w:color="auto"/>
        <w:left w:val="none" w:sz="0" w:space="0" w:color="auto"/>
        <w:bottom w:val="none" w:sz="0" w:space="0" w:color="auto"/>
        <w:right w:val="none" w:sz="0" w:space="0" w:color="auto"/>
      </w:divBdr>
    </w:div>
    <w:div w:id="726219956">
      <w:bodyDiv w:val="1"/>
      <w:marLeft w:val="0"/>
      <w:marRight w:val="0"/>
      <w:marTop w:val="0"/>
      <w:marBottom w:val="0"/>
      <w:divBdr>
        <w:top w:val="none" w:sz="0" w:space="0" w:color="auto"/>
        <w:left w:val="none" w:sz="0" w:space="0" w:color="auto"/>
        <w:bottom w:val="none" w:sz="0" w:space="0" w:color="auto"/>
        <w:right w:val="none" w:sz="0" w:space="0" w:color="auto"/>
      </w:divBdr>
    </w:div>
    <w:div w:id="729157263">
      <w:bodyDiv w:val="1"/>
      <w:marLeft w:val="0"/>
      <w:marRight w:val="0"/>
      <w:marTop w:val="0"/>
      <w:marBottom w:val="0"/>
      <w:divBdr>
        <w:top w:val="none" w:sz="0" w:space="0" w:color="auto"/>
        <w:left w:val="none" w:sz="0" w:space="0" w:color="auto"/>
        <w:bottom w:val="none" w:sz="0" w:space="0" w:color="auto"/>
        <w:right w:val="none" w:sz="0" w:space="0" w:color="auto"/>
      </w:divBdr>
    </w:div>
    <w:div w:id="731194497">
      <w:bodyDiv w:val="1"/>
      <w:marLeft w:val="0"/>
      <w:marRight w:val="0"/>
      <w:marTop w:val="0"/>
      <w:marBottom w:val="0"/>
      <w:divBdr>
        <w:top w:val="none" w:sz="0" w:space="0" w:color="auto"/>
        <w:left w:val="none" w:sz="0" w:space="0" w:color="auto"/>
        <w:bottom w:val="none" w:sz="0" w:space="0" w:color="auto"/>
        <w:right w:val="none" w:sz="0" w:space="0" w:color="auto"/>
      </w:divBdr>
    </w:div>
    <w:div w:id="731850298">
      <w:bodyDiv w:val="1"/>
      <w:marLeft w:val="0"/>
      <w:marRight w:val="0"/>
      <w:marTop w:val="0"/>
      <w:marBottom w:val="0"/>
      <w:divBdr>
        <w:top w:val="none" w:sz="0" w:space="0" w:color="auto"/>
        <w:left w:val="none" w:sz="0" w:space="0" w:color="auto"/>
        <w:bottom w:val="none" w:sz="0" w:space="0" w:color="auto"/>
        <w:right w:val="none" w:sz="0" w:space="0" w:color="auto"/>
      </w:divBdr>
    </w:div>
    <w:div w:id="735667058">
      <w:bodyDiv w:val="1"/>
      <w:marLeft w:val="0"/>
      <w:marRight w:val="0"/>
      <w:marTop w:val="0"/>
      <w:marBottom w:val="0"/>
      <w:divBdr>
        <w:top w:val="none" w:sz="0" w:space="0" w:color="auto"/>
        <w:left w:val="none" w:sz="0" w:space="0" w:color="auto"/>
        <w:bottom w:val="none" w:sz="0" w:space="0" w:color="auto"/>
        <w:right w:val="none" w:sz="0" w:space="0" w:color="auto"/>
      </w:divBdr>
    </w:div>
    <w:div w:id="736441461">
      <w:bodyDiv w:val="1"/>
      <w:marLeft w:val="0"/>
      <w:marRight w:val="0"/>
      <w:marTop w:val="0"/>
      <w:marBottom w:val="0"/>
      <w:divBdr>
        <w:top w:val="none" w:sz="0" w:space="0" w:color="auto"/>
        <w:left w:val="none" w:sz="0" w:space="0" w:color="auto"/>
        <w:bottom w:val="none" w:sz="0" w:space="0" w:color="auto"/>
        <w:right w:val="none" w:sz="0" w:space="0" w:color="auto"/>
      </w:divBdr>
    </w:div>
    <w:div w:id="737703706">
      <w:bodyDiv w:val="1"/>
      <w:marLeft w:val="0"/>
      <w:marRight w:val="0"/>
      <w:marTop w:val="0"/>
      <w:marBottom w:val="0"/>
      <w:divBdr>
        <w:top w:val="none" w:sz="0" w:space="0" w:color="auto"/>
        <w:left w:val="none" w:sz="0" w:space="0" w:color="auto"/>
        <w:bottom w:val="none" w:sz="0" w:space="0" w:color="auto"/>
        <w:right w:val="none" w:sz="0" w:space="0" w:color="auto"/>
      </w:divBdr>
    </w:div>
    <w:div w:id="745418646">
      <w:bodyDiv w:val="1"/>
      <w:marLeft w:val="0"/>
      <w:marRight w:val="0"/>
      <w:marTop w:val="0"/>
      <w:marBottom w:val="0"/>
      <w:divBdr>
        <w:top w:val="none" w:sz="0" w:space="0" w:color="auto"/>
        <w:left w:val="none" w:sz="0" w:space="0" w:color="auto"/>
        <w:bottom w:val="none" w:sz="0" w:space="0" w:color="auto"/>
        <w:right w:val="none" w:sz="0" w:space="0" w:color="auto"/>
      </w:divBdr>
    </w:div>
    <w:div w:id="746265338">
      <w:bodyDiv w:val="1"/>
      <w:marLeft w:val="0"/>
      <w:marRight w:val="0"/>
      <w:marTop w:val="0"/>
      <w:marBottom w:val="0"/>
      <w:divBdr>
        <w:top w:val="none" w:sz="0" w:space="0" w:color="auto"/>
        <w:left w:val="none" w:sz="0" w:space="0" w:color="auto"/>
        <w:bottom w:val="none" w:sz="0" w:space="0" w:color="auto"/>
        <w:right w:val="none" w:sz="0" w:space="0" w:color="auto"/>
      </w:divBdr>
    </w:div>
    <w:div w:id="748578156">
      <w:bodyDiv w:val="1"/>
      <w:marLeft w:val="0"/>
      <w:marRight w:val="0"/>
      <w:marTop w:val="0"/>
      <w:marBottom w:val="0"/>
      <w:divBdr>
        <w:top w:val="none" w:sz="0" w:space="0" w:color="auto"/>
        <w:left w:val="none" w:sz="0" w:space="0" w:color="auto"/>
        <w:bottom w:val="none" w:sz="0" w:space="0" w:color="auto"/>
        <w:right w:val="none" w:sz="0" w:space="0" w:color="auto"/>
      </w:divBdr>
    </w:div>
    <w:div w:id="752900516">
      <w:bodyDiv w:val="1"/>
      <w:marLeft w:val="0"/>
      <w:marRight w:val="0"/>
      <w:marTop w:val="0"/>
      <w:marBottom w:val="0"/>
      <w:divBdr>
        <w:top w:val="none" w:sz="0" w:space="0" w:color="auto"/>
        <w:left w:val="none" w:sz="0" w:space="0" w:color="auto"/>
        <w:bottom w:val="none" w:sz="0" w:space="0" w:color="auto"/>
        <w:right w:val="none" w:sz="0" w:space="0" w:color="auto"/>
      </w:divBdr>
    </w:div>
    <w:div w:id="766773240">
      <w:bodyDiv w:val="1"/>
      <w:marLeft w:val="0"/>
      <w:marRight w:val="0"/>
      <w:marTop w:val="0"/>
      <w:marBottom w:val="0"/>
      <w:divBdr>
        <w:top w:val="none" w:sz="0" w:space="0" w:color="auto"/>
        <w:left w:val="none" w:sz="0" w:space="0" w:color="auto"/>
        <w:bottom w:val="none" w:sz="0" w:space="0" w:color="auto"/>
        <w:right w:val="none" w:sz="0" w:space="0" w:color="auto"/>
      </w:divBdr>
    </w:div>
    <w:div w:id="767241660">
      <w:bodyDiv w:val="1"/>
      <w:marLeft w:val="0"/>
      <w:marRight w:val="0"/>
      <w:marTop w:val="0"/>
      <w:marBottom w:val="0"/>
      <w:divBdr>
        <w:top w:val="none" w:sz="0" w:space="0" w:color="auto"/>
        <w:left w:val="none" w:sz="0" w:space="0" w:color="auto"/>
        <w:bottom w:val="none" w:sz="0" w:space="0" w:color="auto"/>
        <w:right w:val="none" w:sz="0" w:space="0" w:color="auto"/>
      </w:divBdr>
    </w:div>
    <w:div w:id="774516664">
      <w:bodyDiv w:val="1"/>
      <w:marLeft w:val="0"/>
      <w:marRight w:val="0"/>
      <w:marTop w:val="0"/>
      <w:marBottom w:val="0"/>
      <w:divBdr>
        <w:top w:val="none" w:sz="0" w:space="0" w:color="auto"/>
        <w:left w:val="none" w:sz="0" w:space="0" w:color="auto"/>
        <w:bottom w:val="none" w:sz="0" w:space="0" w:color="auto"/>
        <w:right w:val="none" w:sz="0" w:space="0" w:color="auto"/>
      </w:divBdr>
    </w:div>
    <w:div w:id="777065082">
      <w:bodyDiv w:val="1"/>
      <w:marLeft w:val="0"/>
      <w:marRight w:val="0"/>
      <w:marTop w:val="0"/>
      <w:marBottom w:val="0"/>
      <w:divBdr>
        <w:top w:val="none" w:sz="0" w:space="0" w:color="auto"/>
        <w:left w:val="none" w:sz="0" w:space="0" w:color="auto"/>
        <w:bottom w:val="none" w:sz="0" w:space="0" w:color="auto"/>
        <w:right w:val="none" w:sz="0" w:space="0" w:color="auto"/>
      </w:divBdr>
    </w:div>
    <w:div w:id="779836224">
      <w:bodyDiv w:val="1"/>
      <w:marLeft w:val="0"/>
      <w:marRight w:val="0"/>
      <w:marTop w:val="0"/>
      <w:marBottom w:val="0"/>
      <w:divBdr>
        <w:top w:val="none" w:sz="0" w:space="0" w:color="auto"/>
        <w:left w:val="none" w:sz="0" w:space="0" w:color="auto"/>
        <w:bottom w:val="none" w:sz="0" w:space="0" w:color="auto"/>
        <w:right w:val="none" w:sz="0" w:space="0" w:color="auto"/>
      </w:divBdr>
    </w:div>
    <w:div w:id="784272959">
      <w:bodyDiv w:val="1"/>
      <w:marLeft w:val="0"/>
      <w:marRight w:val="0"/>
      <w:marTop w:val="0"/>
      <w:marBottom w:val="0"/>
      <w:divBdr>
        <w:top w:val="none" w:sz="0" w:space="0" w:color="auto"/>
        <w:left w:val="none" w:sz="0" w:space="0" w:color="auto"/>
        <w:bottom w:val="none" w:sz="0" w:space="0" w:color="auto"/>
        <w:right w:val="none" w:sz="0" w:space="0" w:color="auto"/>
      </w:divBdr>
    </w:div>
    <w:div w:id="788353898">
      <w:bodyDiv w:val="1"/>
      <w:marLeft w:val="0"/>
      <w:marRight w:val="0"/>
      <w:marTop w:val="0"/>
      <w:marBottom w:val="0"/>
      <w:divBdr>
        <w:top w:val="none" w:sz="0" w:space="0" w:color="auto"/>
        <w:left w:val="none" w:sz="0" w:space="0" w:color="auto"/>
        <w:bottom w:val="none" w:sz="0" w:space="0" w:color="auto"/>
        <w:right w:val="none" w:sz="0" w:space="0" w:color="auto"/>
      </w:divBdr>
    </w:div>
    <w:div w:id="794560371">
      <w:bodyDiv w:val="1"/>
      <w:marLeft w:val="0"/>
      <w:marRight w:val="0"/>
      <w:marTop w:val="0"/>
      <w:marBottom w:val="0"/>
      <w:divBdr>
        <w:top w:val="none" w:sz="0" w:space="0" w:color="auto"/>
        <w:left w:val="none" w:sz="0" w:space="0" w:color="auto"/>
        <w:bottom w:val="none" w:sz="0" w:space="0" w:color="auto"/>
        <w:right w:val="none" w:sz="0" w:space="0" w:color="auto"/>
      </w:divBdr>
    </w:div>
    <w:div w:id="795217254">
      <w:bodyDiv w:val="1"/>
      <w:marLeft w:val="0"/>
      <w:marRight w:val="0"/>
      <w:marTop w:val="0"/>
      <w:marBottom w:val="0"/>
      <w:divBdr>
        <w:top w:val="none" w:sz="0" w:space="0" w:color="auto"/>
        <w:left w:val="none" w:sz="0" w:space="0" w:color="auto"/>
        <w:bottom w:val="none" w:sz="0" w:space="0" w:color="auto"/>
        <w:right w:val="none" w:sz="0" w:space="0" w:color="auto"/>
      </w:divBdr>
    </w:div>
    <w:div w:id="811602327">
      <w:bodyDiv w:val="1"/>
      <w:marLeft w:val="0"/>
      <w:marRight w:val="0"/>
      <w:marTop w:val="0"/>
      <w:marBottom w:val="0"/>
      <w:divBdr>
        <w:top w:val="none" w:sz="0" w:space="0" w:color="auto"/>
        <w:left w:val="none" w:sz="0" w:space="0" w:color="auto"/>
        <w:bottom w:val="none" w:sz="0" w:space="0" w:color="auto"/>
        <w:right w:val="none" w:sz="0" w:space="0" w:color="auto"/>
      </w:divBdr>
    </w:div>
    <w:div w:id="811751307">
      <w:bodyDiv w:val="1"/>
      <w:marLeft w:val="0"/>
      <w:marRight w:val="0"/>
      <w:marTop w:val="0"/>
      <w:marBottom w:val="0"/>
      <w:divBdr>
        <w:top w:val="none" w:sz="0" w:space="0" w:color="auto"/>
        <w:left w:val="none" w:sz="0" w:space="0" w:color="auto"/>
        <w:bottom w:val="none" w:sz="0" w:space="0" w:color="auto"/>
        <w:right w:val="none" w:sz="0" w:space="0" w:color="auto"/>
      </w:divBdr>
    </w:div>
    <w:div w:id="819813629">
      <w:bodyDiv w:val="1"/>
      <w:marLeft w:val="0"/>
      <w:marRight w:val="0"/>
      <w:marTop w:val="0"/>
      <w:marBottom w:val="0"/>
      <w:divBdr>
        <w:top w:val="none" w:sz="0" w:space="0" w:color="auto"/>
        <w:left w:val="none" w:sz="0" w:space="0" w:color="auto"/>
        <w:bottom w:val="none" w:sz="0" w:space="0" w:color="auto"/>
        <w:right w:val="none" w:sz="0" w:space="0" w:color="auto"/>
      </w:divBdr>
    </w:div>
    <w:div w:id="826215010">
      <w:bodyDiv w:val="1"/>
      <w:marLeft w:val="0"/>
      <w:marRight w:val="0"/>
      <w:marTop w:val="0"/>
      <w:marBottom w:val="0"/>
      <w:divBdr>
        <w:top w:val="none" w:sz="0" w:space="0" w:color="auto"/>
        <w:left w:val="none" w:sz="0" w:space="0" w:color="auto"/>
        <w:bottom w:val="none" w:sz="0" w:space="0" w:color="auto"/>
        <w:right w:val="none" w:sz="0" w:space="0" w:color="auto"/>
      </w:divBdr>
    </w:div>
    <w:div w:id="832259655">
      <w:bodyDiv w:val="1"/>
      <w:marLeft w:val="0"/>
      <w:marRight w:val="0"/>
      <w:marTop w:val="0"/>
      <w:marBottom w:val="0"/>
      <w:divBdr>
        <w:top w:val="none" w:sz="0" w:space="0" w:color="auto"/>
        <w:left w:val="none" w:sz="0" w:space="0" w:color="auto"/>
        <w:bottom w:val="none" w:sz="0" w:space="0" w:color="auto"/>
        <w:right w:val="none" w:sz="0" w:space="0" w:color="auto"/>
      </w:divBdr>
    </w:div>
    <w:div w:id="834691222">
      <w:bodyDiv w:val="1"/>
      <w:marLeft w:val="0"/>
      <w:marRight w:val="0"/>
      <w:marTop w:val="0"/>
      <w:marBottom w:val="0"/>
      <w:divBdr>
        <w:top w:val="none" w:sz="0" w:space="0" w:color="auto"/>
        <w:left w:val="none" w:sz="0" w:space="0" w:color="auto"/>
        <w:bottom w:val="none" w:sz="0" w:space="0" w:color="auto"/>
        <w:right w:val="none" w:sz="0" w:space="0" w:color="auto"/>
      </w:divBdr>
    </w:div>
    <w:div w:id="837580252">
      <w:bodyDiv w:val="1"/>
      <w:marLeft w:val="0"/>
      <w:marRight w:val="0"/>
      <w:marTop w:val="0"/>
      <w:marBottom w:val="0"/>
      <w:divBdr>
        <w:top w:val="none" w:sz="0" w:space="0" w:color="auto"/>
        <w:left w:val="none" w:sz="0" w:space="0" w:color="auto"/>
        <w:bottom w:val="none" w:sz="0" w:space="0" w:color="auto"/>
        <w:right w:val="none" w:sz="0" w:space="0" w:color="auto"/>
      </w:divBdr>
    </w:div>
    <w:div w:id="840387866">
      <w:bodyDiv w:val="1"/>
      <w:marLeft w:val="0"/>
      <w:marRight w:val="0"/>
      <w:marTop w:val="0"/>
      <w:marBottom w:val="0"/>
      <w:divBdr>
        <w:top w:val="none" w:sz="0" w:space="0" w:color="auto"/>
        <w:left w:val="none" w:sz="0" w:space="0" w:color="auto"/>
        <w:bottom w:val="none" w:sz="0" w:space="0" w:color="auto"/>
        <w:right w:val="none" w:sz="0" w:space="0" w:color="auto"/>
      </w:divBdr>
    </w:div>
    <w:div w:id="841507787">
      <w:bodyDiv w:val="1"/>
      <w:marLeft w:val="0"/>
      <w:marRight w:val="0"/>
      <w:marTop w:val="0"/>
      <w:marBottom w:val="0"/>
      <w:divBdr>
        <w:top w:val="none" w:sz="0" w:space="0" w:color="auto"/>
        <w:left w:val="none" w:sz="0" w:space="0" w:color="auto"/>
        <w:bottom w:val="none" w:sz="0" w:space="0" w:color="auto"/>
        <w:right w:val="none" w:sz="0" w:space="0" w:color="auto"/>
      </w:divBdr>
    </w:div>
    <w:div w:id="841706376">
      <w:bodyDiv w:val="1"/>
      <w:marLeft w:val="0"/>
      <w:marRight w:val="0"/>
      <w:marTop w:val="0"/>
      <w:marBottom w:val="0"/>
      <w:divBdr>
        <w:top w:val="none" w:sz="0" w:space="0" w:color="auto"/>
        <w:left w:val="none" w:sz="0" w:space="0" w:color="auto"/>
        <w:bottom w:val="none" w:sz="0" w:space="0" w:color="auto"/>
        <w:right w:val="none" w:sz="0" w:space="0" w:color="auto"/>
      </w:divBdr>
    </w:div>
    <w:div w:id="843281924">
      <w:bodyDiv w:val="1"/>
      <w:marLeft w:val="0"/>
      <w:marRight w:val="0"/>
      <w:marTop w:val="0"/>
      <w:marBottom w:val="0"/>
      <w:divBdr>
        <w:top w:val="none" w:sz="0" w:space="0" w:color="auto"/>
        <w:left w:val="none" w:sz="0" w:space="0" w:color="auto"/>
        <w:bottom w:val="none" w:sz="0" w:space="0" w:color="auto"/>
        <w:right w:val="none" w:sz="0" w:space="0" w:color="auto"/>
      </w:divBdr>
    </w:div>
    <w:div w:id="858128752">
      <w:bodyDiv w:val="1"/>
      <w:marLeft w:val="0"/>
      <w:marRight w:val="0"/>
      <w:marTop w:val="0"/>
      <w:marBottom w:val="0"/>
      <w:divBdr>
        <w:top w:val="none" w:sz="0" w:space="0" w:color="auto"/>
        <w:left w:val="none" w:sz="0" w:space="0" w:color="auto"/>
        <w:bottom w:val="none" w:sz="0" w:space="0" w:color="auto"/>
        <w:right w:val="none" w:sz="0" w:space="0" w:color="auto"/>
      </w:divBdr>
    </w:div>
    <w:div w:id="858544759">
      <w:bodyDiv w:val="1"/>
      <w:marLeft w:val="0"/>
      <w:marRight w:val="0"/>
      <w:marTop w:val="0"/>
      <w:marBottom w:val="0"/>
      <w:divBdr>
        <w:top w:val="none" w:sz="0" w:space="0" w:color="auto"/>
        <w:left w:val="none" w:sz="0" w:space="0" w:color="auto"/>
        <w:bottom w:val="none" w:sz="0" w:space="0" w:color="auto"/>
        <w:right w:val="none" w:sz="0" w:space="0" w:color="auto"/>
      </w:divBdr>
    </w:div>
    <w:div w:id="861935055">
      <w:bodyDiv w:val="1"/>
      <w:marLeft w:val="0"/>
      <w:marRight w:val="0"/>
      <w:marTop w:val="0"/>
      <w:marBottom w:val="0"/>
      <w:divBdr>
        <w:top w:val="none" w:sz="0" w:space="0" w:color="auto"/>
        <w:left w:val="none" w:sz="0" w:space="0" w:color="auto"/>
        <w:bottom w:val="none" w:sz="0" w:space="0" w:color="auto"/>
        <w:right w:val="none" w:sz="0" w:space="0" w:color="auto"/>
      </w:divBdr>
    </w:div>
    <w:div w:id="871068745">
      <w:bodyDiv w:val="1"/>
      <w:marLeft w:val="0"/>
      <w:marRight w:val="0"/>
      <w:marTop w:val="0"/>
      <w:marBottom w:val="0"/>
      <w:divBdr>
        <w:top w:val="none" w:sz="0" w:space="0" w:color="auto"/>
        <w:left w:val="none" w:sz="0" w:space="0" w:color="auto"/>
        <w:bottom w:val="none" w:sz="0" w:space="0" w:color="auto"/>
        <w:right w:val="none" w:sz="0" w:space="0" w:color="auto"/>
      </w:divBdr>
    </w:div>
    <w:div w:id="878129847">
      <w:bodyDiv w:val="1"/>
      <w:marLeft w:val="0"/>
      <w:marRight w:val="0"/>
      <w:marTop w:val="0"/>
      <w:marBottom w:val="0"/>
      <w:divBdr>
        <w:top w:val="none" w:sz="0" w:space="0" w:color="auto"/>
        <w:left w:val="none" w:sz="0" w:space="0" w:color="auto"/>
        <w:bottom w:val="none" w:sz="0" w:space="0" w:color="auto"/>
        <w:right w:val="none" w:sz="0" w:space="0" w:color="auto"/>
      </w:divBdr>
    </w:div>
    <w:div w:id="881287880">
      <w:bodyDiv w:val="1"/>
      <w:marLeft w:val="0"/>
      <w:marRight w:val="0"/>
      <w:marTop w:val="0"/>
      <w:marBottom w:val="0"/>
      <w:divBdr>
        <w:top w:val="none" w:sz="0" w:space="0" w:color="auto"/>
        <w:left w:val="none" w:sz="0" w:space="0" w:color="auto"/>
        <w:bottom w:val="none" w:sz="0" w:space="0" w:color="auto"/>
        <w:right w:val="none" w:sz="0" w:space="0" w:color="auto"/>
      </w:divBdr>
    </w:div>
    <w:div w:id="885028978">
      <w:bodyDiv w:val="1"/>
      <w:marLeft w:val="0"/>
      <w:marRight w:val="0"/>
      <w:marTop w:val="0"/>
      <w:marBottom w:val="0"/>
      <w:divBdr>
        <w:top w:val="none" w:sz="0" w:space="0" w:color="auto"/>
        <w:left w:val="none" w:sz="0" w:space="0" w:color="auto"/>
        <w:bottom w:val="none" w:sz="0" w:space="0" w:color="auto"/>
        <w:right w:val="none" w:sz="0" w:space="0" w:color="auto"/>
      </w:divBdr>
    </w:div>
    <w:div w:id="889000238">
      <w:bodyDiv w:val="1"/>
      <w:marLeft w:val="0"/>
      <w:marRight w:val="0"/>
      <w:marTop w:val="0"/>
      <w:marBottom w:val="0"/>
      <w:divBdr>
        <w:top w:val="none" w:sz="0" w:space="0" w:color="auto"/>
        <w:left w:val="none" w:sz="0" w:space="0" w:color="auto"/>
        <w:bottom w:val="none" w:sz="0" w:space="0" w:color="auto"/>
        <w:right w:val="none" w:sz="0" w:space="0" w:color="auto"/>
      </w:divBdr>
    </w:div>
    <w:div w:id="889416515">
      <w:bodyDiv w:val="1"/>
      <w:marLeft w:val="0"/>
      <w:marRight w:val="0"/>
      <w:marTop w:val="0"/>
      <w:marBottom w:val="0"/>
      <w:divBdr>
        <w:top w:val="none" w:sz="0" w:space="0" w:color="auto"/>
        <w:left w:val="none" w:sz="0" w:space="0" w:color="auto"/>
        <w:bottom w:val="none" w:sz="0" w:space="0" w:color="auto"/>
        <w:right w:val="none" w:sz="0" w:space="0" w:color="auto"/>
      </w:divBdr>
    </w:div>
    <w:div w:id="905457918">
      <w:bodyDiv w:val="1"/>
      <w:marLeft w:val="0"/>
      <w:marRight w:val="0"/>
      <w:marTop w:val="0"/>
      <w:marBottom w:val="0"/>
      <w:divBdr>
        <w:top w:val="none" w:sz="0" w:space="0" w:color="auto"/>
        <w:left w:val="none" w:sz="0" w:space="0" w:color="auto"/>
        <w:bottom w:val="none" w:sz="0" w:space="0" w:color="auto"/>
        <w:right w:val="none" w:sz="0" w:space="0" w:color="auto"/>
      </w:divBdr>
    </w:div>
    <w:div w:id="913245829">
      <w:bodyDiv w:val="1"/>
      <w:marLeft w:val="0"/>
      <w:marRight w:val="0"/>
      <w:marTop w:val="0"/>
      <w:marBottom w:val="0"/>
      <w:divBdr>
        <w:top w:val="none" w:sz="0" w:space="0" w:color="auto"/>
        <w:left w:val="none" w:sz="0" w:space="0" w:color="auto"/>
        <w:bottom w:val="none" w:sz="0" w:space="0" w:color="auto"/>
        <w:right w:val="none" w:sz="0" w:space="0" w:color="auto"/>
      </w:divBdr>
    </w:div>
    <w:div w:id="915558208">
      <w:bodyDiv w:val="1"/>
      <w:marLeft w:val="0"/>
      <w:marRight w:val="0"/>
      <w:marTop w:val="0"/>
      <w:marBottom w:val="0"/>
      <w:divBdr>
        <w:top w:val="none" w:sz="0" w:space="0" w:color="auto"/>
        <w:left w:val="none" w:sz="0" w:space="0" w:color="auto"/>
        <w:bottom w:val="none" w:sz="0" w:space="0" w:color="auto"/>
        <w:right w:val="none" w:sz="0" w:space="0" w:color="auto"/>
      </w:divBdr>
    </w:div>
    <w:div w:id="917713648">
      <w:bodyDiv w:val="1"/>
      <w:marLeft w:val="0"/>
      <w:marRight w:val="0"/>
      <w:marTop w:val="0"/>
      <w:marBottom w:val="0"/>
      <w:divBdr>
        <w:top w:val="none" w:sz="0" w:space="0" w:color="auto"/>
        <w:left w:val="none" w:sz="0" w:space="0" w:color="auto"/>
        <w:bottom w:val="none" w:sz="0" w:space="0" w:color="auto"/>
        <w:right w:val="none" w:sz="0" w:space="0" w:color="auto"/>
      </w:divBdr>
    </w:div>
    <w:div w:id="920256987">
      <w:bodyDiv w:val="1"/>
      <w:marLeft w:val="0"/>
      <w:marRight w:val="0"/>
      <w:marTop w:val="0"/>
      <w:marBottom w:val="0"/>
      <w:divBdr>
        <w:top w:val="none" w:sz="0" w:space="0" w:color="auto"/>
        <w:left w:val="none" w:sz="0" w:space="0" w:color="auto"/>
        <w:bottom w:val="none" w:sz="0" w:space="0" w:color="auto"/>
        <w:right w:val="none" w:sz="0" w:space="0" w:color="auto"/>
      </w:divBdr>
    </w:div>
    <w:div w:id="928587693">
      <w:bodyDiv w:val="1"/>
      <w:marLeft w:val="0"/>
      <w:marRight w:val="0"/>
      <w:marTop w:val="0"/>
      <w:marBottom w:val="0"/>
      <w:divBdr>
        <w:top w:val="none" w:sz="0" w:space="0" w:color="auto"/>
        <w:left w:val="none" w:sz="0" w:space="0" w:color="auto"/>
        <w:bottom w:val="none" w:sz="0" w:space="0" w:color="auto"/>
        <w:right w:val="none" w:sz="0" w:space="0" w:color="auto"/>
      </w:divBdr>
    </w:div>
    <w:div w:id="929850114">
      <w:bodyDiv w:val="1"/>
      <w:marLeft w:val="0"/>
      <w:marRight w:val="0"/>
      <w:marTop w:val="0"/>
      <w:marBottom w:val="0"/>
      <w:divBdr>
        <w:top w:val="none" w:sz="0" w:space="0" w:color="auto"/>
        <w:left w:val="none" w:sz="0" w:space="0" w:color="auto"/>
        <w:bottom w:val="none" w:sz="0" w:space="0" w:color="auto"/>
        <w:right w:val="none" w:sz="0" w:space="0" w:color="auto"/>
      </w:divBdr>
    </w:div>
    <w:div w:id="931402834">
      <w:bodyDiv w:val="1"/>
      <w:marLeft w:val="0"/>
      <w:marRight w:val="0"/>
      <w:marTop w:val="0"/>
      <w:marBottom w:val="0"/>
      <w:divBdr>
        <w:top w:val="none" w:sz="0" w:space="0" w:color="auto"/>
        <w:left w:val="none" w:sz="0" w:space="0" w:color="auto"/>
        <w:bottom w:val="none" w:sz="0" w:space="0" w:color="auto"/>
        <w:right w:val="none" w:sz="0" w:space="0" w:color="auto"/>
      </w:divBdr>
    </w:div>
    <w:div w:id="933826939">
      <w:bodyDiv w:val="1"/>
      <w:marLeft w:val="0"/>
      <w:marRight w:val="0"/>
      <w:marTop w:val="0"/>
      <w:marBottom w:val="0"/>
      <w:divBdr>
        <w:top w:val="none" w:sz="0" w:space="0" w:color="auto"/>
        <w:left w:val="none" w:sz="0" w:space="0" w:color="auto"/>
        <w:bottom w:val="none" w:sz="0" w:space="0" w:color="auto"/>
        <w:right w:val="none" w:sz="0" w:space="0" w:color="auto"/>
      </w:divBdr>
    </w:div>
    <w:div w:id="935212941">
      <w:bodyDiv w:val="1"/>
      <w:marLeft w:val="0"/>
      <w:marRight w:val="0"/>
      <w:marTop w:val="0"/>
      <w:marBottom w:val="0"/>
      <w:divBdr>
        <w:top w:val="none" w:sz="0" w:space="0" w:color="auto"/>
        <w:left w:val="none" w:sz="0" w:space="0" w:color="auto"/>
        <w:bottom w:val="none" w:sz="0" w:space="0" w:color="auto"/>
        <w:right w:val="none" w:sz="0" w:space="0" w:color="auto"/>
      </w:divBdr>
    </w:div>
    <w:div w:id="936182518">
      <w:bodyDiv w:val="1"/>
      <w:marLeft w:val="0"/>
      <w:marRight w:val="0"/>
      <w:marTop w:val="0"/>
      <w:marBottom w:val="0"/>
      <w:divBdr>
        <w:top w:val="none" w:sz="0" w:space="0" w:color="auto"/>
        <w:left w:val="none" w:sz="0" w:space="0" w:color="auto"/>
        <w:bottom w:val="none" w:sz="0" w:space="0" w:color="auto"/>
        <w:right w:val="none" w:sz="0" w:space="0" w:color="auto"/>
      </w:divBdr>
    </w:div>
    <w:div w:id="939727732">
      <w:bodyDiv w:val="1"/>
      <w:marLeft w:val="0"/>
      <w:marRight w:val="0"/>
      <w:marTop w:val="0"/>
      <w:marBottom w:val="0"/>
      <w:divBdr>
        <w:top w:val="none" w:sz="0" w:space="0" w:color="auto"/>
        <w:left w:val="none" w:sz="0" w:space="0" w:color="auto"/>
        <w:bottom w:val="none" w:sz="0" w:space="0" w:color="auto"/>
        <w:right w:val="none" w:sz="0" w:space="0" w:color="auto"/>
      </w:divBdr>
    </w:div>
    <w:div w:id="940264596">
      <w:bodyDiv w:val="1"/>
      <w:marLeft w:val="0"/>
      <w:marRight w:val="0"/>
      <w:marTop w:val="0"/>
      <w:marBottom w:val="0"/>
      <w:divBdr>
        <w:top w:val="none" w:sz="0" w:space="0" w:color="auto"/>
        <w:left w:val="none" w:sz="0" w:space="0" w:color="auto"/>
        <w:bottom w:val="none" w:sz="0" w:space="0" w:color="auto"/>
        <w:right w:val="none" w:sz="0" w:space="0" w:color="auto"/>
      </w:divBdr>
    </w:div>
    <w:div w:id="940650050">
      <w:bodyDiv w:val="1"/>
      <w:marLeft w:val="0"/>
      <w:marRight w:val="0"/>
      <w:marTop w:val="0"/>
      <w:marBottom w:val="0"/>
      <w:divBdr>
        <w:top w:val="none" w:sz="0" w:space="0" w:color="auto"/>
        <w:left w:val="none" w:sz="0" w:space="0" w:color="auto"/>
        <w:bottom w:val="none" w:sz="0" w:space="0" w:color="auto"/>
        <w:right w:val="none" w:sz="0" w:space="0" w:color="auto"/>
      </w:divBdr>
    </w:div>
    <w:div w:id="941182660">
      <w:bodyDiv w:val="1"/>
      <w:marLeft w:val="0"/>
      <w:marRight w:val="0"/>
      <w:marTop w:val="0"/>
      <w:marBottom w:val="0"/>
      <w:divBdr>
        <w:top w:val="none" w:sz="0" w:space="0" w:color="auto"/>
        <w:left w:val="none" w:sz="0" w:space="0" w:color="auto"/>
        <w:bottom w:val="none" w:sz="0" w:space="0" w:color="auto"/>
        <w:right w:val="none" w:sz="0" w:space="0" w:color="auto"/>
      </w:divBdr>
    </w:div>
    <w:div w:id="944845484">
      <w:bodyDiv w:val="1"/>
      <w:marLeft w:val="0"/>
      <w:marRight w:val="0"/>
      <w:marTop w:val="0"/>
      <w:marBottom w:val="0"/>
      <w:divBdr>
        <w:top w:val="none" w:sz="0" w:space="0" w:color="auto"/>
        <w:left w:val="none" w:sz="0" w:space="0" w:color="auto"/>
        <w:bottom w:val="none" w:sz="0" w:space="0" w:color="auto"/>
        <w:right w:val="none" w:sz="0" w:space="0" w:color="auto"/>
      </w:divBdr>
    </w:div>
    <w:div w:id="948507459">
      <w:bodyDiv w:val="1"/>
      <w:marLeft w:val="0"/>
      <w:marRight w:val="0"/>
      <w:marTop w:val="0"/>
      <w:marBottom w:val="0"/>
      <w:divBdr>
        <w:top w:val="none" w:sz="0" w:space="0" w:color="auto"/>
        <w:left w:val="none" w:sz="0" w:space="0" w:color="auto"/>
        <w:bottom w:val="none" w:sz="0" w:space="0" w:color="auto"/>
        <w:right w:val="none" w:sz="0" w:space="0" w:color="auto"/>
      </w:divBdr>
    </w:div>
    <w:div w:id="955788946">
      <w:bodyDiv w:val="1"/>
      <w:marLeft w:val="0"/>
      <w:marRight w:val="0"/>
      <w:marTop w:val="0"/>
      <w:marBottom w:val="0"/>
      <w:divBdr>
        <w:top w:val="none" w:sz="0" w:space="0" w:color="auto"/>
        <w:left w:val="none" w:sz="0" w:space="0" w:color="auto"/>
        <w:bottom w:val="none" w:sz="0" w:space="0" w:color="auto"/>
        <w:right w:val="none" w:sz="0" w:space="0" w:color="auto"/>
      </w:divBdr>
    </w:div>
    <w:div w:id="962275498">
      <w:bodyDiv w:val="1"/>
      <w:marLeft w:val="0"/>
      <w:marRight w:val="0"/>
      <w:marTop w:val="0"/>
      <w:marBottom w:val="0"/>
      <w:divBdr>
        <w:top w:val="none" w:sz="0" w:space="0" w:color="auto"/>
        <w:left w:val="none" w:sz="0" w:space="0" w:color="auto"/>
        <w:bottom w:val="none" w:sz="0" w:space="0" w:color="auto"/>
        <w:right w:val="none" w:sz="0" w:space="0" w:color="auto"/>
      </w:divBdr>
    </w:div>
    <w:div w:id="963271575">
      <w:bodyDiv w:val="1"/>
      <w:marLeft w:val="0"/>
      <w:marRight w:val="0"/>
      <w:marTop w:val="0"/>
      <w:marBottom w:val="0"/>
      <w:divBdr>
        <w:top w:val="none" w:sz="0" w:space="0" w:color="auto"/>
        <w:left w:val="none" w:sz="0" w:space="0" w:color="auto"/>
        <w:bottom w:val="none" w:sz="0" w:space="0" w:color="auto"/>
        <w:right w:val="none" w:sz="0" w:space="0" w:color="auto"/>
      </w:divBdr>
    </w:div>
    <w:div w:id="963314628">
      <w:bodyDiv w:val="1"/>
      <w:marLeft w:val="0"/>
      <w:marRight w:val="0"/>
      <w:marTop w:val="0"/>
      <w:marBottom w:val="0"/>
      <w:divBdr>
        <w:top w:val="none" w:sz="0" w:space="0" w:color="auto"/>
        <w:left w:val="none" w:sz="0" w:space="0" w:color="auto"/>
        <w:bottom w:val="none" w:sz="0" w:space="0" w:color="auto"/>
        <w:right w:val="none" w:sz="0" w:space="0" w:color="auto"/>
      </w:divBdr>
    </w:div>
    <w:div w:id="964776714">
      <w:bodyDiv w:val="1"/>
      <w:marLeft w:val="0"/>
      <w:marRight w:val="0"/>
      <w:marTop w:val="0"/>
      <w:marBottom w:val="0"/>
      <w:divBdr>
        <w:top w:val="none" w:sz="0" w:space="0" w:color="auto"/>
        <w:left w:val="none" w:sz="0" w:space="0" w:color="auto"/>
        <w:bottom w:val="none" w:sz="0" w:space="0" w:color="auto"/>
        <w:right w:val="none" w:sz="0" w:space="0" w:color="auto"/>
      </w:divBdr>
    </w:div>
    <w:div w:id="966279867">
      <w:bodyDiv w:val="1"/>
      <w:marLeft w:val="0"/>
      <w:marRight w:val="0"/>
      <w:marTop w:val="0"/>
      <w:marBottom w:val="0"/>
      <w:divBdr>
        <w:top w:val="none" w:sz="0" w:space="0" w:color="auto"/>
        <w:left w:val="none" w:sz="0" w:space="0" w:color="auto"/>
        <w:bottom w:val="none" w:sz="0" w:space="0" w:color="auto"/>
        <w:right w:val="none" w:sz="0" w:space="0" w:color="auto"/>
      </w:divBdr>
    </w:div>
    <w:div w:id="968433260">
      <w:bodyDiv w:val="1"/>
      <w:marLeft w:val="0"/>
      <w:marRight w:val="0"/>
      <w:marTop w:val="0"/>
      <w:marBottom w:val="0"/>
      <w:divBdr>
        <w:top w:val="none" w:sz="0" w:space="0" w:color="auto"/>
        <w:left w:val="none" w:sz="0" w:space="0" w:color="auto"/>
        <w:bottom w:val="none" w:sz="0" w:space="0" w:color="auto"/>
        <w:right w:val="none" w:sz="0" w:space="0" w:color="auto"/>
      </w:divBdr>
    </w:div>
    <w:div w:id="972634746">
      <w:bodyDiv w:val="1"/>
      <w:marLeft w:val="0"/>
      <w:marRight w:val="0"/>
      <w:marTop w:val="0"/>
      <w:marBottom w:val="0"/>
      <w:divBdr>
        <w:top w:val="none" w:sz="0" w:space="0" w:color="auto"/>
        <w:left w:val="none" w:sz="0" w:space="0" w:color="auto"/>
        <w:bottom w:val="none" w:sz="0" w:space="0" w:color="auto"/>
        <w:right w:val="none" w:sz="0" w:space="0" w:color="auto"/>
      </w:divBdr>
    </w:div>
    <w:div w:id="975336321">
      <w:bodyDiv w:val="1"/>
      <w:marLeft w:val="0"/>
      <w:marRight w:val="0"/>
      <w:marTop w:val="0"/>
      <w:marBottom w:val="0"/>
      <w:divBdr>
        <w:top w:val="none" w:sz="0" w:space="0" w:color="auto"/>
        <w:left w:val="none" w:sz="0" w:space="0" w:color="auto"/>
        <w:bottom w:val="none" w:sz="0" w:space="0" w:color="auto"/>
        <w:right w:val="none" w:sz="0" w:space="0" w:color="auto"/>
      </w:divBdr>
    </w:div>
    <w:div w:id="977687282">
      <w:bodyDiv w:val="1"/>
      <w:marLeft w:val="0"/>
      <w:marRight w:val="0"/>
      <w:marTop w:val="0"/>
      <w:marBottom w:val="0"/>
      <w:divBdr>
        <w:top w:val="none" w:sz="0" w:space="0" w:color="auto"/>
        <w:left w:val="none" w:sz="0" w:space="0" w:color="auto"/>
        <w:bottom w:val="none" w:sz="0" w:space="0" w:color="auto"/>
        <w:right w:val="none" w:sz="0" w:space="0" w:color="auto"/>
      </w:divBdr>
    </w:div>
    <w:div w:id="978412730">
      <w:bodyDiv w:val="1"/>
      <w:marLeft w:val="0"/>
      <w:marRight w:val="0"/>
      <w:marTop w:val="0"/>
      <w:marBottom w:val="0"/>
      <w:divBdr>
        <w:top w:val="none" w:sz="0" w:space="0" w:color="auto"/>
        <w:left w:val="none" w:sz="0" w:space="0" w:color="auto"/>
        <w:bottom w:val="none" w:sz="0" w:space="0" w:color="auto"/>
        <w:right w:val="none" w:sz="0" w:space="0" w:color="auto"/>
      </w:divBdr>
    </w:div>
    <w:div w:id="993026261">
      <w:bodyDiv w:val="1"/>
      <w:marLeft w:val="0"/>
      <w:marRight w:val="0"/>
      <w:marTop w:val="0"/>
      <w:marBottom w:val="0"/>
      <w:divBdr>
        <w:top w:val="none" w:sz="0" w:space="0" w:color="auto"/>
        <w:left w:val="none" w:sz="0" w:space="0" w:color="auto"/>
        <w:bottom w:val="none" w:sz="0" w:space="0" w:color="auto"/>
        <w:right w:val="none" w:sz="0" w:space="0" w:color="auto"/>
      </w:divBdr>
    </w:div>
    <w:div w:id="997921705">
      <w:bodyDiv w:val="1"/>
      <w:marLeft w:val="0"/>
      <w:marRight w:val="0"/>
      <w:marTop w:val="0"/>
      <w:marBottom w:val="0"/>
      <w:divBdr>
        <w:top w:val="none" w:sz="0" w:space="0" w:color="auto"/>
        <w:left w:val="none" w:sz="0" w:space="0" w:color="auto"/>
        <w:bottom w:val="none" w:sz="0" w:space="0" w:color="auto"/>
        <w:right w:val="none" w:sz="0" w:space="0" w:color="auto"/>
      </w:divBdr>
    </w:div>
    <w:div w:id="1003312374">
      <w:bodyDiv w:val="1"/>
      <w:marLeft w:val="0"/>
      <w:marRight w:val="0"/>
      <w:marTop w:val="0"/>
      <w:marBottom w:val="0"/>
      <w:divBdr>
        <w:top w:val="none" w:sz="0" w:space="0" w:color="auto"/>
        <w:left w:val="none" w:sz="0" w:space="0" w:color="auto"/>
        <w:bottom w:val="none" w:sz="0" w:space="0" w:color="auto"/>
        <w:right w:val="none" w:sz="0" w:space="0" w:color="auto"/>
      </w:divBdr>
    </w:div>
    <w:div w:id="1003781051">
      <w:bodyDiv w:val="1"/>
      <w:marLeft w:val="0"/>
      <w:marRight w:val="0"/>
      <w:marTop w:val="0"/>
      <w:marBottom w:val="0"/>
      <w:divBdr>
        <w:top w:val="none" w:sz="0" w:space="0" w:color="auto"/>
        <w:left w:val="none" w:sz="0" w:space="0" w:color="auto"/>
        <w:bottom w:val="none" w:sz="0" w:space="0" w:color="auto"/>
        <w:right w:val="none" w:sz="0" w:space="0" w:color="auto"/>
      </w:divBdr>
    </w:div>
    <w:div w:id="1015958034">
      <w:bodyDiv w:val="1"/>
      <w:marLeft w:val="0"/>
      <w:marRight w:val="0"/>
      <w:marTop w:val="0"/>
      <w:marBottom w:val="0"/>
      <w:divBdr>
        <w:top w:val="none" w:sz="0" w:space="0" w:color="auto"/>
        <w:left w:val="none" w:sz="0" w:space="0" w:color="auto"/>
        <w:bottom w:val="none" w:sz="0" w:space="0" w:color="auto"/>
        <w:right w:val="none" w:sz="0" w:space="0" w:color="auto"/>
      </w:divBdr>
    </w:div>
    <w:div w:id="1017730093">
      <w:bodyDiv w:val="1"/>
      <w:marLeft w:val="0"/>
      <w:marRight w:val="0"/>
      <w:marTop w:val="0"/>
      <w:marBottom w:val="0"/>
      <w:divBdr>
        <w:top w:val="none" w:sz="0" w:space="0" w:color="auto"/>
        <w:left w:val="none" w:sz="0" w:space="0" w:color="auto"/>
        <w:bottom w:val="none" w:sz="0" w:space="0" w:color="auto"/>
        <w:right w:val="none" w:sz="0" w:space="0" w:color="auto"/>
      </w:divBdr>
    </w:div>
    <w:div w:id="1019504364">
      <w:bodyDiv w:val="1"/>
      <w:marLeft w:val="0"/>
      <w:marRight w:val="0"/>
      <w:marTop w:val="0"/>
      <w:marBottom w:val="0"/>
      <w:divBdr>
        <w:top w:val="none" w:sz="0" w:space="0" w:color="auto"/>
        <w:left w:val="none" w:sz="0" w:space="0" w:color="auto"/>
        <w:bottom w:val="none" w:sz="0" w:space="0" w:color="auto"/>
        <w:right w:val="none" w:sz="0" w:space="0" w:color="auto"/>
      </w:divBdr>
    </w:div>
    <w:div w:id="1019938600">
      <w:bodyDiv w:val="1"/>
      <w:marLeft w:val="0"/>
      <w:marRight w:val="0"/>
      <w:marTop w:val="0"/>
      <w:marBottom w:val="0"/>
      <w:divBdr>
        <w:top w:val="none" w:sz="0" w:space="0" w:color="auto"/>
        <w:left w:val="none" w:sz="0" w:space="0" w:color="auto"/>
        <w:bottom w:val="none" w:sz="0" w:space="0" w:color="auto"/>
        <w:right w:val="none" w:sz="0" w:space="0" w:color="auto"/>
      </w:divBdr>
    </w:div>
    <w:div w:id="1023901064">
      <w:bodyDiv w:val="1"/>
      <w:marLeft w:val="0"/>
      <w:marRight w:val="0"/>
      <w:marTop w:val="0"/>
      <w:marBottom w:val="0"/>
      <w:divBdr>
        <w:top w:val="none" w:sz="0" w:space="0" w:color="auto"/>
        <w:left w:val="none" w:sz="0" w:space="0" w:color="auto"/>
        <w:bottom w:val="none" w:sz="0" w:space="0" w:color="auto"/>
        <w:right w:val="none" w:sz="0" w:space="0" w:color="auto"/>
      </w:divBdr>
    </w:div>
    <w:div w:id="1026251008">
      <w:bodyDiv w:val="1"/>
      <w:marLeft w:val="0"/>
      <w:marRight w:val="0"/>
      <w:marTop w:val="0"/>
      <w:marBottom w:val="0"/>
      <w:divBdr>
        <w:top w:val="none" w:sz="0" w:space="0" w:color="auto"/>
        <w:left w:val="none" w:sz="0" w:space="0" w:color="auto"/>
        <w:bottom w:val="none" w:sz="0" w:space="0" w:color="auto"/>
        <w:right w:val="none" w:sz="0" w:space="0" w:color="auto"/>
      </w:divBdr>
    </w:div>
    <w:div w:id="1028606163">
      <w:bodyDiv w:val="1"/>
      <w:marLeft w:val="0"/>
      <w:marRight w:val="0"/>
      <w:marTop w:val="0"/>
      <w:marBottom w:val="0"/>
      <w:divBdr>
        <w:top w:val="none" w:sz="0" w:space="0" w:color="auto"/>
        <w:left w:val="none" w:sz="0" w:space="0" w:color="auto"/>
        <w:bottom w:val="none" w:sz="0" w:space="0" w:color="auto"/>
        <w:right w:val="none" w:sz="0" w:space="0" w:color="auto"/>
      </w:divBdr>
    </w:div>
    <w:div w:id="1031421640">
      <w:bodyDiv w:val="1"/>
      <w:marLeft w:val="0"/>
      <w:marRight w:val="0"/>
      <w:marTop w:val="0"/>
      <w:marBottom w:val="0"/>
      <w:divBdr>
        <w:top w:val="none" w:sz="0" w:space="0" w:color="auto"/>
        <w:left w:val="none" w:sz="0" w:space="0" w:color="auto"/>
        <w:bottom w:val="none" w:sz="0" w:space="0" w:color="auto"/>
        <w:right w:val="none" w:sz="0" w:space="0" w:color="auto"/>
      </w:divBdr>
    </w:div>
    <w:div w:id="1032074504">
      <w:bodyDiv w:val="1"/>
      <w:marLeft w:val="0"/>
      <w:marRight w:val="0"/>
      <w:marTop w:val="0"/>
      <w:marBottom w:val="0"/>
      <w:divBdr>
        <w:top w:val="none" w:sz="0" w:space="0" w:color="auto"/>
        <w:left w:val="none" w:sz="0" w:space="0" w:color="auto"/>
        <w:bottom w:val="none" w:sz="0" w:space="0" w:color="auto"/>
        <w:right w:val="none" w:sz="0" w:space="0" w:color="auto"/>
      </w:divBdr>
    </w:div>
    <w:div w:id="1045175866">
      <w:bodyDiv w:val="1"/>
      <w:marLeft w:val="0"/>
      <w:marRight w:val="0"/>
      <w:marTop w:val="0"/>
      <w:marBottom w:val="0"/>
      <w:divBdr>
        <w:top w:val="none" w:sz="0" w:space="0" w:color="auto"/>
        <w:left w:val="none" w:sz="0" w:space="0" w:color="auto"/>
        <w:bottom w:val="none" w:sz="0" w:space="0" w:color="auto"/>
        <w:right w:val="none" w:sz="0" w:space="0" w:color="auto"/>
      </w:divBdr>
    </w:div>
    <w:div w:id="1046368244">
      <w:bodyDiv w:val="1"/>
      <w:marLeft w:val="0"/>
      <w:marRight w:val="0"/>
      <w:marTop w:val="0"/>
      <w:marBottom w:val="0"/>
      <w:divBdr>
        <w:top w:val="none" w:sz="0" w:space="0" w:color="auto"/>
        <w:left w:val="none" w:sz="0" w:space="0" w:color="auto"/>
        <w:bottom w:val="none" w:sz="0" w:space="0" w:color="auto"/>
        <w:right w:val="none" w:sz="0" w:space="0" w:color="auto"/>
      </w:divBdr>
    </w:div>
    <w:div w:id="1063480121">
      <w:bodyDiv w:val="1"/>
      <w:marLeft w:val="0"/>
      <w:marRight w:val="0"/>
      <w:marTop w:val="0"/>
      <w:marBottom w:val="0"/>
      <w:divBdr>
        <w:top w:val="none" w:sz="0" w:space="0" w:color="auto"/>
        <w:left w:val="none" w:sz="0" w:space="0" w:color="auto"/>
        <w:bottom w:val="none" w:sz="0" w:space="0" w:color="auto"/>
        <w:right w:val="none" w:sz="0" w:space="0" w:color="auto"/>
      </w:divBdr>
    </w:div>
    <w:div w:id="1063601247">
      <w:bodyDiv w:val="1"/>
      <w:marLeft w:val="0"/>
      <w:marRight w:val="0"/>
      <w:marTop w:val="0"/>
      <w:marBottom w:val="0"/>
      <w:divBdr>
        <w:top w:val="none" w:sz="0" w:space="0" w:color="auto"/>
        <w:left w:val="none" w:sz="0" w:space="0" w:color="auto"/>
        <w:bottom w:val="none" w:sz="0" w:space="0" w:color="auto"/>
        <w:right w:val="none" w:sz="0" w:space="0" w:color="auto"/>
      </w:divBdr>
    </w:div>
    <w:div w:id="1064184319">
      <w:bodyDiv w:val="1"/>
      <w:marLeft w:val="0"/>
      <w:marRight w:val="0"/>
      <w:marTop w:val="0"/>
      <w:marBottom w:val="0"/>
      <w:divBdr>
        <w:top w:val="none" w:sz="0" w:space="0" w:color="auto"/>
        <w:left w:val="none" w:sz="0" w:space="0" w:color="auto"/>
        <w:bottom w:val="none" w:sz="0" w:space="0" w:color="auto"/>
        <w:right w:val="none" w:sz="0" w:space="0" w:color="auto"/>
      </w:divBdr>
    </w:div>
    <w:div w:id="1074545562">
      <w:bodyDiv w:val="1"/>
      <w:marLeft w:val="0"/>
      <w:marRight w:val="0"/>
      <w:marTop w:val="0"/>
      <w:marBottom w:val="0"/>
      <w:divBdr>
        <w:top w:val="none" w:sz="0" w:space="0" w:color="auto"/>
        <w:left w:val="none" w:sz="0" w:space="0" w:color="auto"/>
        <w:bottom w:val="none" w:sz="0" w:space="0" w:color="auto"/>
        <w:right w:val="none" w:sz="0" w:space="0" w:color="auto"/>
      </w:divBdr>
    </w:div>
    <w:div w:id="1076628220">
      <w:bodyDiv w:val="1"/>
      <w:marLeft w:val="0"/>
      <w:marRight w:val="0"/>
      <w:marTop w:val="0"/>
      <w:marBottom w:val="0"/>
      <w:divBdr>
        <w:top w:val="none" w:sz="0" w:space="0" w:color="auto"/>
        <w:left w:val="none" w:sz="0" w:space="0" w:color="auto"/>
        <w:bottom w:val="none" w:sz="0" w:space="0" w:color="auto"/>
        <w:right w:val="none" w:sz="0" w:space="0" w:color="auto"/>
      </w:divBdr>
    </w:div>
    <w:div w:id="1079793633">
      <w:bodyDiv w:val="1"/>
      <w:marLeft w:val="0"/>
      <w:marRight w:val="0"/>
      <w:marTop w:val="0"/>
      <w:marBottom w:val="0"/>
      <w:divBdr>
        <w:top w:val="none" w:sz="0" w:space="0" w:color="auto"/>
        <w:left w:val="none" w:sz="0" w:space="0" w:color="auto"/>
        <w:bottom w:val="none" w:sz="0" w:space="0" w:color="auto"/>
        <w:right w:val="none" w:sz="0" w:space="0" w:color="auto"/>
      </w:divBdr>
    </w:div>
    <w:div w:id="1081440027">
      <w:bodyDiv w:val="1"/>
      <w:marLeft w:val="0"/>
      <w:marRight w:val="0"/>
      <w:marTop w:val="0"/>
      <w:marBottom w:val="0"/>
      <w:divBdr>
        <w:top w:val="none" w:sz="0" w:space="0" w:color="auto"/>
        <w:left w:val="none" w:sz="0" w:space="0" w:color="auto"/>
        <w:bottom w:val="none" w:sz="0" w:space="0" w:color="auto"/>
        <w:right w:val="none" w:sz="0" w:space="0" w:color="auto"/>
      </w:divBdr>
    </w:div>
    <w:div w:id="1082871724">
      <w:bodyDiv w:val="1"/>
      <w:marLeft w:val="0"/>
      <w:marRight w:val="0"/>
      <w:marTop w:val="0"/>
      <w:marBottom w:val="0"/>
      <w:divBdr>
        <w:top w:val="none" w:sz="0" w:space="0" w:color="auto"/>
        <w:left w:val="none" w:sz="0" w:space="0" w:color="auto"/>
        <w:bottom w:val="none" w:sz="0" w:space="0" w:color="auto"/>
        <w:right w:val="none" w:sz="0" w:space="0" w:color="auto"/>
      </w:divBdr>
    </w:div>
    <w:div w:id="1083835545">
      <w:bodyDiv w:val="1"/>
      <w:marLeft w:val="0"/>
      <w:marRight w:val="0"/>
      <w:marTop w:val="0"/>
      <w:marBottom w:val="0"/>
      <w:divBdr>
        <w:top w:val="none" w:sz="0" w:space="0" w:color="auto"/>
        <w:left w:val="none" w:sz="0" w:space="0" w:color="auto"/>
        <w:bottom w:val="none" w:sz="0" w:space="0" w:color="auto"/>
        <w:right w:val="none" w:sz="0" w:space="0" w:color="auto"/>
      </w:divBdr>
    </w:div>
    <w:div w:id="1085883925">
      <w:bodyDiv w:val="1"/>
      <w:marLeft w:val="0"/>
      <w:marRight w:val="0"/>
      <w:marTop w:val="0"/>
      <w:marBottom w:val="0"/>
      <w:divBdr>
        <w:top w:val="none" w:sz="0" w:space="0" w:color="auto"/>
        <w:left w:val="none" w:sz="0" w:space="0" w:color="auto"/>
        <w:bottom w:val="none" w:sz="0" w:space="0" w:color="auto"/>
        <w:right w:val="none" w:sz="0" w:space="0" w:color="auto"/>
      </w:divBdr>
    </w:div>
    <w:div w:id="1089811047">
      <w:bodyDiv w:val="1"/>
      <w:marLeft w:val="0"/>
      <w:marRight w:val="0"/>
      <w:marTop w:val="0"/>
      <w:marBottom w:val="0"/>
      <w:divBdr>
        <w:top w:val="none" w:sz="0" w:space="0" w:color="auto"/>
        <w:left w:val="none" w:sz="0" w:space="0" w:color="auto"/>
        <w:bottom w:val="none" w:sz="0" w:space="0" w:color="auto"/>
        <w:right w:val="none" w:sz="0" w:space="0" w:color="auto"/>
      </w:divBdr>
    </w:div>
    <w:div w:id="1102341760">
      <w:bodyDiv w:val="1"/>
      <w:marLeft w:val="0"/>
      <w:marRight w:val="0"/>
      <w:marTop w:val="0"/>
      <w:marBottom w:val="0"/>
      <w:divBdr>
        <w:top w:val="none" w:sz="0" w:space="0" w:color="auto"/>
        <w:left w:val="none" w:sz="0" w:space="0" w:color="auto"/>
        <w:bottom w:val="none" w:sz="0" w:space="0" w:color="auto"/>
        <w:right w:val="none" w:sz="0" w:space="0" w:color="auto"/>
      </w:divBdr>
    </w:div>
    <w:div w:id="1105005899">
      <w:bodyDiv w:val="1"/>
      <w:marLeft w:val="0"/>
      <w:marRight w:val="0"/>
      <w:marTop w:val="0"/>
      <w:marBottom w:val="0"/>
      <w:divBdr>
        <w:top w:val="none" w:sz="0" w:space="0" w:color="auto"/>
        <w:left w:val="none" w:sz="0" w:space="0" w:color="auto"/>
        <w:bottom w:val="none" w:sz="0" w:space="0" w:color="auto"/>
        <w:right w:val="none" w:sz="0" w:space="0" w:color="auto"/>
      </w:divBdr>
    </w:div>
    <w:div w:id="1106778083">
      <w:bodyDiv w:val="1"/>
      <w:marLeft w:val="0"/>
      <w:marRight w:val="0"/>
      <w:marTop w:val="0"/>
      <w:marBottom w:val="0"/>
      <w:divBdr>
        <w:top w:val="none" w:sz="0" w:space="0" w:color="auto"/>
        <w:left w:val="none" w:sz="0" w:space="0" w:color="auto"/>
        <w:bottom w:val="none" w:sz="0" w:space="0" w:color="auto"/>
        <w:right w:val="none" w:sz="0" w:space="0" w:color="auto"/>
      </w:divBdr>
    </w:div>
    <w:div w:id="1106778179">
      <w:bodyDiv w:val="1"/>
      <w:marLeft w:val="0"/>
      <w:marRight w:val="0"/>
      <w:marTop w:val="0"/>
      <w:marBottom w:val="0"/>
      <w:divBdr>
        <w:top w:val="none" w:sz="0" w:space="0" w:color="auto"/>
        <w:left w:val="none" w:sz="0" w:space="0" w:color="auto"/>
        <w:bottom w:val="none" w:sz="0" w:space="0" w:color="auto"/>
        <w:right w:val="none" w:sz="0" w:space="0" w:color="auto"/>
      </w:divBdr>
    </w:div>
    <w:div w:id="1109204970">
      <w:bodyDiv w:val="1"/>
      <w:marLeft w:val="0"/>
      <w:marRight w:val="0"/>
      <w:marTop w:val="0"/>
      <w:marBottom w:val="0"/>
      <w:divBdr>
        <w:top w:val="none" w:sz="0" w:space="0" w:color="auto"/>
        <w:left w:val="none" w:sz="0" w:space="0" w:color="auto"/>
        <w:bottom w:val="none" w:sz="0" w:space="0" w:color="auto"/>
        <w:right w:val="none" w:sz="0" w:space="0" w:color="auto"/>
      </w:divBdr>
    </w:div>
    <w:div w:id="1113592090">
      <w:bodyDiv w:val="1"/>
      <w:marLeft w:val="0"/>
      <w:marRight w:val="0"/>
      <w:marTop w:val="0"/>
      <w:marBottom w:val="0"/>
      <w:divBdr>
        <w:top w:val="none" w:sz="0" w:space="0" w:color="auto"/>
        <w:left w:val="none" w:sz="0" w:space="0" w:color="auto"/>
        <w:bottom w:val="none" w:sz="0" w:space="0" w:color="auto"/>
        <w:right w:val="none" w:sz="0" w:space="0" w:color="auto"/>
      </w:divBdr>
    </w:div>
    <w:div w:id="1117868675">
      <w:bodyDiv w:val="1"/>
      <w:marLeft w:val="0"/>
      <w:marRight w:val="0"/>
      <w:marTop w:val="0"/>
      <w:marBottom w:val="0"/>
      <w:divBdr>
        <w:top w:val="none" w:sz="0" w:space="0" w:color="auto"/>
        <w:left w:val="none" w:sz="0" w:space="0" w:color="auto"/>
        <w:bottom w:val="none" w:sz="0" w:space="0" w:color="auto"/>
        <w:right w:val="none" w:sz="0" w:space="0" w:color="auto"/>
      </w:divBdr>
    </w:div>
    <w:div w:id="1120950349">
      <w:bodyDiv w:val="1"/>
      <w:marLeft w:val="0"/>
      <w:marRight w:val="0"/>
      <w:marTop w:val="0"/>
      <w:marBottom w:val="0"/>
      <w:divBdr>
        <w:top w:val="none" w:sz="0" w:space="0" w:color="auto"/>
        <w:left w:val="none" w:sz="0" w:space="0" w:color="auto"/>
        <w:bottom w:val="none" w:sz="0" w:space="0" w:color="auto"/>
        <w:right w:val="none" w:sz="0" w:space="0" w:color="auto"/>
      </w:divBdr>
    </w:div>
    <w:div w:id="1125003665">
      <w:bodyDiv w:val="1"/>
      <w:marLeft w:val="0"/>
      <w:marRight w:val="0"/>
      <w:marTop w:val="0"/>
      <w:marBottom w:val="0"/>
      <w:divBdr>
        <w:top w:val="none" w:sz="0" w:space="0" w:color="auto"/>
        <w:left w:val="none" w:sz="0" w:space="0" w:color="auto"/>
        <w:bottom w:val="none" w:sz="0" w:space="0" w:color="auto"/>
        <w:right w:val="none" w:sz="0" w:space="0" w:color="auto"/>
      </w:divBdr>
    </w:div>
    <w:div w:id="1126311223">
      <w:bodyDiv w:val="1"/>
      <w:marLeft w:val="0"/>
      <w:marRight w:val="0"/>
      <w:marTop w:val="0"/>
      <w:marBottom w:val="0"/>
      <w:divBdr>
        <w:top w:val="none" w:sz="0" w:space="0" w:color="auto"/>
        <w:left w:val="none" w:sz="0" w:space="0" w:color="auto"/>
        <w:bottom w:val="none" w:sz="0" w:space="0" w:color="auto"/>
        <w:right w:val="none" w:sz="0" w:space="0" w:color="auto"/>
      </w:divBdr>
    </w:div>
    <w:div w:id="1127090419">
      <w:bodyDiv w:val="1"/>
      <w:marLeft w:val="0"/>
      <w:marRight w:val="0"/>
      <w:marTop w:val="0"/>
      <w:marBottom w:val="0"/>
      <w:divBdr>
        <w:top w:val="none" w:sz="0" w:space="0" w:color="auto"/>
        <w:left w:val="none" w:sz="0" w:space="0" w:color="auto"/>
        <w:bottom w:val="none" w:sz="0" w:space="0" w:color="auto"/>
        <w:right w:val="none" w:sz="0" w:space="0" w:color="auto"/>
      </w:divBdr>
    </w:div>
    <w:div w:id="1133643223">
      <w:bodyDiv w:val="1"/>
      <w:marLeft w:val="0"/>
      <w:marRight w:val="0"/>
      <w:marTop w:val="0"/>
      <w:marBottom w:val="0"/>
      <w:divBdr>
        <w:top w:val="none" w:sz="0" w:space="0" w:color="auto"/>
        <w:left w:val="none" w:sz="0" w:space="0" w:color="auto"/>
        <w:bottom w:val="none" w:sz="0" w:space="0" w:color="auto"/>
        <w:right w:val="none" w:sz="0" w:space="0" w:color="auto"/>
      </w:divBdr>
    </w:div>
    <w:div w:id="1142424481">
      <w:bodyDiv w:val="1"/>
      <w:marLeft w:val="0"/>
      <w:marRight w:val="0"/>
      <w:marTop w:val="0"/>
      <w:marBottom w:val="0"/>
      <w:divBdr>
        <w:top w:val="none" w:sz="0" w:space="0" w:color="auto"/>
        <w:left w:val="none" w:sz="0" w:space="0" w:color="auto"/>
        <w:bottom w:val="none" w:sz="0" w:space="0" w:color="auto"/>
        <w:right w:val="none" w:sz="0" w:space="0" w:color="auto"/>
      </w:divBdr>
    </w:div>
    <w:div w:id="1148478773">
      <w:bodyDiv w:val="1"/>
      <w:marLeft w:val="0"/>
      <w:marRight w:val="0"/>
      <w:marTop w:val="0"/>
      <w:marBottom w:val="0"/>
      <w:divBdr>
        <w:top w:val="none" w:sz="0" w:space="0" w:color="auto"/>
        <w:left w:val="none" w:sz="0" w:space="0" w:color="auto"/>
        <w:bottom w:val="none" w:sz="0" w:space="0" w:color="auto"/>
        <w:right w:val="none" w:sz="0" w:space="0" w:color="auto"/>
      </w:divBdr>
    </w:div>
    <w:div w:id="1148933892">
      <w:bodyDiv w:val="1"/>
      <w:marLeft w:val="0"/>
      <w:marRight w:val="0"/>
      <w:marTop w:val="0"/>
      <w:marBottom w:val="0"/>
      <w:divBdr>
        <w:top w:val="none" w:sz="0" w:space="0" w:color="auto"/>
        <w:left w:val="none" w:sz="0" w:space="0" w:color="auto"/>
        <w:bottom w:val="none" w:sz="0" w:space="0" w:color="auto"/>
        <w:right w:val="none" w:sz="0" w:space="0" w:color="auto"/>
      </w:divBdr>
    </w:div>
    <w:div w:id="1151360679">
      <w:bodyDiv w:val="1"/>
      <w:marLeft w:val="0"/>
      <w:marRight w:val="0"/>
      <w:marTop w:val="0"/>
      <w:marBottom w:val="0"/>
      <w:divBdr>
        <w:top w:val="none" w:sz="0" w:space="0" w:color="auto"/>
        <w:left w:val="none" w:sz="0" w:space="0" w:color="auto"/>
        <w:bottom w:val="none" w:sz="0" w:space="0" w:color="auto"/>
        <w:right w:val="none" w:sz="0" w:space="0" w:color="auto"/>
      </w:divBdr>
    </w:div>
    <w:div w:id="1155145333">
      <w:bodyDiv w:val="1"/>
      <w:marLeft w:val="0"/>
      <w:marRight w:val="0"/>
      <w:marTop w:val="0"/>
      <w:marBottom w:val="0"/>
      <w:divBdr>
        <w:top w:val="none" w:sz="0" w:space="0" w:color="auto"/>
        <w:left w:val="none" w:sz="0" w:space="0" w:color="auto"/>
        <w:bottom w:val="none" w:sz="0" w:space="0" w:color="auto"/>
        <w:right w:val="none" w:sz="0" w:space="0" w:color="auto"/>
      </w:divBdr>
    </w:div>
    <w:div w:id="1165172860">
      <w:bodyDiv w:val="1"/>
      <w:marLeft w:val="0"/>
      <w:marRight w:val="0"/>
      <w:marTop w:val="0"/>
      <w:marBottom w:val="0"/>
      <w:divBdr>
        <w:top w:val="none" w:sz="0" w:space="0" w:color="auto"/>
        <w:left w:val="none" w:sz="0" w:space="0" w:color="auto"/>
        <w:bottom w:val="none" w:sz="0" w:space="0" w:color="auto"/>
        <w:right w:val="none" w:sz="0" w:space="0" w:color="auto"/>
      </w:divBdr>
    </w:div>
    <w:div w:id="1166167787">
      <w:bodyDiv w:val="1"/>
      <w:marLeft w:val="0"/>
      <w:marRight w:val="0"/>
      <w:marTop w:val="0"/>
      <w:marBottom w:val="0"/>
      <w:divBdr>
        <w:top w:val="none" w:sz="0" w:space="0" w:color="auto"/>
        <w:left w:val="none" w:sz="0" w:space="0" w:color="auto"/>
        <w:bottom w:val="none" w:sz="0" w:space="0" w:color="auto"/>
        <w:right w:val="none" w:sz="0" w:space="0" w:color="auto"/>
      </w:divBdr>
    </w:div>
    <w:div w:id="1166281970">
      <w:bodyDiv w:val="1"/>
      <w:marLeft w:val="0"/>
      <w:marRight w:val="0"/>
      <w:marTop w:val="0"/>
      <w:marBottom w:val="0"/>
      <w:divBdr>
        <w:top w:val="none" w:sz="0" w:space="0" w:color="auto"/>
        <w:left w:val="none" w:sz="0" w:space="0" w:color="auto"/>
        <w:bottom w:val="none" w:sz="0" w:space="0" w:color="auto"/>
        <w:right w:val="none" w:sz="0" w:space="0" w:color="auto"/>
      </w:divBdr>
    </w:div>
    <w:div w:id="1168911529">
      <w:bodyDiv w:val="1"/>
      <w:marLeft w:val="0"/>
      <w:marRight w:val="0"/>
      <w:marTop w:val="0"/>
      <w:marBottom w:val="0"/>
      <w:divBdr>
        <w:top w:val="none" w:sz="0" w:space="0" w:color="auto"/>
        <w:left w:val="none" w:sz="0" w:space="0" w:color="auto"/>
        <w:bottom w:val="none" w:sz="0" w:space="0" w:color="auto"/>
        <w:right w:val="none" w:sz="0" w:space="0" w:color="auto"/>
      </w:divBdr>
    </w:div>
    <w:div w:id="1169249916">
      <w:bodyDiv w:val="1"/>
      <w:marLeft w:val="0"/>
      <w:marRight w:val="0"/>
      <w:marTop w:val="0"/>
      <w:marBottom w:val="0"/>
      <w:divBdr>
        <w:top w:val="none" w:sz="0" w:space="0" w:color="auto"/>
        <w:left w:val="none" w:sz="0" w:space="0" w:color="auto"/>
        <w:bottom w:val="none" w:sz="0" w:space="0" w:color="auto"/>
        <w:right w:val="none" w:sz="0" w:space="0" w:color="auto"/>
      </w:divBdr>
    </w:div>
    <w:div w:id="1169559164">
      <w:bodyDiv w:val="1"/>
      <w:marLeft w:val="0"/>
      <w:marRight w:val="0"/>
      <w:marTop w:val="0"/>
      <w:marBottom w:val="0"/>
      <w:divBdr>
        <w:top w:val="none" w:sz="0" w:space="0" w:color="auto"/>
        <w:left w:val="none" w:sz="0" w:space="0" w:color="auto"/>
        <w:bottom w:val="none" w:sz="0" w:space="0" w:color="auto"/>
        <w:right w:val="none" w:sz="0" w:space="0" w:color="auto"/>
      </w:divBdr>
    </w:div>
    <w:div w:id="1176849175">
      <w:bodyDiv w:val="1"/>
      <w:marLeft w:val="0"/>
      <w:marRight w:val="0"/>
      <w:marTop w:val="0"/>
      <w:marBottom w:val="0"/>
      <w:divBdr>
        <w:top w:val="none" w:sz="0" w:space="0" w:color="auto"/>
        <w:left w:val="none" w:sz="0" w:space="0" w:color="auto"/>
        <w:bottom w:val="none" w:sz="0" w:space="0" w:color="auto"/>
        <w:right w:val="none" w:sz="0" w:space="0" w:color="auto"/>
      </w:divBdr>
    </w:div>
    <w:div w:id="1177647716">
      <w:bodyDiv w:val="1"/>
      <w:marLeft w:val="0"/>
      <w:marRight w:val="0"/>
      <w:marTop w:val="0"/>
      <w:marBottom w:val="0"/>
      <w:divBdr>
        <w:top w:val="none" w:sz="0" w:space="0" w:color="auto"/>
        <w:left w:val="none" w:sz="0" w:space="0" w:color="auto"/>
        <w:bottom w:val="none" w:sz="0" w:space="0" w:color="auto"/>
        <w:right w:val="none" w:sz="0" w:space="0" w:color="auto"/>
      </w:divBdr>
    </w:div>
    <w:div w:id="1179390097">
      <w:bodyDiv w:val="1"/>
      <w:marLeft w:val="0"/>
      <w:marRight w:val="0"/>
      <w:marTop w:val="0"/>
      <w:marBottom w:val="0"/>
      <w:divBdr>
        <w:top w:val="none" w:sz="0" w:space="0" w:color="auto"/>
        <w:left w:val="none" w:sz="0" w:space="0" w:color="auto"/>
        <w:bottom w:val="none" w:sz="0" w:space="0" w:color="auto"/>
        <w:right w:val="none" w:sz="0" w:space="0" w:color="auto"/>
      </w:divBdr>
    </w:div>
    <w:div w:id="1185440634">
      <w:bodyDiv w:val="1"/>
      <w:marLeft w:val="0"/>
      <w:marRight w:val="0"/>
      <w:marTop w:val="0"/>
      <w:marBottom w:val="0"/>
      <w:divBdr>
        <w:top w:val="none" w:sz="0" w:space="0" w:color="auto"/>
        <w:left w:val="none" w:sz="0" w:space="0" w:color="auto"/>
        <w:bottom w:val="none" w:sz="0" w:space="0" w:color="auto"/>
        <w:right w:val="none" w:sz="0" w:space="0" w:color="auto"/>
      </w:divBdr>
    </w:div>
    <w:div w:id="1186288235">
      <w:bodyDiv w:val="1"/>
      <w:marLeft w:val="0"/>
      <w:marRight w:val="0"/>
      <w:marTop w:val="0"/>
      <w:marBottom w:val="0"/>
      <w:divBdr>
        <w:top w:val="none" w:sz="0" w:space="0" w:color="auto"/>
        <w:left w:val="none" w:sz="0" w:space="0" w:color="auto"/>
        <w:bottom w:val="none" w:sz="0" w:space="0" w:color="auto"/>
        <w:right w:val="none" w:sz="0" w:space="0" w:color="auto"/>
      </w:divBdr>
    </w:div>
    <w:div w:id="1187789102">
      <w:bodyDiv w:val="1"/>
      <w:marLeft w:val="0"/>
      <w:marRight w:val="0"/>
      <w:marTop w:val="0"/>
      <w:marBottom w:val="0"/>
      <w:divBdr>
        <w:top w:val="none" w:sz="0" w:space="0" w:color="auto"/>
        <w:left w:val="none" w:sz="0" w:space="0" w:color="auto"/>
        <w:bottom w:val="none" w:sz="0" w:space="0" w:color="auto"/>
        <w:right w:val="none" w:sz="0" w:space="0" w:color="auto"/>
      </w:divBdr>
    </w:div>
    <w:div w:id="1187984558">
      <w:bodyDiv w:val="1"/>
      <w:marLeft w:val="0"/>
      <w:marRight w:val="0"/>
      <w:marTop w:val="0"/>
      <w:marBottom w:val="0"/>
      <w:divBdr>
        <w:top w:val="none" w:sz="0" w:space="0" w:color="auto"/>
        <w:left w:val="none" w:sz="0" w:space="0" w:color="auto"/>
        <w:bottom w:val="none" w:sz="0" w:space="0" w:color="auto"/>
        <w:right w:val="none" w:sz="0" w:space="0" w:color="auto"/>
      </w:divBdr>
    </w:div>
    <w:div w:id="1194539813">
      <w:bodyDiv w:val="1"/>
      <w:marLeft w:val="0"/>
      <w:marRight w:val="0"/>
      <w:marTop w:val="0"/>
      <w:marBottom w:val="0"/>
      <w:divBdr>
        <w:top w:val="none" w:sz="0" w:space="0" w:color="auto"/>
        <w:left w:val="none" w:sz="0" w:space="0" w:color="auto"/>
        <w:bottom w:val="none" w:sz="0" w:space="0" w:color="auto"/>
        <w:right w:val="none" w:sz="0" w:space="0" w:color="auto"/>
      </w:divBdr>
    </w:div>
    <w:div w:id="1209799276">
      <w:bodyDiv w:val="1"/>
      <w:marLeft w:val="0"/>
      <w:marRight w:val="0"/>
      <w:marTop w:val="0"/>
      <w:marBottom w:val="0"/>
      <w:divBdr>
        <w:top w:val="none" w:sz="0" w:space="0" w:color="auto"/>
        <w:left w:val="none" w:sz="0" w:space="0" w:color="auto"/>
        <w:bottom w:val="none" w:sz="0" w:space="0" w:color="auto"/>
        <w:right w:val="none" w:sz="0" w:space="0" w:color="auto"/>
      </w:divBdr>
    </w:div>
    <w:div w:id="1214730303">
      <w:bodyDiv w:val="1"/>
      <w:marLeft w:val="0"/>
      <w:marRight w:val="0"/>
      <w:marTop w:val="0"/>
      <w:marBottom w:val="0"/>
      <w:divBdr>
        <w:top w:val="none" w:sz="0" w:space="0" w:color="auto"/>
        <w:left w:val="none" w:sz="0" w:space="0" w:color="auto"/>
        <w:bottom w:val="none" w:sz="0" w:space="0" w:color="auto"/>
        <w:right w:val="none" w:sz="0" w:space="0" w:color="auto"/>
      </w:divBdr>
    </w:div>
    <w:div w:id="1220554150">
      <w:bodyDiv w:val="1"/>
      <w:marLeft w:val="0"/>
      <w:marRight w:val="0"/>
      <w:marTop w:val="0"/>
      <w:marBottom w:val="0"/>
      <w:divBdr>
        <w:top w:val="none" w:sz="0" w:space="0" w:color="auto"/>
        <w:left w:val="none" w:sz="0" w:space="0" w:color="auto"/>
        <w:bottom w:val="none" w:sz="0" w:space="0" w:color="auto"/>
        <w:right w:val="none" w:sz="0" w:space="0" w:color="auto"/>
      </w:divBdr>
    </w:div>
    <w:div w:id="1226573811">
      <w:bodyDiv w:val="1"/>
      <w:marLeft w:val="0"/>
      <w:marRight w:val="0"/>
      <w:marTop w:val="0"/>
      <w:marBottom w:val="0"/>
      <w:divBdr>
        <w:top w:val="none" w:sz="0" w:space="0" w:color="auto"/>
        <w:left w:val="none" w:sz="0" w:space="0" w:color="auto"/>
        <w:bottom w:val="none" w:sz="0" w:space="0" w:color="auto"/>
        <w:right w:val="none" w:sz="0" w:space="0" w:color="auto"/>
      </w:divBdr>
    </w:div>
    <w:div w:id="1240823868">
      <w:bodyDiv w:val="1"/>
      <w:marLeft w:val="0"/>
      <w:marRight w:val="0"/>
      <w:marTop w:val="0"/>
      <w:marBottom w:val="0"/>
      <w:divBdr>
        <w:top w:val="none" w:sz="0" w:space="0" w:color="auto"/>
        <w:left w:val="none" w:sz="0" w:space="0" w:color="auto"/>
        <w:bottom w:val="none" w:sz="0" w:space="0" w:color="auto"/>
        <w:right w:val="none" w:sz="0" w:space="0" w:color="auto"/>
      </w:divBdr>
    </w:div>
    <w:div w:id="1248659447">
      <w:bodyDiv w:val="1"/>
      <w:marLeft w:val="0"/>
      <w:marRight w:val="0"/>
      <w:marTop w:val="0"/>
      <w:marBottom w:val="0"/>
      <w:divBdr>
        <w:top w:val="none" w:sz="0" w:space="0" w:color="auto"/>
        <w:left w:val="none" w:sz="0" w:space="0" w:color="auto"/>
        <w:bottom w:val="none" w:sz="0" w:space="0" w:color="auto"/>
        <w:right w:val="none" w:sz="0" w:space="0" w:color="auto"/>
      </w:divBdr>
    </w:div>
    <w:div w:id="1249535764">
      <w:bodyDiv w:val="1"/>
      <w:marLeft w:val="0"/>
      <w:marRight w:val="0"/>
      <w:marTop w:val="0"/>
      <w:marBottom w:val="0"/>
      <w:divBdr>
        <w:top w:val="none" w:sz="0" w:space="0" w:color="auto"/>
        <w:left w:val="none" w:sz="0" w:space="0" w:color="auto"/>
        <w:bottom w:val="none" w:sz="0" w:space="0" w:color="auto"/>
        <w:right w:val="none" w:sz="0" w:space="0" w:color="auto"/>
      </w:divBdr>
    </w:div>
    <w:div w:id="1252665165">
      <w:bodyDiv w:val="1"/>
      <w:marLeft w:val="0"/>
      <w:marRight w:val="0"/>
      <w:marTop w:val="0"/>
      <w:marBottom w:val="0"/>
      <w:divBdr>
        <w:top w:val="none" w:sz="0" w:space="0" w:color="auto"/>
        <w:left w:val="none" w:sz="0" w:space="0" w:color="auto"/>
        <w:bottom w:val="none" w:sz="0" w:space="0" w:color="auto"/>
        <w:right w:val="none" w:sz="0" w:space="0" w:color="auto"/>
      </w:divBdr>
    </w:div>
    <w:div w:id="1253126845">
      <w:bodyDiv w:val="1"/>
      <w:marLeft w:val="0"/>
      <w:marRight w:val="0"/>
      <w:marTop w:val="0"/>
      <w:marBottom w:val="0"/>
      <w:divBdr>
        <w:top w:val="none" w:sz="0" w:space="0" w:color="auto"/>
        <w:left w:val="none" w:sz="0" w:space="0" w:color="auto"/>
        <w:bottom w:val="none" w:sz="0" w:space="0" w:color="auto"/>
        <w:right w:val="none" w:sz="0" w:space="0" w:color="auto"/>
      </w:divBdr>
    </w:div>
    <w:div w:id="1254431783">
      <w:bodyDiv w:val="1"/>
      <w:marLeft w:val="0"/>
      <w:marRight w:val="0"/>
      <w:marTop w:val="0"/>
      <w:marBottom w:val="0"/>
      <w:divBdr>
        <w:top w:val="none" w:sz="0" w:space="0" w:color="auto"/>
        <w:left w:val="none" w:sz="0" w:space="0" w:color="auto"/>
        <w:bottom w:val="none" w:sz="0" w:space="0" w:color="auto"/>
        <w:right w:val="none" w:sz="0" w:space="0" w:color="auto"/>
      </w:divBdr>
    </w:div>
    <w:div w:id="1257177430">
      <w:bodyDiv w:val="1"/>
      <w:marLeft w:val="0"/>
      <w:marRight w:val="0"/>
      <w:marTop w:val="0"/>
      <w:marBottom w:val="0"/>
      <w:divBdr>
        <w:top w:val="none" w:sz="0" w:space="0" w:color="auto"/>
        <w:left w:val="none" w:sz="0" w:space="0" w:color="auto"/>
        <w:bottom w:val="none" w:sz="0" w:space="0" w:color="auto"/>
        <w:right w:val="none" w:sz="0" w:space="0" w:color="auto"/>
      </w:divBdr>
    </w:div>
    <w:div w:id="1269585291">
      <w:bodyDiv w:val="1"/>
      <w:marLeft w:val="0"/>
      <w:marRight w:val="0"/>
      <w:marTop w:val="0"/>
      <w:marBottom w:val="0"/>
      <w:divBdr>
        <w:top w:val="none" w:sz="0" w:space="0" w:color="auto"/>
        <w:left w:val="none" w:sz="0" w:space="0" w:color="auto"/>
        <w:bottom w:val="none" w:sz="0" w:space="0" w:color="auto"/>
        <w:right w:val="none" w:sz="0" w:space="0" w:color="auto"/>
      </w:divBdr>
    </w:div>
    <w:div w:id="1269701838">
      <w:bodyDiv w:val="1"/>
      <w:marLeft w:val="0"/>
      <w:marRight w:val="0"/>
      <w:marTop w:val="0"/>
      <w:marBottom w:val="0"/>
      <w:divBdr>
        <w:top w:val="none" w:sz="0" w:space="0" w:color="auto"/>
        <w:left w:val="none" w:sz="0" w:space="0" w:color="auto"/>
        <w:bottom w:val="none" w:sz="0" w:space="0" w:color="auto"/>
        <w:right w:val="none" w:sz="0" w:space="0" w:color="auto"/>
      </w:divBdr>
    </w:div>
    <w:div w:id="1277063497">
      <w:bodyDiv w:val="1"/>
      <w:marLeft w:val="0"/>
      <w:marRight w:val="0"/>
      <w:marTop w:val="0"/>
      <w:marBottom w:val="0"/>
      <w:divBdr>
        <w:top w:val="none" w:sz="0" w:space="0" w:color="auto"/>
        <w:left w:val="none" w:sz="0" w:space="0" w:color="auto"/>
        <w:bottom w:val="none" w:sz="0" w:space="0" w:color="auto"/>
        <w:right w:val="none" w:sz="0" w:space="0" w:color="auto"/>
      </w:divBdr>
    </w:div>
    <w:div w:id="1281497778">
      <w:bodyDiv w:val="1"/>
      <w:marLeft w:val="0"/>
      <w:marRight w:val="0"/>
      <w:marTop w:val="0"/>
      <w:marBottom w:val="0"/>
      <w:divBdr>
        <w:top w:val="none" w:sz="0" w:space="0" w:color="auto"/>
        <w:left w:val="none" w:sz="0" w:space="0" w:color="auto"/>
        <w:bottom w:val="none" w:sz="0" w:space="0" w:color="auto"/>
        <w:right w:val="none" w:sz="0" w:space="0" w:color="auto"/>
      </w:divBdr>
    </w:div>
    <w:div w:id="1282112174">
      <w:bodyDiv w:val="1"/>
      <w:marLeft w:val="0"/>
      <w:marRight w:val="0"/>
      <w:marTop w:val="0"/>
      <w:marBottom w:val="0"/>
      <w:divBdr>
        <w:top w:val="none" w:sz="0" w:space="0" w:color="auto"/>
        <w:left w:val="none" w:sz="0" w:space="0" w:color="auto"/>
        <w:bottom w:val="none" w:sz="0" w:space="0" w:color="auto"/>
        <w:right w:val="none" w:sz="0" w:space="0" w:color="auto"/>
      </w:divBdr>
    </w:div>
    <w:div w:id="1284463675">
      <w:bodyDiv w:val="1"/>
      <w:marLeft w:val="0"/>
      <w:marRight w:val="0"/>
      <w:marTop w:val="0"/>
      <w:marBottom w:val="0"/>
      <w:divBdr>
        <w:top w:val="none" w:sz="0" w:space="0" w:color="auto"/>
        <w:left w:val="none" w:sz="0" w:space="0" w:color="auto"/>
        <w:bottom w:val="none" w:sz="0" w:space="0" w:color="auto"/>
        <w:right w:val="none" w:sz="0" w:space="0" w:color="auto"/>
      </w:divBdr>
    </w:div>
    <w:div w:id="1284726419">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296595260">
      <w:bodyDiv w:val="1"/>
      <w:marLeft w:val="0"/>
      <w:marRight w:val="0"/>
      <w:marTop w:val="0"/>
      <w:marBottom w:val="0"/>
      <w:divBdr>
        <w:top w:val="none" w:sz="0" w:space="0" w:color="auto"/>
        <w:left w:val="none" w:sz="0" w:space="0" w:color="auto"/>
        <w:bottom w:val="none" w:sz="0" w:space="0" w:color="auto"/>
        <w:right w:val="none" w:sz="0" w:space="0" w:color="auto"/>
      </w:divBdr>
    </w:div>
    <w:div w:id="1309944283">
      <w:bodyDiv w:val="1"/>
      <w:marLeft w:val="0"/>
      <w:marRight w:val="0"/>
      <w:marTop w:val="0"/>
      <w:marBottom w:val="0"/>
      <w:divBdr>
        <w:top w:val="none" w:sz="0" w:space="0" w:color="auto"/>
        <w:left w:val="none" w:sz="0" w:space="0" w:color="auto"/>
        <w:bottom w:val="none" w:sz="0" w:space="0" w:color="auto"/>
        <w:right w:val="none" w:sz="0" w:space="0" w:color="auto"/>
      </w:divBdr>
    </w:div>
    <w:div w:id="1317806199">
      <w:bodyDiv w:val="1"/>
      <w:marLeft w:val="0"/>
      <w:marRight w:val="0"/>
      <w:marTop w:val="0"/>
      <w:marBottom w:val="0"/>
      <w:divBdr>
        <w:top w:val="none" w:sz="0" w:space="0" w:color="auto"/>
        <w:left w:val="none" w:sz="0" w:space="0" w:color="auto"/>
        <w:bottom w:val="none" w:sz="0" w:space="0" w:color="auto"/>
        <w:right w:val="none" w:sz="0" w:space="0" w:color="auto"/>
      </w:divBdr>
    </w:div>
    <w:div w:id="1319454990">
      <w:bodyDiv w:val="1"/>
      <w:marLeft w:val="0"/>
      <w:marRight w:val="0"/>
      <w:marTop w:val="0"/>
      <w:marBottom w:val="0"/>
      <w:divBdr>
        <w:top w:val="none" w:sz="0" w:space="0" w:color="auto"/>
        <w:left w:val="none" w:sz="0" w:space="0" w:color="auto"/>
        <w:bottom w:val="none" w:sz="0" w:space="0" w:color="auto"/>
        <w:right w:val="none" w:sz="0" w:space="0" w:color="auto"/>
      </w:divBdr>
    </w:div>
    <w:div w:id="1321544493">
      <w:bodyDiv w:val="1"/>
      <w:marLeft w:val="0"/>
      <w:marRight w:val="0"/>
      <w:marTop w:val="0"/>
      <w:marBottom w:val="0"/>
      <w:divBdr>
        <w:top w:val="none" w:sz="0" w:space="0" w:color="auto"/>
        <w:left w:val="none" w:sz="0" w:space="0" w:color="auto"/>
        <w:bottom w:val="none" w:sz="0" w:space="0" w:color="auto"/>
        <w:right w:val="none" w:sz="0" w:space="0" w:color="auto"/>
      </w:divBdr>
    </w:div>
    <w:div w:id="1325550246">
      <w:bodyDiv w:val="1"/>
      <w:marLeft w:val="0"/>
      <w:marRight w:val="0"/>
      <w:marTop w:val="0"/>
      <w:marBottom w:val="0"/>
      <w:divBdr>
        <w:top w:val="none" w:sz="0" w:space="0" w:color="auto"/>
        <w:left w:val="none" w:sz="0" w:space="0" w:color="auto"/>
        <w:bottom w:val="none" w:sz="0" w:space="0" w:color="auto"/>
        <w:right w:val="none" w:sz="0" w:space="0" w:color="auto"/>
      </w:divBdr>
    </w:div>
    <w:div w:id="1330475503">
      <w:bodyDiv w:val="1"/>
      <w:marLeft w:val="0"/>
      <w:marRight w:val="0"/>
      <w:marTop w:val="0"/>
      <w:marBottom w:val="0"/>
      <w:divBdr>
        <w:top w:val="none" w:sz="0" w:space="0" w:color="auto"/>
        <w:left w:val="none" w:sz="0" w:space="0" w:color="auto"/>
        <w:bottom w:val="none" w:sz="0" w:space="0" w:color="auto"/>
        <w:right w:val="none" w:sz="0" w:space="0" w:color="auto"/>
      </w:divBdr>
    </w:div>
    <w:div w:id="1330909450">
      <w:bodyDiv w:val="1"/>
      <w:marLeft w:val="0"/>
      <w:marRight w:val="0"/>
      <w:marTop w:val="0"/>
      <w:marBottom w:val="0"/>
      <w:divBdr>
        <w:top w:val="none" w:sz="0" w:space="0" w:color="auto"/>
        <w:left w:val="none" w:sz="0" w:space="0" w:color="auto"/>
        <w:bottom w:val="none" w:sz="0" w:space="0" w:color="auto"/>
        <w:right w:val="none" w:sz="0" w:space="0" w:color="auto"/>
      </w:divBdr>
    </w:div>
    <w:div w:id="1341277535">
      <w:bodyDiv w:val="1"/>
      <w:marLeft w:val="0"/>
      <w:marRight w:val="0"/>
      <w:marTop w:val="0"/>
      <w:marBottom w:val="0"/>
      <w:divBdr>
        <w:top w:val="none" w:sz="0" w:space="0" w:color="auto"/>
        <w:left w:val="none" w:sz="0" w:space="0" w:color="auto"/>
        <w:bottom w:val="none" w:sz="0" w:space="0" w:color="auto"/>
        <w:right w:val="none" w:sz="0" w:space="0" w:color="auto"/>
      </w:divBdr>
    </w:div>
    <w:div w:id="1342469362">
      <w:bodyDiv w:val="1"/>
      <w:marLeft w:val="0"/>
      <w:marRight w:val="0"/>
      <w:marTop w:val="0"/>
      <w:marBottom w:val="0"/>
      <w:divBdr>
        <w:top w:val="none" w:sz="0" w:space="0" w:color="auto"/>
        <w:left w:val="none" w:sz="0" w:space="0" w:color="auto"/>
        <w:bottom w:val="none" w:sz="0" w:space="0" w:color="auto"/>
        <w:right w:val="none" w:sz="0" w:space="0" w:color="auto"/>
      </w:divBdr>
    </w:div>
    <w:div w:id="1344822181">
      <w:bodyDiv w:val="1"/>
      <w:marLeft w:val="0"/>
      <w:marRight w:val="0"/>
      <w:marTop w:val="0"/>
      <w:marBottom w:val="0"/>
      <w:divBdr>
        <w:top w:val="none" w:sz="0" w:space="0" w:color="auto"/>
        <w:left w:val="none" w:sz="0" w:space="0" w:color="auto"/>
        <w:bottom w:val="none" w:sz="0" w:space="0" w:color="auto"/>
        <w:right w:val="none" w:sz="0" w:space="0" w:color="auto"/>
      </w:divBdr>
    </w:div>
    <w:div w:id="1347437026">
      <w:bodyDiv w:val="1"/>
      <w:marLeft w:val="0"/>
      <w:marRight w:val="0"/>
      <w:marTop w:val="0"/>
      <w:marBottom w:val="0"/>
      <w:divBdr>
        <w:top w:val="none" w:sz="0" w:space="0" w:color="auto"/>
        <w:left w:val="none" w:sz="0" w:space="0" w:color="auto"/>
        <w:bottom w:val="none" w:sz="0" w:space="0" w:color="auto"/>
        <w:right w:val="none" w:sz="0" w:space="0" w:color="auto"/>
      </w:divBdr>
    </w:div>
    <w:div w:id="1352029425">
      <w:bodyDiv w:val="1"/>
      <w:marLeft w:val="0"/>
      <w:marRight w:val="0"/>
      <w:marTop w:val="0"/>
      <w:marBottom w:val="0"/>
      <w:divBdr>
        <w:top w:val="none" w:sz="0" w:space="0" w:color="auto"/>
        <w:left w:val="none" w:sz="0" w:space="0" w:color="auto"/>
        <w:bottom w:val="none" w:sz="0" w:space="0" w:color="auto"/>
        <w:right w:val="none" w:sz="0" w:space="0" w:color="auto"/>
      </w:divBdr>
    </w:div>
    <w:div w:id="1356152912">
      <w:bodyDiv w:val="1"/>
      <w:marLeft w:val="0"/>
      <w:marRight w:val="0"/>
      <w:marTop w:val="0"/>
      <w:marBottom w:val="0"/>
      <w:divBdr>
        <w:top w:val="none" w:sz="0" w:space="0" w:color="auto"/>
        <w:left w:val="none" w:sz="0" w:space="0" w:color="auto"/>
        <w:bottom w:val="none" w:sz="0" w:space="0" w:color="auto"/>
        <w:right w:val="none" w:sz="0" w:space="0" w:color="auto"/>
      </w:divBdr>
    </w:div>
    <w:div w:id="1356423671">
      <w:bodyDiv w:val="1"/>
      <w:marLeft w:val="0"/>
      <w:marRight w:val="0"/>
      <w:marTop w:val="0"/>
      <w:marBottom w:val="0"/>
      <w:divBdr>
        <w:top w:val="none" w:sz="0" w:space="0" w:color="auto"/>
        <w:left w:val="none" w:sz="0" w:space="0" w:color="auto"/>
        <w:bottom w:val="none" w:sz="0" w:space="0" w:color="auto"/>
        <w:right w:val="none" w:sz="0" w:space="0" w:color="auto"/>
      </w:divBdr>
    </w:div>
    <w:div w:id="1363359625">
      <w:bodyDiv w:val="1"/>
      <w:marLeft w:val="0"/>
      <w:marRight w:val="0"/>
      <w:marTop w:val="0"/>
      <w:marBottom w:val="0"/>
      <w:divBdr>
        <w:top w:val="none" w:sz="0" w:space="0" w:color="auto"/>
        <w:left w:val="none" w:sz="0" w:space="0" w:color="auto"/>
        <w:bottom w:val="none" w:sz="0" w:space="0" w:color="auto"/>
        <w:right w:val="none" w:sz="0" w:space="0" w:color="auto"/>
      </w:divBdr>
    </w:div>
    <w:div w:id="1365208749">
      <w:bodyDiv w:val="1"/>
      <w:marLeft w:val="0"/>
      <w:marRight w:val="0"/>
      <w:marTop w:val="0"/>
      <w:marBottom w:val="0"/>
      <w:divBdr>
        <w:top w:val="none" w:sz="0" w:space="0" w:color="auto"/>
        <w:left w:val="none" w:sz="0" w:space="0" w:color="auto"/>
        <w:bottom w:val="none" w:sz="0" w:space="0" w:color="auto"/>
        <w:right w:val="none" w:sz="0" w:space="0" w:color="auto"/>
      </w:divBdr>
    </w:div>
    <w:div w:id="1369722098">
      <w:bodyDiv w:val="1"/>
      <w:marLeft w:val="0"/>
      <w:marRight w:val="0"/>
      <w:marTop w:val="0"/>
      <w:marBottom w:val="0"/>
      <w:divBdr>
        <w:top w:val="none" w:sz="0" w:space="0" w:color="auto"/>
        <w:left w:val="none" w:sz="0" w:space="0" w:color="auto"/>
        <w:bottom w:val="none" w:sz="0" w:space="0" w:color="auto"/>
        <w:right w:val="none" w:sz="0" w:space="0" w:color="auto"/>
      </w:divBdr>
    </w:div>
    <w:div w:id="1373993741">
      <w:bodyDiv w:val="1"/>
      <w:marLeft w:val="0"/>
      <w:marRight w:val="0"/>
      <w:marTop w:val="0"/>
      <w:marBottom w:val="0"/>
      <w:divBdr>
        <w:top w:val="none" w:sz="0" w:space="0" w:color="auto"/>
        <w:left w:val="none" w:sz="0" w:space="0" w:color="auto"/>
        <w:bottom w:val="none" w:sz="0" w:space="0" w:color="auto"/>
        <w:right w:val="none" w:sz="0" w:space="0" w:color="auto"/>
      </w:divBdr>
    </w:div>
    <w:div w:id="1375619217">
      <w:bodyDiv w:val="1"/>
      <w:marLeft w:val="0"/>
      <w:marRight w:val="0"/>
      <w:marTop w:val="0"/>
      <w:marBottom w:val="0"/>
      <w:divBdr>
        <w:top w:val="none" w:sz="0" w:space="0" w:color="auto"/>
        <w:left w:val="none" w:sz="0" w:space="0" w:color="auto"/>
        <w:bottom w:val="none" w:sz="0" w:space="0" w:color="auto"/>
        <w:right w:val="none" w:sz="0" w:space="0" w:color="auto"/>
      </w:divBdr>
    </w:div>
    <w:div w:id="1377703286">
      <w:bodyDiv w:val="1"/>
      <w:marLeft w:val="0"/>
      <w:marRight w:val="0"/>
      <w:marTop w:val="0"/>
      <w:marBottom w:val="0"/>
      <w:divBdr>
        <w:top w:val="none" w:sz="0" w:space="0" w:color="auto"/>
        <w:left w:val="none" w:sz="0" w:space="0" w:color="auto"/>
        <w:bottom w:val="none" w:sz="0" w:space="0" w:color="auto"/>
        <w:right w:val="none" w:sz="0" w:space="0" w:color="auto"/>
      </w:divBdr>
    </w:div>
    <w:div w:id="1385373568">
      <w:bodyDiv w:val="1"/>
      <w:marLeft w:val="0"/>
      <w:marRight w:val="0"/>
      <w:marTop w:val="0"/>
      <w:marBottom w:val="0"/>
      <w:divBdr>
        <w:top w:val="none" w:sz="0" w:space="0" w:color="auto"/>
        <w:left w:val="none" w:sz="0" w:space="0" w:color="auto"/>
        <w:bottom w:val="none" w:sz="0" w:space="0" w:color="auto"/>
        <w:right w:val="none" w:sz="0" w:space="0" w:color="auto"/>
      </w:divBdr>
    </w:div>
    <w:div w:id="1389842292">
      <w:bodyDiv w:val="1"/>
      <w:marLeft w:val="0"/>
      <w:marRight w:val="0"/>
      <w:marTop w:val="0"/>
      <w:marBottom w:val="0"/>
      <w:divBdr>
        <w:top w:val="none" w:sz="0" w:space="0" w:color="auto"/>
        <w:left w:val="none" w:sz="0" w:space="0" w:color="auto"/>
        <w:bottom w:val="none" w:sz="0" w:space="0" w:color="auto"/>
        <w:right w:val="none" w:sz="0" w:space="0" w:color="auto"/>
      </w:divBdr>
    </w:div>
    <w:div w:id="1391924427">
      <w:bodyDiv w:val="1"/>
      <w:marLeft w:val="0"/>
      <w:marRight w:val="0"/>
      <w:marTop w:val="0"/>
      <w:marBottom w:val="0"/>
      <w:divBdr>
        <w:top w:val="none" w:sz="0" w:space="0" w:color="auto"/>
        <w:left w:val="none" w:sz="0" w:space="0" w:color="auto"/>
        <w:bottom w:val="none" w:sz="0" w:space="0" w:color="auto"/>
        <w:right w:val="none" w:sz="0" w:space="0" w:color="auto"/>
      </w:divBdr>
    </w:div>
    <w:div w:id="1393190679">
      <w:bodyDiv w:val="1"/>
      <w:marLeft w:val="0"/>
      <w:marRight w:val="0"/>
      <w:marTop w:val="0"/>
      <w:marBottom w:val="0"/>
      <w:divBdr>
        <w:top w:val="none" w:sz="0" w:space="0" w:color="auto"/>
        <w:left w:val="none" w:sz="0" w:space="0" w:color="auto"/>
        <w:bottom w:val="none" w:sz="0" w:space="0" w:color="auto"/>
        <w:right w:val="none" w:sz="0" w:space="0" w:color="auto"/>
      </w:divBdr>
    </w:div>
    <w:div w:id="1399862311">
      <w:bodyDiv w:val="1"/>
      <w:marLeft w:val="0"/>
      <w:marRight w:val="0"/>
      <w:marTop w:val="0"/>
      <w:marBottom w:val="0"/>
      <w:divBdr>
        <w:top w:val="none" w:sz="0" w:space="0" w:color="auto"/>
        <w:left w:val="none" w:sz="0" w:space="0" w:color="auto"/>
        <w:bottom w:val="none" w:sz="0" w:space="0" w:color="auto"/>
        <w:right w:val="none" w:sz="0" w:space="0" w:color="auto"/>
      </w:divBdr>
    </w:div>
    <w:div w:id="1400447752">
      <w:bodyDiv w:val="1"/>
      <w:marLeft w:val="0"/>
      <w:marRight w:val="0"/>
      <w:marTop w:val="0"/>
      <w:marBottom w:val="0"/>
      <w:divBdr>
        <w:top w:val="none" w:sz="0" w:space="0" w:color="auto"/>
        <w:left w:val="none" w:sz="0" w:space="0" w:color="auto"/>
        <w:bottom w:val="none" w:sz="0" w:space="0" w:color="auto"/>
        <w:right w:val="none" w:sz="0" w:space="0" w:color="auto"/>
      </w:divBdr>
    </w:div>
    <w:div w:id="1405566592">
      <w:bodyDiv w:val="1"/>
      <w:marLeft w:val="0"/>
      <w:marRight w:val="0"/>
      <w:marTop w:val="0"/>
      <w:marBottom w:val="0"/>
      <w:divBdr>
        <w:top w:val="none" w:sz="0" w:space="0" w:color="auto"/>
        <w:left w:val="none" w:sz="0" w:space="0" w:color="auto"/>
        <w:bottom w:val="none" w:sz="0" w:space="0" w:color="auto"/>
        <w:right w:val="none" w:sz="0" w:space="0" w:color="auto"/>
      </w:divBdr>
    </w:div>
    <w:div w:id="1407919668">
      <w:bodyDiv w:val="1"/>
      <w:marLeft w:val="0"/>
      <w:marRight w:val="0"/>
      <w:marTop w:val="0"/>
      <w:marBottom w:val="0"/>
      <w:divBdr>
        <w:top w:val="none" w:sz="0" w:space="0" w:color="auto"/>
        <w:left w:val="none" w:sz="0" w:space="0" w:color="auto"/>
        <w:bottom w:val="none" w:sz="0" w:space="0" w:color="auto"/>
        <w:right w:val="none" w:sz="0" w:space="0" w:color="auto"/>
      </w:divBdr>
    </w:div>
    <w:div w:id="1418483966">
      <w:bodyDiv w:val="1"/>
      <w:marLeft w:val="0"/>
      <w:marRight w:val="0"/>
      <w:marTop w:val="0"/>
      <w:marBottom w:val="0"/>
      <w:divBdr>
        <w:top w:val="none" w:sz="0" w:space="0" w:color="auto"/>
        <w:left w:val="none" w:sz="0" w:space="0" w:color="auto"/>
        <w:bottom w:val="none" w:sz="0" w:space="0" w:color="auto"/>
        <w:right w:val="none" w:sz="0" w:space="0" w:color="auto"/>
      </w:divBdr>
    </w:div>
    <w:div w:id="1424297607">
      <w:bodyDiv w:val="1"/>
      <w:marLeft w:val="0"/>
      <w:marRight w:val="0"/>
      <w:marTop w:val="0"/>
      <w:marBottom w:val="0"/>
      <w:divBdr>
        <w:top w:val="none" w:sz="0" w:space="0" w:color="auto"/>
        <w:left w:val="none" w:sz="0" w:space="0" w:color="auto"/>
        <w:bottom w:val="none" w:sz="0" w:space="0" w:color="auto"/>
        <w:right w:val="none" w:sz="0" w:space="0" w:color="auto"/>
      </w:divBdr>
    </w:div>
    <w:div w:id="1427921214">
      <w:bodyDiv w:val="1"/>
      <w:marLeft w:val="0"/>
      <w:marRight w:val="0"/>
      <w:marTop w:val="0"/>
      <w:marBottom w:val="0"/>
      <w:divBdr>
        <w:top w:val="none" w:sz="0" w:space="0" w:color="auto"/>
        <w:left w:val="none" w:sz="0" w:space="0" w:color="auto"/>
        <w:bottom w:val="none" w:sz="0" w:space="0" w:color="auto"/>
        <w:right w:val="none" w:sz="0" w:space="0" w:color="auto"/>
      </w:divBdr>
    </w:div>
    <w:div w:id="1430394097">
      <w:bodyDiv w:val="1"/>
      <w:marLeft w:val="0"/>
      <w:marRight w:val="0"/>
      <w:marTop w:val="0"/>
      <w:marBottom w:val="0"/>
      <w:divBdr>
        <w:top w:val="none" w:sz="0" w:space="0" w:color="auto"/>
        <w:left w:val="none" w:sz="0" w:space="0" w:color="auto"/>
        <w:bottom w:val="none" w:sz="0" w:space="0" w:color="auto"/>
        <w:right w:val="none" w:sz="0" w:space="0" w:color="auto"/>
      </w:divBdr>
    </w:div>
    <w:div w:id="1434471683">
      <w:bodyDiv w:val="1"/>
      <w:marLeft w:val="0"/>
      <w:marRight w:val="0"/>
      <w:marTop w:val="0"/>
      <w:marBottom w:val="0"/>
      <w:divBdr>
        <w:top w:val="none" w:sz="0" w:space="0" w:color="auto"/>
        <w:left w:val="none" w:sz="0" w:space="0" w:color="auto"/>
        <w:bottom w:val="none" w:sz="0" w:space="0" w:color="auto"/>
        <w:right w:val="none" w:sz="0" w:space="0" w:color="auto"/>
      </w:divBdr>
    </w:div>
    <w:div w:id="1435636032">
      <w:bodyDiv w:val="1"/>
      <w:marLeft w:val="0"/>
      <w:marRight w:val="0"/>
      <w:marTop w:val="0"/>
      <w:marBottom w:val="0"/>
      <w:divBdr>
        <w:top w:val="none" w:sz="0" w:space="0" w:color="auto"/>
        <w:left w:val="none" w:sz="0" w:space="0" w:color="auto"/>
        <w:bottom w:val="none" w:sz="0" w:space="0" w:color="auto"/>
        <w:right w:val="none" w:sz="0" w:space="0" w:color="auto"/>
      </w:divBdr>
    </w:div>
    <w:div w:id="1442796322">
      <w:bodyDiv w:val="1"/>
      <w:marLeft w:val="0"/>
      <w:marRight w:val="0"/>
      <w:marTop w:val="0"/>
      <w:marBottom w:val="0"/>
      <w:divBdr>
        <w:top w:val="none" w:sz="0" w:space="0" w:color="auto"/>
        <w:left w:val="none" w:sz="0" w:space="0" w:color="auto"/>
        <w:bottom w:val="none" w:sz="0" w:space="0" w:color="auto"/>
        <w:right w:val="none" w:sz="0" w:space="0" w:color="auto"/>
      </w:divBdr>
    </w:div>
    <w:div w:id="1448114681">
      <w:bodyDiv w:val="1"/>
      <w:marLeft w:val="0"/>
      <w:marRight w:val="0"/>
      <w:marTop w:val="0"/>
      <w:marBottom w:val="0"/>
      <w:divBdr>
        <w:top w:val="none" w:sz="0" w:space="0" w:color="auto"/>
        <w:left w:val="none" w:sz="0" w:space="0" w:color="auto"/>
        <w:bottom w:val="none" w:sz="0" w:space="0" w:color="auto"/>
        <w:right w:val="none" w:sz="0" w:space="0" w:color="auto"/>
      </w:divBdr>
    </w:div>
    <w:div w:id="1449617763">
      <w:bodyDiv w:val="1"/>
      <w:marLeft w:val="0"/>
      <w:marRight w:val="0"/>
      <w:marTop w:val="0"/>
      <w:marBottom w:val="0"/>
      <w:divBdr>
        <w:top w:val="none" w:sz="0" w:space="0" w:color="auto"/>
        <w:left w:val="none" w:sz="0" w:space="0" w:color="auto"/>
        <w:bottom w:val="none" w:sz="0" w:space="0" w:color="auto"/>
        <w:right w:val="none" w:sz="0" w:space="0" w:color="auto"/>
      </w:divBdr>
    </w:div>
    <w:div w:id="1449927591">
      <w:bodyDiv w:val="1"/>
      <w:marLeft w:val="0"/>
      <w:marRight w:val="0"/>
      <w:marTop w:val="0"/>
      <w:marBottom w:val="0"/>
      <w:divBdr>
        <w:top w:val="none" w:sz="0" w:space="0" w:color="auto"/>
        <w:left w:val="none" w:sz="0" w:space="0" w:color="auto"/>
        <w:bottom w:val="none" w:sz="0" w:space="0" w:color="auto"/>
        <w:right w:val="none" w:sz="0" w:space="0" w:color="auto"/>
      </w:divBdr>
    </w:div>
    <w:div w:id="1451392575">
      <w:bodyDiv w:val="1"/>
      <w:marLeft w:val="0"/>
      <w:marRight w:val="0"/>
      <w:marTop w:val="0"/>
      <w:marBottom w:val="0"/>
      <w:divBdr>
        <w:top w:val="none" w:sz="0" w:space="0" w:color="auto"/>
        <w:left w:val="none" w:sz="0" w:space="0" w:color="auto"/>
        <w:bottom w:val="none" w:sz="0" w:space="0" w:color="auto"/>
        <w:right w:val="none" w:sz="0" w:space="0" w:color="auto"/>
      </w:divBdr>
    </w:div>
    <w:div w:id="1455247849">
      <w:bodyDiv w:val="1"/>
      <w:marLeft w:val="0"/>
      <w:marRight w:val="0"/>
      <w:marTop w:val="0"/>
      <w:marBottom w:val="0"/>
      <w:divBdr>
        <w:top w:val="none" w:sz="0" w:space="0" w:color="auto"/>
        <w:left w:val="none" w:sz="0" w:space="0" w:color="auto"/>
        <w:bottom w:val="none" w:sz="0" w:space="0" w:color="auto"/>
        <w:right w:val="none" w:sz="0" w:space="0" w:color="auto"/>
      </w:divBdr>
    </w:div>
    <w:div w:id="1456676663">
      <w:bodyDiv w:val="1"/>
      <w:marLeft w:val="0"/>
      <w:marRight w:val="0"/>
      <w:marTop w:val="0"/>
      <w:marBottom w:val="0"/>
      <w:divBdr>
        <w:top w:val="none" w:sz="0" w:space="0" w:color="auto"/>
        <w:left w:val="none" w:sz="0" w:space="0" w:color="auto"/>
        <w:bottom w:val="none" w:sz="0" w:space="0" w:color="auto"/>
        <w:right w:val="none" w:sz="0" w:space="0" w:color="auto"/>
      </w:divBdr>
    </w:div>
    <w:div w:id="1462918796">
      <w:bodyDiv w:val="1"/>
      <w:marLeft w:val="0"/>
      <w:marRight w:val="0"/>
      <w:marTop w:val="0"/>
      <w:marBottom w:val="0"/>
      <w:divBdr>
        <w:top w:val="none" w:sz="0" w:space="0" w:color="auto"/>
        <w:left w:val="none" w:sz="0" w:space="0" w:color="auto"/>
        <w:bottom w:val="none" w:sz="0" w:space="0" w:color="auto"/>
        <w:right w:val="none" w:sz="0" w:space="0" w:color="auto"/>
      </w:divBdr>
    </w:div>
    <w:div w:id="1463158018">
      <w:bodyDiv w:val="1"/>
      <w:marLeft w:val="0"/>
      <w:marRight w:val="0"/>
      <w:marTop w:val="0"/>
      <w:marBottom w:val="0"/>
      <w:divBdr>
        <w:top w:val="none" w:sz="0" w:space="0" w:color="auto"/>
        <w:left w:val="none" w:sz="0" w:space="0" w:color="auto"/>
        <w:bottom w:val="none" w:sz="0" w:space="0" w:color="auto"/>
        <w:right w:val="none" w:sz="0" w:space="0" w:color="auto"/>
      </w:divBdr>
    </w:div>
    <w:div w:id="1466847916">
      <w:bodyDiv w:val="1"/>
      <w:marLeft w:val="0"/>
      <w:marRight w:val="0"/>
      <w:marTop w:val="0"/>
      <w:marBottom w:val="0"/>
      <w:divBdr>
        <w:top w:val="none" w:sz="0" w:space="0" w:color="auto"/>
        <w:left w:val="none" w:sz="0" w:space="0" w:color="auto"/>
        <w:bottom w:val="none" w:sz="0" w:space="0" w:color="auto"/>
        <w:right w:val="none" w:sz="0" w:space="0" w:color="auto"/>
      </w:divBdr>
    </w:div>
    <w:div w:id="1471677061">
      <w:bodyDiv w:val="1"/>
      <w:marLeft w:val="0"/>
      <w:marRight w:val="0"/>
      <w:marTop w:val="0"/>
      <w:marBottom w:val="0"/>
      <w:divBdr>
        <w:top w:val="none" w:sz="0" w:space="0" w:color="auto"/>
        <w:left w:val="none" w:sz="0" w:space="0" w:color="auto"/>
        <w:bottom w:val="none" w:sz="0" w:space="0" w:color="auto"/>
        <w:right w:val="none" w:sz="0" w:space="0" w:color="auto"/>
      </w:divBdr>
    </w:div>
    <w:div w:id="1479421396">
      <w:bodyDiv w:val="1"/>
      <w:marLeft w:val="0"/>
      <w:marRight w:val="0"/>
      <w:marTop w:val="0"/>
      <w:marBottom w:val="0"/>
      <w:divBdr>
        <w:top w:val="none" w:sz="0" w:space="0" w:color="auto"/>
        <w:left w:val="none" w:sz="0" w:space="0" w:color="auto"/>
        <w:bottom w:val="none" w:sz="0" w:space="0" w:color="auto"/>
        <w:right w:val="none" w:sz="0" w:space="0" w:color="auto"/>
      </w:divBdr>
    </w:div>
    <w:div w:id="1480074615">
      <w:bodyDiv w:val="1"/>
      <w:marLeft w:val="0"/>
      <w:marRight w:val="0"/>
      <w:marTop w:val="0"/>
      <w:marBottom w:val="0"/>
      <w:divBdr>
        <w:top w:val="none" w:sz="0" w:space="0" w:color="auto"/>
        <w:left w:val="none" w:sz="0" w:space="0" w:color="auto"/>
        <w:bottom w:val="none" w:sz="0" w:space="0" w:color="auto"/>
        <w:right w:val="none" w:sz="0" w:space="0" w:color="auto"/>
      </w:divBdr>
    </w:div>
    <w:div w:id="1495150453">
      <w:bodyDiv w:val="1"/>
      <w:marLeft w:val="0"/>
      <w:marRight w:val="0"/>
      <w:marTop w:val="0"/>
      <w:marBottom w:val="0"/>
      <w:divBdr>
        <w:top w:val="none" w:sz="0" w:space="0" w:color="auto"/>
        <w:left w:val="none" w:sz="0" w:space="0" w:color="auto"/>
        <w:bottom w:val="none" w:sz="0" w:space="0" w:color="auto"/>
        <w:right w:val="none" w:sz="0" w:space="0" w:color="auto"/>
      </w:divBdr>
    </w:div>
    <w:div w:id="1497066292">
      <w:bodyDiv w:val="1"/>
      <w:marLeft w:val="0"/>
      <w:marRight w:val="0"/>
      <w:marTop w:val="0"/>
      <w:marBottom w:val="0"/>
      <w:divBdr>
        <w:top w:val="none" w:sz="0" w:space="0" w:color="auto"/>
        <w:left w:val="none" w:sz="0" w:space="0" w:color="auto"/>
        <w:bottom w:val="none" w:sz="0" w:space="0" w:color="auto"/>
        <w:right w:val="none" w:sz="0" w:space="0" w:color="auto"/>
      </w:divBdr>
    </w:div>
    <w:div w:id="1506286767">
      <w:bodyDiv w:val="1"/>
      <w:marLeft w:val="0"/>
      <w:marRight w:val="0"/>
      <w:marTop w:val="0"/>
      <w:marBottom w:val="0"/>
      <w:divBdr>
        <w:top w:val="none" w:sz="0" w:space="0" w:color="auto"/>
        <w:left w:val="none" w:sz="0" w:space="0" w:color="auto"/>
        <w:bottom w:val="none" w:sz="0" w:space="0" w:color="auto"/>
        <w:right w:val="none" w:sz="0" w:space="0" w:color="auto"/>
      </w:divBdr>
    </w:div>
    <w:div w:id="1508247471">
      <w:bodyDiv w:val="1"/>
      <w:marLeft w:val="0"/>
      <w:marRight w:val="0"/>
      <w:marTop w:val="0"/>
      <w:marBottom w:val="0"/>
      <w:divBdr>
        <w:top w:val="none" w:sz="0" w:space="0" w:color="auto"/>
        <w:left w:val="none" w:sz="0" w:space="0" w:color="auto"/>
        <w:bottom w:val="none" w:sz="0" w:space="0" w:color="auto"/>
        <w:right w:val="none" w:sz="0" w:space="0" w:color="auto"/>
      </w:divBdr>
    </w:div>
    <w:div w:id="1511602393">
      <w:bodyDiv w:val="1"/>
      <w:marLeft w:val="0"/>
      <w:marRight w:val="0"/>
      <w:marTop w:val="0"/>
      <w:marBottom w:val="0"/>
      <w:divBdr>
        <w:top w:val="none" w:sz="0" w:space="0" w:color="auto"/>
        <w:left w:val="none" w:sz="0" w:space="0" w:color="auto"/>
        <w:bottom w:val="none" w:sz="0" w:space="0" w:color="auto"/>
        <w:right w:val="none" w:sz="0" w:space="0" w:color="auto"/>
      </w:divBdr>
    </w:div>
    <w:div w:id="1515414267">
      <w:bodyDiv w:val="1"/>
      <w:marLeft w:val="0"/>
      <w:marRight w:val="0"/>
      <w:marTop w:val="0"/>
      <w:marBottom w:val="0"/>
      <w:divBdr>
        <w:top w:val="none" w:sz="0" w:space="0" w:color="auto"/>
        <w:left w:val="none" w:sz="0" w:space="0" w:color="auto"/>
        <w:bottom w:val="none" w:sz="0" w:space="0" w:color="auto"/>
        <w:right w:val="none" w:sz="0" w:space="0" w:color="auto"/>
      </w:divBdr>
    </w:div>
    <w:div w:id="1521122532">
      <w:bodyDiv w:val="1"/>
      <w:marLeft w:val="0"/>
      <w:marRight w:val="0"/>
      <w:marTop w:val="0"/>
      <w:marBottom w:val="0"/>
      <w:divBdr>
        <w:top w:val="none" w:sz="0" w:space="0" w:color="auto"/>
        <w:left w:val="none" w:sz="0" w:space="0" w:color="auto"/>
        <w:bottom w:val="none" w:sz="0" w:space="0" w:color="auto"/>
        <w:right w:val="none" w:sz="0" w:space="0" w:color="auto"/>
      </w:divBdr>
    </w:div>
    <w:div w:id="1522237383">
      <w:bodyDiv w:val="1"/>
      <w:marLeft w:val="0"/>
      <w:marRight w:val="0"/>
      <w:marTop w:val="0"/>
      <w:marBottom w:val="0"/>
      <w:divBdr>
        <w:top w:val="none" w:sz="0" w:space="0" w:color="auto"/>
        <w:left w:val="none" w:sz="0" w:space="0" w:color="auto"/>
        <w:bottom w:val="none" w:sz="0" w:space="0" w:color="auto"/>
        <w:right w:val="none" w:sz="0" w:space="0" w:color="auto"/>
      </w:divBdr>
    </w:div>
    <w:div w:id="1523133070">
      <w:bodyDiv w:val="1"/>
      <w:marLeft w:val="0"/>
      <w:marRight w:val="0"/>
      <w:marTop w:val="0"/>
      <w:marBottom w:val="0"/>
      <w:divBdr>
        <w:top w:val="none" w:sz="0" w:space="0" w:color="auto"/>
        <w:left w:val="none" w:sz="0" w:space="0" w:color="auto"/>
        <w:bottom w:val="none" w:sz="0" w:space="0" w:color="auto"/>
        <w:right w:val="none" w:sz="0" w:space="0" w:color="auto"/>
      </w:divBdr>
    </w:div>
    <w:div w:id="1536239094">
      <w:bodyDiv w:val="1"/>
      <w:marLeft w:val="0"/>
      <w:marRight w:val="0"/>
      <w:marTop w:val="0"/>
      <w:marBottom w:val="0"/>
      <w:divBdr>
        <w:top w:val="none" w:sz="0" w:space="0" w:color="auto"/>
        <w:left w:val="none" w:sz="0" w:space="0" w:color="auto"/>
        <w:bottom w:val="none" w:sz="0" w:space="0" w:color="auto"/>
        <w:right w:val="none" w:sz="0" w:space="0" w:color="auto"/>
      </w:divBdr>
    </w:div>
    <w:div w:id="1537690718">
      <w:bodyDiv w:val="1"/>
      <w:marLeft w:val="0"/>
      <w:marRight w:val="0"/>
      <w:marTop w:val="0"/>
      <w:marBottom w:val="0"/>
      <w:divBdr>
        <w:top w:val="none" w:sz="0" w:space="0" w:color="auto"/>
        <w:left w:val="none" w:sz="0" w:space="0" w:color="auto"/>
        <w:bottom w:val="none" w:sz="0" w:space="0" w:color="auto"/>
        <w:right w:val="none" w:sz="0" w:space="0" w:color="auto"/>
      </w:divBdr>
    </w:div>
    <w:div w:id="1539270447">
      <w:bodyDiv w:val="1"/>
      <w:marLeft w:val="0"/>
      <w:marRight w:val="0"/>
      <w:marTop w:val="0"/>
      <w:marBottom w:val="0"/>
      <w:divBdr>
        <w:top w:val="none" w:sz="0" w:space="0" w:color="auto"/>
        <w:left w:val="none" w:sz="0" w:space="0" w:color="auto"/>
        <w:bottom w:val="none" w:sz="0" w:space="0" w:color="auto"/>
        <w:right w:val="none" w:sz="0" w:space="0" w:color="auto"/>
      </w:divBdr>
    </w:div>
    <w:div w:id="1546066326">
      <w:bodyDiv w:val="1"/>
      <w:marLeft w:val="0"/>
      <w:marRight w:val="0"/>
      <w:marTop w:val="0"/>
      <w:marBottom w:val="0"/>
      <w:divBdr>
        <w:top w:val="none" w:sz="0" w:space="0" w:color="auto"/>
        <w:left w:val="none" w:sz="0" w:space="0" w:color="auto"/>
        <w:bottom w:val="none" w:sz="0" w:space="0" w:color="auto"/>
        <w:right w:val="none" w:sz="0" w:space="0" w:color="auto"/>
      </w:divBdr>
    </w:div>
    <w:div w:id="1549606106">
      <w:bodyDiv w:val="1"/>
      <w:marLeft w:val="0"/>
      <w:marRight w:val="0"/>
      <w:marTop w:val="0"/>
      <w:marBottom w:val="0"/>
      <w:divBdr>
        <w:top w:val="none" w:sz="0" w:space="0" w:color="auto"/>
        <w:left w:val="none" w:sz="0" w:space="0" w:color="auto"/>
        <w:bottom w:val="none" w:sz="0" w:space="0" w:color="auto"/>
        <w:right w:val="none" w:sz="0" w:space="0" w:color="auto"/>
      </w:divBdr>
    </w:div>
    <w:div w:id="1551192041">
      <w:bodyDiv w:val="1"/>
      <w:marLeft w:val="0"/>
      <w:marRight w:val="0"/>
      <w:marTop w:val="0"/>
      <w:marBottom w:val="0"/>
      <w:divBdr>
        <w:top w:val="none" w:sz="0" w:space="0" w:color="auto"/>
        <w:left w:val="none" w:sz="0" w:space="0" w:color="auto"/>
        <w:bottom w:val="none" w:sz="0" w:space="0" w:color="auto"/>
        <w:right w:val="none" w:sz="0" w:space="0" w:color="auto"/>
      </w:divBdr>
    </w:div>
    <w:div w:id="1564681078">
      <w:bodyDiv w:val="1"/>
      <w:marLeft w:val="0"/>
      <w:marRight w:val="0"/>
      <w:marTop w:val="0"/>
      <w:marBottom w:val="0"/>
      <w:divBdr>
        <w:top w:val="none" w:sz="0" w:space="0" w:color="auto"/>
        <w:left w:val="none" w:sz="0" w:space="0" w:color="auto"/>
        <w:bottom w:val="none" w:sz="0" w:space="0" w:color="auto"/>
        <w:right w:val="none" w:sz="0" w:space="0" w:color="auto"/>
      </w:divBdr>
    </w:div>
    <w:div w:id="1567838829">
      <w:bodyDiv w:val="1"/>
      <w:marLeft w:val="0"/>
      <w:marRight w:val="0"/>
      <w:marTop w:val="0"/>
      <w:marBottom w:val="0"/>
      <w:divBdr>
        <w:top w:val="none" w:sz="0" w:space="0" w:color="auto"/>
        <w:left w:val="none" w:sz="0" w:space="0" w:color="auto"/>
        <w:bottom w:val="none" w:sz="0" w:space="0" w:color="auto"/>
        <w:right w:val="none" w:sz="0" w:space="0" w:color="auto"/>
      </w:divBdr>
    </w:div>
    <w:div w:id="1573268690">
      <w:bodyDiv w:val="1"/>
      <w:marLeft w:val="0"/>
      <w:marRight w:val="0"/>
      <w:marTop w:val="0"/>
      <w:marBottom w:val="0"/>
      <w:divBdr>
        <w:top w:val="none" w:sz="0" w:space="0" w:color="auto"/>
        <w:left w:val="none" w:sz="0" w:space="0" w:color="auto"/>
        <w:bottom w:val="none" w:sz="0" w:space="0" w:color="auto"/>
        <w:right w:val="none" w:sz="0" w:space="0" w:color="auto"/>
      </w:divBdr>
    </w:div>
    <w:div w:id="1574895992">
      <w:bodyDiv w:val="1"/>
      <w:marLeft w:val="0"/>
      <w:marRight w:val="0"/>
      <w:marTop w:val="0"/>
      <w:marBottom w:val="0"/>
      <w:divBdr>
        <w:top w:val="none" w:sz="0" w:space="0" w:color="auto"/>
        <w:left w:val="none" w:sz="0" w:space="0" w:color="auto"/>
        <w:bottom w:val="none" w:sz="0" w:space="0" w:color="auto"/>
        <w:right w:val="none" w:sz="0" w:space="0" w:color="auto"/>
      </w:divBdr>
    </w:div>
    <w:div w:id="1578242101">
      <w:bodyDiv w:val="1"/>
      <w:marLeft w:val="0"/>
      <w:marRight w:val="0"/>
      <w:marTop w:val="0"/>
      <w:marBottom w:val="0"/>
      <w:divBdr>
        <w:top w:val="none" w:sz="0" w:space="0" w:color="auto"/>
        <w:left w:val="none" w:sz="0" w:space="0" w:color="auto"/>
        <w:bottom w:val="none" w:sz="0" w:space="0" w:color="auto"/>
        <w:right w:val="none" w:sz="0" w:space="0" w:color="auto"/>
      </w:divBdr>
    </w:div>
    <w:div w:id="1584215212">
      <w:bodyDiv w:val="1"/>
      <w:marLeft w:val="0"/>
      <w:marRight w:val="0"/>
      <w:marTop w:val="0"/>
      <w:marBottom w:val="0"/>
      <w:divBdr>
        <w:top w:val="none" w:sz="0" w:space="0" w:color="auto"/>
        <w:left w:val="none" w:sz="0" w:space="0" w:color="auto"/>
        <w:bottom w:val="none" w:sz="0" w:space="0" w:color="auto"/>
        <w:right w:val="none" w:sz="0" w:space="0" w:color="auto"/>
      </w:divBdr>
    </w:div>
    <w:div w:id="1585609196">
      <w:bodyDiv w:val="1"/>
      <w:marLeft w:val="0"/>
      <w:marRight w:val="0"/>
      <w:marTop w:val="0"/>
      <w:marBottom w:val="0"/>
      <w:divBdr>
        <w:top w:val="none" w:sz="0" w:space="0" w:color="auto"/>
        <w:left w:val="none" w:sz="0" w:space="0" w:color="auto"/>
        <w:bottom w:val="none" w:sz="0" w:space="0" w:color="auto"/>
        <w:right w:val="none" w:sz="0" w:space="0" w:color="auto"/>
      </w:divBdr>
    </w:div>
    <w:div w:id="1586456805">
      <w:bodyDiv w:val="1"/>
      <w:marLeft w:val="0"/>
      <w:marRight w:val="0"/>
      <w:marTop w:val="0"/>
      <w:marBottom w:val="0"/>
      <w:divBdr>
        <w:top w:val="none" w:sz="0" w:space="0" w:color="auto"/>
        <w:left w:val="none" w:sz="0" w:space="0" w:color="auto"/>
        <w:bottom w:val="none" w:sz="0" w:space="0" w:color="auto"/>
        <w:right w:val="none" w:sz="0" w:space="0" w:color="auto"/>
      </w:divBdr>
    </w:div>
    <w:div w:id="1590850446">
      <w:bodyDiv w:val="1"/>
      <w:marLeft w:val="0"/>
      <w:marRight w:val="0"/>
      <w:marTop w:val="0"/>
      <w:marBottom w:val="0"/>
      <w:divBdr>
        <w:top w:val="none" w:sz="0" w:space="0" w:color="auto"/>
        <w:left w:val="none" w:sz="0" w:space="0" w:color="auto"/>
        <w:bottom w:val="none" w:sz="0" w:space="0" w:color="auto"/>
        <w:right w:val="none" w:sz="0" w:space="0" w:color="auto"/>
      </w:divBdr>
    </w:div>
    <w:div w:id="1594312807">
      <w:bodyDiv w:val="1"/>
      <w:marLeft w:val="0"/>
      <w:marRight w:val="0"/>
      <w:marTop w:val="0"/>
      <w:marBottom w:val="0"/>
      <w:divBdr>
        <w:top w:val="none" w:sz="0" w:space="0" w:color="auto"/>
        <w:left w:val="none" w:sz="0" w:space="0" w:color="auto"/>
        <w:bottom w:val="none" w:sz="0" w:space="0" w:color="auto"/>
        <w:right w:val="none" w:sz="0" w:space="0" w:color="auto"/>
      </w:divBdr>
    </w:div>
    <w:div w:id="1602495532">
      <w:bodyDiv w:val="1"/>
      <w:marLeft w:val="0"/>
      <w:marRight w:val="0"/>
      <w:marTop w:val="0"/>
      <w:marBottom w:val="0"/>
      <w:divBdr>
        <w:top w:val="none" w:sz="0" w:space="0" w:color="auto"/>
        <w:left w:val="none" w:sz="0" w:space="0" w:color="auto"/>
        <w:bottom w:val="none" w:sz="0" w:space="0" w:color="auto"/>
        <w:right w:val="none" w:sz="0" w:space="0" w:color="auto"/>
      </w:divBdr>
    </w:div>
    <w:div w:id="1613241634">
      <w:bodyDiv w:val="1"/>
      <w:marLeft w:val="0"/>
      <w:marRight w:val="0"/>
      <w:marTop w:val="0"/>
      <w:marBottom w:val="0"/>
      <w:divBdr>
        <w:top w:val="none" w:sz="0" w:space="0" w:color="auto"/>
        <w:left w:val="none" w:sz="0" w:space="0" w:color="auto"/>
        <w:bottom w:val="none" w:sz="0" w:space="0" w:color="auto"/>
        <w:right w:val="none" w:sz="0" w:space="0" w:color="auto"/>
      </w:divBdr>
    </w:div>
    <w:div w:id="1613971733">
      <w:bodyDiv w:val="1"/>
      <w:marLeft w:val="0"/>
      <w:marRight w:val="0"/>
      <w:marTop w:val="0"/>
      <w:marBottom w:val="0"/>
      <w:divBdr>
        <w:top w:val="none" w:sz="0" w:space="0" w:color="auto"/>
        <w:left w:val="none" w:sz="0" w:space="0" w:color="auto"/>
        <w:bottom w:val="none" w:sz="0" w:space="0" w:color="auto"/>
        <w:right w:val="none" w:sz="0" w:space="0" w:color="auto"/>
      </w:divBdr>
    </w:div>
    <w:div w:id="1616910566">
      <w:bodyDiv w:val="1"/>
      <w:marLeft w:val="0"/>
      <w:marRight w:val="0"/>
      <w:marTop w:val="0"/>
      <w:marBottom w:val="0"/>
      <w:divBdr>
        <w:top w:val="none" w:sz="0" w:space="0" w:color="auto"/>
        <w:left w:val="none" w:sz="0" w:space="0" w:color="auto"/>
        <w:bottom w:val="none" w:sz="0" w:space="0" w:color="auto"/>
        <w:right w:val="none" w:sz="0" w:space="0" w:color="auto"/>
      </w:divBdr>
    </w:div>
    <w:div w:id="1624533329">
      <w:bodyDiv w:val="1"/>
      <w:marLeft w:val="0"/>
      <w:marRight w:val="0"/>
      <w:marTop w:val="0"/>
      <w:marBottom w:val="0"/>
      <w:divBdr>
        <w:top w:val="none" w:sz="0" w:space="0" w:color="auto"/>
        <w:left w:val="none" w:sz="0" w:space="0" w:color="auto"/>
        <w:bottom w:val="none" w:sz="0" w:space="0" w:color="auto"/>
        <w:right w:val="none" w:sz="0" w:space="0" w:color="auto"/>
      </w:divBdr>
    </w:div>
    <w:div w:id="1626698821">
      <w:bodyDiv w:val="1"/>
      <w:marLeft w:val="0"/>
      <w:marRight w:val="0"/>
      <w:marTop w:val="0"/>
      <w:marBottom w:val="0"/>
      <w:divBdr>
        <w:top w:val="none" w:sz="0" w:space="0" w:color="auto"/>
        <w:left w:val="none" w:sz="0" w:space="0" w:color="auto"/>
        <w:bottom w:val="none" w:sz="0" w:space="0" w:color="auto"/>
        <w:right w:val="none" w:sz="0" w:space="0" w:color="auto"/>
      </w:divBdr>
    </w:div>
    <w:div w:id="1628389335">
      <w:bodyDiv w:val="1"/>
      <w:marLeft w:val="0"/>
      <w:marRight w:val="0"/>
      <w:marTop w:val="0"/>
      <w:marBottom w:val="0"/>
      <w:divBdr>
        <w:top w:val="none" w:sz="0" w:space="0" w:color="auto"/>
        <w:left w:val="none" w:sz="0" w:space="0" w:color="auto"/>
        <w:bottom w:val="none" w:sz="0" w:space="0" w:color="auto"/>
        <w:right w:val="none" w:sz="0" w:space="0" w:color="auto"/>
      </w:divBdr>
    </w:div>
    <w:div w:id="1639871317">
      <w:bodyDiv w:val="1"/>
      <w:marLeft w:val="0"/>
      <w:marRight w:val="0"/>
      <w:marTop w:val="0"/>
      <w:marBottom w:val="0"/>
      <w:divBdr>
        <w:top w:val="none" w:sz="0" w:space="0" w:color="auto"/>
        <w:left w:val="none" w:sz="0" w:space="0" w:color="auto"/>
        <w:bottom w:val="none" w:sz="0" w:space="0" w:color="auto"/>
        <w:right w:val="none" w:sz="0" w:space="0" w:color="auto"/>
      </w:divBdr>
    </w:div>
    <w:div w:id="1642074846">
      <w:bodyDiv w:val="1"/>
      <w:marLeft w:val="0"/>
      <w:marRight w:val="0"/>
      <w:marTop w:val="0"/>
      <w:marBottom w:val="0"/>
      <w:divBdr>
        <w:top w:val="none" w:sz="0" w:space="0" w:color="auto"/>
        <w:left w:val="none" w:sz="0" w:space="0" w:color="auto"/>
        <w:bottom w:val="none" w:sz="0" w:space="0" w:color="auto"/>
        <w:right w:val="none" w:sz="0" w:space="0" w:color="auto"/>
      </w:divBdr>
    </w:div>
    <w:div w:id="1648170428">
      <w:bodyDiv w:val="1"/>
      <w:marLeft w:val="0"/>
      <w:marRight w:val="0"/>
      <w:marTop w:val="0"/>
      <w:marBottom w:val="0"/>
      <w:divBdr>
        <w:top w:val="none" w:sz="0" w:space="0" w:color="auto"/>
        <w:left w:val="none" w:sz="0" w:space="0" w:color="auto"/>
        <w:bottom w:val="none" w:sz="0" w:space="0" w:color="auto"/>
        <w:right w:val="none" w:sz="0" w:space="0" w:color="auto"/>
      </w:divBdr>
    </w:div>
    <w:div w:id="1648700954">
      <w:bodyDiv w:val="1"/>
      <w:marLeft w:val="0"/>
      <w:marRight w:val="0"/>
      <w:marTop w:val="0"/>
      <w:marBottom w:val="0"/>
      <w:divBdr>
        <w:top w:val="none" w:sz="0" w:space="0" w:color="auto"/>
        <w:left w:val="none" w:sz="0" w:space="0" w:color="auto"/>
        <w:bottom w:val="none" w:sz="0" w:space="0" w:color="auto"/>
        <w:right w:val="none" w:sz="0" w:space="0" w:color="auto"/>
      </w:divBdr>
    </w:div>
    <w:div w:id="1651136257">
      <w:bodyDiv w:val="1"/>
      <w:marLeft w:val="0"/>
      <w:marRight w:val="0"/>
      <w:marTop w:val="0"/>
      <w:marBottom w:val="0"/>
      <w:divBdr>
        <w:top w:val="none" w:sz="0" w:space="0" w:color="auto"/>
        <w:left w:val="none" w:sz="0" w:space="0" w:color="auto"/>
        <w:bottom w:val="none" w:sz="0" w:space="0" w:color="auto"/>
        <w:right w:val="none" w:sz="0" w:space="0" w:color="auto"/>
      </w:divBdr>
    </w:div>
    <w:div w:id="1651327854">
      <w:bodyDiv w:val="1"/>
      <w:marLeft w:val="0"/>
      <w:marRight w:val="0"/>
      <w:marTop w:val="0"/>
      <w:marBottom w:val="0"/>
      <w:divBdr>
        <w:top w:val="none" w:sz="0" w:space="0" w:color="auto"/>
        <w:left w:val="none" w:sz="0" w:space="0" w:color="auto"/>
        <w:bottom w:val="none" w:sz="0" w:space="0" w:color="auto"/>
        <w:right w:val="none" w:sz="0" w:space="0" w:color="auto"/>
      </w:divBdr>
    </w:div>
    <w:div w:id="1653565078">
      <w:bodyDiv w:val="1"/>
      <w:marLeft w:val="0"/>
      <w:marRight w:val="0"/>
      <w:marTop w:val="0"/>
      <w:marBottom w:val="0"/>
      <w:divBdr>
        <w:top w:val="none" w:sz="0" w:space="0" w:color="auto"/>
        <w:left w:val="none" w:sz="0" w:space="0" w:color="auto"/>
        <w:bottom w:val="none" w:sz="0" w:space="0" w:color="auto"/>
        <w:right w:val="none" w:sz="0" w:space="0" w:color="auto"/>
      </w:divBdr>
    </w:div>
    <w:div w:id="1668636008">
      <w:bodyDiv w:val="1"/>
      <w:marLeft w:val="0"/>
      <w:marRight w:val="0"/>
      <w:marTop w:val="0"/>
      <w:marBottom w:val="0"/>
      <w:divBdr>
        <w:top w:val="none" w:sz="0" w:space="0" w:color="auto"/>
        <w:left w:val="none" w:sz="0" w:space="0" w:color="auto"/>
        <w:bottom w:val="none" w:sz="0" w:space="0" w:color="auto"/>
        <w:right w:val="none" w:sz="0" w:space="0" w:color="auto"/>
      </w:divBdr>
    </w:div>
    <w:div w:id="1670711937">
      <w:bodyDiv w:val="1"/>
      <w:marLeft w:val="0"/>
      <w:marRight w:val="0"/>
      <w:marTop w:val="0"/>
      <w:marBottom w:val="0"/>
      <w:divBdr>
        <w:top w:val="none" w:sz="0" w:space="0" w:color="auto"/>
        <w:left w:val="none" w:sz="0" w:space="0" w:color="auto"/>
        <w:bottom w:val="none" w:sz="0" w:space="0" w:color="auto"/>
        <w:right w:val="none" w:sz="0" w:space="0" w:color="auto"/>
      </w:divBdr>
    </w:div>
    <w:div w:id="1675642100">
      <w:bodyDiv w:val="1"/>
      <w:marLeft w:val="0"/>
      <w:marRight w:val="0"/>
      <w:marTop w:val="0"/>
      <w:marBottom w:val="0"/>
      <w:divBdr>
        <w:top w:val="none" w:sz="0" w:space="0" w:color="auto"/>
        <w:left w:val="none" w:sz="0" w:space="0" w:color="auto"/>
        <w:bottom w:val="none" w:sz="0" w:space="0" w:color="auto"/>
        <w:right w:val="none" w:sz="0" w:space="0" w:color="auto"/>
      </w:divBdr>
    </w:div>
    <w:div w:id="1679384075">
      <w:bodyDiv w:val="1"/>
      <w:marLeft w:val="0"/>
      <w:marRight w:val="0"/>
      <w:marTop w:val="0"/>
      <w:marBottom w:val="0"/>
      <w:divBdr>
        <w:top w:val="none" w:sz="0" w:space="0" w:color="auto"/>
        <w:left w:val="none" w:sz="0" w:space="0" w:color="auto"/>
        <w:bottom w:val="none" w:sz="0" w:space="0" w:color="auto"/>
        <w:right w:val="none" w:sz="0" w:space="0" w:color="auto"/>
      </w:divBdr>
    </w:div>
    <w:div w:id="1681660633">
      <w:bodyDiv w:val="1"/>
      <w:marLeft w:val="0"/>
      <w:marRight w:val="0"/>
      <w:marTop w:val="0"/>
      <w:marBottom w:val="0"/>
      <w:divBdr>
        <w:top w:val="none" w:sz="0" w:space="0" w:color="auto"/>
        <w:left w:val="none" w:sz="0" w:space="0" w:color="auto"/>
        <w:bottom w:val="none" w:sz="0" w:space="0" w:color="auto"/>
        <w:right w:val="none" w:sz="0" w:space="0" w:color="auto"/>
      </w:divBdr>
    </w:div>
    <w:div w:id="1684014300">
      <w:bodyDiv w:val="1"/>
      <w:marLeft w:val="0"/>
      <w:marRight w:val="0"/>
      <w:marTop w:val="0"/>
      <w:marBottom w:val="0"/>
      <w:divBdr>
        <w:top w:val="none" w:sz="0" w:space="0" w:color="auto"/>
        <w:left w:val="none" w:sz="0" w:space="0" w:color="auto"/>
        <w:bottom w:val="none" w:sz="0" w:space="0" w:color="auto"/>
        <w:right w:val="none" w:sz="0" w:space="0" w:color="auto"/>
      </w:divBdr>
    </w:div>
    <w:div w:id="1686057244">
      <w:bodyDiv w:val="1"/>
      <w:marLeft w:val="0"/>
      <w:marRight w:val="0"/>
      <w:marTop w:val="0"/>
      <w:marBottom w:val="0"/>
      <w:divBdr>
        <w:top w:val="none" w:sz="0" w:space="0" w:color="auto"/>
        <w:left w:val="none" w:sz="0" w:space="0" w:color="auto"/>
        <w:bottom w:val="none" w:sz="0" w:space="0" w:color="auto"/>
        <w:right w:val="none" w:sz="0" w:space="0" w:color="auto"/>
      </w:divBdr>
    </w:div>
    <w:div w:id="1698042973">
      <w:bodyDiv w:val="1"/>
      <w:marLeft w:val="0"/>
      <w:marRight w:val="0"/>
      <w:marTop w:val="0"/>
      <w:marBottom w:val="0"/>
      <w:divBdr>
        <w:top w:val="none" w:sz="0" w:space="0" w:color="auto"/>
        <w:left w:val="none" w:sz="0" w:space="0" w:color="auto"/>
        <w:bottom w:val="none" w:sz="0" w:space="0" w:color="auto"/>
        <w:right w:val="none" w:sz="0" w:space="0" w:color="auto"/>
      </w:divBdr>
    </w:div>
    <w:div w:id="1699159900">
      <w:bodyDiv w:val="1"/>
      <w:marLeft w:val="0"/>
      <w:marRight w:val="0"/>
      <w:marTop w:val="0"/>
      <w:marBottom w:val="0"/>
      <w:divBdr>
        <w:top w:val="none" w:sz="0" w:space="0" w:color="auto"/>
        <w:left w:val="none" w:sz="0" w:space="0" w:color="auto"/>
        <w:bottom w:val="none" w:sz="0" w:space="0" w:color="auto"/>
        <w:right w:val="none" w:sz="0" w:space="0" w:color="auto"/>
      </w:divBdr>
    </w:div>
    <w:div w:id="1702853545">
      <w:bodyDiv w:val="1"/>
      <w:marLeft w:val="0"/>
      <w:marRight w:val="0"/>
      <w:marTop w:val="0"/>
      <w:marBottom w:val="0"/>
      <w:divBdr>
        <w:top w:val="none" w:sz="0" w:space="0" w:color="auto"/>
        <w:left w:val="none" w:sz="0" w:space="0" w:color="auto"/>
        <w:bottom w:val="none" w:sz="0" w:space="0" w:color="auto"/>
        <w:right w:val="none" w:sz="0" w:space="0" w:color="auto"/>
      </w:divBdr>
    </w:div>
    <w:div w:id="1703287918">
      <w:bodyDiv w:val="1"/>
      <w:marLeft w:val="0"/>
      <w:marRight w:val="0"/>
      <w:marTop w:val="0"/>
      <w:marBottom w:val="0"/>
      <w:divBdr>
        <w:top w:val="none" w:sz="0" w:space="0" w:color="auto"/>
        <w:left w:val="none" w:sz="0" w:space="0" w:color="auto"/>
        <w:bottom w:val="none" w:sz="0" w:space="0" w:color="auto"/>
        <w:right w:val="none" w:sz="0" w:space="0" w:color="auto"/>
      </w:divBdr>
    </w:div>
    <w:div w:id="1713190151">
      <w:bodyDiv w:val="1"/>
      <w:marLeft w:val="0"/>
      <w:marRight w:val="0"/>
      <w:marTop w:val="0"/>
      <w:marBottom w:val="0"/>
      <w:divBdr>
        <w:top w:val="none" w:sz="0" w:space="0" w:color="auto"/>
        <w:left w:val="none" w:sz="0" w:space="0" w:color="auto"/>
        <w:bottom w:val="none" w:sz="0" w:space="0" w:color="auto"/>
        <w:right w:val="none" w:sz="0" w:space="0" w:color="auto"/>
      </w:divBdr>
    </w:div>
    <w:div w:id="1713531461">
      <w:bodyDiv w:val="1"/>
      <w:marLeft w:val="0"/>
      <w:marRight w:val="0"/>
      <w:marTop w:val="0"/>
      <w:marBottom w:val="0"/>
      <w:divBdr>
        <w:top w:val="none" w:sz="0" w:space="0" w:color="auto"/>
        <w:left w:val="none" w:sz="0" w:space="0" w:color="auto"/>
        <w:bottom w:val="none" w:sz="0" w:space="0" w:color="auto"/>
        <w:right w:val="none" w:sz="0" w:space="0" w:color="auto"/>
      </w:divBdr>
    </w:div>
    <w:div w:id="1713773767">
      <w:bodyDiv w:val="1"/>
      <w:marLeft w:val="0"/>
      <w:marRight w:val="0"/>
      <w:marTop w:val="0"/>
      <w:marBottom w:val="0"/>
      <w:divBdr>
        <w:top w:val="none" w:sz="0" w:space="0" w:color="auto"/>
        <w:left w:val="none" w:sz="0" w:space="0" w:color="auto"/>
        <w:bottom w:val="none" w:sz="0" w:space="0" w:color="auto"/>
        <w:right w:val="none" w:sz="0" w:space="0" w:color="auto"/>
      </w:divBdr>
    </w:div>
    <w:div w:id="1713992910">
      <w:bodyDiv w:val="1"/>
      <w:marLeft w:val="0"/>
      <w:marRight w:val="0"/>
      <w:marTop w:val="0"/>
      <w:marBottom w:val="0"/>
      <w:divBdr>
        <w:top w:val="none" w:sz="0" w:space="0" w:color="auto"/>
        <w:left w:val="none" w:sz="0" w:space="0" w:color="auto"/>
        <w:bottom w:val="none" w:sz="0" w:space="0" w:color="auto"/>
        <w:right w:val="none" w:sz="0" w:space="0" w:color="auto"/>
      </w:divBdr>
    </w:div>
    <w:div w:id="1714885305">
      <w:bodyDiv w:val="1"/>
      <w:marLeft w:val="0"/>
      <w:marRight w:val="0"/>
      <w:marTop w:val="0"/>
      <w:marBottom w:val="0"/>
      <w:divBdr>
        <w:top w:val="none" w:sz="0" w:space="0" w:color="auto"/>
        <w:left w:val="none" w:sz="0" w:space="0" w:color="auto"/>
        <w:bottom w:val="none" w:sz="0" w:space="0" w:color="auto"/>
        <w:right w:val="none" w:sz="0" w:space="0" w:color="auto"/>
      </w:divBdr>
    </w:div>
    <w:div w:id="1716735470">
      <w:bodyDiv w:val="1"/>
      <w:marLeft w:val="0"/>
      <w:marRight w:val="0"/>
      <w:marTop w:val="0"/>
      <w:marBottom w:val="0"/>
      <w:divBdr>
        <w:top w:val="none" w:sz="0" w:space="0" w:color="auto"/>
        <w:left w:val="none" w:sz="0" w:space="0" w:color="auto"/>
        <w:bottom w:val="none" w:sz="0" w:space="0" w:color="auto"/>
        <w:right w:val="none" w:sz="0" w:space="0" w:color="auto"/>
      </w:divBdr>
    </w:div>
    <w:div w:id="1717965197">
      <w:bodyDiv w:val="1"/>
      <w:marLeft w:val="0"/>
      <w:marRight w:val="0"/>
      <w:marTop w:val="0"/>
      <w:marBottom w:val="0"/>
      <w:divBdr>
        <w:top w:val="none" w:sz="0" w:space="0" w:color="auto"/>
        <w:left w:val="none" w:sz="0" w:space="0" w:color="auto"/>
        <w:bottom w:val="none" w:sz="0" w:space="0" w:color="auto"/>
        <w:right w:val="none" w:sz="0" w:space="0" w:color="auto"/>
      </w:divBdr>
    </w:div>
    <w:div w:id="1730575264">
      <w:bodyDiv w:val="1"/>
      <w:marLeft w:val="0"/>
      <w:marRight w:val="0"/>
      <w:marTop w:val="0"/>
      <w:marBottom w:val="0"/>
      <w:divBdr>
        <w:top w:val="none" w:sz="0" w:space="0" w:color="auto"/>
        <w:left w:val="none" w:sz="0" w:space="0" w:color="auto"/>
        <w:bottom w:val="none" w:sz="0" w:space="0" w:color="auto"/>
        <w:right w:val="none" w:sz="0" w:space="0" w:color="auto"/>
      </w:divBdr>
    </w:div>
    <w:div w:id="1734541637">
      <w:bodyDiv w:val="1"/>
      <w:marLeft w:val="0"/>
      <w:marRight w:val="0"/>
      <w:marTop w:val="0"/>
      <w:marBottom w:val="0"/>
      <w:divBdr>
        <w:top w:val="none" w:sz="0" w:space="0" w:color="auto"/>
        <w:left w:val="none" w:sz="0" w:space="0" w:color="auto"/>
        <w:bottom w:val="none" w:sz="0" w:space="0" w:color="auto"/>
        <w:right w:val="none" w:sz="0" w:space="0" w:color="auto"/>
      </w:divBdr>
    </w:div>
    <w:div w:id="1736781121">
      <w:bodyDiv w:val="1"/>
      <w:marLeft w:val="0"/>
      <w:marRight w:val="0"/>
      <w:marTop w:val="0"/>
      <w:marBottom w:val="0"/>
      <w:divBdr>
        <w:top w:val="none" w:sz="0" w:space="0" w:color="auto"/>
        <w:left w:val="none" w:sz="0" w:space="0" w:color="auto"/>
        <w:bottom w:val="none" w:sz="0" w:space="0" w:color="auto"/>
        <w:right w:val="none" w:sz="0" w:space="0" w:color="auto"/>
      </w:divBdr>
    </w:div>
    <w:div w:id="1737899386">
      <w:bodyDiv w:val="1"/>
      <w:marLeft w:val="0"/>
      <w:marRight w:val="0"/>
      <w:marTop w:val="0"/>
      <w:marBottom w:val="0"/>
      <w:divBdr>
        <w:top w:val="none" w:sz="0" w:space="0" w:color="auto"/>
        <w:left w:val="none" w:sz="0" w:space="0" w:color="auto"/>
        <w:bottom w:val="none" w:sz="0" w:space="0" w:color="auto"/>
        <w:right w:val="none" w:sz="0" w:space="0" w:color="auto"/>
      </w:divBdr>
    </w:div>
    <w:div w:id="1738701191">
      <w:bodyDiv w:val="1"/>
      <w:marLeft w:val="0"/>
      <w:marRight w:val="0"/>
      <w:marTop w:val="0"/>
      <w:marBottom w:val="0"/>
      <w:divBdr>
        <w:top w:val="none" w:sz="0" w:space="0" w:color="auto"/>
        <w:left w:val="none" w:sz="0" w:space="0" w:color="auto"/>
        <w:bottom w:val="none" w:sz="0" w:space="0" w:color="auto"/>
        <w:right w:val="none" w:sz="0" w:space="0" w:color="auto"/>
      </w:divBdr>
    </w:div>
    <w:div w:id="1742367349">
      <w:bodyDiv w:val="1"/>
      <w:marLeft w:val="0"/>
      <w:marRight w:val="0"/>
      <w:marTop w:val="0"/>
      <w:marBottom w:val="0"/>
      <w:divBdr>
        <w:top w:val="none" w:sz="0" w:space="0" w:color="auto"/>
        <w:left w:val="none" w:sz="0" w:space="0" w:color="auto"/>
        <w:bottom w:val="none" w:sz="0" w:space="0" w:color="auto"/>
        <w:right w:val="none" w:sz="0" w:space="0" w:color="auto"/>
      </w:divBdr>
    </w:div>
    <w:div w:id="1752773982">
      <w:bodyDiv w:val="1"/>
      <w:marLeft w:val="0"/>
      <w:marRight w:val="0"/>
      <w:marTop w:val="0"/>
      <w:marBottom w:val="0"/>
      <w:divBdr>
        <w:top w:val="none" w:sz="0" w:space="0" w:color="auto"/>
        <w:left w:val="none" w:sz="0" w:space="0" w:color="auto"/>
        <w:bottom w:val="none" w:sz="0" w:space="0" w:color="auto"/>
        <w:right w:val="none" w:sz="0" w:space="0" w:color="auto"/>
      </w:divBdr>
    </w:div>
    <w:div w:id="1754232797">
      <w:bodyDiv w:val="1"/>
      <w:marLeft w:val="0"/>
      <w:marRight w:val="0"/>
      <w:marTop w:val="0"/>
      <w:marBottom w:val="0"/>
      <w:divBdr>
        <w:top w:val="none" w:sz="0" w:space="0" w:color="auto"/>
        <w:left w:val="none" w:sz="0" w:space="0" w:color="auto"/>
        <w:bottom w:val="none" w:sz="0" w:space="0" w:color="auto"/>
        <w:right w:val="none" w:sz="0" w:space="0" w:color="auto"/>
      </w:divBdr>
    </w:div>
    <w:div w:id="1759449718">
      <w:bodyDiv w:val="1"/>
      <w:marLeft w:val="0"/>
      <w:marRight w:val="0"/>
      <w:marTop w:val="0"/>
      <w:marBottom w:val="0"/>
      <w:divBdr>
        <w:top w:val="none" w:sz="0" w:space="0" w:color="auto"/>
        <w:left w:val="none" w:sz="0" w:space="0" w:color="auto"/>
        <w:bottom w:val="none" w:sz="0" w:space="0" w:color="auto"/>
        <w:right w:val="none" w:sz="0" w:space="0" w:color="auto"/>
      </w:divBdr>
    </w:div>
    <w:div w:id="1760128623">
      <w:bodyDiv w:val="1"/>
      <w:marLeft w:val="0"/>
      <w:marRight w:val="0"/>
      <w:marTop w:val="0"/>
      <w:marBottom w:val="0"/>
      <w:divBdr>
        <w:top w:val="none" w:sz="0" w:space="0" w:color="auto"/>
        <w:left w:val="none" w:sz="0" w:space="0" w:color="auto"/>
        <w:bottom w:val="none" w:sz="0" w:space="0" w:color="auto"/>
        <w:right w:val="none" w:sz="0" w:space="0" w:color="auto"/>
      </w:divBdr>
    </w:div>
    <w:div w:id="1766488311">
      <w:bodyDiv w:val="1"/>
      <w:marLeft w:val="0"/>
      <w:marRight w:val="0"/>
      <w:marTop w:val="0"/>
      <w:marBottom w:val="0"/>
      <w:divBdr>
        <w:top w:val="none" w:sz="0" w:space="0" w:color="auto"/>
        <w:left w:val="none" w:sz="0" w:space="0" w:color="auto"/>
        <w:bottom w:val="none" w:sz="0" w:space="0" w:color="auto"/>
        <w:right w:val="none" w:sz="0" w:space="0" w:color="auto"/>
      </w:divBdr>
    </w:div>
    <w:div w:id="1768427855">
      <w:bodyDiv w:val="1"/>
      <w:marLeft w:val="0"/>
      <w:marRight w:val="0"/>
      <w:marTop w:val="0"/>
      <w:marBottom w:val="0"/>
      <w:divBdr>
        <w:top w:val="none" w:sz="0" w:space="0" w:color="auto"/>
        <w:left w:val="none" w:sz="0" w:space="0" w:color="auto"/>
        <w:bottom w:val="none" w:sz="0" w:space="0" w:color="auto"/>
        <w:right w:val="none" w:sz="0" w:space="0" w:color="auto"/>
      </w:divBdr>
    </w:div>
    <w:div w:id="1774789474">
      <w:bodyDiv w:val="1"/>
      <w:marLeft w:val="0"/>
      <w:marRight w:val="0"/>
      <w:marTop w:val="0"/>
      <w:marBottom w:val="0"/>
      <w:divBdr>
        <w:top w:val="none" w:sz="0" w:space="0" w:color="auto"/>
        <w:left w:val="none" w:sz="0" w:space="0" w:color="auto"/>
        <w:bottom w:val="none" w:sz="0" w:space="0" w:color="auto"/>
        <w:right w:val="none" w:sz="0" w:space="0" w:color="auto"/>
      </w:divBdr>
    </w:div>
    <w:div w:id="1778284119">
      <w:bodyDiv w:val="1"/>
      <w:marLeft w:val="0"/>
      <w:marRight w:val="0"/>
      <w:marTop w:val="0"/>
      <w:marBottom w:val="0"/>
      <w:divBdr>
        <w:top w:val="none" w:sz="0" w:space="0" w:color="auto"/>
        <w:left w:val="none" w:sz="0" w:space="0" w:color="auto"/>
        <w:bottom w:val="none" w:sz="0" w:space="0" w:color="auto"/>
        <w:right w:val="none" w:sz="0" w:space="0" w:color="auto"/>
      </w:divBdr>
    </w:div>
    <w:div w:id="1778329165">
      <w:bodyDiv w:val="1"/>
      <w:marLeft w:val="0"/>
      <w:marRight w:val="0"/>
      <w:marTop w:val="0"/>
      <w:marBottom w:val="0"/>
      <w:divBdr>
        <w:top w:val="none" w:sz="0" w:space="0" w:color="auto"/>
        <w:left w:val="none" w:sz="0" w:space="0" w:color="auto"/>
        <w:bottom w:val="none" w:sz="0" w:space="0" w:color="auto"/>
        <w:right w:val="none" w:sz="0" w:space="0" w:color="auto"/>
      </w:divBdr>
    </w:div>
    <w:div w:id="1782798797">
      <w:bodyDiv w:val="1"/>
      <w:marLeft w:val="0"/>
      <w:marRight w:val="0"/>
      <w:marTop w:val="0"/>
      <w:marBottom w:val="0"/>
      <w:divBdr>
        <w:top w:val="none" w:sz="0" w:space="0" w:color="auto"/>
        <w:left w:val="none" w:sz="0" w:space="0" w:color="auto"/>
        <w:bottom w:val="none" w:sz="0" w:space="0" w:color="auto"/>
        <w:right w:val="none" w:sz="0" w:space="0" w:color="auto"/>
      </w:divBdr>
    </w:div>
    <w:div w:id="1784881818">
      <w:bodyDiv w:val="1"/>
      <w:marLeft w:val="0"/>
      <w:marRight w:val="0"/>
      <w:marTop w:val="0"/>
      <w:marBottom w:val="0"/>
      <w:divBdr>
        <w:top w:val="none" w:sz="0" w:space="0" w:color="auto"/>
        <w:left w:val="none" w:sz="0" w:space="0" w:color="auto"/>
        <w:bottom w:val="none" w:sz="0" w:space="0" w:color="auto"/>
        <w:right w:val="none" w:sz="0" w:space="0" w:color="auto"/>
      </w:divBdr>
    </w:div>
    <w:div w:id="1793862883">
      <w:bodyDiv w:val="1"/>
      <w:marLeft w:val="0"/>
      <w:marRight w:val="0"/>
      <w:marTop w:val="0"/>
      <w:marBottom w:val="0"/>
      <w:divBdr>
        <w:top w:val="none" w:sz="0" w:space="0" w:color="auto"/>
        <w:left w:val="none" w:sz="0" w:space="0" w:color="auto"/>
        <w:bottom w:val="none" w:sz="0" w:space="0" w:color="auto"/>
        <w:right w:val="none" w:sz="0" w:space="0" w:color="auto"/>
      </w:divBdr>
    </w:div>
    <w:div w:id="1807817557">
      <w:bodyDiv w:val="1"/>
      <w:marLeft w:val="0"/>
      <w:marRight w:val="0"/>
      <w:marTop w:val="0"/>
      <w:marBottom w:val="0"/>
      <w:divBdr>
        <w:top w:val="none" w:sz="0" w:space="0" w:color="auto"/>
        <w:left w:val="none" w:sz="0" w:space="0" w:color="auto"/>
        <w:bottom w:val="none" w:sz="0" w:space="0" w:color="auto"/>
        <w:right w:val="none" w:sz="0" w:space="0" w:color="auto"/>
      </w:divBdr>
    </w:div>
    <w:div w:id="1816750225">
      <w:bodyDiv w:val="1"/>
      <w:marLeft w:val="0"/>
      <w:marRight w:val="0"/>
      <w:marTop w:val="0"/>
      <w:marBottom w:val="0"/>
      <w:divBdr>
        <w:top w:val="none" w:sz="0" w:space="0" w:color="auto"/>
        <w:left w:val="none" w:sz="0" w:space="0" w:color="auto"/>
        <w:bottom w:val="none" w:sz="0" w:space="0" w:color="auto"/>
        <w:right w:val="none" w:sz="0" w:space="0" w:color="auto"/>
      </w:divBdr>
    </w:div>
    <w:div w:id="1818261648">
      <w:bodyDiv w:val="1"/>
      <w:marLeft w:val="0"/>
      <w:marRight w:val="0"/>
      <w:marTop w:val="0"/>
      <w:marBottom w:val="0"/>
      <w:divBdr>
        <w:top w:val="none" w:sz="0" w:space="0" w:color="auto"/>
        <w:left w:val="none" w:sz="0" w:space="0" w:color="auto"/>
        <w:bottom w:val="none" w:sz="0" w:space="0" w:color="auto"/>
        <w:right w:val="none" w:sz="0" w:space="0" w:color="auto"/>
      </w:divBdr>
    </w:div>
    <w:div w:id="1824618664">
      <w:bodyDiv w:val="1"/>
      <w:marLeft w:val="0"/>
      <w:marRight w:val="0"/>
      <w:marTop w:val="0"/>
      <w:marBottom w:val="0"/>
      <w:divBdr>
        <w:top w:val="none" w:sz="0" w:space="0" w:color="auto"/>
        <w:left w:val="none" w:sz="0" w:space="0" w:color="auto"/>
        <w:bottom w:val="none" w:sz="0" w:space="0" w:color="auto"/>
        <w:right w:val="none" w:sz="0" w:space="0" w:color="auto"/>
      </w:divBdr>
    </w:div>
    <w:div w:id="1826704611">
      <w:bodyDiv w:val="1"/>
      <w:marLeft w:val="0"/>
      <w:marRight w:val="0"/>
      <w:marTop w:val="0"/>
      <w:marBottom w:val="0"/>
      <w:divBdr>
        <w:top w:val="none" w:sz="0" w:space="0" w:color="auto"/>
        <w:left w:val="none" w:sz="0" w:space="0" w:color="auto"/>
        <w:bottom w:val="none" w:sz="0" w:space="0" w:color="auto"/>
        <w:right w:val="none" w:sz="0" w:space="0" w:color="auto"/>
      </w:divBdr>
    </w:div>
    <w:div w:id="1834681984">
      <w:bodyDiv w:val="1"/>
      <w:marLeft w:val="0"/>
      <w:marRight w:val="0"/>
      <w:marTop w:val="0"/>
      <w:marBottom w:val="0"/>
      <w:divBdr>
        <w:top w:val="none" w:sz="0" w:space="0" w:color="auto"/>
        <w:left w:val="none" w:sz="0" w:space="0" w:color="auto"/>
        <w:bottom w:val="none" w:sz="0" w:space="0" w:color="auto"/>
        <w:right w:val="none" w:sz="0" w:space="0" w:color="auto"/>
      </w:divBdr>
    </w:div>
    <w:div w:id="1836991038">
      <w:bodyDiv w:val="1"/>
      <w:marLeft w:val="0"/>
      <w:marRight w:val="0"/>
      <w:marTop w:val="0"/>
      <w:marBottom w:val="0"/>
      <w:divBdr>
        <w:top w:val="none" w:sz="0" w:space="0" w:color="auto"/>
        <w:left w:val="none" w:sz="0" w:space="0" w:color="auto"/>
        <w:bottom w:val="none" w:sz="0" w:space="0" w:color="auto"/>
        <w:right w:val="none" w:sz="0" w:space="0" w:color="auto"/>
      </w:divBdr>
    </w:div>
    <w:div w:id="1840147480">
      <w:bodyDiv w:val="1"/>
      <w:marLeft w:val="0"/>
      <w:marRight w:val="0"/>
      <w:marTop w:val="0"/>
      <w:marBottom w:val="0"/>
      <w:divBdr>
        <w:top w:val="none" w:sz="0" w:space="0" w:color="auto"/>
        <w:left w:val="none" w:sz="0" w:space="0" w:color="auto"/>
        <w:bottom w:val="none" w:sz="0" w:space="0" w:color="auto"/>
        <w:right w:val="none" w:sz="0" w:space="0" w:color="auto"/>
      </w:divBdr>
    </w:div>
    <w:div w:id="1842700953">
      <w:bodyDiv w:val="1"/>
      <w:marLeft w:val="0"/>
      <w:marRight w:val="0"/>
      <w:marTop w:val="0"/>
      <w:marBottom w:val="0"/>
      <w:divBdr>
        <w:top w:val="none" w:sz="0" w:space="0" w:color="auto"/>
        <w:left w:val="none" w:sz="0" w:space="0" w:color="auto"/>
        <w:bottom w:val="none" w:sz="0" w:space="0" w:color="auto"/>
        <w:right w:val="none" w:sz="0" w:space="0" w:color="auto"/>
      </w:divBdr>
    </w:div>
    <w:div w:id="1846090150">
      <w:bodyDiv w:val="1"/>
      <w:marLeft w:val="0"/>
      <w:marRight w:val="0"/>
      <w:marTop w:val="0"/>
      <w:marBottom w:val="0"/>
      <w:divBdr>
        <w:top w:val="none" w:sz="0" w:space="0" w:color="auto"/>
        <w:left w:val="none" w:sz="0" w:space="0" w:color="auto"/>
        <w:bottom w:val="none" w:sz="0" w:space="0" w:color="auto"/>
        <w:right w:val="none" w:sz="0" w:space="0" w:color="auto"/>
      </w:divBdr>
    </w:div>
    <w:div w:id="1850606608">
      <w:bodyDiv w:val="1"/>
      <w:marLeft w:val="0"/>
      <w:marRight w:val="0"/>
      <w:marTop w:val="0"/>
      <w:marBottom w:val="0"/>
      <w:divBdr>
        <w:top w:val="none" w:sz="0" w:space="0" w:color="auto"/>
        <w:left w:val="none" w:sz="0" w:space="0" w:color="auto"/>
        <w:bottom w:val="none" w:sz="0" w:space="0" w:color="auto"/>
        <w:right w:val="none" w:sz="0" w:space="0" w:color="auto"/>
      </w:divBdr>
    </w:div>
    <w:div w:id="1852985832">
      <w:bodyDiv w:val="1"/>
      <w:marLeft w:val="0"/>
      <w:marRight w:val="0"/>
      <w:marTop w:val="0"/>
      <w:marBottom w:val="0"/>
      <w:divBdr>
        <w:top w:val="none" w:sz="0" w:space="0" w:color="auto"/>
        <w:left w:val="none" w:sz="0" w:space="0" w:color="auto"/>
        <w:bottom w:val="none" w:sz="0" w:space="0" w:color="auto"/>
        <w:right w:val="none" w:sz="0" w:space="0" w:color="auto"/>
      </w:divBdr>
    </w:div>
    <w:div w:id="1853176759">
      <w:bodyDiv w:val="1"/>
      <w:marLeft w:val="0"/>
      <w:marRight w:val="0"/>
      <w:marTop w:val="0"/>
      <w:marBottom w:val="0"/>
      <w:divBdr>
        <w:top w:val="none" w:sz="0" w:space="0" w:color="auto"/>
        <w:left w:val="none" w:sz="0" w:space="0" w:color="auto"/>
        <w:bottom w:val="none" w:sz="0" w:space="0" w:color="auto"/>
        <w:right w:val="none" w:sz="0" w:space="0" w:color="auto"/>
      </w:divBdr>
    </w:div>
    <w:div w:id="1854418539">
      <w:bodyDiv w:val="1"/>
      <w:marLeft w:val="0"/>
      <w:marRight w:val="0"/>
      <w:marTop w:val="0"/>
      <w:marBottom w:val="0"/>
      <w:divBdr>
        <w:top w:val="none" w:sz="0" w:space="0" w:color="auto"/>
        <w:left w:val="none" w:sz="0" w:space="0" w:color="auto"/>
        <w:bottom w:val="none" w:sz="0" w:space="0" w:color="auto"/>
        <w:right w:val="none" w:sz="0" w:space="0" w:color="auto"/>
      </w:divBdr>
    </w:div>
    <w:div w:id="1855262153">
      <w:bodyDiv w:val="1"/>
      <w:marLeft w:val="0"/>
      <w:marRight w:val="0"/>
      <w:marTop w:val="0"/>
      <w:marBottom w:val="0"/>
      <w:divBdr>
        <w:top w:val="none" w:sz="0" w:space="0" w:color="auto"/>
        <w:left w:val="none" w:sz="0" w:space="0" w:color="auto"/>
        <w:bottom w:val="none" w:sz="0" w:space="0" w:color="auto"/>
        <w:right w:val="none" w:sz="0" w:space="0" w:color="auto"/>
      </w:divBdr>
    </w:div>
    <w:div w:id="1862547564">
      <w:bodyDiv w:val="1"/>
      <w:marLeft w:val="0"/>
      <w:marRight w:val="0"/>
      <w:marTop w:val="0"/>
      <w:marBottom w:val="0"/>
      <w:divBdr>
        <w:top w:val="none" w:sz="0" w:space="0" w:color="auto"/>
        <w:left w:val="none" w:sz="0" w:space="0" w:color="auto"/>
        <w:bottom w:val="none" w:sz="0" w:space="0" w:color="auto"/>
        <w:right w:val="none" w:sz="0" w:space="0" w:color="auto"/>
      </w:divBdr>
    </w:div>
    <w:div w:id="1863010713">
      <w:bodyDiv w:val="1"/>
      <w:marLeft w:val="0"/>
      <w:marRight w:val="0"/>
      <w:marTop w:val="0"/>
      <w:marBottom w:val="0"/>
      <w:divBdr>
        <w:top w:val="none" w:sz="0" w:space="0" w:color="auto"/>
        <w:left w:val="none" w:sz="0" w:space="0" w:color="auto"/>
        <w:bottom w:val="none" w:sz="0" w:space="0" w:color="auto"/>
        <w:right w:val="none" w:sz="0" w:space="0" w:color="auto"/>
      </w:divBdr>
    </w:div>
    <w:div w:id="1868175548">
      <w:bodyDiv w:val="1"/>
      <w:marLeft w:val="0"/>
      <w:marRight w:val="0"/>
      <w:marTop w:val="0"/>
      <w:marBottom w:val="0"/>
      <w:divBdr>
        <w:top w:val="none" w:sz="0" w:space="0" w:color="auto"/>
        <w:left w:val="none" w:sz="0" w:space="0" w:color="auto"/>
        <w:bottom w:val="none" w:sz="0" w:space="0" w:color="auto"/>
        <w:right w:val="none" w:sz="0" w:space="0" w:color="auto"/>
      </w:divBdr>
    </w:div>
    <w:div w:id="1870561183">
      <w:bodyDiv w:val="1"/>
      <w:marLeft w:val="0"/>
      <w:marRight w:val="0"/>
      <w:marTop w:val="0"/>
      <w:marBottom w:val="0"/>
      <w:divBdr>
        <w:top w:val="none" w:sz="0" w:space="0" w:color="auto"/>
        <w:left w:val="none" w:sz="0" w:space="0" w:color="auto"/>
        <w:bottom w:val="none" w:sz="0" w:space="0" w:color="auto"/>
        <w:right w:val="none" w:sz="0" w:space="0" w:color="auto"/>
      </w:divBdr>
    </w:div>
    <w:div w:id="1870600518">
      <w:bodyDiv w:val="1"/>
      <w:marLeft w:val="0"/>
      <w:marRight w:val="0"/>
      <w:marTop w:val="0"/>
      <w:marBottom w:val="0"/>
      <w:divBdr>
        <w:top w:val="none" w:sz="0" w:space="0" w:color="auto"/>
        <w:left w:val="none" w:sz="0" w:space="0" w:color="auto"/>
        <w:bottom w:val="none" w:sz="0" w:space="0" w:color="auto"/>
        <w:right w:val="none" w:sz="0" w:space="0" w:color="auto"/>
      </w:divBdr>
    </w:div>
    <w:div w:id="1873574258">
      <w:bodyDiv w:val="1"/>
      <w:marLeft w:val="0"/>
      <w:marRight w:val="0"/>
      <w:marTop w:val="0"/>
      <w:marBottom w:val="0"/>
      <w:divBdr>
        <w:top w:val="none" w:sz="0" w:space="0" w:color="auto"/>
        <w:left w:val="none" w:sz="0" w:space="0" w:color="auto"/>
        <w:bottom w:val="none" w:sz="0" w:space="0" w:color="auto"/>
        <w:right w:val="none" w:sz="0" w:space="0" w:color="auto"/>
      </w:divBdr>
    </w:div>
    <w:div w:id="1878200399">
      <w:bodyDiv w:val="1"/>
      <w:marLeft w:val="0"/>
      <w:marRight w:val="0"/>
      <w:marTop w:val="0"/>
      <w:marBottom w:val="0"/>
      <w:divBdr>
        <w:top w:val="none" w:sz="0" w:space="0" w:color="auto"/>
        <w:left w:val="none" w:sz="0" w:space="0" w:color="auto"/>
        <w:bottom w:val="none" w:sz="0" w:space="0" w:color="auto"/>
        <w:right w:val="none" w:sz="0" w:space="0" w:color="auto"/>
      </w:divBdr>
    </w:div>
    <w:div w:id="1882203317">
      <w:bodyDiv w:val="1"/>
      <w:marLeft w:val="0"/>
      <w:marRight w:val="0"/>
      <w:marTop w:val="0"/>
      <w:marBottom w:val="0"/>
      <w:divBdr>
        <w:top w:val="none" w:sz="0" w:space="0" w:color="auto"/>
        <w:left w:val="none" w:sz="0" w:space="0" w:color="auto"/>
        <w:bottom w:val="none" w:sz="0" w:space="0" w:color="auto"/>
        <w:right w:val="none" w:sz="0" w:space="0" w:color="auto"/>
      </w:divBdr>
    </w:div>
    <w:div w:id="1883444450">
      <w:bodyDiv w:val="1"/>
      <w:marLeft w:val="0"/>
      <w:marRight w:val="0"/>
      <w:marTop w:val="0"/>
      <w:marBottom w:val="0"/>
      <w:divBdr>
        <w:top w:val="none" w:sz="0" w:space="0" w:color="auto"/>
        <w:left w:val="none" w:sz="0" w:space="0" w:color="auto"/>
        <w:bottom w:val="none" w:sz="0" w:space="0" w:color="auto"/>
        <w:right w:val="none" w:sz="0" w:space="0" w:color="auto"/>
      </w:divBdr>
    </w:div>
    <w:div w:id="1892035115">
      <w:bodyDiv w:val="1"/>
      <w:marLeft w:val="0"/>
      <w:marRight w:val="0"/>
      <w:marTop w:val="0"/>
      <w:marBottom w:val="0"/>
      <w:divBdr>
        <w:top w:val="none" w:sz="0" w:space="0" w:color="auto"/>
        <w:left w:val="none" w:sz="0" w:space="0" w:color="auto"/>
        <w:bottom w:val="none" w:sz="0" w:space="0" w:color="auto"/>
        <w:right w:val="none" w:sz="0" w:space="0" w:color="auto"/>
      </w:divBdr>
    </w:div>
    <w:div w:id="1896548711">
      <w:bodyDiv w:val="1"/>
      <w:marLeft w:val="0"/>
      <w:marRight w:val="0"/>
      <w:marTop w:val="0"/>
      <w:marBottom w:val="0"/>
      <w:divBdr>
        <w:top w:val="none" w:sz="0" w:space="0" w:color="auto"/>
        <w:left w:val="none" w:sz="0" w:space="0" w:color="auto"/>
        <w:bottom w:val="none" w:sz="0" w:space="0" w:color="auto"/>
        <w:right w:val="none" w:sz="0" w:space="0" w:color="auto"/>
      </w:divBdr>
    </w:div>
    <w:div w:id="1900632554">
      <w:bodyDiv w:val="1"/>
      <w:marLeft w:val="0"/>
      <w:marRight w:val="0"/>
      <w:marTop w:val="0"/>
      <w:marBottom w:val="0"/>
      <w:divBdr>
        <w:top w:val="none" w:sz="0" w:space="0" w:color="auto"/>
        <w:left w:val="none" w:sz="0" w:space="0" w:color="auto"/>
        <w:bottom w:val="none" w:sz="0" w:space="0" w:color="auto"/>
        <w:right w:val="none" w:sz="0" w:space="0" w:color="auto"/>
      </w:divBdr>
    </w:div>
    <w:div w:id="1904832277">
      <w:bodyDiv w:val="1"/>
      <w:marLeft w:val="0"/>
      <w:marRight w:val="0"/>
      <w:marTop w:val="0"/>
      <w:marBottom w:val="0"/>
      <w:divBdr>
        <w:top w:val="none" w:sz="0" w:space="0" w:color="auto"/>
        <w:left w:val="none" w:sz="0" w:space="0" w:color="auto"/>
        <w:bottom w:val="none" w:sz="0" w:space="0" w:color="auto"/>
        <w:right w:val="none" w:sz="0" w:space="0" w:color="auto"/>
      </w:divBdr>
    </w:div>
    <w:div w:id="1907059337">
      <w:bodyDiv w:val="1"/>
      <w:marLeft w:val="0"/>
      <w:marRight w:val="0"/>
      <w:marTop w:val="0"/>
      <w:marBottom w:val="0"/>
      <w:divBdr>
        <w:top w:val="none" w:sz="0" w:space="0" w:color="auto"/>
        <w:left w:val="none" w:sz="0" w:space="0" w:color="auto"/>
        <w:bottom w:val="none" w:sz="0" w:space="0" w:color="auto"/>
        <w:right w:val="none" w:sz="0" w:space="0" w:color="auto"/>
      </w:divBdr>
    </w:div>
    <w:div w:id="1907103137">
      <w:bodyDiv w:val="1"/>
      <w:marLeft w:val="0"/>
      <w:marRight w:val="0"/>
      <w:marTop w:val="0"/>
      <w:marBottom w:val="0"/>
      <w:divBdr>
        <w:top w:val="none" w:sz="0" w:space="0" w:color="auto"/>
        <w:left w:val="none" w:sz="0" w:space="0" w:color="auto"/>
        <w:bottom w:val="none" w:sz="0" w:space="0" w:color="auto"/>
        <w:right w:val="none" w:sz="0" w:space="0" w:color="auto"/>
      </w:divBdr>
    </w:div>
    <w:div w:id="1907644507">
      <w:bodyDiv w:val="1"/>
      <w:marLeft w:val="0"/>
      <w:marRight w:val="0"/>
      <w:marTop w:val="0"/>
      <w:marBottom w:val="0"/>
      <w:divBdr>
        <w:top w:val="none" w:sz="0" w:space="0" w:color="auto"/>
        <w:left w:val="none" w:sz="0" w:space="0" w:color="auto"/>
        <w:bottom w:val="none" w:sz="0" w:space="0" w:color="auto"/>
        <w:right w:val="none" w:sz="0" w:space="0" w:color="auto"/>
      </w:divBdr>
    </w:div>
    <w:div w:id="1913350579">
      <w:bodyDiv w:val="1"/>
      <w:marLeft w:val="0"/>
      <w:marRight w:val="0"/>
      <w:marTop w:val="0"/>
      <w:marBottom w:val="0"/>
      <w:divBdr>
        <w:top w:val="none" w:sz="0" w:space="0" w:color="auto"/>
        <w:left w:val="none" w:sz="0" w:space="0" w:color="auto"/>
        <w:bottom w:val="none" w:sz="0" w:space="0" w:color="auto"/>
        <w:right w:val="none" w:sz="0" w:space="0" w:color="auto"/>
      </w:divBdr>
    </w:div>
    <w:div w:id="1914506358">
      <w:bodyDiv w:val="1"/>
      <w:marLeft w:val="0"/>
      <w:marRight w:val="0"/>
      <w:marTop w:val="0"/>
      <w:marBottom w:val="0"/>
      <w:divBdr>
        <w:top w:val="none" w:sz="0" w:space="0" w:color="auto"/>
        <w:left w:val="none" w:sz="0" w:space="0" w:color="auto"/>
        <w:bottom w:val="none" w:sz="0" w:space="0" w:color="auto"/>
        <w:right w:val="none" w:sz="0" w:space="0" w:color="auto"/>
      </w:divBdr>
    </w:div>
    <w:div w:id="1917013369">
      <w:bodyDiv w:val="1"/>
      <w:marLeft w:val="0"/>
      <w:marRight w:val="0"/>
      <w:marTop w:val="0"/>
      <w:marBottom w:val="0"/>
      <w:divBdr>
        <w:top w:val="none" w:sz="0" w:space="0" w:color="auto"/>
        <w:left w:val="none" w:sz="0" w:space="0" w:color="auto"/>
        <w:bottom w:val="none" w:sz="0" w:space="0" w:color="auto"/>
        <w:right w:val="none" w:sz="0" w:space="0" w:color="auto"/>
      </w:divBdr>
    </w:div>
    <w:div w:id="1918905512">
      <w:bodyDiv w:val="1"/>
      <w:marLeft w:val="0"/>
      <w:marRight w:val="0"/>
      <w:marTop w:val="0"/>
      <w:marBottom w:val="0"/>
      <w:divBdr>
        <w:top w:val="none" w:sz="0" w:space="0" w:color="auto"/>
        <w:left w:val="none" w:sz="0" w:space="0" w:color="auto"/>
        <w:bottom w:val="none" w:sz="0" w:space="0" w:color="auto"/>
        <w:right w:val="none" w:sz="0" w:space="0" w:color="auto"/>
      </w:divBdr>
    </w:div>
    <w:div w:id="1919366670">
      <w:bodyDiv w:val="1"/>
      <w:marLeft w:val="0"/>
      <w:marRight w:val="0"/>
      <w:marTop w:val="0"/>
      <w:marBottom w:val="0"/>
      <w:divBdr>
        <w:top w:val="none" w:sz="0" w:space="0" w:color="auto"/>
        <w:left w:val="none" w:sz="0" w:space="0" w:color="auto"/>
        <w:bottom w:val="none" w:sz="0" w:space="0" w:color="auto"/>
        <w:right w:val="none" w:sz="0" w:space="0" w:color="auto"/>
      </w:divBdr>
    </w:div>
    <w:div w:id="1920358607">
      <w:bodyDiv w:val="1"/>
      <w:marLeft w:val="0"/>
      <w:marRight w:val="0"/>
      <w:marTop w:val="0"/>
      <w:marBottom w:val="0"/>
      <w:divBdr>
        <w:top w:val="none" w:sz="0" w:space="0" w:color="auto"/>
        <w:left w:val="none" w:sz="0" w:space="0" w:color="auto"/>
        <w:bottom w:val="none" w:sz="0" w:space="0" w:color="auto"/>
        <w:right w:val="none" w:sz="0" w:space="0" w:color="auto"/>
      </w:divBdr>
    </w:div>
    <w:div w:id="1922833347">
      <w:bodyDiv w:val="1"/>
      <w:marLeft w:val="0"/>
      <w:marRight w:val="0"/>
      <w:marTop w:val="0"/>
      <w:marBottom w:val="0"/>
      <w:divBdr>
        <w:top w:val="none" w:sz="0" w:space="0" w:color="auto"/>
        <w:left w:val="none" w:sz="0" w:space="0" w:color="auto"/>
        <w:bottom w:val="none" w:sz="0" w:space="0" w:color="auto"/>
        <w:right w:val="none" w:sz="0" w:space="0" w:color="auto"/>
      </w:divBdr>
    </w:div>
    <w:div w:id="1926300629">
      <w:bodyDiv w:val="1"/>
      <w:marLeft w:val="0"/>
      <w:marRight w:val="0"/>
      <w:marTop w:val="0"/>
      <w:marBottom w:val="0"/>
      <w:divBdr>
        <w:top w:val="none" w:sz="0" w:space="0" w:color="auto"/>
        <w:left w:val="none" w:sz="0" w:space="0" w:color="auto"/>
        <w:bottom w:val="none" w:sz="0" w:space="0" w:color="auto"/>
        <w:right w:val="none" w:sz="0" w:space="0" w:color="auto"/>
      </w:divBdr>
    </w:div>
    <w:div w:id="1932009538">
      <w:bodyDiv w:val="1"/>
      <w:marLeft w:val="0"/>
      <w:marRight w:val="0"/>
      <w:marTop w:val="0"/>
      <w:marBottom w:val="0"/>
      <w:divBdr>
        <w:top w:val="none" w:sz="0" w:space="0" w:color="auto"/>
        <w:left w:val="none" w:sz="0" w:space="0" w:color="auto"/>
        <w:bottom w:val="none" w:sz="0" w:space="0" w:color="auto"/>
        <w:right w:val="none" w:sz="0" w:space="0" w:color="auto"/>
      </w:divBdr>
    </w:div>
    <w:div w:id="1940285775">
      <w:bodyDiv w:val="1"/>
      <w:marLeft w:val="0"/>
      <w:marRight w:val="0"/>
      <w:marTop w:val="0"/>
      <w:marBottom w:val="0"/>
      <w:divBdr>
        <w:top w:val="none" w:sz="0" w:space="0" w:color="auto"/>
        <w:left w:val="none" w:sz="0" w:space="0" w:color="auto"/>
        <w:bottom w:val="none" w:sz="0" w:space="0" w:color="auto"/>
        <w:right w:val="none" w:sz="0" w:space="0" w:color="auto"/>
      </w:divBdr>
    </w:div>
    <w:div w:id="1940868028">
      <w:bodyDiv w:val="1"/>
      <w:marLeft w:val="0"/>
      <w:marRight w:val="0"/>
      <w:marTop w:val="0"/>
      <w:marBottom w:val="0"/>
      <w:divBdr>
        <w:top w:val="none" w:sz="0" w:space="0" w:color="auto"/>
        <w:left w:val="none" w:sz="0" w:space="0" w:color="auto"/>
        <w:bottom w:val="none" w:sz="0" w:space="0" w:color="auto"/>
        <w:right w:val="none" w:sz="0" w:space="0" w:color="auto"/>
      </w:divBdr>
    </w:div>
    <w:div w:id="1941637839">
      <w:bodyDiv w:val="1"/>
      <w:marLeft w:val="0"/>
      <w:marRight w:val="0"/>
      <w:marTop w:val="0"/>
      <w:marBottom w:val="0"/>
      <w:divBdr>
        <w:top w:val="none" w:sz="0" w:space="0" w:color="auto"/>
        <w:left w:val="none" w:sz="0" w:space="0" w:color="auto"/>
        <w:bottom w:val="none" w:sz="0" w:space="0" w:color="auto"/>
        <w:right w:val="none" w:sz="0" w:space="0" w:color="auto"/>
      </w:divBdr>
    </w:div>
    <w:div w:id="1949849632">
      <w:bodyDiv w:val="1"/>
      <w:marLeft w:val="0"/>
      <w:marRight w:val="0"/>
      <w:marTop w:val="0"/>
      <w:marBottom w:val="0"/>
      <w:divBdr>
        <w:top w:val="none" w:sz="0" w:space="0" w:color="auto"/>
        <w:left w:val="none" w:sz="0" w:space="0" w:color="auto"/>
        <w:bottom w:val="none" w:sz="0" w:space="0" w:color="auto"/>
        <w:right w:val="none" w:sz="0" w:space="0" w:color="auto"/>
      </w:divBdr>
    </w:div>
    <w:div w:id="1950627454">
      <w:bodyDiv w:val="1"/>
      <w:marLeft w:val="0"/>
      <w:marRight w:val="0"/>
      <w:marTop w:val="0"/>
      <w:marBottom w:val="0"/>
      <w:divBdr>
        <w:top w:val="none" w:sz="0" w:space="0" w:color="auto"/>
        <w:left w:val="none" w:sz="0" w:space="0" w:color="auto"/>
        <w:bottom w:val="none" w:sz="0" w:space="0" w:color="auto"/>
        <w:right w:val="none" w:sz="0" w:space="0" w:color="auto"/>
      </w:divBdr>
    </w:div>
    <w:div w:id="1951617889">
      <w:bodyDiv w:val="1"/>
      <w:marLeft w:val="0"/>
      <w:marRight w:val="0"/>
      <w:marTop w:val="0"/>
      <w:marBottom w:val="0"/>
      <w:divBdr>
        <w:top w:val="none" w:sz="0" w:space="0" w:color="auto"/>
        <w:left w:val="none" w:sz="0" w:space="0" w:color="auto"/>
        <w:bottom w:val="none" w:sz="0" w:space="0" w:color="auto"/>
        <w:right w:val="none" w:sz="0" w:space="0" w:color="auto"/>
      </w:divBdr>
    </w:div>
    <w:div w:id="1952124291">
      <w:bodyDiv w:val="1"/>
      <w:marLeft w:val="0"/>
      <w:marRight w:val="0"/>
      <w:marTop w:val="0"/>
      <w:marBottom w:val="0"/>
      <w:divBdr>
        <w:top w:val="none" w:sz="0" w:space="0" w:color="auto"/>
        <w:left w:val="none" w:sz="0" w:space="0" w:color="auto"/>
        <w:bottom w:val="none" w:sz="0" w:space="0" w:color="auto"/>
        <w:right w:val="none" w:sz="0" w:space="0" w:color="auto"/>
      </w:divBdr>
    </w:div>
    <w:div w:id="1957635020">
      <w:bodyDiv w:val="1"/>
      <w:marLeft w:val="0"/>
      <w:marRight w:val="0"/>
      <w:marTop w:val="0"/>
      <w:marBottom w:val="0"/>
      <w:divBdr>
        <w:top w:val="none" w:sz="0" w:space="0" w:color="auto"/>
        <w:left w:val="none" w:sz="0" w:space="0" w:color="auto"/>
        <w:bottom w:val="none" w:sz="0" w:space="0" w:color="auto"/>
        <w:right w:val="none" w:sz="0" w:space="0" w:color="auto"/>
      </w:divBdr>
    </w:div>
    <w:div w:id="1958365800">
      <w:bodyDiv w:val="1"/>
      <w:marLeft w:val="0"/>
      <w:marRight w:val="0"/>
      <w:marTop w:val="0"/>
      <w:marBottom w:val="0"/>
      <w:divBdr>
        <w:top w:val="none" w:sz="0" w:space="0" w:color="auto"/>
        <w:left w:val="none" w:sz="0" w:space="0" w:color="auto"/>
        <w:bottom w:val="none" w:sz="0" w:space="0" w:color="auto"/>
        <w:right w:val="none" w:sz="0" w:space="0" w:color="auto"/>
      </w:divBdr>
    </w:div>
    <w:div w:id="1962029161">
      <w:bodyDiv w:val="1"/>
      <w:marLeft w:val="0"/>
      <w:marRight w:val="0"/>
      <w:marTop w:val="0"/>
      <w:marBottom w:val="0"/>
      <w:divBdr>
        <w:top w:val="none" w:sz="0" w:space="0" w:color="auto"/>
        <w:left w:val="none" w:sz="0" w:space="0" w:color="auto"/>
        <w:bottom w:val="none" w:sz="0" w:space="0" w:color="auto"/>
        <w:right w:val="none" w:sz="0" w:space="0" w:color="auto"/>
      </w:divBdr>
    </w:div>
    <w:div w:id="1966303909">
      <w:bodyDiv w:val="1"/>
      <w:marLeft w:val="0"/>
      <w:marRight w:val="0"/>
      <w:marTop w:val="0"/>
      <w:marBottom w:val="0"/>
      <w:divBdr>
        <w:top w:val="none" w:sz="0" w:space="0" w:color="auto"/>
        <w:left w:val="none" w:sz="0" w:space="0" w:color="auto"/>
        <w:bottom w:val="none" w:sz="0" w:space="0" w:color="auto"/>
        <w:right w:val="none" w:sz="0" w:space="0" w:color="auto"/>
      </w:divBdr>
    </w:div>
    <w:div w:id="1982925008">
      <w:bodyDiv w:val="1"/>
      <w:marLeft w:val="0"/>
      <w:marRight w:val="0"/>
      <w:marTop w:val="0"/>
      <w:marBottom w:val="0"/>
      <w:divBdr>
        <w:top w:val="none" w:sz="0" w:space="0" w:color="auto"/>
        <w:left w:val="none" w:sz="0" w:space="0" w:color="auto"/>
        <w:bottom w:val="none" w:sz="0" w:space="0" w:color="auto"/>
        <w:right w:val="none" w:sz="0" w:space="0" w:color="auto"/>
      </w:divBdr>
    </w:div>
    <w:div w:id="1985231007">
      <w:bodyDiv w:val="1"/>
      <w:marLeft w:val="0"/>
      <w:marRight w:val="0"/>
      <w:marTop w:val="0"/>
      <w:marBottom w:val="0"/>
      <w:divBdr>
        <w:top w:val="none" w:sz="0" w:space="0" w:color="auto"/>
        <w:left w:val="none" w:sz="0" w:space="0" w:color="auto"/>
        <w:bottom w:val="none" w:sz="0" w:space="0" w:color="auto"/>
        <w:right w:val="none" w:sz="0" w:space="0" w:color="auto"/>
      </w:divBdr>
    </w:div>
    <w:div w:id="1987976539">
      <w:bodyDiv w:val="1"/>
      <w:marLeft w:val="0"/>
      <w:marRight w:val="0"/>
      <w:marTop w:val="0"/>
      <w:marBottom w:val="0"/>
      <w:divBdr>
        <w:top w:val="none" w:sz="0" w:space="0" w:color="auto"/>
        <w:left w:val="none" w:sz="0" w:space="0" w:color="auto"/>
        <w:bottom w:val="none" w:sz="0" w:space="0" w:color="auto"/>
        <w:right w:val="none" w:sz="0" w:space="0" w:color="auto"/>
      </w:divBdr>
    </w:div>
    <w:div w:id="1989673068">
      <w:bodyDiv w:val="1"/>
      <w:marLeft w:val="0"/>
      <w:marRight w:val="0"/>
      <w:marTop w:val="0"/>
      <w:marBottom w:val="0"/>
      <w:divBdr>
        <w:top w:val="none" w:sz="0" w:space="0" w:color="auto"/>
        <w:left w:val="none" w:sz="0" w:space="0" w:color="auto"/>
        <w:bottom w:val="none" w:sz="0" w:space="0" w:color="auto"/>
        <w:right w:val="none" w:sz="0" w:space="0" w:color="auto"/>
      </w:divBdr>
    </w:div>
    <w:div w:id="1992979843">
      <w:bodyDiv w:val="1"/>
      <w:marLeft w:val="0"/>
      <w:marRight w:val="0"/>
      <w:marTop w:val="0"/>
      <w:marBottom w:val="0"/>
      <w:divBdr>
        <w:top w:val="none" w:sz="0" w:space="0" w:color="auto"/>
        <w:left w:val="none" w:sz="0" w:space="0" w:color="auto"/>
        <w:bottom w:val="none" w:sz="0" w:space="0" w:color="auto"/>
        <w:right w:val="none" w:sz="0" w:space="0" w:color="auto"/>
      </w:divBdr>
    </w:div>
    <w:div w:id="1993944324">
      <w:bodyDiv w:val="1"/>
      <w:marLeft w:val="0"/>
      <w:marRight w:val="0"/>
      <w:marTop w:val="0"/>
      <w:marBottom w:val="0"/>
      <w:divBdr>
        <w:top w:val="none" w:sz="0" w:space="0" w:color="auto"/>
        <w:left w:val="none" w:sz="0" w:space="0" w:color="auto"/>
        <w:bottom w:val="none" w:sz="0" w:space="0" w:color="auto"/>
        <w:right w:val="none" w:sz="0" w:space="0" w:color="auto"/>
      </w:divBdr>
    </w:div>
    <w:div w:id="1999188081">
      <w:bodyDiv w:val="1"/>
      <w:marLeft w:val="0"/>
      <w:marRight w:val="0"/>
      <w:marTop w:val="0"/>
      <w:marBottom w:val="0"/>
      <w:divBdr>
        <w:top w:val="none" w:sz="0" w:space="0" w:color="auto"/>
        <w:left w:val="none" w:sz="0" w:space="0" w:color="auto"/>
        <w:bottom w:val="none" w:sz="0" w:space="0" w:color="auto"/>
        <w:right w:val="none" w:sz="0" w:space="0" w:color="auto"/>
      </w:divBdr>
    </w:div>
    <w:div w:id="2000688383">
      <w:bodyDiv w:val="1"/>
      <w:marLeft w:val="0"/>
      <w:marRight w:val="0"/>
      <w:marTop w:val="0"/>
      <w:marBottom w:val="0"/>
      <w:divBdr>
        <w:top w:val="none" w:sz="0" w:space="0" w:color="auto"/>
        <w:left w:val="none" w:sz="0" w:space="0" w:color="auto"/>
        <w:bottom w:val="none" w:sz="0" w:space="0" w:color="auto"/>
        <w:right w:val="none" w:sz="0" w:space="0" w:color="auto"/>
      </w:divBdr>
    </w:div>
    <w:div w:id="2001883561">
      <w:bodyDiv w:val="1"/>
      <w:marLeft w:val="0"/>
      <w:marRight w:val="0"/>
      <w:marTop w:val="0"/>
      <w:marBottom w:val="0"/>
      <w:divBdr>
        <w:top w:val="none" w:sz="0" w:space="0" w:color="auto"/>
        <w:left w:val="none" w:sz="0" w:space="0" w:color="auto"/>
        <w:bottom w:val="none" w:sz="0" w:space="0" w:color="auto"/>
        <w:right w:val="none" w:sz="0" w:space="0" w:color="auto"/>
      </w:divBdr>
    </w:div>
    <w:div w:id="2003704170">
      <w:bodyDiv w:val="1"/>
      <w:marLeft w:val="0"/>
      <w:marRight w:val="0"/>
      <w:marTop w:val="0"/>
      <w:marBottom w:val="0"/>
      <w:divBdr>
        <w:top w:val="none" w:sz="0" w:space="0" w:color="auto"/>
        <w:left w:val="none" w:sz="0" w:space="0" w:color="auto"/>
        <w:bottom w:val="none" w:sz="0" w:space="0" w:color="auto"/>
        <w:right w:val="none" w:sz="0" w:space="0" w:color="auto"/>
      </w:divBdr>
    </w:div>
    <w:div w:id="2009094348">
      <w:bodyDiv w:val="1"/>
      <w:marLeft w:val="0"/>
      <w:marRight w:val="0"/>
      <w:marTop w:val="0"/>
      <w:marBottom w:val="0"/>
      <w:divBdr>
        <w:top w:val="none" w:sz="0" w:space="0" w:color="auto"/>
        <w:left w:val="none" w:sz="0" w:space="0" w:color="auto"/>
        <w:bottom w:val="none" w:sz="0" w:space="0" w:color="auto"/>
        <w:right w:val="none" w:sz="0" w:space="0" w:color="auto"/>
      </w:divBdr>
    </w:div>
    <w:div w:id="2009364757">
      <w:bodyDiv w:val="1"/>
      <w:marLeft w:val="0"/>
      <w:marRight w:val="0"/>
      <w:marTop w:val="0"/>
      <w:marBottom w:val="0"/>
      <w:divBdr>
        <w:top w:val="none" w:sz="0" w:space="0" w:color="auto"/>
        <w:left w:val="none" w:sz="0" w:space="0" w:color="auto"/>
        <w:bottom w:val="none" w:sz="0" w:space="0" w:color="auto"/>
        <w:right w:val="none" w:sz="0" w:space="0" w:color="auto"/>
      </w:divBdr>
    </w:div>
    <w:div w:id="2010668944">
      <w:bodyDiv w:val="1"/>
      <w:marLeft w:val="0"/>
      <w:marRight w:val="0"/>
      <w:marTop w:val="0"/>
      <w:marBottom w:val="0"/>
      <w:divBdr>
        <w:top w:val="none" w:sz="0" w:space="0" w:color="auto"/>
        <w:left w:val="none" w:sz="0" w:space="0" w:color="auto"/>
        <w:bottom w:val="none" w:sz="0" w:space="0" w:color="auto"/>
        <w:right w:val="none" w:sz="0" w:space="0" w:color="auto"/>
      </w:divBdr>
    </w:div>
    <w:div w:id="2011055818">
      <w:bodyDiv w:val="1"/>
      <w:marLeft w:val="0"/>
      <w:marRight w:val="0"/>
      <w:marTop w:val="0"/>
      <w:marBottom w:val="0"/>
      <w:divBdr>
        <w:top w:val="none" w:sz="0" w:space="0" w:color="auto"/>
        <w:left w:val="none" w:sz="0" w:space="0" w:color="auto"/>
        <w:bottom w:val="none" w:sz="0" w:space="0" w:color="auto"/>
        <w:right w:val="none" w:sz="0" w:space="0" w:color="auto"/>
      </w:divBdr>
    </w:div>
    <w:div w:id="2018724328">
      <w:bodyDiv w:val="1"/>
      <w:marLeft w:val="0"/>
      <w:marRight w:val="0"/>
      <w:marTop w:val="0"/>
      <w:marBottom w:val="0"/>
      <w:divBdr>
        <w:top w:val="none" w:sz="0" w:space="0" w:color="auto"/>
        <w:left w:val="none" w:sz="0" w:space="0" w:color="auto"/>
        <w:bottom w:val="none" w:sz="0" w:space="0" w:color="auto"/>
        <w:right w:val="none" w:sz="0" w:space="0" w:color="auto"/>
      </w:divBdr>
    </w:div>
    <w:div w:id="2019501163">
      <w:bodyDiv w:val="1"/>
      <w:marLeft w:val="0"/>
      <w:marRight w:val="0"/>
      <w:marTop w:val="0"/>
      <w:marBottom w:val="0"/>
      <w:divBdr>
        <w:top w:val="none" w:sz="0" w:space="0" w:color="auto"/>
        <w:left w:val="none" w:sz="0" w:space="0" w:color="auto"/>
        <w:bottom w:val="none" w:sz="0" w:space="0" w:color="auto"/>
        <w:right w:val="none" w:sz="0" w:space="0" w:color="auto"/>
      </w:divBdr>
    </w:div>
    <w:div w:id="2020429590">
      <w:bodyDiv w:val="1"/>
      <w:marLeft w:val="0"/>
      <w:marRight w:val="0"/>
      <w:marTop w:val="0"/>
      <w:marBottom w:val="0"/>
      <w:divBdr>
        <w:top w:val="none" w:sz="0" w:space="0" w:color="auto"/>
        <w:left w:val="none" w:sz="0" w:space="0" w:color="auto"/>
        <w:bottom w:val="none" w:sz="0" w:space="0" w:color="auto"/>
        <w:right w:val="none" w:sz="0" w:space="0" w:color="auto"/>
      </w:divBdr>
    </w:div>
    <w:div w:id="2020891885">
      <w:bodyDiv w:val="1"/>
      <w:marLeft w:val="0"/>
      <w:marRight w:val="0"/>
      <w:marTop w:val="0"/>
      <w:marBottom w:val="0"/>
      <w:divBdr>
        <w:top w:val="none" w:sz="0" w:space="0" w:color="auto"/>
        <w:left w:val="none" w:sz="0" w:space="0" w:color="auto"/>
        <w:bottom w:val="none" w:sz="0" w:space="0" w:color="auto"/>
        <w:right w:val="none" w:sz="0" w:space="0" w:color="auto"/>
      </w:divBdr>
    </w:div>
    <w:div w:id="2024278227">
      <w:bodyDiv w:val="1"/>
      <w:marLeft w:val="0"/>
      <w:marRight w:val="0"/>
      <w:marTop w:val="0"/>
      <w:marBottom w:val="0"/>
      <w:divBdr>
        <w:top w:val="none" w:sz="0" w:space="0" w:color="auto"/>
        <w:left w:val="none" w:sz="0" w:space="0" w:color="auto"/>
        <w:bottom w:val="none" w:sz="0" w:space="0" w:color="auto"/>
        <w:right w:val="none" w:sz="0" w:space="0" w:color="auto"/>
      </w:divBdr>
    </w:div>
    <w:div w:id="2036300491">
      <w:bodyDiv w:val="1"/>
      <w:marLeft w:val="0"/>
      <w:marRight w:val="0"/>
      <w:marTop w:val="0"/>
      <w:marBottom w:val="0"/>
      <w:divBdr>
        <w:top w:val="none" w:sz="0" w:space="0" w:color="auto"/>
        <w:left w:val="none" w:sz="0" w:space="0" w:color="auto"/>
        <w:bottom w:val="none" w:sz="0" w:space="0" w:color="auto"/>
        <w:right w:val="none" w:sz="0" w:space="0" w:color="auto"/>
      </w:divBdr>
    </w:div>
    <w:div w:id="2044360825">
      <w:bodyDiv w:val="1"/>
      <w:marLeft w:val="0"/>
      <w:marRight w:val="0"/>
      <w:marTop w:val="0"/>
      <w:marBottom w:val="0"/>
      <w:divBdr>
        <w:top w:val="none" w:sz="0" w:space="0" w:color="auto"/>
        <w:left w:val="none" w:sz="0" w:space="0" w:color="auto"/>
        <w:bottom w:val="none" w:sz="0" w:space="0" w:color="auto"/>
        <w:right w:val="none" w:sz="0" w:space="0" w:color="auto"/>
      </w:divBdr>
    </w:div>
    <w:div w:id="2044748568">
      <w:bodyDiv w:val="1"/>
      <w:marLeft w:val="0"/>
      <w:marRight w:val="0"/>
      <w:marTop w:val="0"/>
      <w:marBottom w:val="0"/>
      <w:divBdr>
        <w:top w:val="none" w:sz="0" w:space="0" w:color="auto"/>
        <w:left w:val="none" w:sz="0" w:space="0" w:color="auto"/>
        <w:bottom w:val="none" w:sz="0" w:space="0" w:color="auto"/>
        <w:right w:val="none" w:sz="0" w:space="0" w:color="auto"/>
      </w:divBdr>
    </w:div>
    <w:div w:id="2046636494">
      <w:bodyDiv w:val="1"/>
      <w:marLeft w:val="0"/>
      <w:marRight w:val="0"/>
      <w:marTop w:val="0"/>
      <w:marBottom w:val="0"/>
      <w:divBdr>
        <w:top w:val="none" w:sz="0" w:space="0" w:color="auto"/>
        <w:left w:val="none" w:sz="0" w:space="0" w:color="auto"/>
        <w:bottom w:val="none" w:sz="0" w:space="0" w:color="auto"/>
        <w:right w:val="none" w:sz="0" w:space="0" w:color="auto"/>
      </w:divBdr>
    </w:div>
    <w:div w:id="2056350840">
      <w:bodyDiv w:val="1"/>
      <w:marLeft w:val="0"/>
      <w:marRight w:val="0"/>
      <w:marTop w:val="0"/>
      <w:marBottom w:val="0"/>
      <w:divBdr>
        <w:top w:val="none" w:sz="0" w:space="0" w:color="auto"/>
        <w:left w:val="none" w:sz="0" w:space="0" w:color="auto"/>
        <w:bottom w:val="none" w:sz="0" w:space="0" w:color="auto"/>
        <w:right w:val="none" w:sz="0" w:space="0" w:color="auto"/>
      </w:divBdr>
    </w:div>
    <w:div w:id="2059426881">
      <w:bodyDiv w:val="1"/>
      <w:marLeft w:val="0"/>
      <w:marRight w:val="0"/>
      <w:marTop w:val="0"/>
      <w:marBottom w:val="0"/>
      <w:divBdr>
        <w:top w:val="none" w:sz="0" w:space="0" w:color="auto"/>
        <w:left w:val="none" w:sz="0" w:space="0" w:color="auto"/>
        <w:bottom w:val="none" w:sz="0" w:space="0" w:color="auto"/>
        <w:right w:val="none" w:sz="0" w:space="0" w:color="auto"/>
      </w:divBdr>
    </w:div>
    <w:div w:id="2062711576">
      <w:bodyDiv w:val="1"/>
      <w:marLeft w:val="0"/>
      <w:marRight w:val="0"/>
      <w:marTop w:val="0"/>
      <w:marBottom w:val="0"/>
      <w:divBdr>
        <w:top w:val="none" w:sz="0" w:space="0" w:color="auto"/>
        <w:left w:val="none" w:sz="0" w:space="0" w:color="auto"/>
        <w:bottom w:val="none" w:sz="0" w:space="0" w:color="auto"/>
        <w:right w:val="none" w:sz="0" w:space="0" w:color="auto"/>
      </w:divBdr>
    </w:div>
    <w:div w:id="2062945017">
      <w:bodyDiv w:val="1"/>
      <w:marLeft w:val="0"/>
      <w:marRight w:val="0"/>
      <w:marTop w:val="0"/>
      <w:marBottom w:val="0"/>
      <w:divBdr>
        <w:top w:val="none" w:sz="0" w:space="0" w:color="auto"/>
        <w:left w:val="none" w:sz="0" w:space="0" w:color="auto"/>
        <w:bottom w:val="none" w:sz="0" w:space="0" w:color="auto"/>
        <w:right w:val="none" w:sz="0" w:space="0" w:color="auto"/>
      </w:divBdr>
    </w:div>
    <w:div w:id="2065136226">
      <w:bodyDiv w:val="1"/>
      <w:marLeft w:val="0"/>
      <w:marRight w:val="0"/>
      <w:marTop w:val="0"/>
      <w:marBottom w:val="0"/>
      <w:divBdr>
        <w:top w:val="none" w:sz="0" w:space="0" w:color="auto"/>
        <w:left w:val="none" w:sz="0" w:space="0" w:color="auto"/>
        <w:bottom w:val="none" w:sz="0" w:space="0" w:color="auto"/>
        <w:right w:val="none" w:sz="0" w:space="0" w:color="auto"/>
      </w:divBdr>
    </w:div>
    <w:div w:id="2067948240">
      <w:bodyDiv w:val="1"/>
      <w:marLeft w:val="0"/>
      <w:marRight w:val="0"/>
      <w:marTop w:val="0"/>
      <w:marBottom w:val="0"/>
      <w:divBdr>
        <w:top w:val="none" w:sz="0" w:space="0" w:color="auto"/>
        <w:left w:val="none" w:sz="0" w:space="0" w:color="auto"/>
        <w:bottom w:val="none" w:sz="0" w:space="0" w:color="auto"/>
        <w:right w:val="none" w:sz="0" w:space="0" w:color="auto"/>
      </w:divBdr>
    </w:div>
    <w:div w:id="2071420701">
      <w:bodyDiv w:val="1"/>
      <w:marLeft w:val="0"/>
      <w:marRight w:val="0"/>
      <w:marTop w:val="0"/>
      <w:marBottom w:val="0"/>
      <w:divBdr>
        <w:top w:val="none" w:sz="0" w:space="0" w:color="auto"/>
        <w:left w:val="none" w:sz="0" w:space="0" w:color="auto"/>
        <w:bottom w:val="none" w:sz="0" w:space="0" w:color="auto"/>
        <w:right w:val="none" w:sz="0" w:space="0" w:color="auto"/>
      </w:divBdr>
    </w:div>
    <w:div w:id="2079790144">
      <w:bodyDiv w:val="1"/>
      <w:marLeft w:val="0"/>
      <w:marRight w:val="0"/>
      <w:marTop w:val="0"/>
      <w:marBottom w:val="0"/>
      <w:divBdr>
        <w:top w:val="none" w:sz="0" w:space="0" w:color="auto"/>
        <w:left w:val="none" w:sz="0" w:space="0" w:color="auto"/>
        <w:bottom w:val="none" w:sz="0" w:space="0" w:color="auto"/>
        <w:right w:val="none" w:sz="0" w:space="0" w:color="auto"/>
      </w:divBdr>
    </w:div>
    <w:div w:id="2082167079">
      <w:bodyDiv w:val="1"/>
      <w:marLeft w:val="0"/>
      <w:marRight w:val="0"/>
      <w:marTop w:val="0"/>
      <w:marBottom w:val="0"/>
      <w:divBdr>
        <w:top w:val="none" w:sz="0" w:space="0" w:color="auto"/>
        <w:left w:val="none" w:sz="0" w:space="0" w:color="auto"/>
        <w:bottom w:val="none" w:sz="0" w:space="0" w:color="auto"/>
        <w:right w:val="none" w:sz="0" w:space="0" w:color="auto"/>
      </w:divBdr>
    </w:div>
    <w:div w:id="2091727239">
      <w:bodyDiv w:val="1"/>
      <w:marLeft w:val="0"/>
      <w:marRight w:val="0"/>
      <w:marTop w:val="0"/>
      <w:marBottom w:val="0"/>
      <w:divBdr>
        <w:top w:val="none" w:sz="0" w:space="0" w:color="auto"/>
        <w:left w:val="none" w:sz="0" w:space="0" w:color="auto"/>
        <w:bottom w:val="none" w:sz="0" w:space="0" w:color="auto"/>
        <w:right w:val="none" w:sz="0" w:space="0" w:color="auto"/>
      </w:divBdr>
    </w:div>
    <w:div w:id="2094887853">
      <w:bodyDiv w:val="1"/>
      <w:marLeft w:val="0"/>
      <w:marRight w:val="0"/>
      <w:marTop w:val="0"/>
      <w:marBottom w:val="0"/>
      <w:divBdr>
        <w:top w:val="none" w:sz="0" w:space="0" w:color="auto"/>
        <w:left w:val="none" w:sz="0" w:space="0" w:color="auto"/>
        <w:bottom w:val="none" w:sz="0" w:space="0" w:color="auto"/>
        <w:right w:val="none" w:sz="0" w:space="0" w:color="auto"/>
      </w:divBdr>
    </w:div>
    <w:div w:id="2095469916">
      <w:bodyDiv w:val="1"/>
      <w:marLeft w:val="0"/>
      <w:marRight w:val="0"/>
      <w:marTop w:val="0"/>
      <w:marBottom w:val="0"/>
      <w:divBdr>
        <w:top w:val="none" w:sz="0" w:space="0" w:color="auto"/>
        <w:left w:val="none" w:sz="0" w:space="0" w:color="auto"/>
        <w:bottom w:val="none" w:sz="0" w:space="0" w:color="auto"/>
        <w:right w:val="none" w:sz="0" w:space="0" w:color="auto"/>
      </w:divBdr>
    </w:div>
    <w:div w:id="2099446804">
      <w:bodyDiv w:val="1"/>
      <w:marLeft w:val="0"/>
      <w:marRight w:val="0"/>
      <w:marTop w:val="0"/>
      <w:marBottom w:val="0"/>
      <w:divBdr>
        <w:top w:val="none" w:sz="0" w:space="0" w:color="auto"/>
        <w:left w:val="none" w:sz="0" w:space="0" w:color="auto"/>
        <w:bottom w:val="none" w:sz="0" w:space="0" w:color="auto"/>
        <w:right w:val="none" w:sz="0" w:space="0" w:color="auto"/>
      </w:divBdr>
    </w:div>
    <w:div w:id="2099908989">
      <w:bodyDiv w:val="1"/>
      <w:marLeft w:val="0"/>
      <w:marRight w:val="0"/>
      <w:marTop w:val="0"/>
      <w:marBottom w:val="0"/>
      <w:divBdr>
        <w:top w:val="none" w:sz="0" w:space="0" w:color="auto"/>
        <w:left w:val="none" w:sz="0" w:space="0" w:color="auto"/>
        <w:bottom w:val="none" w:sz="0" w:space="0" w:color="auto"/>
        <w:right w:val="none" w:sz="0" w:space="0" w:color="auto"/>
      </w:divBdr>
    </w:div>
    <w:div w:id="2099910779">
      <w:bodyDiv w:val="1"/>
      <w:marLeft w:val="0"/>
      <w:marRight w:val="0"/>
      <w:marTop w:val="0"/>
      <w:marBottom w:val="0"/>
      <w:divBdr>
        <w:top w:val="none" w:sz="0" w:space="0" w:color="auto"/>
        <w:left w:val="none" w:sz="0" w:space="0" w:color="auto"/>
        <w:bottom w:val="none" w:sz="0" w:space="0" w:color="auto"/>
        <w:right w:val="none" w:sz="0" w:space="0" w:color="auto"/>
      </w:divBdr>
    </w:div>
    <w:div w:id="2100789148">
      <w:bodyDiv w:val="1"/>
      <w:marLeft w:val="0"/>
      <w:marRight w:val="0"/>
      <w:marTop w:val="0"/>
      <w:marBottom w:val="0"/>
      <w:divBdr>
        <w:top w:val="none" w:sz="0" w:space="0" w:color="auto"/>
        <w:left w:val="none" w:sz="0" w:space="0" w:color="auto"/>
        <w:bottom w:val="none" w:sz="0" w:space="0" w:color="auto"/>
        <w:right w:val="none" w:sz="0" w:space="0" w:color="auto"/>
      </w:divBdr>
    </w:div>
    <w:div w:id="2103181954">
      <w:bodyDiv w:val="1"/>
      <w:marLeft w:val="0"/>
      <w:marRight w:val="0"/>
      <w:marTop w:val="0"/>
      <w:marBottom w:val="0"/>
      <w:divBdr>
        <w:top w:val="none" w:sz="0" w:space="0" w:color="auto"/>
        <w:left w:val="none" w:sz="0" w:space="0" w:color="auto"/>
        <w:bottom w:val="none" w:sz="0" w:space="0" w:color="auto"/>
        <w:right w:val="none" w:sz="0" w:space="0" w:color="auto"/>
      </w:divBdr>
    </w:div>
    <w:div w:id="2105176623">
      <w:bodyDiv w:val="1"/>
      <w:marLeft w:val="0"/>
      <w:marRight w:val="0"/>
      <w:marTop w:val="0"/>
      <w:marBottom w:val="0"/>
      <w:divBdr>
        <w:top w:val="none" w:sz="0" w:space="0" w:color="auto"/>
        <w:left w:val="none" w:sz="0" w:space="0" w:color="auto"/>
        <w:bottom w:val="none" w:sz="0" w:space="0" w:color="auto"/>
        <w:right w:val="none" w:sz="0" w:space="0" w:color="auto"/>
      </w:divBdr>
    </w:div>
    <w:div w:id="2107073748">
      <w:bodyDiv w:val="1"/>
      <w:marLeft w:val="0"/>
      <w:marRight w:val="0"/>
      <w:marTop w:val="0"/>
      <w:marBottom w:val="0"/>
      <w:divBdr>
        <w:top w:val="none" w:sz="0" w:space="0" w:color="auto"/>
        <w:left w:val="none" w:sz="0" w:space="0" w:color="auto"/>
        <w:bottom w:val="none" w:sz="0" w:space="0" w:color="auto"/>
        <w:right w:val="none" w:sz="0" w:space="0" w:color="auto"/>
      </w:divBdr>
    </w:div>
    <w:div w:id="2107187169">
      <w:bodyDiv w:val="1"/>
      <w:marLeft w:val="0"/>
      <w:marRight w:val="0"/>
      <w:marTop w:val="0"/>
      <w:marBottom w:val="0"/>
      <w:divBdr>
        <w:top w:val="none" w:sz="0" w:space="0" w:color="auto"/>
        <w:left w:val="none" w:sz="0" w:space="0" w:color="auto"/>
        <w:bottom w:val="none" w:sz="0" w:space="0" w:color="auto"/>
        <w:right w:val="none" w:sz="0" w:space="0" w:color="auto"/>
      </w:divBdr>
    </w:div>
    <w:div w:id="2109154934">
      <w:bodyDiv w:val="1"/>
      <w:marLeft w:val="0"/>
      <w:marRight w:val="0"/>
      <w:marTop w:val="0"/>
      <w:marBottom w:val="0"/>
      <w:divBdr>
        <w:top w:val="none" w:sz="0" w:space="0" w:color="auto"/>
        <w:left w:val="none" w:sz="0" w:space="0" w:color="auto"/>
        <w:bottom w:val="none" w:sz="0" w:space="0" w:color="auto"/>
        <w:right w:val="none" w:sz="0" w:space="0" w:color="auto"/>
      </w:divBdr>
    </w:div>
    <w:div w:id="2109497219">
      <w:bodyDiv w:val="1"/>
      <w:marLeft w:val="0"/>
      <w:marRight w:val="0"/>
      <w:marTop w:val="0"/>
      <w:marBottom w:val="0"/>
      <w:divBdr>
        <w:top w:val="none" w:sz="0" w:space="0" w:color="auto"/>
        <w:left w:val="none" w:sz="0" w:space="0" w:color="auto"/>
        <w:bottom w:val="none" w:sz="0" w:space="0" w:color="auto"/>
        <w:right w:val="none" w:sz="0" w:space="0" w:color="auto"/>
      </w:divBdr>
    </w:div>
    <w:div w:id="2109889611">
      <w:bodyDiv w:val="1"/>
      <w:marLeft w:val="0"/>
      <w:marRight w:val="0"/>
      <w:marTop w:val="0"/>
      <w:marBottom w:val="0"/>
      <w:divBdr>
        <w:top w:val="none" w:sz="0" w:space="0" w:color="auto"/>
        <w:left w:val="none" w:sz="0" w:space="0" w:color="auto"/>
        <w:bottom w:val="none" w:sz="0" w:space="0" w:color="auto"/>
        <w:right w:val="none" w:sz="0" w:space="0" w:color="auto"/>
      </w:divBdr>
    </w:div>
    <w:div w:id="2110466973">
      <w:bodyDiv w:val="1"/>
      <w:marLeft w:val="0"/>
      <w:marRight w:val="0"/>
      <w:marTop w:val="0"/>
      <w:marBottom w:val="0"/>
      <w:divBdr>
        <w:top w:val="none" w:sz="0" w:space="0" w:color="auto"/>
        <w:left w:val="none" w:sz="0" w:space="0" w:color="auto"/>
        <w:bottom w:val="none" w:sz="0" w:space="0" w:color="auto"/>
        <w:right w:val="none" w:sz="0" w:space="0" w:color="auto"/>
      </w:divBdr>
    </w:div>
    <w:div w:id="2115663292">
      <w:bodyDiv w:val="1"/>
      <w:marLeft w:val="0"/>
      <w:marRight w:val="0"/>
      <w:marTop w:val="0"/>
      <w:marBottom w:val="0"/>
      <w:divBdr>
        <w:top w:val="none" w:sz="0" w:space="0" w:color="auto"/>
        <w:left w:val="none" w:sz="0" w:space="0" w:color="auto"/>
        <w:bottom w:val="none" w:sz="0" w:space="0" w:color="auto"/>
        <w:right w:val="none" w:sz="0" w:space="0" w:color="auto"/>
      </w:divBdr>
    </w:div>
    <w:div w:id="2115785527">
      <w:bodyDiv w:val="1"/>
      <w:marLeft w:val="0"/>
      <w:marRight w:val="0"/>
      <w:marTop w:val="0"/>
      <w:marBottom w:val="0"/>
      <w:divBdr>
        <w:top w:val="none" w:sz="0" w:space="0" w:color="auto"/>
        <w:left w:val="none" w:sz="0" w:space="0" w:color="auto"/>
        <w:bottom w:val="none" w:sz="0" w:space="0" w:color="auto"/>
        <w:right w:val="none" w:sz="0" w:space="0" w:color="auto"/>
      </w:divBdr>
    </w:div>
    <w:div w:id="2120904185">
      <w:bodyDiv w:val="1"/>
      <w:marLeft w:val="0"/>
      <w:marRight w:val="0"/>
      <w:marTop w:val="0"/>
      <w:marBottom w:val="0"/>
      <w:divBdr>
        <w:top w:val="none" w:sz="0" w:space="0" w:color="auto"/>
        <w:left w:val="none" w:sz="0" w:space="0" w:color="auto"/>
        <w:bottom w:val="none" w:sz="0" w:space="0" w:color="auto"/>
        <w:right w:val="none" w:sz="0" w:space="0" w:color="auto"/>
      </w:divBdr>
    </w:div>
    <w:div w:id="2127968792">
      <w:bodyDiv w:val="1"/>
      <w:marLeft w:val="0"/>
      <w:marRight w:val="0"/>
      <w:marTop w:val="0"/>
      <w:marBottom w:val="0"/>
      <w:divBdr>
        <w:top w:val="none" w:sz="0" w:space="0" w:color="auto"/>
        <w:left w:val="none" w:sz="0" w:space="0" w:color="auto"/>
        <w:bottom w:val="none" w:sz="0" w:space="0" w:color="auto"/>
        <w:right w:val="none" w:sz="0" w:space="0" w:color="auto"/>
      </w:divBdr>
    </w:div>
    <w:div w:id="21335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A9E6-FC44-4AC5-811D-950F1CBB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27</Pages>
  <Words>10651</Words>
  <Characters>58586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dingresos</dc:creator>
  <cp:lastModifiedBy>JHANELY</cp:lastModifiedBy>
  <cp:revision>7</cp:revision>
  <cp:lastPrinted>2020-08-19T19:24:00Z</cp:lastPrinted>
  <dcterms:created xsi:type="dcterms:W3CDTF">2020-07-23T19:29:00Z</dcterms:created>
  <dcterms:modified xsi:type="dcterms:W3CDTF">2020-08-19T19:25:00Z</dcterms:modified>
</cp:coreProperties>
</file>