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14:paraId="6D575308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622737C9" w14:textId="2846812E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 xml:space="preserve">Exposición 1 de </w:t>
            </w:r>
            <w:r w:rsidR="00543FA6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5941787" w14:textId="220016B6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C857B1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D92D19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</w:t>
            </w:r>
          </w:p>
        </w:tc>
      </w:tr>
      <w:tr w:rsidR="009102BF" w14:paraId="48CDFF7D" w14:textId="77777777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5490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14:paraId="135FF98D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1CF3CD2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5D190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963274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1A7139" w14:textId="77777777" w:rsidR="009102BF" w:rsidRDefault="0052089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15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6764C7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14:paraId="0D6254F5" w14:textId="77777777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4FEA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BEF7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35E658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84EE" w14:textId="6D172B4A" w:rsidR="009102BF" w:rsidRDefault="000F57C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III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25275" w14:textId="1ED535B3" w:rsidR="009102BF" w:rsidRDefault="000F57C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DISPOSICIÓN FINAL DE</w:t>
            </w:r>
            <w:r w:rsidR="009A7D9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C857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SOLIDOS URBANOS </w:t>
            </w:r>
            <w:r w:rsidR="009A7D9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KG. O FRACCIÓN</w:t>
            </w:r>
            <w:r w:rsidR="00C857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POR DIA</w:t>
            </w:r>
          </w:p>
        </w:tc>
      </w:tr>
      <w:tr w:rsidR="009102BF" w14:paraId="7E1A906C" w14:textId="77777777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F78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86B6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D6A737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E48A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49D7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366C905C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7ED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58C5BE7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528DC8F" w14:textId="77777777"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14:paraId="7BA2210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5DAFE6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EFD0" w14:textId="77777777" w:rsidR="009A7D9B" w:rsidRPr="004D7E00" w:rsidRDefault="009A7D9B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Derivado del Artículo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2 de la Ley de Hacienda para los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M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uni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cipios del Estado de Guanajuato, Fracción I I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nciso A) Son contribuciones: los Impuestos, derechos y contribuciones especiales.</w:t>
            </w:r>
          </w:p>
          <w:p w14:paraId="67C5BBDA" w14:textId="010C78D7" w:rsidR="009A7D9B" w:rsidRDefault="009A7D9B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E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n la Ley de Ingresos para el Municipio de G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uanajuato, Guanajuato, para el Ejercicio Fiscal del año 20</w:t>
            </w:r>
            <w:r w:rsidR="00C857B1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</w:t>
            </w:r>
            <w:r w:rsidR="000F57C6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, se establece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en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el Artículo 15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.-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“Los derechos por la prestación del servicio público de limpia, recolección, traslado, tratamiento, disposición final de residuos será gratuita, salvo lo dispuesto por este artículo. </w:t>
            </w:r>
          </w:p>
          <w:p w14:paraId="27C48A5D" w14:textId="77777777" w:rsidR="009A7D9B" w:rsidRDefault="009A7D9B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Cuando la prestación del servicio se realice a solicitud de particulares por razones especiales se causarán derechos a la siguiente:</w:t>
            </w:r>
          </w:p>
          <w:p w14:paraId="39FCE867" w14:textId="77777777" w:rsidR="009102BF" w:rsidRPr="008D1C92" w:rsidRDefault="009102BF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</w:p>
        </w:tc>
      </w:tr>
      <w:tr w:rsidR="009102BF" w14:paraId="6199DF8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E4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5D02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00E22E20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3B0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324E9D69" w14:textId="77777777" w:rsidTr="008D1C92">
        <w:trPr>
          <w:trHeight w:val="318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260B" w14:textId="77777777" w:rsidR="008D1C92" w:rsidRDefault="008D1C92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0690321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64DF57C3" w14:textId="77777777" w:rsidR="00FD6C84" w:rsidRDefault="009102BF" w:rsidP="00FD6C8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5B5C6B9" w14:textId="2A244B84" w:rsidR="009102BF" w:rsidRPr="00876CE5" w:rsidRDefault="00876CE5" w:rsidP="000F57C6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bCs/>
              </w:rPr>
            </w:pPr>
            <w:r w:rsidRPr="00876CE5">
              <w:rPr>
                <w:rFonts w:ascii="Arial" w:hAnsi="Arial" w:cs="Arial"/>
                <w:bCs/>
              </w:rPr>
              <w:t>Tarifa nueva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75A8" w14:textId="77777777" w:rsidR="008D1C92" w:rsidRDefault="008D1C92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05CF8EB1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p w14:paraId="06A1DBEB" w14:textId="77777777" w:rsidR="00520893" w:rsidRDefault="00520893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0A7E8205" w14:textId="52B2A6BE" w:rsidR="009102BF" w:rsidRDefault="00876CE5" w:rsidP="002A524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76CE5">
              <w:rPr>
                <w:rFonts w:ascii="Arial" w:hAnsi="Arial" w:cs="Arial"/>
              </w:rPr>
              <w:t xml:space="preserve">II. Disposición final de </w:t>
            </w:r>
            <w:r w:rsidRPr="00876CE5">
              <w:rPr>
                <w:rFonts w:ascii="Arial" w:hAnsi="Arial" w:cs="Arial"/>
              </w:rPr>
              <w:t>Sólidos</w:t>
            </w:r>
            <w:r w:rsidRPr="00876CE5">
              <w:rPr>
                <w:rFonts w:ascii="Arial" w:hAnsi="Arial" w:cs="Arial"/>
              </w:rPr>
              <w:t xml:space="preserve"> Urbanos por Kg o fracción</w:t>
            </w:r>
            <w:r>
              <w:rPr>
                <w:rFonts w:ascii="Arial" w:hAnsi="Arial" w:cs="Arial"/>
              </w:rPr>
              <w:t xml:space="preserve"> $0.83</w:t>
            </w:r>
          </w:p>
        </w:tc>
      </w:tr>
      <w:tr w:rsidR="009102BF" w14:paraId="416355D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835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5B304AF0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CB1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Impuesto:</w:t>
            </w:r>
          </w:p>
          <w:p w14:paraId="33F69BB4" w14:textId="2AB39B9E" w:rsidR="009102BF" w:rsidRDefault="00FD6C8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  <w:r w:rsidR="00876CE5">
              <w:rPr>
                <w:rFonts w:ascii="Arial" w:hAnsi="Arial" w:cs="Arial"/>
              </w:rPr>
              <w:t>X</w:t>
            </w:r>
          </w:p>
          <w:p w14:paraId="16C00F4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  <w:p w14:paraId="6116C3D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60E12582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1BB7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11B3D99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DA4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298B68E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4BB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Impuesto:</w:t>
            </w:r>
          </w:p>
          <w:p w14:paraId="5175F8AE" w14:textId="77777777" w:rsidR="009102BF" w:rsidRDefault="00FD6C8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  <w:r w:rsidR="00520893">
              <w:rPr>
                <w:rFonts w:ascii="Arial" w:hAnsi="Arial" w:cs="Arial"/>
              </w:rPr>
              <w:t>X</w:t>
            </w:r>
          </w:p>
          <w:p w14:paraId="35D1FF3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  <w:p w14:paraId="54385F7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92DCB57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0D0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BF10A8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6399E55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8A7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EA78" w14:textId="19ECD511" w:rsidR="009102BF" w:rsidRDefault="000F57C6" w:rsidP="004A118B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Cualquier establecimiento, particular, comercio generador de residuos sólidos urbanos, que no sean provenientes de casa habitación o residuos domiciliarios, que soliciten la disposición final de residuos sólidos urbanos por kg o fracción. </w:t>
            </w:r>
          </w:p>
        </w:tc>
      </w:tr>
      <w:tr w:rsidR="009102BF" w14:paraId="226C6E7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36F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8804" w14:textId="68EF4F9F" w:rsidR="00814598" w:rsidRDefault="000F57C6" w:rsidP="009A7D9B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generación de residuos sólidos urbanos en el municipio de Guanajuato, es una situación crítica, </w:t>
            </w:r>
            <w:r w:rsidR="00F61B25">
              <w:rPr>
                <w:rFonts w:ascii="Arial" w:hAnsi="Arial" w:cs="Arial"/>
              </w:rPr>
              <w:t>actualmente</w:t>
            </w:r>
            <w:r>
              <w:rPr>
                <w:rFonts w:ascii="Arial" w:hAnsi="Arial" w:cs="Arial"/>
              </w:rPr>
              <w:t xml:space="preserve"> ingresan aproximadamente 191,210 kg diarios de RSU provenientes de la cabecera municipal y sus localidades, sin embargo, dentro de estos residuos </w:t>
            </w:r>
            <w:r w:rsidR="008D10A1">
              <w:rPr>
                <w:rFonts w:ascii="Arial" w:hAnsi="Arial" w:cs="Arial"/>
              </w:rPr>
              <w:t xml:space="preserve">no solo ingresan los domiciliarios, sino de establecimientos, comercios, servicios de salud, industriales, entre otros. </w:t>
            </w:r>
            <w:r w:rsidR="00814598">
              <w:rPr>
                <w:rFonts w:ascii="Arial" w:hAnsi="Arial" w:cs="Arial"/>
              </w:rPr>
              <w:t xml:space="preserve">Actualmente nuestro sitio de disposición final no cumple con lo que nos marca la NOM-083-SEMARNAT-2003, debido a la falta de presupuesto para atender todos los requerimientos que esta norma nos marca, principalmente en maquinaria, equipo y obras complementarias, lo que se pretende con la recaudación de la disposición, es regular nuestro sitio actual para prevenir riesgos a la salud y a los ecosistemas, derivados de la disposición de los RSU. </w:t>
            </w:r>
          </w:p>
          <w:p w14:paraId="23A595B1" w14:textId="6B564DB0" w:rsidR="009102BF" w:rsidRDefault="009102BF" w:rsidP="009A7D9B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32A1DED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53F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75D" w14:textId="77777777" w:rsidR="009102BF" w:rsidRDefault="00520893" w:rsidP="00FD6C8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Kilogramos por día.</w:t>
            </w:r>
          </w:p>
        </w:tc>
      </w:tr>
      <w:tr w:rsidR="009102BF" w14:paraId="7C71AF8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DBE36" w14:textId="77777777" w:rsidR="008D1C92" w:rsidRDefault="008D1C92">
            <w:pPr>
              <w:spacing w:line="240" w:lineRule="auto"/>
              <w:rPr>
                <w:rFonts w:ascii="Arial" w:hAnsi="Arial" w:cs="Arial"/>
              </w:rPr>
            </w:pPr>
          </w:p>
          <w:p w14:paraId="69A6DFA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FE4D" w14:textId="18279A17" w:rsidR="008D1C92" w:rsidRDefault="004C4544" w:rsidP="004A118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814598">
              <w:rPr>
                <w:rFonts w:ascii="Arial" w:hAnsi="Arial" w:cs="Arial"/>
              </w:rPr>
              <w:t>0.83</w:t>
            </w:r>
          </w:p>
        </w:tc>
      </w:tr>
      <w:tr w:rsidR="009102BF" w14:paraId="4BA5279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D86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7488E10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9BD0" w14:textId="77777777" w:rsidR="009102BF" w:rsidRDefault="009102BF" w:rsidP="00C2207D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Técnico:</w:t>
            </w:r>
          </w:p>
          <w:p w14:paraId="6ABF657C" w14:textId="73304492" w:rsidR="009102BF" w:rsidRDefault="004C4544" w:rsidP="00275D7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Considerando </w:t>
            </w:r>
            <w:r w:rsidR="00814598">
              <w:rPr>
                <w:rFonts w:ascii="Arial" w:hAnsi="Arial" w:cs="Arial"/>
              </w:rPr>
              <w:t>los residuos sólidos urbanos generados por giros distinto</w:t>
            </w:r>
            <w:r w:rsidR="00876CE5">
              <w:rPr>
                <w:rFonts w:ascii="Arial" w:hAnsi="Arial" w:cs="Arial"/>
              </w:rPr>
              <w:t>s</w:t>
            </w:r>
            <w:r w:rsidR="009A7D9B">
              <w:rPr>
                <w:rFonts w:ascii="Arial" w:hAnsi="Arial" w:cs="Arial"/>
              </w:rPr>
              <w:t xml:space="preserve">, se estima una recaudación </w:t>
            </w:r>
            <w:r w:rsidR="00814598">
              <w:rPr>
                <w:rFonts w:ascii="Arial" w:hAnsi="Arial" w:cs="Arial"/>
              </w:rPr>
              <w:t>anual</w:t>
            </w:r>
            <w:r w:rsidR="009A7D9B">
              <w:rPr>
                <w:rFonts w:ascii="Arial" w:hAnsi="Arial" w:cs="Arial"/>
              </w:rPr>
              <w:t xml:space="preserve"> de </w:t>
            </w:r>
            <w:r w:rsidR="00814598" w:rsidRPr="00814598">
              <w:rPr>
                <w:rFonts w:ascii="Arial" w:hAnsi="Arial" w:cs="Arial"/>
              </w:rPr>
              <w:t>$1,762,866.05</w:t>
            </w:r>
          </w:p>
        </w:tc>
      </w:tr>
      <w:tr w:rsidR="009102BF" w14:paraId="3AB6C7D8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2BD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3416CF5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D77EC" w14:textId="77777777" w:rsidR="008D1C92" w:rsidRDefault="008D1C9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328E530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1986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3323E553" w14:textId="0ADB8BB4" w:rsidR="00C2207D" w:rsidRDefault="004C4544" w:rsidP="00C2207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</w:t>
            </w:r>
            <w:r w:rsidR="009A7D9B">
              <w:rPr>
                <w:rFonts w:ascii="Arial" w:hAnsi="Arial" w:cs="Arial"/>
              </w:rPr>
              <w:t xml:space="preserve"> por </w:t>
            </w:r>
            <w:r w:rsidR="00814598">
              <w:rPr>
                <w:rFonts w:ascii="Arial" w:hAnsi="Arial" w:cs="Arial"/>
              </w:rPr>
              <w:t>la disposición final de RSU</w:t>
            </w:r>
            <w:r w:rsidR="009A7D9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es proporcional con la generación de residuos por parte del contribuyente, </w:t>
            </w:r>
            <w:r w:rsidR="00C2207D">
              <w:rPr>
                <w:rFonts w:ascii="Arial" w:hAnsi="Arial" w:cs="Arial"/>
              </w:rPr>
              <w:t xml:space="preserve">pues al ser establecimientos consolidados los volúmenes de basura que manejan en ocasiones son relevantes, </w:t>
            </w:r>
            <w:r w:rsidR="0072372D">
              <w:rPr>
                <w:rFonts w:ascii="Arial" w:hAnsi="Arial" w:cs="Arial"/>
              </w:rPr>
              <w:t xml:space="preserve">los cuales también generan una mayor captación de ingreso, por lo que al subsidiar </w:t>
            </w:r>
            <w:r w:rsidR="00C2207D">
              <w:rPr>
                <w:rFonts w:ascii="Arial" w:hAnsi="Arial" w:cs="Arial"/>
              </w:rPr>
              <w:t xml:space="preserve">en una mayor parte </w:t>
            </w:r>
            <w:r w:rsidR="0072372D">
              <w:rPr>
                <w:rFonts w:ascii="Arial" w:hAnsi="Arial" w:cs="Arial"/>
              </w:rPr>
              <w:t>esta prestación, para el contribuyente le es indiferente el volumen de b</w:t>
            </w:r>
            <w:r w:rsidR="00C2207D">
              <w:rPr>
                <w:rFonts w:ascii="Arial" w:hAnsi="Arial" w:cs="Arial"/>
              </w:rPr>
              <w:t>asura que genere. Por lo que el costo debe de ser lo más representativo conforme al gasto que genera el Municipio por la prestación del servicio.</w:t>
            </w:r>
          </w:p>
          <w:p w14:paraId="03216B1C" w14:textId="77777777" w:rsidR="009102BF" w:rsidRDefault="009102BF" w:rsidP="00C2207D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C26082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F37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BE95" w14:textId="1316CF09" w:rsidR="009102BF" w:rsidRDefault="0072372D" w:rsidP="00FD6C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 se genera </w:t>
            </w:r>
            <w:r w:rsidR="00814598">
              <w:rPr>
                <w:rFonts w:ascii="Arial" w:hAnsi="Arial" w:cs="Arial"/>
              </w:rPr>
              <w:t>más cantidad</w:t>
            </w:r>
            <w:r>
              <w:rPr>
                <w:rFonts w:ascii="Arial" w:hAnsi="Arial" w:cs="Arial"/>
              </w:rPr>
              <w:t xml:space="preserve"> de residuos, se tendrá que pagar una mayor cantidad, pues la variable es el pesaje </w:t>
            </w:r>
            <w:r w:rsidR="00814598">
              <w:rPr>
                <w:rFonts w:ascii="Arial" w:hAnsi="Arial" w:cs="Arial"/>
              </w:rPr>
              <w:t>depositado en el sitio</w:t>
            </w:r>
          </w:p>
        </w:tc>
      </w:tr>
      <w:tr w:rsidR="009102BF" w14:paraId="7F5DC1E9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EE6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0351788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78AB8D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FE15D4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3C5645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6A6F96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74F5" w14:textId="7EA48672" w:rsidR="00814598" w:rsidRDefault="00814598" w:rsidP="00C2207D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 tarifa tiene tres impactos de vital importancia:</w:t>
            </w:r>
          </w:p>
          <w:p w14:paraId="4E569589" w14:textId="77777777" w:rsidR="00814598" w:rsidRDefault="00814598" w:rsidP="00814598">
            <w:pPr>
              <w:pStyle w:val="Prrafodelista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Minimizar la generación de residuos sólidos urbanos</w:t>
            </w:r>
          </w:p>
          <w:p w14:paraId="74BFCF3B" w14:textId="77777777" w:rsidR="00814598" w:rsidRDefault="00814598" w:rsidP="00814598">
            <w:pPr>
              <w:pStyle w:val="Prrafodelista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adecuada disposición de los RSU en el municipio de Guanajuato, lo que con lleva a,</w:t>
            </w:r>
          </w:p>
          <w:p w14:paraId="1EBACD2C" w14:textId="4F02CBAB" w:rsidR="009102BF" w:rsidRPr="00814598" w:rsidRDefault="00814598" w:rsidP="00814598">
            <w:pPr>
              <w:pStyle w:val="Prrafodelista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Prevención de riesgos a la salud y los ecosistemas, por la regulación de nuestro sitio de disposición final.</w:t>
            </w:r>
            <w:r w:rsidR="00C2207D" w:rsidRPr="00814598">
              <w:rPr>
                <w:rFonts w:ascii="Arial" w:hAnsi="Arial" w:cs="Arial"/>
              </w:rPr>
              <w:t xml:space="preserve"> </w:t>
            </w:r>
          </w:p>
        </w:tc>
      </w:tr>
      <w:tr w:rsidR="009102BF" w14:paraId="4E50927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4F8F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EDB3D" w14:textId="77777777" w:rsidR="0072372D" w:rsidRDefault="003601C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manera mensual se notifica el pago a efectuar, conforme al pesaje realizado por el área técnica, siendo una condicionante para la prestación del servicio.</w:t>
            </w:r>
          </w:p>
          <w:p w14:paraId="199D9B03" w14:textId="77777777" w:rsidR="00E6673F" w:rsidRDefault="00E6673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00765D8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9B6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0C27928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BDB3" w14:textId="77777777" w:rsidR="009102BF" w:rsidRDefault="00644ED0" w:rsidP="00FD6C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recurso será designado para cubrir Gasto Corriente, el cual se utiliza para la Prestación de los Servicios que el municipio tiene que brindar.</w:t>
            </w:r>
          </w:p>
        </w:tc>
      </w:tr>
      <w:tr w:rsidR="009102BF" w14:paraId="01FF5039" w14:textId="77777777" w:rsidTr="003601C5">
        <w:trPr>
          <w:trHeight w:val="160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2A2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66D30F0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9F4591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E0A56CB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6D42" w14:textId="77777777" w:rsidR="003601C5" w:rsidRDefault="003601C5" w:rsidP="003601C5">
            <w:pPr>
              <w:spacing w:line="240" w:lineRule="auto"/>
              <w:rPr>
                <w:rFonts w:ascii="Arial" w:hAnsi="Arial" w:cs="Arial"/>
                <w:b/>
              </w:rPr>
            </w:pPr>
            <w:r w:rsidRPr="00600EB5">
              <w:rPr>
                <w:rFonts w:ascii="Arial" w:hAnsi="Arial" w:cs="Arial"/>
                <w:b/>
                <w:sz w:val="28"/>
                <w:szCs w:val="28"/>
              </w:rPr>
              <w:t>Antecedentes</w:t>
            </w:r>
            <w:r>
              <w:rPr>
                <w:rFonts w:ascii="Arial" w:hAnsi="Arial" w:cs="Arial"/>
                <w:b/>
              </w:rPr>
              <w:t>:</w:t>
            </w:r>
          </w:p>
          <w:p w14:paraId="08E66234" w14:textId="11E072B7" w:rsidR="003601C5" w:rsidRPr="00F65BCF" w:rsidRDefault="00814598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se cuenta con registro del servicio de disposición final, para residuos </w:t>
            </w:r>
            <w:r w:rsidR="00AB13C7">
              <w:rPr>
                <w:rFonts w:ascii="Arial" w:hAnsi="Arial" w:cs="Arial"/>
                <w:sz w:val="24"/>
              </w:rPr>
              <w:t xml:space="preserve">sólidos urbanos distintos a los domiciliarios, lo </w:t>
            </w:r>
            <w:proofErr w:type="gramStart"/>
            <w:r w:rsidR="00AB13C7">
              <w:rPr>
                <w:rFonts w:ascii="Arial" w:hAnsi="Arial" w:cs="Arial"/>
                <w:sz w:val="24"/>
              </w:rPr>
              <w:t>cual</w:t>
            </w:r>
            <w:proofErr w:type="gramEnd"/>
            <w:r w:rsidR="00AB13C7">
              <w:rPr>
                <w:rFonts w:ascii="Arial" w:hAnsi="Arial" w:cs="Arial"/>
                <w:sz w:val="24"/>
              </w:rPr>
              <w:t xml:space="preserve"> en otros municipios, ya se cuenta con este servicio, sin embargo, diversas empresas o instituciones depositan sus residuos en nuestro sitio actual, en grandes volúmenes (mayor a 10 ton anuales), los cuales son considerados de manejo especial por esta característica, y llegan a saturar nuestras celdas en el sitio.</w:t>
            </w:r>
            <w:r w:rsidR="003601C5">
              <w:rPr>
                <w:rFonts w:ascii="Arial" w:hAnsi="Arial" w:cs="Arial"/>
                <w:sz w:val="24"/>
              </w:rPr>
              <w:t xml:space="preserve"> </w:t>
            </w:r>
          </w:p>
          <w:p w14:paraId="09520CC2" w14:textId="77777777" w:rsidR="003601C5" w:rsidRPr="004D7E00" w:rsidRDefault="003601C5" w:rsidP="003601C5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14:paraId="2BC013DE" w14:textId="77777777" w:rsidR="003601C5" w:rsidRPr="004D7E00" w:rsidRDefault="003601C5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Consideraciones que soportan el cambio:</w:t>
            </w:r>
          </w:p>
          <w:p w14:paraId="02C6F7A1" w14:textId="77777777" w:rsidR="003601C5" w:rsidRPr="004D7E00" w:rsidRDefault="003601C5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Propuesta de modificación:</w:t>
            </w:r>
          </w:p>
          <w:p w14:paraId="7183BCB7" w14:textId="7873F677" w:rsidR="00AB13C7" w:rsidRDefault="00AB13C7" w:rsidP="00AB13C7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 debe tener en consideración que la disposición final de residuos no domiciliarios, es responsabilidad del generador, de acuerdo con la Ley General para la Prevención y Gestión Integral de Residuos (Art.2° Fracc. IV </w:t>
            </w:r>
            <w:r w:rsidRPr="00AB13C7">
              <w:rPr>
                <w:rFonts w:ascii="Arial" w:hAnsi="Arial" w:cs="Arial"/>
                <w:sz w:val="24"/>
              </w:rPr>
              <w:t>Corresponde a quien genere residuos, la asunción de los costos derivados del manejo integral de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AB13C7">
              <w:rPr>
                <w:rFonts w:ascii="Arial" w:hAnsi="Arial" w:cs="Arial"/>
                <w:sz w:val="24"/>
              </w:rPr>
              <w:t>los mismos y, en su caso, de la reparación de los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AB13C7">
              <w:rPr>
                <w:rFonts w:ascii="Arial" w:hAnsi="Arial" w:cs="Arial"/>
                <w:sz w:val="24"/>
              </w:rPr>
              <w:t>daños</w:t>
            </w:r>
            <w:r>
              <w:rPr>
                <w:rFonts w:ascii="Arial" w:hAnsi="Arial" w:cs="Arial"/>
                <w:sz w:val="24"/>
              </w:rPr>
              <w:t>). Aunado a esto, nuestra responsabilidad como Municipio es realizar acciones de remediación de los sitios para prevenir o reducir riesgos a la salud y al ambiente, sin embargo</w:t>
            </w:r>
            <w:r w:rsidR="00D92D19">
              <w:rPr>
                <w:rFonts w:ascii="Arial" w:hAnsi="Arial" w:cs="Arial"/>
                <w:sz w:val="24"/>
              </w:rPr>
              <w:t>,</w:t>
            </w:r>
            <w:r>
              <w:rPr>
                <w:rFonts w:ascii="Arial" w:hAnsi="Arial" w:cs="Arial"/>
                <w:sz w:val="24"/>
              </w:rPr>
              <w:t xml:space="preserve"> es necesaria una inversión de </w:t>
            </w:r>
            <w:r>
              <w:rPr>
                <w:rFonts w:ascii="Arial" w:hAnsi="Arial" w:cs="Arial"/>
                <w:sz w:val="24"/>
              </w:rPr>
              <w:lastRenderedPageBreak/>
              <w:t>aproximadamente $49,000,000.00 para poder regular nuestro sitio y opere de una manera adecuada, lo que generará el impacto positivo no solo social, sino a la salud y al medio ambiente.</w:t>
            </w:r>
          </w:p>
          <w:p w14:paraId="64ED9C51" w14:textId="77777777" w:rsidR="00AB13C7" w:rsidRDefault="00AB13C7" w:rsidP="00AB13C7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14:paraId="7703833D" w14:textId="2E78F60A" w:rsidR="003601C5" w:rsidRPr="004D7E00" w:rsidRDefault="003601C5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Conclusiones:</w:t>
            </w:r>
          </w:p>
          <w:p w14:paraId="3F33249C" w14:textId="07825D05" w:rsidR="00D92D19" w:rsidRDefault="003601C5" w:rsidP="003601C5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4D7E00">
              <w:rPr>
                <w:rFonts w:ascii="Arial" w:hAnsi="Arial" w:cs="Arial"/>
                <w:sz w:val="24"/>
              </w:rPr>
              <w:t>El incremento no es representativo para las empresas</w:t>
            </w:r>
            <w:r w:rsidR="00D92D19">
              <w:rPr>
                <w:rFonts w:ascii="Arial" w:hAnsi="Arial" w:cs="Arial"/>
                <w:sz w:val="24"/>
              </w:rPr>
              <w:t xml:space="preserve">, ya que ellas están obligadas por la Secretaría de Medio Ambiente y Ordenamiento Territorial a presentar sus manifiestos de impacto ambiental, entre los cuales derivan, la evidencia de la correcta disposición de residuos en un sitio autorizado. </w:t>
            </w:r>
          </w:p>
          <w:p w14:paraId="00F2E0B8" w14:textId="6ABEAD03" w:rsidR="009102BF" w:rsidRDefault="00D92D19" w:rsidP="003601C5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 ello, </w:t>
            </w:r>
            <w:r w:rsidR="003601C5" w:rsidRPr="004D7E00">
              <w:rPr>
                <w:rFonts w:ascii="Arial" w:hAnsi="Arial" w:cs="Arial"/>
                <w:sz w:val="24"/>
              </w:rPr>
              <w:t>se logrará que el Municipio aumente los ingresos generados por este concepto</w:t>
            </w:r>
            <w:r w:rsidR="00AB13C7">
              <w:rPr>
                <w:rFonts w:ascii="Arial" w:hAnsi="Arial" w:cs="Arial"/>
                <w:sz w:val="24"/>
              </w:rPr>
              <w:t xml:space="preserve"> y poder asignarlos a una de las áreas de importancia como servicio básico, como es el Sitio de Disposición Final.</w:t>
            </w:r>
          </w:p>
          <w:p w14:paraId="5CCEBB96" w14:textId="2C16C791" w:rsidR="00AB13C7" w:rsidRDefault="00AB13C7" w:rsidP="003601C5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3AB54F4F" w14:textId="77777777" w:rsidR="007F5AD1" w:rsidRDefault="007F5AD1" w:rsidP="001C3349">
      <w:pPr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0F2B3" w14:textId="77777777" w:rsidR="00C7514E" w:rsidRDefault="00C7514E" w:rsidP="00826AB6">
      <w:pPr>
        <w:spacing w:after="0" w:line="240" w:lineRule="auto"/>
      </w:pPr>
      <w:r>
        <w:separator/>
      </w:r>
    </w:p>
  </w:endnote>
  <w:endnote w:type="continuationSeparator" w:id="0">
    <w:p w14:paraId="50E89961" w14:textId="77777777" w:rsidR="00C7514E" w:rsidRDefault="00C7514E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12155" w14:textId="77777777" w:rsidR="00067889" w:rsidRDefault="00067889">
    <w:pPr>
      <w:pStyle w:val="Piedepgina"/>
      <w:jc w:val="right"/>
    </w:pPr>
  </w:p>
  <w:p w14:paraId="5118875B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A3DA1" w14:textId="77777777" w:rsidR="00C7514E" w:rsidRDefault="00C7514E" w:rsidP="00826AB6">
      <w:pPr>
        <w:spacing w:after="0" w:line="240" w:lineRule="auto"/>
      </w:pPr>
      <w:r>
        <w:separator/>
      </w:r>
    </w:p>
  </w:footnote>
  <w:footnote w:type="continuationSeparator" w:id="0">
    <w:p w14:paraId="60E2A939" w14:textId="77777777" w:rsidR="00C7514E" w:rsidRDefault="00C7514E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A4D02"/>
    <w:multiLevelType w:val="hybridMultilevel"/>
    <w:tmpl w:val="274268D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57"/>
    <w:rsid w:val="00006712"/>
    <w:rsid w:val="0001785F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D589E"/>
    <w:rsid w:val="000E3B32"/>
    <w:rsid w:val="000E6F98"/>
    <w:rsid w:val="000F57C6"/>
    <w:rsid w:val="0011204A"/>
    <w:rsid w:val="00116544"/>
    <w:rsid w:val="00130D58"/>
    <w:rsid w:val="001532D0"/>
    <w:rsid w:val="001A0A77"/>
    <w:rsid w:val="001A1DDA"/>
    <w:rsid w:val="001A24A9"/>
    <w:rsid w:val="001C3349"/>
    <w:rsid w:val="001E0130"/>
    <w:rsid w:val="001E1117"/>
    <w:rsid w:val="001E6A73"/>
    <w:rsid w:val="00200981"/>
    <w:rsid w:val="00216808"/>
    <w:rsid w:val="00275D77"/>
    <w:rsid w:val="002A524B"/>
    <w:rsid w:val="002B2D7A"/>
    <w:rsid w:val="002B4B62"/>
    <w:rsid w:val="002D0A9A"/>
    <w:rsid w:val="002E41E1"/>
    <w:rsid w:val="003118BE"/>
    <w:rsid w:val="0033577E"/>
    <w:rsid w:val="003601C5"/>
    <w:rsid w:val="003638E7"/>
    <w:rsid w:val="0037179E"/>
    <w:rsid w:val="003B636D"/>
    <w:rsid w:val="003E7C71"/>
    <w:rsid w:val="00402299"/>
    <w:rsid w:val="00411570"/>
    <w:rsid w:val="00412808"/>
    <w:rsid w:val="00416BAD"/>
    <w:rsid w:val="00423B5B"/>
    <w:rsid w:val="00424EFA"/>
    <w:rsid w:val="00456736"/>
    <w:rsid w:val="004907B0"/>
    <w:rsid w:val="00497B19"/>
    <w:rsid w:val="004A118B"/>
    <w:rsid w:val="004B711E"/>
    <w:rsid w:val="004C2494"/>
    <w:rsid w:val="004C4544"/>
    <w:rsid w:val="004C583F"/>
    <w:rsid w:val="004E4291"/>
    <w:rsid w:val="005026D6"/>
    <w:rsid w:val="00520893"/>
    <w:rsid w:val="00543FA6"/>
    <w:rsid w:val="00561FE7"/>
    <w:rsid w:val="00563833"/>
    <w:rsid w:val="0056593E"/>
    <w:rsid w:val="005966C1"/>
    <w:rsid w:val="005A0D87"/>
    <w:rsid w:val="005A288A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3108F"/>
    <w:rsid w:val="00644ED0"/>
    <w:rsid w:val="006A1695"/>
    <w:rsid w:val="006B552D"/>
    <w:rsid w:val="007059F2"/>
    <w:rsid w:val="0072372D"/>
    <w:rsid w:val="007259BD"/>
    <w:rsid w:val="00747492"/>
    <w:rsid w:val="00752AEB"/>
    <w:rsid w:val="00753C27"/>
    <w:rsid w:val="00761333"/>
    <w:rsid w:val="00764BBE"/>
    <w:rsid w:val="007B5242"/>
    <w:rsid w:val="007C157D"/>
    <w:rsid w:val="007C33D7"/>
    <w:rsid w:val="007D0E96"/>
    <w:rsid w:val="007D70C5"/>
    <w:rsid w:val="007E654F"/>
    <w:rsid w:val="007F5AD1"/>
    <w:rsid w:val="00814598"/>
    <w:rsid w:val="0082599A"/>
    <w:rsid w:val="00826AB6"/>
    <w:rsid w:val="008729C4"/>
    <w:rsid w:val="00876399"/>
    <w:rsid w:val="008764A0"/>
    <w:rsid w:val="00876CE5"/>
    <w:rsid w:val="008825E5"/>
    <w:rsid w:val="008A304D"/>
    <w:rsid w:val="008A3DFC"/>
    <w:rsid w:val="008C5929"/>
    <w:rsid w:val="008D10A1"/>
    <w:rsid w:val="008D1C92"/>
    <w:rsid w:val="008F5F96"/>
    <w:rsid w:val="00901BE9"/>
    <w:rsid w:val="00905288"/>
    <w:rsid w:val="009102BF"/>
    <w:rsid w:val="00917DD5"/>
    <w:rsid w:val="00926F6A"/>
    <w:rsid w:val="0093549C"/>
    <w:rsid w:val="0094497C"/>
    <w:rsid w:val="009524E4"/>
    <w:rsid w:val="00963CD6"/>
    <w:rsid w:val="009A7D9B"/>
    <w:rsid w:val="009E5039"/>
    <w:rsid w:val="009E672A"/>
    <w:rsid w:val="009F127A"/>
    <w:rsid w:val="00A2553A"/>
    <w:rsid w:val="00A26D71"/>
    <w:rsid w:val="00A47819"/>
    <w:rsid w:val="00A71FD0"/>
    <w:rsid w:val="00A81978"/>
    <w:rsid w:val="00A85525"/>
    <w:rsid w:val="00A85EFE"/>
    <w:rsid w:val="00AB13C7"/>
    <w:rsid w:val="00AB3A7E"/>
    <w:rsid w:val="00AB7FCA"/>
    <w:rsid w:val="00AC029A"/>
    <w:rsid w:val="00AD0717"/>
    <w:rsid w:val="00AD7C11"/>
    <w:rsid w:val="00AF7C22"/>
    <w:rsid w:val="00B32600"/>
    <w:rsid w:val="00B52F1C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E4368"/>
    <w:rsid w:val="00BF1D8F"/>
    <w:rsid w:val="00BF461D"/>
    <w:rsid w:val="00C16194"/>
    <w:rsid w:val="00C2207D"/>
    <w:rsid w:val="00C63824"/>
    <w:rsid w:val="00C66FE2"/>
    <w:rsid w:val="00C7514E"/>
    <w:rsid w:val="00C830ED"/>
    <w:rsid w:val="00C857B1"/>
    <w:rsid w:val="00CB69B6"/>
    <w:rsid w:val="00CC63FC"/>
    <w:rsid w:val="00CE2F6D"/>
    <w:rsid w:val="00CE3F11"/>
    <w:rsid w:val="00CE7AEC"/>
    <w:rsid w:val="00D2319B"/>
    <w:rsid w:val="00D60795"/>
    <w:rsid w:val="00D64BCB"/>
    <w:rsid w:val="00D8178B"/>
    <w:rsid w:val="00D92D19"/>
    <w:rsid w:val="00DA0BD4"/>
    <w:rsid w:val="00DA5FAB"/>
    <w:rsid w:val="00DB7A86"/>
    <w:rsid w:val="00DE3011"/>
    <w:rsid w:val="00E054F3"/>
    <w:rsid w:val="00E06368"/>
    <w:rsid w:val="00E30CF6"/>
    <w:rsid w:val="00E3289D"/>
    <w:rsid w:val="00E376A2"/>
    <w:rsid w:val="00E449A4"/>
    <w:rsid w:val="00E52270"/>
    <w:rsid w:val="00E56533"/>
    <w:rsid w:val="00E6673F"/>
    <w:rsid w:val="00E949FE"/>
    <w:rsid w:val="00EB7EC1"/>
    <w:rsid w:val="00EC2E33"/>
    <w:rsid w:val="00ED28DF"/>
    <w:rsid w:val="00ED2FFA"/>
    <w:rsid w:val="00EF3768"/>
    <w:rsid w:val="00EF7496"/>
    <w:rsid w:val="00F202B1"/>
    <w:rsid w:val="00F3359F"/>
    <w:rsid w:val="00F61B25"/>
    <w:rsid w:val="00F64F4A"/>
    <w:rsid w:val="00F91A40"/>
    <w:rsid w:val="00FB2CD2"/>
    <w:rsid w:val="00FC3493"/>
    <w:rsid w:val="00FC59B2"/>
    <w:rsid w:val="00FD33B6"/>
    <w:rsid w:val="00FD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92009"/>
  <w15:docId w15:val="{A290D2DB-9CDB-4CFA-BF1E-0C39CE86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7CED2-0882-4AD1-9404-65D0E711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967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Lara;Ana Graciela</dc:creator>
  <cp:lastModifiedBy>pruebagto2019@outlook.com</cp:lastModifiedBy>
  <cp:revision>3</cp:revision>
  <cp:lastPrinted>2021-07-30T16:57:00Z</cp:lastPrinted>
  <dcterms:created xsi:type="dcterms:W3CDTF">2021-07-30T16:58:00Z</dcterms:created>
  <dcterms:modified xsi:type="dcterms:W3CDTF">2021-11-12T16:23:00Z</dcterms:modified>
</cp:coreProperties>
</file>