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EBE7E" w14:textId="34FEABCF" w:rsidR="00966DBF" w:rsidRPr="007524E6" w:rsidRDefault="00966DBF">
      <w:pPr>
        <w:pStyle w:val="TtuloTDC"/>
        <w:rPr>
          <w:rStyle w:val="Textoennegrita"/>
          <w:color w:val="auto"/>
        </w:rPr>
      </w:pPr>
    </w:p>
    <w:sdt>
      <w:sdtPr>
        <w:rPr>
          <w:b/>
          <w:bCs/>
          <w:lang w:val="es-ES"/>
        </w:rPr>
        <w:id w:val="-2109259786"/>
        <w:docPartObj>
          <w:docPartGallery w:val="Table of Contents"/>
          <w:docPartUnique/>
        </w:docPartObj>
      </w:sdtPr>
      <w:sdtEndPr/>
      <w:sdtContent>
        <w:p w14:paraId="417FFE94" w14:textId="12F9B4EE" w:rsidR="00966DBF" w:rsidRPr="007524E6" w:rsidRDefault="00966DBF" w:rsidP="00966DBF">
          <w:r w:rsidRPr="007524E6">
            <w:rPr>
              <w:lang w:val="es-ES"/>
            </w:rPr>
            <w:t>Contenido</w:t>
          </w:r>
        </w:p>
        <w:p w14:paraId="28B3D737" w14:textId="5E95C955" w:rsidR="005F181D" w:rsidRDefault="00966DBF">
          <w:pPr>
            <w:pStyle w:val="TDC2"/>
            <w:tabs>
              <w:tab w:val="right" w:leader="dot" w:pos="8828"/>
            </w:tabs>
            <w:rPr>
              <w:rFonts w:eastAsiaTheme="minorEastAsia"/>
              <w:noProof/>
              <w:sz w:val="22"/>
              <w:szCs w:val="22"/>
              <w:lang w:eastAsia="es-MX"/>
            </w:rPr>
          </w:pPr>
          <w:r w:rsidRPr="007524E6">
            <w:fldChar w:fldCharType="begin"/>
          </w:r>
          <w:r w:rsidRPr="007524E6">
            <w:instrText xml:space="preserve"> TOC \o "1-3" \h \z \u </w:instrText>
          </w:r>
          <w:r w:rsidRPr="007524E6">
            <w:fldChar w:fldCharType="separate"/>
          </w:r>
          <w:hyperlink w:anchor="_Toc86912383" w:history="1">
            <w:r w:rsidR="005F181D" w:rsidRPr="00A05359">
              <w:rPr>
                <w:rStyle w:val="Hipervnculo"/>
                <w:rFonts w:cs="Arial"/>
                <w:noProof/>
              </w:rPr>
              <w:t>I.- Impacto jurídico</w:t>
            </w:r>
            <w:r w:rsidR="005F181D">
              <w:rPr>
                <w:noProof/>
                <w:webHidden/>
              </w:rPr>
              <w:tab/>
            </w:r>
            <w:r w:rsidR="005F181D">
              <w:rPr>
                <w:noProof/>
                <w:webHidden/>
              </w:rPr>
              <w:fldChar w:fldCharType="begin"/>
            </w:r>
            <w:r w:rsidR="005F181D">
              <w:rPr>
                <w:noProof/>
                <w:webHidden/>
              </w:rPr>
              <w:instrText xml:space="preserve"> PAGEREF _Toc86912383 \h </w:instrText>
            </w:r>
            <w:r w:rsidR="005F181D">
              <w:rPr>
                <w:noProof/>
                <w:webHidden/>
              </w:rPr>
            </w:r>
            <w:r w:rsidR="005F181D">
              <w:rPr>
                <w:noProof/>
                <w:webHidden/>
              </w:rPr>
              <w:fldChar w:fldCharType="separate"/>
            </w:r>
            <w:r w:rsidR="005F181D">
              <w:rPr>
                <w:noProof/>
                <w:webHidden/>
              </w:rPr>
              <w:t>3</w:t>
            </w:r>
            <w:r w:rsidR="005F181D">
              <w:rPr>
                <w:noProof/>
                <w:webHidden/>
              </w:rPr>
              <w:fldChar w:fldCharType="end"/>
            </w:r>
          </w:hyperlink>
        </w:p>
        <w:p w14:paraId="16541766" w14:textId="2892A48A" w:rsidR="005F181D" w:rsidRDefault="005F181D">
          <w:pPr>
            <w:pStyle w:val="TDC3"/>
            <w:tabs>
              <w:tab w:val="right" w:leader="dot" w:pos="8828"/>
            </w:tabs>
            <w:rPr>
              <w:rFonts w:eastAsiaTheme="minorEastAsia"/>
              <w:noProof/>
              <w:sz w:val="22"/>
              <w:szCs w:val="22"/>
              <w:lang w:eastAsia="es-MX"/>
            </w:rPr>
          </w:pPr>
          <w:hyperlink w:anchor="_Toc86912384" w:history="1">
            <w:r w:rsidRPr="00A05359">
              <w:rPr>
                <w:rStyle w:val="Hipervnculo"/>
                <w:noProof/>
              </w:rPr>
              <w:t>1.- Principio de generalidad:</w:t>
            </w:r>
            <w:r>
              <w:rPr>
                <w:noProof/>
                <w:webHidden/>
              </w:rPr>
              <w:tab/>
            </w:r>
            <w:r>
              <w:rPr>
                <w:noProof/>
                <w:webHidden/>
              </w:rPr>
              <w:fldChar w:fldCharType="begin"/>
            </w:r>
            <w:r>
              <w:rPr>
                <w:noProof/>
                <w:webHidden/>
              </w:rPr>
              <w:instrText xml:space="preserve"> PAGEREF _Toc86912384 \h </w:instrText>
            </w:r>
            <w:r>
              <w:rPr>
                <w:noProof/>
                <w:webHidden/>
              </w:rPr>
            </w:r>
            <w:r>
              <w:rPr>
                <w:noProof/>
                <w:webHidden/>
              </w:rPr>
              <w:fldChar w:fldCharType="separate"/>
            </w:r>
            <w:r>
              <w:rPr>
                <w:noProof/>
                <w:webHidden/>
              </w:rPr>
              <w:t>5</w:t>
            </w:r>
            <w:r>
              <w:rPr>
                <w:noProof/>
                <w:webHidden/>
              </w:rPr>
              <w:fldChar w:fldCharType="end"/>
            </w:r>
          </w:hyperlink>
        </w:p>
        <w:p w14:paraId="3312634C" w14:textId="1B10A404" w:rsidR="005F181D" w:rsidRDefault="005F181D">
          <w:pPr>
            <w:pStyle w:val="TDC3"/>
            <w:tabs>
              <w:tab w:val="right" w:leader="dot" w:pos="8828"/>
            </w:tabs>
            <w:rPr>
              <w:rFonts w:eastAsiaTheme="minorEastAsia"/>
              <w:noProof/>
              <w:sz w:val="22"/>
              <w:szCs w:val="22"/>
              <w:lang w:eastAsia="es-MX"/>
            </w:rPr>
          </w:pPr>
          <w:hyperlink w:anchor="_Toc86912385" w:history="1">
            <w:r w:rsidRPr="00A05359">
              <w:rPr>
                <w:rStyle w:val="Hipervnculo"/>
                <w:noProof/>
              </w:rPr>
              <w:t>2.- Principio de obligatoriedad:</w:t>
            </w:r>
            <w:r>
              <w:rPr>
                <w:noProof/>
                <w:webHidden/>
              </w:rPr>
              <w:tab/>
            </w:r>
            <w:r>
              <w:rPr>
                <w:noProof/>
                <w:webHidden/>
              </w:rPr>
              <w:fldChar w:fldCharType="begin"/>
            </w:r>
            <w:r>
              <w:rPr>
                <w:noProof/>
                <w:webHidden/>
              </w:rPr>
              <w:instrText xml:space="preserve"> PAGEREF _Toc86912385 \h </w:instrText>
            </w:r>
            <w:r>
              <w:rPr>
                <w:noProof/>
                <w:webHidden/>
              </w:rPr>
            </w:r>
            <w:r>
              <w:rPr>
                <w:noProof/>
                <w:webHidden/>
              </w:rPr>
              <w:fldChar w:fldCharType="separate"/>
            </w:r>
            <w:r>
              <w:rPr>
                <w:noProof/>
                <w:webHidden/>
              </w:rPr>
              <w:t>5</w:t>
            </w:r>
            <w:r>
              <w:rPr>
                <w:noProof/>
                <w:webHidden/>
              </w:rPr>
              <w:fldChar w:fldCharType="end"/>
            </w:r>
          </w:hyperlink>
        </w:p>
        <w:p w14:paraId="637819C6" w14:textId="6851A28D" w:rsidR="005F181D" w:rsidRDefault="005F181D">
          <w:pPr>
            <w:pStyle w:val="TDC3"/>
            <w:tabs>
              <w:tab w:val="right" w:leader="dot" w:pos="8828"/>
            </w:tabs>
            <w:rPr>
              <w:rFonts w:eastAsiaTheme="minorEastAsia"/>
              <w:noProof/>
              <w:sz w:val="22"/>
              <w:szCs w:val="22"/>
              <w:lang w:eastAsia="es-MX"/>
            </w:rPr>
          </w:pPr>
          <w:hyperlink w:anchor="_Toc86912386" w:history="1">
            <w:r w:rsidRPr="00A05359">
              <w:rPr>
                <w:rStyle w:val="Hipervnculo"/>
                <w:noProof/>
              </w:rPr>
              <w:t>3.- Principio de vinculación con el gasto público:</w:t>
            </w:r>
            <w:r>
              <w:rPr>
                <w:noProof/>
                <w:webHidden/>
              </w:rPr>
              <w:tab/>
            </w:r>
            <w:r>
              <w:rPr>
                <w:noProof/>
                <w:webHidden/>
              </w:rPr>
              <w:fldChar w:fldCharType="begin"/>
            </w:r>
            <w:r>
              <w:rPr>
                <w:noProof/>
                <w:webHidden/>
              </w:rPr>
              <w:instrText xml:space="preserve"> PAGEREF _Toc86912386 \h </w:instrText>
            </w:r>
            <w:r>
              <w:rPr>
                <w:noProof/>
                <w:webHidden/>
              </w:rPr>
            </w:r>
            <w:r>
              <w:rPr>
                <w:noProof/>
                <w:webHidden/>
              </w:rPr>
              <w:fldChar w:fldCharType="separate"/>
            </w:r>
            <w:r>
              <w:rPr>
                <w:noProof/>
                <w:webHidden/>
              </w:rPr>
              <w:t>5</w:t>
            </w:r>
            <w:r>
              <w:rPr>
                <w:noProof/>
                <w:webHidden/>
              </w:rPr>
              <w:fldChar w:fldCharType="end"/>
            </w:r>
          </w:hyperlink>
        </w:p>
        <w:p w14:paraId="11819F7E" w14:textId="1336607D" w:rsidR="005F181D" w:rsidRDefault="005F181D">
          <w:pPr>
            <w:pStyle w:val="TDC3"/>
            <w:tabs>
              <w:tab w:val="right" w:leader="dot" w:pos="8828"/>
            </w:tabs>
            <w:rPr>
              <w:rFonts w:eastAsiaTheme="minorEastAsia"/>
              <w:noProof/>
              <w:sz w:val="22"/>
              <w:szCs w:val="22"/>
              <w:lang w:eastAsia="es-MX"/>
            </w:rPr>
          </w:pPr>
          <w:hyperlink w:anchor="_Toc86912387" w:history="1">
            <w:r w:rsidRPr="00A05359">
              <w:rPr>
                <w:rStyle w:val="Hipervnculo"/>
                <w:noProof/>
              </w:rPr>
              <w:t>4.- Principio de proporcionalidad:</w:t>
            </w:r>
            <w:r>
              <w:rPr>
                <w:noProof/>
                <w:webHidden/>
              </w:rPr>
              <w:tab/>
            </w:r>
            <w:r>
              <w:rPr>
                <w:noProof/>
                <w:webHidden/>
              </w:rPr>
              <w:fldChar w:fldCharType="begin"/>
            </w:r>
            <w:r>
              <w:rPr>
                <w:noProof/>
                <w:webHidden/>
              </w:rPr>
              <w:instrText xml:space="preserve"> PAGEREF _Toc86912387 \h </w:instrText>
            </w:r>
            <w:r>
              <w:rPr>
                <w:noProof/>
                <w:webHidden/>
              </w:rPr>
            </w:r>
            <w:r>
              <w:rPr>
                <w:noProof/>
                <w:webHidden/>
              </w:rPr>
              <w:fldChar w:fldCharType="separate"/>
            </w:r>
            <w:r>
              <w:rPr>
                <w:noProof/>
                <w:webHidden/>
              </w:rPr>
              <w:t>6</w:t>
            </w:r>
            <w:r>
              <w:rPr>
                <w:noProof/>
                <w:webHidden/>
              </w:rPr>
              <w:fldChar w:fldCharType="end"/>
            </w:r>
          </w:hyperlink>
        </w:p>
        <w:p w14:paraId="34D06117" w14:textId="4AD37E0F" w:rsidR="005F181D" w:rsidRDefault="005F181D">
          <w:pPr>
            <w:pStyle w:val="TDC3"/>
            <w:tabs>
              <w:tab w:val="right" w:leader="dot" w:pos="8828"/>
            </w:tabs>
            <w:rPr>
              <w:rFonts w:eastAsiaTheme="minorEastAsia"/>
              <w:noProof/>
              <w:sz w:val="22"/>
              <w:szCs w:val="22"/>
              <w:lang w:eastAsia="es-MX"/>
            </w:rPr>
          </w:pPr>
          <w:hyperlink w:anchor="_Toc86912388" w:history="1">
            <w:r w:rsidRPr="00A05359">
              <w:rPr>
                <w:rStyle w:val="Hipervnculo"/>
                <w:noProof/>
              </w:rPr>
              <w:t>5.- Principio de equidad:</w:t>
            </w:r>
            <w:r>
              <w:rPr>
                <w:noProof/>
                <w:webHidden/>
              </w:rPr>
              <w:tab/>
            </w:r>
            <w:r>
              <w:rPr>
                <w:noProof/>
                <w:webHidden/>
              </w:rPr>
              <w:fldChar w:fldCharType="begin"/>
            </w:r>
            <w:r>
              <w:rPr>
                <w:noProof/>
                <w:webHidden/>
              </w:rPr>
              <w:instrText xml:space="preserve"> PAGEREF _Toc86912388 \h </w:instrText>
            </w:r>
            <w:r>
              <w:rPr>
                <w:noProof/>
                <w:webHidden/>
              </w:rPr>
            </w:r>
            <w:r>
              <w:rPr>
                <w:noProof/>
                <w:webHidden/>
              </w:rPr>
              <w:fldChar w:fldCharType="separate"/>
            </w:r>
            <w:r>
              <w:rPr>
                <w:noProof/>
                <w:webHidden/>
              </w:rPr>
              <w:t>7</w:t>
            </w:r>
            <w:r>
              <w:rPr>
                <w:noProof/>
                <w:webHidden/>
              </w:rPr>
              <w:fldChar w:fldCharType="end"/>
            </w:r>
          </w:hyperlink>
        </w:p>
        <w:p w14:paraId="392991AA" w14:textId="17834BEC" w:rsidR="005F181D" w:rsidRDefault="005F181D">
          <w:pPr>
            <w:pStyle w:val="TDC3"/>
            <w:tabs>
              <w:tab w:val="right" w:leader="dot" w:pos="8828"/>
            </w:tabs>
            <w:rPr>
              <w:rFonts w:eastAsiaTheme="minorEastAsia"/>
              <w:noProof/>
              <w:sz w:val="22"/>
              <w:szCs w:val="22"/>
              <w:lang w:eastAsia="es-MX"/>
            </w:rPr>
          </w:pPr>
          <w:hyperlink w:anchor="_Toc86912389" w:history="1">
            <w:r w:rsidRPr="00A05359">
              <w:rPr>
                <w:rStyle w:val="Hipervnculo"/>
                <w:noProof/>
              </w:rPr>
              <w:t>6.- Principio de legalidad:</w:t>
            </w:r>
            <w:r>
              <w:rPr>
                <w:noProof/>
                <w:webHidden/>
              </w:rPr>
              <w:tab/>
            </w:r>
            <w:r>
              <w:rPr>
                <w:noProof/>
                <w:webHidden/>
              </w:rPr>
              <w:fldChar w:fldCharType="begin"/>
            </w:r>
            <w:r>
              <w:rPr>
                <w:noProof/>
                <w:webHidden/>
              </w:rPr>
              <w:instrText xml:space="preserve"> PAGEREF _Toc86912389 \h </w:instrText>
            </w:r>
            <w:r>
              <w:rPr>
                <w:noProof/>
                <w:webHidden/>
              </w:rPr>
            </w:r>
            <w:r>
              <w:rPr>
                <w:noProof/>
                <w:webHidden/>
              </w:rPr>
              <w:fldChar w:fldCharType="separate"/>
            </w:r>
            <w:r>
              <w:rPr>
                <w:noProof/>
                <w:webHidden/>
              </w:rPr>
              <w:t>7</w:t>
            </w:r>
            <w:r>
              <w:rPr>
                <w:noProof/>
                <w:webHidden/>
              </w:rPr>
              <w:fldChar w:fldCharType="end"/>
            </w:r>
          </w:hyperlink>
        </w:p>
        <w:p w14:paraId="0AC5E63A" w14:textId="2001DB19" w:rsidR="005F181D" w:rsidRDefault="005F181D">
          <w:pPr>
            <w:pStyle w:val="TDC3"/>
            <w:tabs>
              <w:tab w:val="right" w:leader="dot" w:pos="8828"/>
            </w:tabs>
            <w:rPr>
              <w:rFonts w:eastAsiaTheme="minorEastAsia"/>
              <w:noProof/>
              <w:sz w:val="22"/>
              <w:szCs w:val="22"/>
              <w:lang w:eastAsia="es-MX"/>
            </w:rPr>
          </w:pPr>
          <w:hyperlink w:anchor="_Toc86912390" w:history="1">
            <w:r w:rsidRPr="00A05359">
              <w:rPr>
                <w:rStyle w:val="Hipervnculo"/>
                <w:noProof/>
              </w:rPr>
              <w:t>DE LA SUFICIENCIA EN LOS PRECIOS DE LOS SERVICIOS</w:t>
            </w:r>
            <w:r>
              <w:rPr>
                <w:noProof/>
                <w:webHidden/>
              </w:rPr>
              <w:tab/>
            </w:r>
            <w:r>
              <w:rPr>
                <w:noProof/>
                <w:webHidden/>
              </w:rPr>
              <w:fldChar w:fldCharType="begin"/>
            </w:r>
            <w:r>
              <w:rPr>
                <w:noProof/>
                <w:webHidden/>
              </w:rPr>
              <w:instrText xml:space="preserve"> PAGEREF _Toc86912390 \h </w:instrText>
            </w:r>
            <w:r>
              <w:rPr>
                <w:noProof/>
                <w:webHidden/>
              </w:rPr>
            </w:r>
            <w:r>
              <w:rPr>
                <w:noProof/>
                <w:webHidden/>
              </w:rPr>
              <w:fldChar w:fldCharType="separate"/>
            </w:r>
            <w:r>
              <w:rPr>
                <w:noProof/>
                <w:webHidden/>
              </w:rPr>
              <w:t>8</w:t>
            </w:r>
            <w:r>
              <w:rPr>
                <w:noProof/>
                <w:webHidden/>
              </w:rPr>
              <w:fldChar w:fldCharType="end"/>
            </w:r>
          </w:hyperlink>
        </w:p>
        <w:p w14:paraId="651DECC6" w14:textId="135DFA52" w:rsidR="005F181D" w:rsidRDefault="005F181D">
          <w:pPr>
            <w:pStyle w:val="TDC3"/>
            <w:tabs>
              <w:tab w:val="right" w:leader="dot" w:pos="8828"/>
            </w:tabs>
            <w:rPr>
              <w:rFonts w:eastAsiaTheme="minorEastAsia"/>
              <w:noProof/>
              <w:sz w:val="22"/>
              <w:szCs w:val="22"/>
              <w:lang w:eastAsia="es-MX"/>
            </w:rPr>
          </w:pPr>
          <w:hyperlink w:anchor="_Toc86912391" w:history="1">
            <w:r w:rsidRPr="00A05359">
              <w:rPr>
                <w:rStyle w:val="Hipervnculo"/>
                <w:noProof/>
              </w:rPr>
              <w:t>DE LAS FECHAS DE PRESENTACIÓN</w:t>
            </w:r>
            <w:r>
              <w:rPr>
                <w:noProof/>
                <w:webHidden/>
              </w:rPr>
              <w:tab/>
            </w:r>
            <w:r>
              <w:rPr>
                <w:noProof/>
                <w:webHidden/>
              </w:rPr>
              <w:fldChar w:fldCharType="begin"/>
            </w:r>
            <w:r>
              <w:rPr>
                <w:noProof/>
                <w:webHidden/>
              </w:rPr>
              <w:instrText xml:space="preserve"> PAGEREF _Toc86912391 \h </w:instrText>
            </w:r>
            <w:r>
              <w:rPr>
                <w:noProof/>
                <w:webHidden/>
              </w:rPr>
            </w:r>
            <w:r>
              <w:rPr>
                <w:noProof/>
                <w:webHidden/>
              </w:rPr>
              <w:fldChar w:fldCharType="separate"/>
            </w:r>
            <w:r>
              <w:rPr>
                <w:noProof/>
                <w:webHidden/>
              </w:rPr>
              <w:t>8</w:t>
            </w:r>
            <w:r>
              <w:rPr>
                <w:noProof/>
                <w:webHidden/>
              </w:rPr>
              <w:fldChar w:fldCharType="end"/>
            </w:r>
          </w:hyperlink>
        </w:p>
        <w:p w14:paraId="4811607D" w14:textId="3A54ECF0" w:rsidR="005F181D" w:rsidRDefault="005F181D">
          <w:pPr>
            <w:pStyle w:val="TDC2"/>
            <w:tabs>
              <w:tab w:val="right" w:leader="dot" w:pos="8828"/>
            </w:tabs>
            <w:rPr>
              <w:rFonts w:eastAsiaTheme="minorEastAsia"/>
              <w:noProof/>
              <w:sz w:val="22"/>
              <w:szCs w:val="22"/>
              <w:lang w:eastAsia="es-MX"/>
            </w:rPr>
          </w:pPr>
          <w:hyperlink w:anchor="_Toc86912392" w:history="1">
            <w:r w:rsidRPr="00A05359">
              <w:rPr>
                <w:rStyle w:val="Hipervnculo"/>
                <w:rFonts w:cs="Arial"/>
                <w:noProof/>
              </w:rPr>
              <w:t>II.- Impacto administrativo.</w:t>
            </w:r>
            <w:r>
              <w:rPr>
                <w:noProof/>
                <w:webHidden/>
              </w:rPr>
              <w:tab/>
            </w:r>
            <w:r>
              <w:rPr>
                <w:noProof/>
                <w:webHidden/>
              </w:rPr>
              <w:fldChar w:fldCharType="begin"/>
            </w:r>
            <w:r>
              <w:rPr>
                <w:noProof/>
                <w:webHidden/>
              </w:rPr>
              <w:instrText xml:space="preserve"> PAGEREF _Toc86912392 \h </w:instrText>
            </w:r>
            <w:r>
              <w:rPr>
                <w:noProof/>
                <w:webHidden/>
              </w:rPr>
            </w:r>
            <w:r>
              <w:rPr>
                <w:noProof/>
                <w:webHidden/>
              </w:rPr>
              <w:fldChar w:fldCharType="separate"/>
            </w:r>
            <w:r>
              <w:rPr>
                <w:noProof/>
                <w:webHidden/>
              </w:rPr>
              <w:t>9</w:t>
            </w:r>
            <w:r>
              <w:rPr>
                <w:noProof/>
                <w:webHidden/>
              </w:rPr>
              <w:fldChar w:fldCharType="end"/>
            </w:r>
          </w:hyperlink>
        </w:p>
        <w:p w14:paraId="5DAF7F37" w14:textId="7252561C" w:rsidR="005F181D" w:rsidRDefault="005F181D">
          <w:pPr>
            <w:pStyle w:val="TDC2"/>
            <w:tabs>
              <w:tab w:val="right" w:leader="dot" w:pos="8828"/>
            </w:tabs>
            <w:rPr>
              <w:rFonts w:eastAsiaTheme="minorEastAsia"/>
              <w:noProof/>
              <w:sz w:val="22"/>
              <w:szCs w:val="22"/>
              <w:lang w:eastAsia="es-MX"/>
            </w:rPr>
          </w:pPr>
          <w:hyperlink w:anchor="_Toc86912393" w:history="1">
            <w:r w:rsidRPr="00A05359">
              <w:rPr>
                <w:rStyle w:val="Hipervnculo"/>
                <w:rFonts w:cs="Arial"/>
                <w:noProof/>
              </w:rPr>
              <w:t>III.- Impacto Presupuestario.</w:t>
            </w:r>
            <w:r>
              <w:rPr>
                <w:noProof/>
                <w:webHidden/>
              </w:rPr>
              <w:tab/>
            </w:r>
            <w:r>
              <w:rPr>
                <w:noProof/>
                <w:webHidden/>
              </w:rPr>
              <w:fldChar w:fldCharType="begin"/>
            </w:r>
            <w:r>
              <w:rPr>
                <w:noProof/>
                <w:webHidden/>
              </w:rPr>
              <w:instrText xml:space="preserve"> PAGEREF _Toc86912393 \h </w:instrText>
            </w:r>
            <w:r>
              <w:rPr>
                <w:noProof/>
                <w:webHidden/>
              </w:rPr>
            </w:r>
            <w:r>
              <w:rPr>
                <w:noProof/>
                <w:webHidden/>
              </w:rPr>
              <w:fldChar w:fldCharType="separate"/>
            </w:r>
            <w:r>
              <w:rPr>
                <w:noProof/>
                <w:webHidden/>
              </w:rPr>
              <w:t>9</w:t>
            </w:r>
            <w:r>
              <w:rPr>
                <w:noProof/>
                <w:webHidden/>
              </w:rPr>
              <w:fldChar w:fldCharType="end"/>
            </w:r>
          </w:hyperlink>
        </w:p>
        <w:p w14:paraId="30B038B9" w14:textId="47CE25FB" w:rsidR="005F181D" w:rsidRDefault="005F181D">
          <w:pPr>
            <w:pStyle w:val="TDC2"/>
            <w:tabs>
              <w:tab w:val="right" w:leader="dot" w:pos="8828"/>
            </w:tabs>
            <w:rPr>
              <w:rFonts w:eastAsiaTheme="minorEastAsia"/>
              <w:noProof/>
              <w:sz w:val="22"/>
              <w:szCs w:val="22"/>
              <w:lang w:eastAsia="es-MX"/>
            </w:rPr>
          </w:pPr>
          <w:hyperlink w:anchor="_Toc86912394" w:history="1">
            <w:r w:rsidRPr="00A05359">
              <w:rPr>
                <w:rStyle w:val="Hipervnculo"/>
                <w:rFonts w:cs="Arial"/>
                <w:noProof/>
              </w:rPr>
              <w:t>IV.- Impacto Social.</w:t>
            </w:r>
            <w:r>
              <w:rPr>
                <w:noProof/>
                <w:webHidden/>
              </w:rPr>
              <w:tab/>
            </w:r>
            <w:r>
              <w:rPr>
                <w:noProof/>
                <w:webHidden/>
              </w:rPr>
              <w:fldChar w:fldCharType="begin"/>
            </w:r>
            <w:r>
              <w:rPr>
                <w:noProof/>
                <w:webHidden/>
              </w:rPr>
              <w:instrText xml:space="preserve"> PAGEREF _Toc86912394 \h </w:instrText>
            </w:r>
            <w:r>
              <w:rPr>
                <w:noProof/>
                <w:webHidden/>
              </w:rPr>
            </w:r>
            <w:r>
              <w:rPr>
                <w:noProof/>
                <w:webHidden/>
              </w:rPr>
              <w:fldChar w:fldCharType="separate"/>
            </w:r>
            <w:r>
              <w:rPr>
                <w:noProof/>
                <w:webHidden/>
              </w:rPr>
              <w:t>9</w:t>
            </w:r>
            <w:r>
              <w:rPr>
                <w:noProof/>
                <w:webHidden/>
              </w:rPr>
              <w:fldChar w:fldCharType="end"/>
            </w:r>
          </w:hyperlink>
        </w:p>
        <w:p w14:paraId="737CDF94" w14:textId="51038652" w:rsidR="005F181D" w:rsidRDefault="005F181D">
          <w:pPr>
            <w:pStyle w:val="TDC1"/>
            <w:tabs>
              <w:tab w:val="right" w:leader="dot" w:pos="8828"/>
            </w:tabs>
            <w:rPr>
              <w:rFonts w:eastAsiaTheme="minorEastAsia"/>
              <w:noProof/>
              <w:sz w:val="22"/>
              <w:szCs w:val="22"/>
              <w:lang w:eastAsia="es-MX"/>
            </w:rPr>
          </w:pPr>
          <w:hyperlink w:anchor="_Toc86912395" w:history="1">
            <w:r w:rsidRPr="00A05359">
              <w:rPr>
                <w:rStyle w:val="Hipervnculo"/>
                <w:rFonts w:ascii="Arial" w:hAnsi="Arial" w:cs="Arial"/>
                <w:b/>
                <w:noProof/>
              </w:rPr>
              <w:t>EXPOSICIÓN DE MOTIVOS</w:t>
            </w:r>
            <w:r>
              <w:rPr>
                <w:noProof/>
                <w:webHidden/>
              </w:rPr>
              <w:tab/>
            </w:r>
            <w:r>
              <w:rPr>
                <w:noProof/>
                <w:webHidden/>
              </w:rPr>
              <w:fldChar w:fldCharType="begin"/>
            </w:r>
            <w:r>
              <w:rPr>
                <w:noProof/>
                <w:webHidden/>
              </w:rPr>
              <w:instrText xml:space="preserve"> PAGEREF _Toc86912395 \h </w:instrText>
            </w:r>
            <w:r>
              <w:rPr>
                <w:noProof/>
                <w:webHidden/>
              </w:rPr>
            </w:r>
            <w:r>
              <w:rPr>
                <w:noProof/>
                <w:webHidden/>
              </w:rPr>
              <w:fldChar w:fldCharType="separate"/>
            </w:r>
            <w:r>
              <w:rPr>
                <w:noProof/>
                <w:webHidden/>
              </w:rPr>
              <w:t>12</w:t>
            </w:r>
            <w:r>
              <w:rPr>
                <w:noProof/>
                <w:webHidden/>
              </w:rPr>
              <w:fldChar w:fldCharType="end"/>
            </w:r>
          </w:hyperlink>
        </w:p>
        <w:p w14:paraId="189A30D2" w14:textId="29B53EA0" w:rsidR="005F181D" w:rsidRDefault="005F181D">
          <w:pPr>
            <w:pStyle w:val="TDC2"/>
            <w:tabs>
              <w:tab w:val="right" w:leader="dot" w:pos="8828"/>
            </w:tabs>
            <w:rPr>
              <w:rFonts w:eastAsiaTheme="minorEastAsia"/>
              <w:noProof/>
              <w:sz w:val="22"/>
              <w:szCs w:val="22"/>
              <w:lang w:eastAsia="es-MX"/>
            </w:rPr>
          </w:pPr>
          <w:hyperlink w:anchor="_Toc86912396" w:history="1">
            <w:r w:rsidRPr="00A05359">
              <w:rPr>
                <w:rStyle w:val="Hipervnculo"/>
                <w:rFonts w:cs="Arial"/>
                <w:bCs/>
                <w:noProof/>
              </w:rPr>
              <w:t>Los cambios propuestos dentro del proyecto presentado.</w:t>
            </w:r>
            <w:r>
              <w:rPr>
                <w:noProof/>
                <w:webHidden/>
              </w:rPr>
              <w:tab/>
            </w:r>
            <w:r>
              <w:rPr>
                <w:noProof/>
                <w:webHidden/>
              </w:rPr>
              <w:fldChar w:fldCharType="begin"/>
            </w:r>
            <w:r>
              <w:rPr>
                <w:noProof/>
                <w:webHidden/>
              </w:rPr>
              <w:instrText xml:space="preserve"> PAGEREF _Toc86912396 \h </w:instrText>
            </w:r>
            <w:r>
              <w:rPr>
                <w:noProof/>
                <w:webHidden/>
              </w:rPr>
            </w:r>
            <w:r>
              <w:rPr>
                <w:noProof/>
                <w:webHidden/>
              </w:rPr>
              <w:fldChar w:fldCharType="separate"/>
            </w:r>
            <w:r>
              <w:rPr>
                <w:noProof/>
                <w:webHidden/>
              </w:rPr>
              <w:t>18</w:t>
            </w:r>
            <w:r>
              <w:rPr>
                <w:noProof/>
                <w:webHidden/>
              </w:rPr>
              <w:fldChar w:fldCharType="end"/>
            </w:r>
          </w:hyperlink>
        </w:p>
        <w:p w14:paraId="6E4FAC19" w14:textId="0FB9BF29" w:rsidR="005F181D" w:rsidRDefault="005F181D">
          <w:pPr>
            <w:pStyle w:val="TDC3"/>
            <w:tabs>
              <w:tab w:val="right" w:leader="dot" w:pos="8828"/>
            </w:tabs>
            <w:rPr>
              <w:rFonts w:eastAsiaTheme="minorEastAsia"/>
              <w:noProof/>
              <w:sz w:val="22"/>
              <w:szCs w:val="22"/>
              <w:lang w:eastAsia="es-MX"/>
            </w:rPr>
          </w:pPr>
          <w:hyperlink w:anchor="_Toc86912397" w:history="1">
            <w:r w:rsidRPr="00A05359">
              <w:rPr>
                <w:rStyle w:val="Hipervnculo"/>
                <w:noProof/>
              </w:rPr>
              <w:t>Fracción I, Suministro de agua potable por servicio medido.</w:t>
            </w:r>
            <w:r>
              <w:rPr>
                <w:noProof/>
                <w:webHidden/>
              </w:rPr>
              <w:tab/>
            </w:r>
            <w:r>
              <w:rPr>
                <w:noProof/>
                <w:webHidden/>
              </w:rPr>
              <w:fldChar w:fldCharType="begin"/>
            </w:r>
            <w:r>
              <w:rPr>
                <w:noProof/>
                <w:webHidden/>
              </w:rPr>
              <w:instrText xml:space="preserve"> PAGEREF _Toc86912397 \h </w:instrText>
            </w:r>
            <w:r>
              <w:rPr>
                <w:noProof/>
                <w:webHidden/>
              </w:rPr>
            </w:r>
            <w:r>
              <w:rPr>
                <w:noProof/>
                <w:webHidden/>
              </w:rPr>
              <w:fldChar w:fldCharType="separate"/>
            </w:r>
            <w:r>
              <w:rPr>
                <w:noProof/>
                <w:webHidden/>
              </w:rPr>
              <w:t>18</w:t>
            </w:r>
            <w:r>
              <w:rPr>
                <w:noProof/>
                <w:webHidden/>
              </w:rPr>
              <w:fldChar w:fldCharType="end"/>
            </w:r>
          </w:hyperlink>
        </w:p>
        <w:p w14:paraId="018A23B0" w14:textId="2A3FA7C2" w:rsidR="005F181D" w:rsidRDefault="005F181D">
          <w:pPr>
            <w:pStyle w:val="TDC3"/>
            <w:tabs>
              <w:tab w:val="right" w:leader="dot" w:pos="8828"/>
            </w:tabs>
            <w:rPr>
              <w:rFonts w:eastAsiaTheme="minorEastAsia"/>
              <w:noProof/>
              <w:sz w:val="22"/>
              <w:szCs w:val="22"/>
              <w:lang w:eastAsia="es-MX"/>
            </w:rPr>
          </w:pPr>
          <w:hyperlink w:anchor="_Toc86912398" w:history="1">
            <w:r w:rsidRPr="00A05359">
              <w:rPr>
                <w:rStyle w:val="Hipervnculo"/>
                <w:noProof/>
              </w:rPr>
              <w:t>Fracción II, tarifas a cuota fija</w:t>
            </w:r>
            <w:r>
              <w:rPr>
                <w:noProof/>
                <w:webHidden/>
              </w:rPr>
              <w:tab/>
            </w:r>
            <w:r>
              <w:rPr>
                <w:noProof/>
                <w:webHidden/>
              </w:rPr>
              <w:fldChar w:fldCharType="begin"/>
            </w:r>
            <w:r>
              <w:rPr>
                <w:noProof/>
                <w:webHidden/>
              </w:rPr>
              <w:instrText xml:space="preserve"> PAGEREF _Toc86912398 \h </w:instrText>
            </w:r>
            <w:r>
              <w:rPr>
                <w:noProof/>
                <w:webHidden/>
              </w:rPr>
            </w:r>
            <w:r>
              <w:rPr>
                <w:noProof/>
                <w:webHidden/>
              </w:rPr>
              <w:fldChar w:fldCharType="separate"/>
            </w:r>
            <w:r>
              <w:rPr>
                <w:noProof/>
                <w:webHidden/>
              </w:rPr>
              <w:t>18</w:t>
            </w:r>
            <w:r>
              <w:rPr>
                <w:noProof/>
                <w:webHidden/>
              </w:rPr>
              <w:fldChar w:fldCharType="end"/>
            </w:r>
          </w:hyperlink>
        </w:p>
        <w:p w14:paraId="2B87B9EE" w14:textId="103C82E1" w:rsidR="005F181D" w:rsidRDefault="005F181D">
          <w:pPr>
            <w:pStyle w:val="TDC3"/>
            <w:tabs>
              <w:tab w:val="right" w:leader="dot" w:pos="8828"/>
            </w:tabs>
            <w:rPr>
              <w:rFonts w:eastAsiaTheme="minorEastAsia"/>
              <w:noProof/>
              <w:sz w:val="22"/>
              <w:szCs w:val="22"/>
              <w:lang w:eastAsia="es-MX"/>
            </w:rPr>
          </w:pPr>
          <w:hyperlink w:anchor="_Toc86912399" w:history="1">
            <w:r w:rsidRPr="00A05359">
              <w:rPr>
                <w:rStyle w:val="Hipervnculo"/>
                <w:noProof/>
              </w:rPr>
              <w:t>Fracción III Servicio de drenaje</w:t>
            </w:r>
            <w:r>
              <w:rPr>
                <w:noProof/>
                <w:webHidden/>
              </w:rPr>
              <w:tab/>
            </w:r>
            <w:r>
              <w:rPr>
                <w:noProof/>
                <w:webHidden/>
              </w:rPr>
              <w:fldChar w:fldCharType="begin"/>
            </w:r>
            <w:r>
              <w:rPr>
                <w:noProof/>
                <w:webHidden/>
              </w:rPr>
              <w:instrText xml:space="preserve"> PAGEREF _Toc86912399 \h </w:instrText>
            </w:r>
            <w:r>
              <w:rPr>
                <w:noProof/>
                <w:webHidden/>
              </w:rPr>
            </w:r>
            <w:r>
              <w:rPr>
                <w:noProof/>
                <w:webHidden/>
              </w:rPr>
              <w:fldChar w:fldCharType="separate"/>
            </w:r>
            <w:r>
              <w:rPr>
                <w:noProof/>
                <w:webHidden/>
              </w:rPr>
              <w:t>19</w:t>
            </w:r>
            <w:r>
              <w:rPr>
                <w:noProof/>
                <w:webHidden/>
              </w:rPr>
              <w:fldChar w:fldCharType="end"/>
            </w:r>
          </w:hyperlink>
        </w:p>
        <w:p w14:paraId="10F4B2A3" w14:textId="1688C4B5" w:rsidR="005F181D" w:rsidRDefault="005F181D">
          <w:pPr>
            <w:pStyle w:val="TDC3"/>
            <w:tabs>
              <w:tab w:val="right" w:leader="dot" w:pos="8828"/>
            </w:tabs>
            <w:rPr>
              <w:rFonts w:eastAsiaTheme="minorEastAsia"/>
              <w:noProof/>
              <w:sz w:val="22"/>
              <w:szCs w:val="22"/>
              <w:lang w:eastAsia="es-MX"/>
            </w:rPr>
          </w:pPr>
          <w:hyperlink w:anchor="_Toc86912400" w:history="1">
            <w:r w:rsidRPr="00A05359">
              <w:rPr>
                <w:rStyle w:val="Hipervnculo"/>
                <w:noProof/>
              </w:rPr>
              <w:t>Fracción IV Tratamiento de agua residual</w:t>
            </w:r>
            <w:r>
              <w:rPr>
                <w:noProof/>
                <w:webHidden/>
              </w:rPr>
              <w:tab/>
            </w:r>
            <w:r>
              <w:rPr>
                <w:noProof/>
                <w:webHidden/>
              </w:rPr>
              <w:fldChar w:fldCharType="begin"/>
            </w:r>
            <w:r>
              <w:rPr>
                <w:noProof/>
                <w:webHidden/>
              </w:rPr>
              <w:instrText xml:space="preserve"> PAGEREF _Toc86912400 \h </w:instrText>
            </w:r>
            <w:r>
              <w:rPr>
                <w:noProof/>
                <w:webHidden/>
              </w:rPr>
            </w:r>
            <w:r>
              <w:rPr>
                <w:noProof/>
                <w:webHidden/>
              </w:rPr>
              <w:fldChar w:fldCharType="separate"/>
            </w:r>
            <w:r>
              <w:rPr>
                <w:noProof/>
                <w:webHidden/>
              </w:rPr>
              <w:t>20</w:t>
            </w:r>
            <w:r>
              <w:rPr>
                <w:noProof/>
                <w:webHidden/>
              </w:rPr>
              <w:fldChar w:fldCharType="end"/>
            </w:r>
          </w:hyperlink>
        </w:p>
        <w:p w14:paraId="1675C7A9" w14:textId="2DCA6C83" w:rsidR="005F181D" w:rsidRDefault="005F181D">
          <w:pPr>
            <w:pStyle w:val="TDC1"/>
            <w:tabs>
              <w:tab w:val="right" w:leader="dot" w:pos="8828"/>
            </w:tabs>
            <w:rPr>
              <w:rFonts w:eastAsiaTheme="minorEastAsia"/>
              <w:noProof/>
              <w:sz w:val="22"/>
              <w:szCs w:val="22"/>
              <w:lang w:eastAsia="es-MX"/>
            </w:rPr>
          </w:pPr>
          <w:hyperlink w:anchor="_Toc86912401" w:history="1">
            <w:r w:rsidRPr="00A05359">
              <w:rPr>
                <w:rStyle w:val="Hipervnculo"/>
                <w:b/>
                <w:bCs/>
                <w:noProof/>
              </w:rPr>
              <w:t>LEY DE INGRESOS DEL MUNICIPIO DE GUANAJUATO, GUANAJUATO PARA EL EJERCICIO FISCAL DE 2022</w:t>
            </w:r>
            <w:r>
              <w:rPr>
                <w:noProof/>
                <w:webHidden/>
              </w:rPr>
              <w:tab/>
            </w:r>
            <w:r>
              <w:rPr>
                <w:noProof/>
                <w:webHidden/>
              </w:rPr>
              <w:fldChar w:fldCharType="begin"/>
            </w:r>
            <w:r>
              <w:rPr>
                <w:noProof/>
                <w:webHidden/>
              </w:rPr>
              <w:instrText xml:space="preserve"> PAGEREF _Toc86912401 \h </w:instrText>
            </w:r>
            <w:r>
              <w:rPr>
                <w:noProof/>
                <w:webHidden/>
              </w:rPr>
            </w:r>
            <w:r>
              <w:rPr>
                <w:noProof/>
                <w:webHidden/>
              </w:rPr>
              <w:fldChar w:fldCharType="separate"/>
            </w:r>
            <w:r>
              <w:rPr>
                <w:noProof/>
                <w:webHidden/>
              </w:rPr>
              <w:t>26</w:t>
            </w:r>
            <w:r>
              <w:rPr>
                <w:noProof/>
                <w:webHidden/>
              </w:rPr>
              <w:fldChar w:fldCharType="end"/>
            </w:r>
          </w:hyperlink>
        </w:p>
        <w:p w14:paraId="3F794F36" w14:textId="70DF0479" w:rsidR="005F181D" w:rsidRDefault="005F181D">
          <w:pPr>
            <w:pStyle w:val="TDC2"/>
            <w:tabs>
              <w:tab w:val="left" w:pos="660"/>
              <w:tab w:val="right" w:leader="dot" w:pos="8828"/>
            </w:tabs>
            <w:rPr>
              <w:rFonts w:eastAsiaTheme="minorEastAsia"/>
              <w:noProof/>
              <w:sz w:val="22"/>
              <w:szCs w:val="22"/>
              <w:lang w:eastAsia="es-MX"/>
            </w:rPr>
          </w:pPr>
          <w:hyperlink w:anchor="_Toc86912402" w:history="1">
            <w:r w:rsidRPr="00A05359">
              <w:rPr>
                <w:rStyle w:val="Hipervnculo"/>
                <w:b/>
                <w:bCs/>
                <w:noProof/>
              </w:rPr>
              <w:t>I.</w:t>
            </w:r>
            <w:r>
              <w:rPr>
                <w:rFonts w:eastAsiaTheme="minorEastAsia"/>
                <w:noProof/>
                <w:sz w:val="22"/>
                <w:szCs w:val="22"/>
                <w:lang w:eastAsia="es-MX"/>
              </w:rPr>
              <w:tab/>
            </w:r>
            <w:r w:rsidRPr="00A05359">
              <w:rPr>
                <w:rStyle w:val="Hipervnculo"/>
                <w:noProof/>
              </w:rPr>
              <w:t>Servicio medido de agua potable:</w:t>
            </w:r>
            <w:r>
              <w:rPr>
                <w:noProof/>
                <w:webHidden/>
              </w:rPr>
              <w:tab/>
            </w:r>
            <w:r>
              <w:rPr>
                <w:noProof/>
                <w:webHidden/>
              </w:rPr>
              <w:fldChar w:fldCharType="begin"/>
            </w:r>
            <w:r>
              <w:rPr>
                <w:noProof/>
                <w:webHidden/>
              </w:rPr>
              <w:instrText xml:space="preserve"> PAGEREF _Toc86912402 \h </w:instrText>
            </w:r>
            <w:r>
              <w:rPr>
                <w:noProof/>
                <w:webHidden/>
              </w:rPr>
            </w:r>
            <w:r>
              <w:rPr>
                <w:noProof/>
                <w:webHidden/>
              </w:rPr>
              <w:fldChar w:fldCharType="separate"/>
            </w:r>
            <w:r>
              <w:rPr>
                <w:noProof/>
                <w:webHidden/>
              </w:rPr>
              <w:t>26</w:t>
            </w:r>
            <w:r>
              <w:rPr>
                <w:noProof/>
                <w:webHidden/>
              </w:rPr>
              <w:fldChar w:fldCharType="end"/>
            </w:r>
          </w:hyperlink>
        </w:p>
        <w:p w14:paraId="2BE09E47" w14:textId="1286F342" w:rsidR="005F181D" w:rsidRDefault="005F181D">
          <w:pPr>
            <w:pStyle w:val="TDC3"/>
            <w:tabs>
              <w:tab w:val="left" w:pos="1100"/>
              <w:tab w:val="right" w:leader="dot" w:pos="8828"/>
            </w:tabs>
            <w:rPr>
              <w:rFonts w:eastAsiaTheme="minorEastAsia"/>
              <w:noProof/>
              <w:sz w:val="22"/>
              <w:szCs w:val="22"/>
              <w:lang w:eastAsia="es-MX"/>
            </w:rPr>
          </w:pPr>
          <w:hyperlink w:anchor="_Toc86912403" w:history="1">
            <w:r w:rsidRPr="00A05359">
              <w:rPr>
                <w:rStyle w:val="Hipervnculo"/>
                <w:b/>
                <w:noProof/>
              </w:rPr>
              <w:t>a)</w:t>
            </w:r>
            <w:r>
              <w:rPr>
                <w:rFonts w:eastAsiaTheme="minorEastAsia"/>
                <w:noProof/>
                <w:sz w:val="22"/>
                <w:szCs w:val="22"/>
                <w:lang w:eastAsia="es-MX"/>
              </w:rPr>
              <w:tab/>
            </w:r>
            <w:r w:rsidRPr="00A05359">
              <w:rPr>
                <w:rStyle w:val="Hipervnculo"/>
                <w:noProof/>
              </w:rPr>
              <w:t>Para uso doméstico.</w:t>
            </w:r>
            <w:r>
              <w:rPr>
                <w:noProof/>
                <w:webHidden/>
              </w:rPr>
              <w:tab/>
            </w:r>
            <w:r>
              <w:rPr>
                <w:noProof/>
                <w:webHidden/>
              </w:rPr>
              <w:fldChar w:fldCharType="begin"/>
            </w:r>
            <w:r>
              <w:rPr>
                <w:noProof/>
                <w:webHidden/>
              </w:rPr>
              <w:instrText xml:space="preserve"> PAGEREF _Toc86912403 \h </w:instrText>
            </w:r>
            <w:r>
              <w:rPr>
                <w:noProof/>
                <w:webHidden/>
              </w:rPr>
            </w:r>
            <w:r>
              <w:rPr>
                <w:noProof/>
                <w:webHidden/>
              </w:rPr>
              <w:fldChar w:fldCharType="separate"/>
            </w:r>
            <w:r>
              <w:rPr>
                <w:noProof/>
                <w:webHidden/>
              </w:rPr>
              <w:t>26</w:t>
            </w:r>
            <w:r>
              <w:rPr>
                <w:noProof/>
                <w:webHidden/>
              </w:rPr>
              <w:fldChar w:fldCharType="end"/>
            </w:r>
          </w:hyperlink>
        </w:p>
        <w:p w14:paraId="6324C8E1" w14:textId="15550A0F" w:rsidR="005F181D" w:rsidRDefault="005F181D">
          <w:pPr>
            <w:pStyle w:val="TDC3"/>
            <w:tabs>
              <w:tab w:val="right" w:leader="dot" w:pos="8828"/>
            </w:tabs>
            <w:rPr>
              <w:rFonts w:eastAsiaTheme="minorEastAsia"/>
              <w:noProof/>
              <w:sz w:val="22"/>
              <w:szCs w:val="22"/>
              <w:lang w:eastAsia="es-MX"/>
            </w:rPr>
          </w:pPr>
          <w:hyperlink w:anchor="_Toc86912404" w:history="1">
            <w:r w:rsidRPr="00A05359">
              <w:rPr>
                <w:rStyle w:val="Hipervnculo"/>
                <w:noProof/>
              </w:rPr>
              <w:t>b) Para uso comercial y de servicios.</w:t>
            </w:r>
            <w:r>
              <w:rPr>
                <w:noProof/>
                <w:webHidden/>
              </w:rPr>
              <w:tab/>
            </w:r>
            <w:r>
              <w:rPr>
                <w:noProof/>
                <w:webHidden/>
              </w:rPr>
              <w:fldChar w:fldCharType="begin"/>
            </w:r>
            <w:r>
              <w:rPr>
                <w:noProof/>
                <w:webHidden/>
              </w:rPr>
              <w:instrText xml:space="preserve"> PAGEREF _Toc86912404 \h </w:instrText>
            </w:r>
            <w:r>
              <w:rPr>
                <w:noProof/>
                <w:webHidden/>
              </w:rPr>
            </w:r>
            <w:r>
              <w:rPr>
                <w:noProof/>
                <w:webHidden/>
              </w:rPr>
              <w:fldChar w:fldCharType="separate"/>
            </w:r>
            <w:r>
              <w:rPr>
                <w:noProof/>
                <w:webHidden/>
              </w:rPr>
              <w:t>29</w:t>
            </w:r>
            <w:r>
              <w:rPr>
                <w:noProof/>
                <w:webHidden/>
              </w:rPr>
              <w:fldChar w:fldCharType="end"/>
            </w:r>
          </w:hyperlink>
        </w:p>
        <w:p w14:paraId="153B5DB2" w14:textId="7C92691B" w:rsidR="005F181D" w:rsidRDefault="005F181D">
          <w:pPr>
            <w:pStyle w:val="TDC3"/>
            <w:tabs>
              <w:tab w:val="right" w:leader="dot" w:pos="8828"/>
            </w:tabs>
            <w:rPr>
              <w:rFonts w:eastAsiaTheme="minorEastAsia"/>
              <w:noProof/>
              <w:sz w:val="22"/>
              <w:szCs w:val="22"/>
              <w:lang w:eastAsia="es-MX"/>
            </w:rPr>
          </w:pPr>
          <w:hyperlink w:anchor="_Toc86912405" w:history="1">
            <w:r w:rsidRPr="00A05359">
              <w:rPr>
                <w:rStyle w:val="Hipervnculo"/>
                <w:noProof/>
              </w:rPr>
              <w:t>c) Por servicio industrial.</w:t>
            </w:r>
            <w:r>
              <w:rPr>
                <w:noProof/>
                <w:webHidden/>
              </w:rPr>
              <w:tab/>
            </w:r>
            <w:r>
              <w:rPr>
                <w:noProof/>
                <w:webHidden/>
              </w:rPr>
              <w:fldChar w:fldCharType="begin"/>
            </w:r>
            <w:r>
              <w:rPr>
                <w:noProof/>
                <w:webHidden/>
              </w:rPr>
              <w:instrText xml:space="preserve"> PAGEREF _Toc86912405 \h </w:instrText>
            </w:r>
            <w:r>
              <w:rPr>
                <w:noProof/>
                <w:webHidden/>
              </w:rPr>
            </w:r>
            <w:r>
              <w:rPr>
                <w:noProof/>
                <w:webHidden/>
              </w:rPr>
              <w:fldChar w:fldCharType="separate"/>
            </w:r>
            <w:r>
              <w:rPr>
                <w:noProof/>
                <w:webHidden/>
              </w:rPr>
              <w:t>33</w:t>
            </w:r>
            <w:r>
              <w:rPr>
                <w:noProof/>
                <w:webHidden/>
              </w:rPr>
              <w:fldChar w:fldCharType="end"/>
            </w:r>
          </w:hyperlink>
        </w:p>
        <w:p w14:paraId="2186361B" w14:textId="4D0CFB7F" w:rsidR="005F181D" w:rsidRDefault="005F181D">
          <w:pPr>
            <w:pStyle w:val="TDC3"/>
            <w:tabs>
              <w:tab w:val="right" w:leader="dot" w:pos="8828"/>
            </w:tabs>
            <w:rPr>
              <w:rFonts w:eastAsiaTheme="minorEastAsia"/>
              <w:noProof/>
              <w:sz w:val="22"/>
              <w:szCs w:val="22"/>
              <w:lang w:eastAsia="es-MX"/>
            </w:rPr>
          </w:pPr>
          <w:hyperlink w:anchor="_Toc86912406" w:history="1">
            <w:r w:rsidRPr="00A05359">
              <w:rPr>
                <w:rStyle w:val="Hipervnculo"/>
                <w:noProof/>
              </w:rPr>
              <w:t>d) Para servicios mixtos.</w:t>
            </w:r>
            <w:r>
              <w:rPr>
                <w:noProof/>
                <w:webHidden/>
              </w:rPr>
              <w:tab/>
            </w:r>
            <w:r>
              <w:rPr>
                <w:noProof/>
                <w:webHidden/>
              </w:rPr>
              <w:fldChar w:fldCharType="begin"/>
            </w:r>
            <w:r>
              <w:rPr>
                <w:noProof/>
                <w:webHidden/>
              </w:rPr>
              <w:instrText xml:space="preserve"> PAGEREF _Toc86912406 \h </w:instrText>
            </w:r>
            <w:r>
              <w:rPr>
                <w:noProof/>
                <w:webHidden/>
              </w:rPr>
            </w:r>
            <w:r>
              <w:rPr>
                <w:noProof/>
                <w:webHidden/>
              </w:rPr>
              <w:fldChar w:fldCharType="separate"/>
            </w:r>
            <w:r>
              <w:rPr>
                <w:noProof/>
                <w:webHidden/>
              </w:rPr>
              <w:t>36</w:t>
            </w:r>
            <w:r>
              <w:rPr>
                <w:noProof/>
                <w:webHidden/>
              </w:rPr>
              <w:fldChar w:fldCharType="end"/>
            </w:r>
          </w:hyperlink>
        </w:p>
        <w:p w14:paraId="34D66561" w14:textId="174EAD99" w:rsidR="005F181D" w:rsidRDefault="005F181D">
          <w:pPr>
            <w:pStyle w:val="TDC2"/>
            <w:tabs>
              <w:tab w:val="left" w:pos="660"/>
              <w:tab w:val="right" w:leader="dot" w:pos="8828"/>
            </w:tabs>
            <w:rPr>
              <w:rFonts w:eastAsiaTheme="minorEastAsia"/>
              <w:noProof/>
              <w:sz w:val="22"/>
              <w:szCs w:val="22"/>
              <w:lang w:eastAsia="es-MX"/>
            </w:rPr>
          </w:pPr>
          <w:hyperlink w:anchor="_Toc86912407" w:history="1">
            <w:r w:rsidRPr="00A05359">
              <w:rPr>
                <w:rStyle w:val="Hipervnculo"/>
                <w:bCs/>
                <w:noProof/>
              </w:rPr>
              <w:t>II.</w:t>
            </w:r>
            <w:r>
              <w:rPr>
                <w:rFonts w:eastAsiaTheme="minorEastAsia"/>
                <w:noProof/>
                <w:sz w:val="22"/>
                <w:szCs w:val="22"/>
                <w:lang w:eastAsia="es-MX"/>
              </w:rPr>
              <w:tab/>
            </w:r>
            <w:r w:rsidRPr="00A05359">
              <w:rPr>
                <w:rStyle w:val="Hipervnculo"/>
                <w:noProof/>
              </w:rPr>
              <w:t>Servicio de agua potable a cuotas fijas:</w:t>
            </w:r>
            <w:r>
              <w:rPr>
                <w:noProof/>
                <w:webHidden/>
              </w:rPr>
              <w:tab/>
            </w:r>
            <w:r>
              <w:rPr>
                <w:noProof/>
                <w:webHidden/>
              </w:rPr>
              <w:fldChar w:fldCharType="begin"/>
            </w:r>
            <w:r>
              <w:rPr>
                <w:noProof/>
                <w:webHidden/>
              </w:rPr>
              <w:instrText xml:space="preserve"> PAGEREF _Toc86912407 \h </w:instrText>
            </w:r>
            <w:r>
              <w:rPr>
                <w:noProof/>
                <w:webHidden/>
              </w:rPr>
            </w:r>
            <w:r>
              <w:rPr>
                <w:noProof/>
                <w:webHidden/>
              </w:rPr>
              <w:fldChar w:fldCharType="separate"/>
            </w:r>
            <w:r>
              <w:rPr>
                <w:noProof/>
                <w:webHidden/>
              </w:rPr>
              <w:t>40</w:t>
            </w:r>
            <w:r>
              <w:rPr>
                <w:noProof/>
                <w:webHidden/>
              </w:rPr>
              <w:fldChar w:fldCharType="end"/>
            </w:r>
          </w:hyperlink>
        </w:p>
        <w:p w14:paraId="1FFBFD3A" w14:textId="7284E5C3" w:rsidR="005F181D" w:rsidRDefault="005F181D">
          <w:pPr>
            <w:pStyle w:val="TDC2"/>
            <w:tabs>
              <w:tab w:val="left" w:pos="880"/>
              <w:tab w:val="right" w:leader="dot" w:pos="8828"/>
            </w:tabs>
            <w:rPr>
              <w:rFonts w:eastAsiaTheme="minorEastAsia"/>
              <w:noProof/>
              <w:sz w:val="22"/>
              <w:szCs w:val="22"/>
              <w:lang w:eastAsia="es-MX"/>
            </w:rPr>
          </w:pPr>
          <w:hyperlink w:anchor="_Toc86912408" w:history="1">
            <w:r w:rsidRPr="00A05359">
              <w:rPr>
                <w:rStyle w:val="Hipervnculo"/>
                <w:rFonts w:ascii="Arial" w:hAnsi="Arial" w:cs="Arial"/>
                <w:b/>
                <w:bCs/>
                <w:noProof/>
              </w:rPr>
              <w:t>III.</w:t>
            </w:r>
            <w:r>
              <w:rPr>
                <w:rFonts w:eastAsiaTheme="minorEastAsia"/>
                <w:noProof/>
                <w:sz w:val="22"/>
                <w:szCs w:val="22"/>
                <w:lang w:eastAsia="es-MX"/>
              </w:rPr>
              <w:tab/>
            </w:r>
            <w:r w:rsidRPr="00A05359">
              <w:rPr>
                <w:rStyle w:val="Hipervnculo"/>
                <w:rFonts w:ascii="Arial" w:hAnsi="Arial" w:cs="Arial"/>
                <w:noProof/>
              </w:rPr>
              <w:t>Servicios de alcantarillado.</w:t>
            </w:r>
            <w:r>
              <w:rPr>
                <w:noProof/>
                <w:webHidden/>
              </w:rPr>
              <w:tab/>
            </w:r>
            <w:r>
              <w:rPr>
                <w:noProof/>
                <w:webHidden/>
              </w:rPr>
              <w:fldChar w:fldCharType="begin"/>
            </w:r>
            <w:r>
              <w:rPr>
                <w:noProof/>
                <w:webHidden/>
              </w:rPr>
              <w:instrText xml:space="preserve"> PAGEREF _Toc86912408 \h </w:instrText>
            </w:r>
            <w:r>
              <w:rPr>
                <w:noProof/>
                <w:webHidden/>
              </w:rPr>
            </w:r>
            <w:r>
              <w:rPr>
                <w:noProof/>
                <w:webHidden/>
              </w:rPr>
              <w:fldChar w:fldCharType="separate"/>
            </w:r>
            <w:r>
              <w:rPr>
                <w:noProof/>
                <w:webHidden/>
              </w:rPr>
              <w:t>41</w:t>
            </w:r>
            <w:r>
              <w:rPr>
                <w:noProof/>
                <w:webHidden/>
              </w:rPr>
              <w:fldChar w:fldCharType="end"/>
            </w:r>
          </w:hyperlink>
        </w:p>
        <w:p w14:paraId="212E5C62" w14:textId="2FE24C57" w:rsidR="005F181D" w:rsidRDefault="005F181D">
          <w:pPr>
            <w:pStyle w:val="TDC2"/>
            <w:tabs>
              <w:tab w:val="left" w:pos="880"/>
              <w:tab w:val="right" w:leader="dot" w:pos="8828"/>
            </w:tabs>
            <w:rPr>
              <w:rFonts w:eastAsiaTheme="minorEastAsia"/>
              <w:noProof/>
              <w:sz w:val="22"/>
              <w:szCs w:val="22"/>
              <w:lang w:eastAsia="es-MX"/>
            </w:rPr>
          </w:pPr>
          <w:hyperlink w:anchor="_Toc86912409" w:history="1">
            <w:r w:rsidRPr="00A05359">
              <w:rPr>
                <w:rStyle w:val="Hipervnculo"/>
                <w:rFonts w:ascii="Arial" w:hAnsi="Arial" w:cs="Arial"/>
                <w:b/>
                <w:bCs/>
                <w:noProof/>
              </w:rPr>
              <w:t>IV.</w:t>
            </w:r>
            <w:r>
              <w:rPr>
                <w:rFonts w:eastAsiaTheme="minorEastAsia"/>
                <w:noProof/>
                <w:sz w:val="22"/>
                <w:szCs w:val="22"/>
                <w:lang w:eastAsia="es-MX"/>
              </w:rPr>
              <w:tab/>
            </w:r>
            <w:r w:rsidRPr="00A05359">
              <w:rPr>
                <w:rStyle w:val="Hipervnculo"/>
                <w:rFonts w:ascii="Arial" w:hAnsi="Arial" w:cs="Arial"/>
                <w:noProof/>
              </w:rPr>
              <w:t>Tratamiento.</w:t>
            </w:r>
            <w:r>
              <w:rPr>
                <w:noProof/>
                <w:webHidden/>
              </w:rPr>
              <w:tab/>
            </w:r>
            <w:r>
              <w:rPr>
                <w:noProof/>
                <w:webHidden/>
              </w:rPr>
              <w:fldChar w:fldCharType="begin"/>
            </w:r>
            <w:r>
              <w:rPr>
                <w:noProof/>
                <w:webHidden/>
              </w:rPr>
              <w:instrText xml:space="preserve"> PAGEREF _Toc86912409 \h </w:instrText>
            </w:r>
            <w:r>
              <w:rPr>
                <w:noProof/>
                <w:webHidden/>
              </w:rPr>
            </w:r>
            <w:r>
              <w:rPr>
                <w:noProof/>
                <w:webHidden/>
              </w:rPr>
              <w:fldChar w:fldCharType="separate"/>
            </w:r>
            <w:r>
              <w:rPr>
                <w:noProof/>
                <w:webHidden/>
              </w:rPr>
              <w:t>42</w:t>
            </w:r>
            <w:r>
              <w:rPr>
                <w:noProof/>
                <w:webHidden/>
              </w:rPr>
              <w:fldChar w:fldCharType="end"/>
            </w:r>
          </w:hyperlink>
        </w:p>
        <w:p w14:paraId="0A9AEBEE" w14:textId="20D7BEA1" w:rsidR="005F181D" w:rsidRDefault="005F181D">
          <w:pPr>
            <w:pStyle w:val="TDC2"/>
            <w:tabs>
              <w:tab w:val="left" w:pos="880"/>
              <w:tab w:val="right" w:leader="dot" w:pos="8828"/>
            </w:tabs>
            <w:rPr>
              <w:rFonts w:eastAsiaTheme="minorEastAsia"/>
              <w:noProof/>
              <w:sz w:val="22"/>
              <w:szCs w:val="22"/>
              <w:lang w:eastAsia="es-MX"/>
            </w:rPr>
          </w:pPr>
          <w:hyperlink w:anchor="_Toc86912410" w:history="1">
            <w:r w:rsidRPr="00A05359">
              <w:rPr>
                <w:rStyle w:val="Hipervnculo"/>
                <w:rFonts w:ascii="Arial" w:hAnsi="Arial" w:cs="Arial"/>
                <w:b/>
                <w:bCs/>
                <w:noProof/>
              </w:rPr>
              <w:t>V.</w:t>
            </w:r>
            <w:r>
              <w:rPr>
                <w:rFonts w:eastAsiaTheme="minorEastAsia"/>
                <w:noProof/>
                <w:sz w:val="22"/>
                <w:szCs w:val="22"/>
                <w:lang w:eastAsia="es-MX"/>
              </w:rPr>
              <w:tab/>
            </w:r>
            <w:r w:rsidRPr="00A05359">
              <w:rPr>
                <w:rStyle w:val="Hipervnculo"/>
                <w:rFonts w:ascii="Arial" w:hAnsi="Arial" w:cs="Arial"/>
                <w:noProof/>
              </w:rPr>
              <w:t>Contratos para todos los giros y servicios de instalación de toma y descarga.</w:t>
            </w:r>
            <w:r>
              <w:rPr>
                <w:noProof/>
                <w:webHidden/>
              </w:rPr>
              <w:tab/>
            </w:r>
            <w:r>
              <w:rPr>
                <w:noProof/>
                <w:webHidden/>
              </w:rPr>
              <w:fldChar w:fldCharType="begin"/>
            </w:r>
            <w:r>
              <w:rPr>
                <w:noProof/>
                <w:webHidden/>
              </w:rPr>
              <w:instrText xml:space="preserve"> PAGEREF _Toc86912410 \h </w:instrText>
            </w:r>
            <w:r>
              <w:rPr>
                <w:noProof/>
                <w:webHidden/>
              </w:rPr>
            </w:r>
            <w:r>
              <w:rPr>
                <w:noProof/>
                <w:webHidden/>
              </w:rPr>
              <w:fldChar w:fldCharType="separate"/>
            </w:r>
            <w:r>
              <w:rPr>
                <w:noProof/>
                <w:webHidden/>
              </w:rPr>
              <w:t>42</w:t>
            </w:r>
            <w:r>
              <w:rPr>
                <w:noProof/>
                <w:webHidden/>
              </w:rPr>
              <w:fldChar w:fldCharType="end"/>
            </w:r>
          </w:hyperlink>
        </w:p>
        <w:p w14:paraId="7459B225" w14:textId="30A552E4" w:rsidR="005F181D" w:rsidRDefault="005F181D">
          <w:pPr>
            <w:pStyle w:val="TDC2"/>
            <w:tabs>
              <w:tab w:val="left" w:pos="880"/>
              <w:tab w:val="right" w:leader="dot" w:pos="8828"/>
            </w:tabs>
            <w:rPr>
              <w:rFonts w:eastAsiaTheme="minorEastAsia"/>
              <w:noProof/>
              <w:sz w:val="22"/>
              <w:szCs w:val="22"/>
              <w:lang w:eastAsia="es-MX"/>
            </w:rPr>
          </w:pPr>
          <w:hyperlink w:anchor="_Toc86912411" w:history="1">
            <w:r w:rsidRPr="00A05359">
              <w:rPr>
                <w:rStyle w:val="Hipervnculo"/>
                <w:rFonts w:ascii="Arial" w:hAnsi="Arial" w:cs="Arial"/>
                <w:b/>
                <w:bCs/>
                <w:noProof/>
              </w:rPr>
              <w:t>VI.</w:t>
            </w:r>
            <w:r>
              <w:rPr>
                <w:rFonts w:eastAsiaTheme="minorEastAsia"/>
                <w:noProof/>
                <w:sz w:val="22"/>
                <w:szCs w:val="22"/>
                <w:lang w:eastAsia="es-MX"/>
              </w:rPr>
              <w:tab/>
            </w:r>
            <w:r w:rsidRPr="00A05359">
              <w:rPr>
                <w:rStyle w:val="Hipervnculo"/>
                <w:rFonts w:ascii="Arial" w:hAnsi="Arial" w:cs="Arial"/>
                <w:noProof/>
              </w:rPr>
              <w:t>Materiales instalación de cuadro de medición.</w:t>
            </w:r>
            <w:r>
              <w:rPr>
                <w:noProof/>
                <w:webHidden/>
              </w:rPr>
              <w:tab/>
            </w:r>
            <w:r>
              <w:rPr>
                <w:noProof/>
                <w:webHidden/>
              </w:rPr>
              <w:fldChar w:fldCharType="begin"/>
            </w:r>
            <w:r>
              <w:rPr>
                <w:noProof/>
                <w:webHidden/>
              </w:rPr>
              <w:instrText xml:space="preserve"> PAGEREF _Toc86912411 \h </w:instrText>
            </w:r>
            <w:r>
              <w:rPr>
                <w:noProof/>
                <w:webHidden/>
              </w:rPr>
            </w:r>
            <w:r>
              <w:rPr>
                <w:noProof/>
                <w:webHidden/>
              </w:rPr>
              <w:fldChar w:fldCharType="separate"/>
            </w:r>
            <w:r>
              <w:rPr>
                <w:noProof/>
                <w:webHidden/>
              </w:rPr>
              <w:t>44</w:t>
            </w:r>
            <w:r>
              <w:rPr>
                <w:noProof/>
                <w:webHidden/>
              </w:rPr>
              <w:fldChar w:fldCharType="end"/>
            </w:r>
          </w:hyperlink>
        </w:p>
        <w:p w14:paraId="3014277C" w14:textId="4F0A5B2A" w:rsidR="005F181D" w:rsidRDefault="005F181D">
          <w:pPr>
            <w:pStyle w:val="TDC2"/>
            <w:tabs>
              <w:tab w:val="left" w:pos="880"/>
              <w:tab w:val="right" w:leader="dot" w:pos="8828"/>
            </w:tabs>
            <w:rPr>
              <w:rFonts w:eastAsiaTheme="minorEastAsia"/>
              <w:noProof/>
              <w:sz w:val="22"/>
              <w:szCs w:val="22"/>
              <w:lang w:eastAsia="es-MX"/>
            </w:rPr>
          </w:pPr>
          <w:hyperlink w:anchor="_Toc86912412" w:history="1">
            <w:r w:rsidRPr="00A05359">
              <w:rPr>
                <w:rStyle w:val="Hipervnculo"/>
                <w:rFonts w:ascii="Arial" w:hAnsi="Arial" w:cs="Arial"/>
                <w:b/>
                <w:bCs/>
                <w:noProof/>
              </w:rPr>
              <w:t>VII.</w:t>
            </w:r>
            <w:r>
              <w:rPr>
                <w:rFonts w:eastAsiaTheme="minorEastAsia"/>
                <w:noProof/>
                <w:sz w:val="22"/>
                <w:szCs w:val="22"/>
                <w:lang w:eastAsia="es-MX"/>
              </w:rPr>
              <w:tab/>
            </w:r>
            <w:r w:rsidRPr="00A05359">
              <w:rPr>
                <w:rStyle w:val="Hipervnculo"/>
                <w:rFonts w:ascii="Arial" w:hAnsi="Arial" w:cs="Arial"/>
                <w:noProof/>
              </w:rPr>
              <w:t>Suministro e instalación de medidores de agua potable.</w:t>
            </w:r>
            <w:r>
              <w:rPr>
                <w:noProof/>
                <w:webHidden/>
              </w:rPr>
              <w:tab/>
            </w:r>
            <w:r>
              <w:rPr>
                <w:noProof/>
                <w:webHidden/>
              </w:rPr>
              <w:fldChar w:fldCharType="begin"/>
            </w:r>
            <w:r>
              <w:rPr>
                <w:noProof/>
                <w:webHidden/>
              </w:rPr>
              <w:instrText xml:space="preserve"> PAGEREF _Toc86912412 \h </w:instrText>
            </w:r>
            <w:r>
              <w:rPr>
                <w:noProof/>
                <w:webHidden/>
              </w:rPr>
            </w:r>
            <w:r>
              <w:rPr>
                <w:noProof/>
                <w:webHidden/>
              </w:rPr>
              <w:fldChar w:fldCharType="separate"/>
            </w:r>
            <w:r>
              <w:rPr>
                <w:noProof/>
                <w:webHidden/>
              </w:rPr>
              <w:t>44</w:t>
            </w:r>
            <w:r>
              <w:rPr>
                <w:noProof/>
                <w:webHidden/>
              </w:rPr>
              <w:fldChar w:fldCharType="end"/>
            </w:r>
          </w:hyperlink>
        </w:p>
        <w:p w14:paraId="103B8535" w14:textId="4E92D9A6" w:rsidR="005F181D" w:rsidRDefault="005F181D">
          <w:pPr>
            <w:pStyle w:val="TDC2"/>
            <w:tabs>
              <w:tab w:val="left" w:pos="1100"/>
              <w:tab w:val="right" w:leader="dot" w:pos="8828"/>
            </w:tabs>
            <w:rPr>
              <w:rFonts w:eastAsiaTheme="minorEastAsia"/>
              <w:noProof/>
              <w:sz w:val="22"/>
              <w:szCs w:val="22"/>
              <w:lang w:eastAsia="es-MX"/>
            </w:rPr>
          </w:pPr>
          <w:hyperlink w:anchor="_Toc86912413" w:history="1">
            <w:r w:rsidRPr="00A05359">
              <w:rPr>
                <w:rStyle w:val="Hipervnculo"/>
                <w:rFonts w:ascii="Arial" w:hAnsi="Arial" w:cs="Arial"/>
                <w:b/>
                <w:bCs/>
                <w:noProof/>
              </w:rPr>
              <w:t>VIII.</w:t>
            </w:r>
            <w:r>
              <w:rPr>
                <w:rFonts w:eastAsiaTheme="minorEastAsia"/>
                <w:noProof/>
                <w:sz w:val="22"/>
                <w:szCs w:val="22"/>
                <w:lang w:eastAsia="es-MX"/>
              </w:rPr>
              <w:tab/>
            </w:r>
            <w:r w:rsidRPr="00A05359">
              <w:rPr>
                <w:rStyle w:val="Hipervnculo"/>
                <w:rFonts w:ascii="Arial" w:hAnsi="Arial" w:cs="Arial"/>
                <w:noProof/>
              </w:rPr>
              <w:t>Por instalación y supervisión de descarga domiciliaria.</w:t>
            </w:r>
            <w:r>
              <w:rPr>
                <w:noProof/>
                <w:webHidden/>
              </w:rPr>
              <w:tab/>
            </w:r>
            <w:r>
              <w:rPr>
                <w:noProof/>
                <w:webHidden/>
              </w:rPr>
              <w:fldChar w:fldCharType="begin"/>
            </w:r>
            <w:r>
              <w:rPr>
                <w:noProof/>
                <w:webHidden/>
              </w:rPr>
              <w:instrText xml:space="preserve"> PAGEREF _Toc86912413 \h </w:instrText>
            </w:r>
            <w:r>
              <w:rPr>
                <w:noProof/>
                <w:webHidden/>
              </w:rPr>
            </w:r>
            <w:r>
              <w:rPr>
                <w:noProof/>
                <w:webHidden/>
              </w:rPr>
              <w:fldChar w:fldCharType="separate"/>
            </w:r>
            <w:r>
              <w:rPr>
                <w:noProof/>
                <w:webHidden/>
              </w:rPr>
              <w:t>45</w:t>
            </w:r>
            <w:r>
              <w:rPr>
                <w:noProof/>
                <w:webHidden/>
              </w:rPr>
              <w:fldChar w:fldCharType="end"/>
            </w:r>
          </w:hyperlink>
        </w:p>
        <w:p w14:paraId="56720ED4" w14:textId="5DB38014" w:rsidR="005F181D" w:rsidRDefault="005F181D">
          <w:pPr>
            <w:pStyle w:val="TDC2"/>
            <w:tabs>
              <w:tab w:val="left" w:pos="880"/>
              <w:tab w:val="right" w:leader="dot" w:pos="8828"/>
            </w:tabs>
            <w:rPr>
              <w:rFonts w:eastAsiaTheme="minorEastAsia"/>
              <w:noProof/>
              <w:sz w:val="22"/>
              <w:szCs w:val="22"/>
              <w:lang w:eastAsia="es-MX"/>
            </w:rPr>
          </w:pPr>
          <w:hyperlink w:anchor="_Toc86912414" w:history="1">
            <w:r w:rsidRPr="00A05359">
              <w:rPr>
                <w:rStyle w:val="Hipervnculo"/>
                <w:rFonts w:ascii="Arial" w:hAnsi="Arial" w:cs="Arial"/>
                <w:b/>
                <w:bCs/>
                <w:noProof/>
              </w:rPr>
              <w:t>IX.</w:t>
            </w:r>
            <w:r>
              <w:rPr>
                <w:rFonts w:eastAsiaTheme="minorEastAsia"/>
                <w:noProof/>
                <w:sz w:val="22"/>
                <w:szCs w:val="22"/>
                <w:lang w:eastAsia="es-MX"/>
              </w:rPr>
              <w:tab/>
            </w:r>
            <w:r w:rsidRPr="00A05359">
              <w:rPr>
                <w:rStyle w:val="Hipervnculo"/>
                <w:rFonts w:ascii="Arial" w:hAnsi="Arial" w:cs="Arial"/>
                <w:noProof/>
              </w:rPr>
              <w:t>Servicios administrativos para usuarios.</w:t>
            </w:r>
            <w:r>
              <w:rPr>
                <w:noProof/>
                <w:webHidden/>
              </w:rPr>
              <w:tab/>
            </w:r>
            <w:r>
              <w:rPr>
                <w:noProof/>
                <w:webHidden/>
              </w:rPr>
              <w:fldChar w:fldCharType="begin"/>
            </w:r>
            <w:r>
              <w:rPr>
                <w:noProof/>
                <w:webHidden/>
              </w:rPr>
              <w:instrText xml:space="preserve"> PAGEREF _Toc86912414 \h </w:instrText>
            </w:r>
            <w:r>
              <w:rPr>
                <w:noProof/>
                <w:webHidden/>
              </w:rPr>
            </w:r>
            <w:r>
              <w:rPr>
                <w:noProof/>
                <w:webHidden/>
              </w:rPr>
              <w:fldChar w:fldCharType="separate"/>
            </w:r>
            <w:r>
              <w:rPr>
                <w:noProof/>
                <w:webHidden/>
              </w:rPr>
              <w:t>46</w:t>
            </w:r>
            <w:r>
              <w:rPr>
                <w:noProof/>
                <w:webHidden/>
              </w:rPr>
              <w:fldChar w:fldCharType="end"/>
            </w:r>
          </w:hyperlink>
        </w:p>
        <w:p w14:paraId="70AFCD47" w14:textId="12643088" w:rsidR="005F181D" w:rsidRDefault="005F181D">
          <w:pPr>
            <w:pStyle w:val="TDC2"/>
            <w:tabs>
              <w:tab w:val="left" w:pos="880"/>
              <w:tab w:val="right" w:leader="dot" w:pos="8828"/>
            </w:tabs>
            <w:rPr>
              <w:rFonts w:eastAsiaTheme="minorEastAsia"/>
              <w:noProof/>
              <w:sz w:val="22"/>
              <w:szCs w:val="22"/>
              <w:lang w:eastAsia="es-MX"/>
            </w:rPr>
          </w:pPr>
          <w:hyperlink w:anchor="_Toc86912415" w:history="1">
            <w:r w:rsidRPr="00A05359">
              <w:rPr>
                <w:rStyle w:val="Hipervnculo"/>
                <w:rFonts w:ascii="Arial" w:hAnsi="Arial" w:cs="Arial"/>
                <w:b/>
                <w:bCs/>
                <w:noProof/>
              </w:rPr>
              <w:t>X.</w:t>
            </w:r>
            <w:r>
              <w:rPr>
                <w:rFonts w:eastAsiaTheme="minorEastAsia"/>
                <w:noProof/>
                <w:sz w:val="22"/>
                <w:szCs w:val="22"/>
                <w:lang w:eastAsia="es-MX"/>
              </w:rPr>
              <w:tab/>
            </w:r>
            <w:r w:rsidRPr="00A05359">
              <w:rPr>
                <w:rStyle w:val="Hipervnculo"/>
                <w:rFonts w:ascii="Arial" w:hAnsi="Arial" w:cs="Arial"/>
                <w:noProof/>
              </w:rPr>
              <w:t>Servicios operativos para usuarios.</w:t>
            </w:r>
            <w:r>
              <w:rPr>
                <w:noProof/>
                <w:webHidden/>
              </w:rPr>
              <w:tab/>
            </w:r>
            <w:r>
              <w:rPr>
                <w:noProof/>
                <w:webHidden/>
              </w:rPr>
              <w:fldChar w:fldCharType="begin"/>
            </w:r>
            <w:r>
              <w:rPr>
                <w:noProof/>
                <w:webHidden/>
              </w:rPr>
              <w:instrText xml:space="preserve"> PAGEREF _Toc86912415 \h </w:instrText>
            </w:r>
            <w:r>
              <w:rPr>
                <w:noProof/>
                <w:webHidden/>
              </w:rPr>
            </w:r>
            <w:r>
              <w:rPr>
                <w:noProof/>
                <w:webHidden/>
              </w:rPr>
              <w:fldChar w:fldCharType="separate"/>
            </w:r>
            <w:r>
              <w:rPr>
                <w:noProof/>
                <w:webHidden/>
              </w:rPr>
              <w:t>46</w:t>
            </w:r>
            <w:r>
              <w:rPr>
                <w:noProof/>
                <w:webHidden/>
              </w:rPr>
              <w:fldChar w:fldCharType="end"/>
            </w:r>
          </w:hyperlink>
        </w:p>
        <w:p w14:paraId="23631D13" w14:textId="5EF587FF" w:rsidR="005F181D" w:rsidRDefault="005F181D">
          <w:pPr>
            <w:pStyle w:val="TDC2"/>
            <w:tabs>
              <w:tab w:val="left" w:pos="880"/>
              <w:tab w:val="right" w:leader="dot" w:pos="8828"/>
            </w:tabs>
            <w:rPr>
              <w:rFonts w:eastAsiaTheme="minorEastAsia"/>
              <w:noProof/>
              <w:sz w:val="22"/>
              <w:szCs w:val="22"/>
              <w:lang w:eastAsia="es-MX"/>
            </w:rPr>
          </w:pPr>
          <w:hyperlink w:anchor="_Toc86912416" w:history="1">
            <w:r w:rsidRPr="00A05359">
              <w:rPr>
                <w:rStyle w:val="Hipervnculo"/>
                <w:rFonts w:ascii="Arial" w:hAnsi="Arial" w:cs="Arial"/>
                <w:b/>
                <w:bCs/>
                <w:noProof/>
              </w:rPr>
              <w:t>XI.</w:t>
            </w:r>
            <w:r>
              <w:rPr>
                <w:rFonts w:eastAsiaTheme="minorEastAsia"/>
                <w:noProof/>
                <w:sz w:val="22"/>
                <w:szCs w:val="22"/>
                <w:lang w:eastAsia="es-MX"/>
              </w:rPr>
              <w:tab/>
            </w:r>
            <w:r w:rsidRPr="00A05359">
              <w:rPr>
                <w:rStyle w:val="Hipervnculo"/>
                <w:rFonts w:ascii="Arial" w:hAnsi="Arial" w:cs="Arial"/>
                <w:noProof/>
              </w:rPr>
              <w:t>Venta de agua:</w:t>
            </w:r>
            <w:r>
              <w:rPr>
                <w:noProof/>
                <w:webHidden/>
              </w:rPr>
              <w:tab/>
            </w:r>
            <w:r>
              <w:rPr>
                <w:noProof/>
                <w:webHidden/>
              </w:rPr>
              <w:fldChar w:fldCharType="begin"/>
            </w:r>
            <w:r>
              <w:rPr>
                <w:noProof/>
                <w:webHidden/>
              </w:rPr>
              <w:instrText xml:space="preserve"> PAGEREF _Toc86912416 \h </w:instrText>
            </w:r>
            <w:r>
              <w:rPr>
                <w:noProof/>
                <w:webHidden/>
              </w:rPr>
            </w:r>
            <w:r>
              <w:rPr>
                <w:noProof/>
                <w:webHidden/>
              </w:rPr>
              <w:fldChar w:fldCharType="separate"/>
            </w:r>
            <w:r>
              <w:rPr>
                <w:noProof/>
                <w:webHidden/>
              </w:rPr>
              <w:t>48</w:t>
            </w:r>
            <w:r>
              <w:rPr>
                <w:noProof/>
                <w:webHidden/>
              </w:rPr>
              <w:fldChar w:fldCharType="end"/>
            </w:r>
          </w:hyperlink>
        </w:p>
        <w:p w14:paraId="2C5F142E" w14:textId="507E963B" w:rsidR="005F181D" w:rsidRDefault="005F181D">
          <w:pPr>
            <w:pStyle w:val="TDC2"/>
            <w:tabs>
              <w:tab w:val="left" w:pos="880"/>
              <w:tab w:val="right" w:leader="dot" w:pos="8828"/>
            </w:tabs>
            <w:rPr>
              <w:rFonts w:eastAsiaTheme="minorEastAsia"/>
              <w:noProof/>
              <w:sz w:val="22"/>
              <w:szCs w:val="22"/>
              <w:lang w:eastAsia="es-MX"/>
            </w:rPr>
          </w:pPr>
          <w:hyperlink w:anchor="_Toc86912417" w:history="1">
            <w:r w:rsidRPr="00A05359">
              <w:rPr>
                <w:rStyle w:val="Hipervnculo"/>
                <w:rFonts w:ascii="Arial" w:hAnsi="Arial" w:cs="Arial"/>
                <w:b/>
                <w:bCs/>
                <w:noProof/>
              </w:rPr>
              <w:t>XII.</w:t>
            </w:r>
            <w:r>
              <w:rPr>
                <w:rFonts w:eastAsiaTheme="minorEastAsia"/>
                <w:noProof/>
                <w:sz w:val="22"/>
                <w:szCs w:val="22"/>
                <w:lang w:eastAsia="es-MX"/>
              </w:rPr>
              <w:tab/>
            </w:r>
            <w:r w:rsidRPr="00A05359">
              <w:rPr>
                <w:rStyle w:val="Hipervnculo"/>
                <w:rFonts w:ascii="Arial" w:hAnsi="Arial" w:cs="Arial"/>
                <w:noProof/>
              </w:rPr>
              <w:t>Servicios operativos y administrativos para desarrollos inmobiliarios de todos los giros.</w:t>
            </w:r>
            <w:r>
              <w:rPr>
                <w:noProof/>
                <w:webHidden/>
              </w:rPr>
              <w:tab/>
            </w:r>
            <w:r>
              <w:rPr>
                <w:noProof/>
                <w:webHidden/>
              </w:rPr>
              <w:fldChar w:fldCharType="begin"/>
            </w:r>
            <w:r>
              <w:rPr>
                <w:noProof/>
                <w:webHidden/>
              </w:rPr>
              <w:instrText xml:space="preserve"> PAGEREF _Toc86912417 \h </w:instrText>
            </w:r>
            <w:r>
              <w:rPr>
                <w:noProof/>
                <w:webHidden/>
              </w:rPr>
            </w:r>
            <w:r>
              <w:rPr>
                <w:noProof/>
                <w:webHidden/>
              </w:rPr>
              <w:fldChar w:fldCharType="separate"/>
            </w:r>
            <w:r>
              <w:rPr>
                <w:noProof/>
                <w:webHidden/>
              </w:rPr>
              <w:t>49</w:t>
            </w:r>
            <w:r>
              <w:rPr>
                <w:noProof/>
                <w:webHidden/>
              </w:rPr>
              <w:fldChar w:fldCharType="end"/>
            </w:r>
          </w:hyperlink>
        </w:p>
        <w:p w14:paraId="5695FDFA" w14:textId="78AB38FB" w:rsidR="005F181D" w:rsidRDefault="005F181D">
          <w:pPr>
            <w:pStyle w:val="TDC2"/>
            <w:tabs>
              <w:tab w:val="left" w:pos="1100"/>
              <w:tab w:val="right" w:leader="dot" w:pos="8828"/>
            </w:tabs>
            <w:rPr>
              <w:rFonts w:eastAsiaTheme="minorEastAsia"/>
              <w:noProof/>
              <w:sz w:val="22"/>
              <w:szCs w:val="22"/>
              <w:lang w:eastAsia="es-MX"/>
            </w:rPr>
          </w:pPr>
          <w:hyperlink w:anchor="_Toc86912418" w:history="1">
            <w:r w:rsidRPr="00A05359">
              <w:rPr>
                <w:rStyle w:val="Hipervnculo"/>
                <w:rFonts w:ascii="Arial" w:hAnsi="Arial" w:cs="Arial"/>
                <w:b/>
                <w:bCs/>
                <w:noProof/>
              </w:rPr>
              <w:t>XIII.</w:t>
            </w:r>
            <w:r>
              <w:rPr>
                <w:rFonts w:eastAsiaTheme="minorEastAsia"/>
                <w:noProof/>
                <w:sz w:val="22"/>
                <w:szCs w:val="22"/>
                <w:lang w:eastAsia="es-MX"/>
              </w:rPr>
              <w:tab/>
            </w:r>
            <w:r w:rsidRPr="00A05359">
              <w:rPr>
                <w:rStyle w:val="Hipervnculo"/>
                <w:rFonts w:ascii="Arial" w:hAnsi="Arial" w:cs="Arial"/>
                <w:noProof/>
              </w:rPr>
              <w:t>Pago de incorporación por dotación de agua potable y descarga de aguas residuales.</w:t>
            </w:r>
            <w:r>
              <w:rPr>
                <w:noProof/>
                <w:webHidden/>
              </w:rPr>
              <w:tab/>
            </w:r>
            <w:r>
              <w:rPr>
                <w:noProof/>
                <w:webHidden/>
              </w:rPr>
              <w:fldChar w:fldCharType="begin"/>
            </w:r>
            <w:r>
              <w:rPr>
                <w:noProof/>
                <w:webHidden/>
              </w:rPr>
              <w:instrText xml:space="preserve"> PAGEREF _Toc86912418 \h </w:instrText>
            </w:r>
            <w:r>
              <w:rPr>
                <w:noProof/>
                <w:webHidden/>
              </w:rPr>
            </w:r>
            <w:r>
              <w:rPr>
                <w:noProof/>
                <w:webHidden/>
              </w:rPr>
              <w:fldChar w:fldCharType="separate"/>
            </w:r>
            <w:r>
              <w:rPr>
                <w:noProof/>
                <w:webHidden/>
              </w:rPr>
              <w:t>51</w:t>
            </w:r>
            <w:r>
              <w:rPr>
                <w:noProof/>
                <w:webHidden/>
              </w:rPr>
              <w:fldChar w:fldCharType="end"/>
            </w:r>
          </w:hyperlink>
        </w:p>
        <w:p w14:paraId="533D54C8" w14:textId="670E997F" w:rsidR="005F181D" w:rsidRDefault="005F181D">
          <w:pPr>
            <w:pStyle w:val="TDC2"/>
            <w:tabs>
              <w:tab w:val="left" w:pos="1100"/>
              <w:tab w:val="right" w:leader="dot" w:pos="8828"/>
            </w:tabs>
            <w:rPr>
              <w:rFonts w:eastAsiaTheme="minorEastAsia"/>
              <w:noProof/>
              <w:sz w:val="22"/>
              <w:szCs w:val="22"/>
              <w:lang w:eastAsia="es-MX"/>
            </w:rPr>
          </w:pPr>
          <w:hyperlink w:anchor="_Toc86912419" w:history="1">
            <w:r w:rsidRPr="00A05359">
              <w:rPr>
                <w:rStyle w:val="Hipervnculo"/>
                <w:rFonts w:ascii="Arial" w:hAnsi="Arial" w:cs="Arial"/>
                <w:b/>
                <w:bCs/>
                <w:noProof/>
              </w:rPr>
              <w:t>XIV.</w:t>
            </w:r>
            <w:r>
              <w:rPr>
                <w:rFonts w:eastAsiaTheme="minorEastAsia"/>
                <w:noProof/>
                <w:sz w:val="22"/>
                <w:szCs w:val="22"/>
                <w:lang w:eastAsia="es-MX"/>
              </w:rPr>
              <w:tab/>
            </w:r>
            <w:r w:rsidRPr="00A05359">
              <w:rPr>
                <w:rStyle w:val="Hipervnculo"/>
                <w:rFonts w:ascii="Arial" w:hAnsi="Arial" w:cs="Arial"/>
                <w:noProof/>
              </w:rPr>
              <w:t>Incorporaciones de giros no habitacionales.</w:t>
            </w:r>
            <w:r>
              <w:rPr>
                <w:noProof/>
                <w:webHidden/>
              </w:rPr>
              <w:tab/>
            </w:r>
            <w:r>
              <w:rPr>
                <w:noProof/>
                <w:webHidden/>
              </w:rPr>
              <w:fldChar w:fldCharType="begin"/>
            </w:r>
            <w:r>
              <w:rPr>
                <w:noProof/>
                <w:webHidden/>
              </w:rPr>
              <w:instrText xml:space="preserve"> PAGEREF _Toc86912419 \h </w:instrText>
            </w:r>
            <w:r>
              <w:rPr>
                <w:noProof/>
                <w:webHidden/>
              </w:rPr>
            </w:r>
            <w:r>
              <w:rPr>
                <w:noProof/>
                <w:webHidden/>
              </w:rPr>
              <w:fldChar w:fldCharType="separate"/>
            </w:r>
            <w:r>
              <w:rPr>
                <w:noProof/>
                <w:webHidden/>
              </w:rPr>
              <w:t>53</w:t>
            </w:r>
            <w:r>
              <w:rPr>
                <w:noProof/>
                <w:webHidden/>
              </w:rPr>
              <w:fldChar w:fldCharType="end"/>
            </w:r>
          </w:hyperlink>
        </w:p>
        <w:p w14:paraId="72EA6B3F" w14:textId="51D6E2E6" w:rsidR="005F181D" w:rsidRDefault="005F181D">
          <w:pPr>
            <w:pStyle w:val="TDC2"/>
            <w:tabs>
              <w:tab w:val="left" w:pos="880"/>
              <w:tab w:val="right" w:leader="dot" w:pos="8828"/>
            </w:tabs>
            <w:rPr>
              <w:rFonts w:eastAsiaTheme="minorEastAsia"/>
              <w:noProof/>
              <w:sz w:val="22"/>
              <w:szCs w:val="22"/>
              <w:lang w:eastAsia="es-MX"/>
            </w:rPr>
          </w:pPr>
          <w:hyperlink w:anchor="_Toc86912420" w:history="1">
            <w:r w:rsidRPr="00A05359">
              <w:rPr>
                <w:rStyle w:val="Hipervnculo"/>
                <w:rFonts w:ascii="Arial" w:hAnsi="Arial" w:cs="Arial"/>
                <w:b/>
                <w:bCs/>
                <w:noProof/>
              </w:rPr>
              <w:t>XV.</w:t>
            </w:r>
            <w:r>
              <w:rPr>
                <w:rFonts w:eastAsiaTheme="minorEastAsia"/>
                <w:noProof/>
                <w:sz w:val="22"/>
                <w:szCs w:val="22"/>
                <w:lang w:eastAsia="es-MX"/>
              </w:rPr>
              <w:tab/>
            </w:r>
            <w:r w:rsidRPr="00A05359">
              <w:rPr>
                <w:rStyle w:val="Hipervnculo"/>
                <w:rFonts w:ascii="Arial" w:hAnsi="Arial" w:cs="Arial"/>
                <w:noProof/>
              </w:rPr>
              <w:t>Por la venta de lodos residuales y de agua tratada.</w:t>
            </w:r>
            <w:r>
              <w:rPr>
                <w:noProof/>
                <w:webHidden/>
              </w:rPr>
              <w:tab/>
            </w:r>
            <w:r>
              <w:rPr>
                <w:noProof/>
                <w:webHidden/>
              </w:rPr>
              <w:fldChar w:fldCharType="begin"/>
            </w:r>
            <w:r>
              <w:rPr>
                <w:noProof/>
                <w:webHidden/>
              </w:rPr>
              <w:instrText xml:space="preserve"> PAGEREF _Toc86912420 \h </w:instrText>
            </w:r>
            <w:r>
              <w:rPr>
                <w:noProof/>
                <w:webHidden/>
              </w:rPr>
            </w:r>
            <w:r>
              <w:rPr>
                <w:noProof/>
                <w:webHidden/>
              </w:rPr>
              <w:fldChar w:fldCharType="separate"/>
            </w:r>
            <w:r>
              <w:rPr>
                <w:noProof/>
                <w:webHidden/>
              </w:rPr>
              <w:t>55</w:t>
            </w:r>
            <w:r>
              <w:rPr>
                <w:noProof/>
                <w:webHidden/>
              </w:rPr>
              <w:fldChar w:fldCharType="end"/>
            </w:r>
          </w:hyperlink>
        </w:p>
        <w:p w14:paraId="262153FD" w14:textId="2223720B" w:rsidR="005F181D" w:rsidRDefault="005F181D">
          <w:pPr>
            <w:pStyle w:val="TDC2"/>
            <w:tabs>
              <w:tab w:val="left" w:pos="1100"/>
              <w:tab w:val="right" w:leader="dot" w:pos="8828"/>
            </w:tabs>
            <w:rPr>
              <w:rFonts w:eastAsiaTheme="minorEastAsia"/>
              <w:noProof/>
              <w:sz w:val="22"/>
              <w:szCs w:val="22"/>
              <w:lang w:eastAsia="es-MX"/>
            </w:rPr>
          </w:pPr>
          <w:hyperlink w:anchor="_Toc86912421" w:history="1">
            <w:r w:rsidRPr="00A05359">
              <w:rPr>
                <w:rStyle w:val="Hipervnculo"/>
                <w:rFonts w:ascii="Arial" w:hAnsi="Arial" w:cs="Arial"/>
                <w:b/>
                <w:bCs/>
                <w:noProof/>
              </w:rPr>
              <w:t>XVI.</w:t>
            </w:r>
            <w:r>
              <w:rPr>
                <w:rFonts w:eastAsiaTheme="minorEastAsia"/>
                <w:noProof/>
                <w:sz w:val="22"/>
                <w:szCs w:val="22"/>
                <w:lang w:eastAsia="es-MX"/>
              </w:rPr>
              <w:tab/>
            </w:r>
            <w:r w:rsidRPr="00A05359">
              <w:rPr>
                <w:rStyle w:val="Hipervnculo"/>
                <w:rFonts w:ascii="Arial" w:hAnsi="Arial" w:cs="Arial"/>
                <w:noProof/>
              </w:rPr>
              <w:t>Por descarga de contaminantes en las aguas residuales de usuarios no domésticos   que excedan los límites establecidos en la NOM-002-SEMARNAT-1996 se cobrará de acuerdo con lo siguiente:</w:t>
            </w:r>
            <w:r>
              <w:rPr>
                <w:noProof/>
                <w:webHidden/>
              </w:rPr>
              <w:tab/>
            </w:r>
            <w:r>
              <w:rPr>
                <w:noProof/>
                <w:webHidden/>
              </w:rPr>
              <w:fldChar w:fldCharType="begin"/>
            </w:r>
            <w:r>
              <w:rPr>
                <w:noProof/>
                <w:webHidden/>
              </w:rPr>
              <w:instrText xml:space="preserve"> PAGEREF _Toc86912421 \h </w:instrText>
            </w:r>
            <w:r>
              <w:rPr>
                <w:noProof/>
                <w:webHidden/>
              </w:rPr>
            </w:r>
            <w:r>
              <w:rPr>
                <w:noProof/>
                <w:webHidden/>
              </w:rPr>
              <w:fldChar w:fldCharType="separate"/>
            </w:r>
            <w:r>
              <w:rPr>
                <w:noProof/>
                <w:webHidden/>
              </w:rPr>
              <w:t>56</w:t>
            </w:r>
            <w:r>
              <w:rPr>
                <w:noProof/>
                <w:webHidden/>
              </w:rPr>
              <w:fldChar w:fldCharType="end"/>
            </w:r>
          </w:hyperlink>
        </w:p>
        <w:p w14:paraId="679FCD60" w14:textId="754A1299" w:rsidR="005F181D" w:rsidRDefault="005F181D">
          <w:pPr>
            <w:pStyle w:val="TDC2"/>
            <w:tabs>
              <w:tab w:val="left" w:pos="1100"/>
              <w:tab w:val="right" w:leader="dot" w:pos="8828"/>
            </w:tabs>
            <w:rPr>
              <w:rFonts w:eastAsiaTheme="minorEastAsia"/>
              <w:noProof/>
              <w:sz w:val="22"/>
              <w:szCs w:val="22"/>
              <w:lang w:eastAsia="es-MX"/>
            </w:rPr>
          </w:pPr>
          <w:hyperlink w:anchor="_Toc86912422" w:history="1">
            <w:r w:rsidRPr="00A05359">
              <w:rPr>
                <w:rStyle w:val="Hipervnculo"/>
                <w:rFonts w:ascii="Arial" w:hAnsi="Arial" w:cs="Arial"/>
                <w:b/>
                <w:bCs/>
                <w:noProof/>
              </w:rPr>
              <w:t>XVII.</w:t>
            </w:r>
            <w:r>
              <w:rPr>
                <w:rFonts w:eastAsiaTheme="minorEastAsia"/>
                <w:noProof/>
                <w:sz w:val="22"/>
                <w:szCs w:val="22"/>
                <w:lang w:eastAsia="es-MX"/>
              </w:rPr>
              <w:tab/>
            </w:r>
            <w:r w:rsidRPr="00A05359">
              <w:rPr>
                <w:rStyle w:val="Hipervnculo"/>
                <w:rFonts w:ascii="Arial" w:hAnsi="Arial" w:cs="Arial"/>
                <w:noProof/>
              </w:rPr>
              <w:t>Incorporación individual.</w:t>
            </w:r>
            <w:r>
              <w:rPr>
                <w:noProof/>
                <w:webHidden/>
              </w:rPr>
              <w:tab/>
            </w:r>
            <w:r>
              <w:rPr>
                <w:noProof/>
                <w:webHidden/>
              </w:rPr>
              <w:fldChar w:fldCharType="begin"/>
            </w:r>
            <w:r>
              <w:rPr>
                <w:noProof/>
                <w:webHidden/>
              </w:rPr>
              <w:instrText xml:space="preserve"> PAGEREF _Toc86912422 \h </w:instrText>
            </w:r>
            <w:r>
              <w:rPr>
                <w:noProof/>
                <w:webHidden/>
              </w:rPr>
            </w:r>
            <w:r>
              <w:rPr>
                <w:noProof/>
                <w:webHidden/>
              </w:rPr>
              <w:fldChar w:fldCharType="separate"/>
            </w:r>
            <w:r>
              <w:rPr>
                <w:noProof/>
                <w:webHidden/>
              </w:rPr>
              <w:t>56</w:t>
            </w:r>
            <w:r>
              <w:rPr>
                <w:noProof/>
                <w:webHidden/>
              </w:rPr>
              <w:fldChar w:fldCharType="end"/>
            </w:r>
          </w:hyperlink>
        </w:p>
        <w:p w14:paraId="7896CC1D" w14:textId="30D5B600" w:rsidR="005F181D" w:rsidRDefault="005F181D">
          <w:pPr>
            <w:pStyle w:val="TDC2"/>
            <w:tabs>
              <w:tab w:val="right" w:leader="dot" w:pos="8828"/>
            </w:tabs>
            <w:rPr>
              <w:rFonts w:eastAsiaTheme="minorEastAsia"/>
              <w:noProof/>
              <w:sz w:val="22"/>
              <w:szCs w:val="22"/>
              <w:lang w:eastAsia="es-MX"/>
            </w:rPr>
          </w:pPr>
          <w:hyperlink w:anchor="_Toc86912423" w:history="1">
            <w:r w:rsidRPr="00A05359">
              <w:rPr>
                <w:rStyle w:val="Hipervnculo"/>
                <w:rFonts w:cs="Arial"/>
                <w:bCs/>
                <w:noProof/>
              </w:rPr>
              <w:t>Artículo 42.</w:t>
            </w:r>
            <w:r w:rsidRPr="00A05359">
              <w:rPr>
                <w:rStyle w:val="Hipervnculo"/>
                <w:rFonts w:cs="Arial"/>
                <w:noProof/>
              </w:rPr>
              <w:t> Los usuarios de agua potable tendrán los siguientes beneficios:</w:t>
            </w:r>
            <w:r>
              <w:rPr>
                <w:noProof/>
                <w:webHidden/>
              </w:rPr>
              <w:tab/>
            </w:r>
            <w:r>
              <w:rPr>
                <w:noProof/>
                <w:webHidden/>
              </w:rPr>
              <w:fldChar w:fldCharType="begin"/>
            </w:r>
            <w:r>
              <w:rPr>
                <w:noProof/>
                <w:webHidden/>
              </w:rPr>
              <w:instrText xml:space="preserve"> PAGEREF _Toc86912423 \h </w:instrText>
            </w:r>
            <w:r>
              <w:rPr>
                <w:noProof/>
                <w:webHidden/>
              </w:rPr>
            </w:r>
            <w:r>
              <w:rPr>
                <w:noProof/>
                <w:webHidden/>
              </w:rPr>
              <w:fldChar w:fldCharType="separate"/>
            </w:r>
            <w:r>
              <w:rPr>
                <w:noProof/>
                <w:webHidden/>
              </w:rPr>
              <w:t>58</w:t>
            </w:r>
            <w:r>
              <w:rPr>
                <w:noProof/>
                <w:webHidden/>
              </w:rPr>
              <w:fldChar w:fldCharType="end"/>
            </w:r>
          </w:hyperlink>
        </w:p>
        <w:p w14:paraId="4C21787C" w14:textId="11653D2D" w:rsidR="005F181D" w:rsidRDefault="005F181D">
          <w:pPr>
            <w:pStyle w:val="TDC1"/>
            <w:tabs>
              <w:tab w:val="right" w:leader="dot" w:pos="8828"/>
            </w:tabs>
            <w:rPr>
              <w:rFonts w:eastAsiaTheme="minorEastAsia"/>
              <w:noProof/>
              <w:sz w:val="22"/>
              <w:szCs w:val="22"/>
              <w:lang w:eastAsia="es-MX"/>
            </w:rPr>
          </w:pPr>
          <w:hyperlink w:anchor="_Toc86912424" w:history="1">
            <w:r w:rsidRPr="00A05359">
              <w:rPr>
                <w:rStyle w:val="Hipervnculo"/>
                <w:rFonts w:ascii="Arial" w:hAnsi="Arial" w:cs="Arial"/>
                <w:b/>
                <w:noProof/>
              </w:rPr>
              <w:t>Resumen de cambios</w:t>
            </w:r>
            <w:r>
              <w:rPr>
                <w:noProof/>
                <w:webHidden/>
              </w:rPr>
              <w:tab/>
            </w:r>
            <w:r>
              <w:rPr>
                <w:noProof/>
                <w:webHidden/>
              </w:rPr>
              <w:fldChar w:fldCharType="begin"/>
            </w:r>
            <w:r>
              <w:rPr>
                <w:noProof/>
                <w:webHidden/>
              </w:rPr>
              <w:instrText xml:space="preserve"> PAGEREF _Toc86912424 \h </w:instrText>
            </w:r>
            <w:r>
              <w:rPr>
                <w:noProof/>
                <w:webHidden/>
              </w:rPr>
            </w:r>
            <w:r>
              <w:rPr>
                <w:noProof/>
                <w:webHidden/>
              </w:rPr>
              <w:fldChar w:fldCharType="separate"/>
            </w:r>
            <w:r>
              <w:rPr>
                <w:noProof/>
                <w:webHidden/>
              </w:rPr>
              <w:t>61</w:t>
            </w:r>
            <w:r>
              <w:rPr>
                <w:noProof/>
                <w:webHidden/>
              </w:rPr>
              <w:fldChar w:fldCharType="end"/>
            </w:r>
          </w:hyperlink>
        </w:p>
        <w:p w14:paraId="66563CAB" w14:textId="3B1801F1" w:rsidR="00966DBF" w:rsidRPr="007524E6" w:rsidRDefault="00966DBF">
          <w:r w:rsidRPr="007524E6">
            <w:rPr>
              <w:b/>
              <w:bCs/>
              <w:lang w:val="es-ES"/>
            </w:rPr>
            <w:fldChar w:fldCharType="end"/>
          </w:r>
        </w:p>
      </w:sdtContent>
    </w:sdt>
    <w:p w14:paraId="5FBAA282" w14:textId="2586724A" w:rsidR="00966DBF" w:rsidRPr="007524E6" w:rsidRDefault="00966DBF">
      <w:pPr>
        <w:rPr>
          <w:rStyle w:val="Textoennegrita"/>
          <w:rFonts w:ascii="Arial" w:eastAsiaTheme="minorEastAsia" w:hAnsi="Arial" w:cs="Arial"/>
          <w:lang w:eastAsia="es-MX"/>
        </w:rPr>
      </w:pPr>
    </w:p>
    <w:p w14:paraId="2F02726E" w14:textId="44C6FEFC" w:rsidR="008B2127" w:rsidRPr="007524E6" w:rsidRDefault="00966DBF" w:rsidP="00966DBF">
      <w:pPr>
        <w:rPr>
          <w:rFonts w:ascii="Arial" w:hAnsi="Arial" w:cs="Arial"/>
          <w:b/>
          <w:sz w:val="28"/>
          <w:szCs w:val="28"/>
        </w:rPr>
      </w:pPr>
      <w:r w:rsidRPr="007524E6">
        <w:rPr>
          <w:rStyle w:val="Textoennegrita"/>
        </w:rPr>
        <w:br w:type="page"/>
      </w:r>
      <w:r w:rsidR="008B2127" w:rsidRPr="007524E6">
        <w:rPr>
          <w:rFonts w:ascii="Arial" w:hAnsi="Arial" w:cs="Arial"/>
          <w:b/>
          <w:sz w:val="28"/>
          <w:szCs w:val="28"/>
        </w:rPr>
        <w:lastRenderedPageBreak/>
        <w:t>Propuesta de tarifas relativas a los Artículos 14 y 42 de la Ley de Ingresos para el Municipio de Guanajuato.</w:t>
      </w:r>
    </w:p>
    <w:p w14:paraId="2130D035" w14:textId="3DA8FECE" w:rsidR="00F7717B" w:rsidRPr="007524E6" w:rsidRDefault="001F4AFE" w:rsidP="001F4AFE">
      <w:pPr>
        <w:tabs>
          <w:tab w:val="left" w:pos="2802"/>
        </w:tabs>
        <w:rPr>
          <w:rFonts w:ascii="Arial" w:hAnsi="Arial" w:cs="Arial"/>
          <w:b/>
          <w:sz w:val="28"/>
          <w:szCs w:val="28"/>
        </w:rPr>
      </w:pPr>
      <w:r w:rsidRPr="007524E6">
        <w:rPr>
          <w:rFonts w:ascii="Arial" w:hAnsi="Arial" w:cs="Arial"/>
          <w:b/>
          <w:sz w:val="28"/>
          <w:szCs w:val="28"/>
        </w:rPr>
        <w:tab/>
      </w:r>
    </w:p>
    <w:p w14:paraId="0BECA08F" w14:textId="77777777" w:rsidR="008B2127" w:rsidRPr="007524E6" w:rsidRDefault="008B2127" w:rsidP="008B2127">
      <w:pPr>
        <w:spacing w:after="144" w:line="360" w:lineRule="auto"/>
        <w:ind w:left="284"/>
        <w:jc w:val="both"/>
        <w:rPr>
          <w:rFonts w:ascii="Arial" w:hAnsi="Arial" w:cs="Arial"/>
        </w:rPr>
      </w:pPr>
      <w:r w:rsidRPr="007524E6">
        <w:rPr>
          <w:rFonts w:ascii="Arial" w:hAnsi="Arial" w:cs="Arial"/>
        </w:rPr>
        <w:t>En cumplimiento a lo dispuesto por el Artículo 18 fracción II de la Ley para el Ejercicio y Control de los Recursos Públicos para el Estado y los Municipios de Guanajuato, se remite a la Tesorería Municipal el proyecto de tarifas para el ejercicio 2022.</w:t>
      </w:r>
    </w:p>
    <w:p w14:paraId="0FD84314" w14:textId="6B3E033D" w:rsidR="008B2127" w:rsidRPr="007524E6" w:rsidRDefault="008B2127" w:rsidP="008B2127">
      <w:pPr>
        <w:spacing w:after="144" w:line="360" w:lineRule="auto"/>
        <w:ind w:left="284"/>
        <w:jc w:val="both"/>
        <w:rPr>
          <w:rFonts w:ascii="Arial" w:hAnsi="Arial" w:cs="Arial"/>
        </w:rPr>
      </w:pPr>
      <w:r w:rsidRPr="007524E6">
        <w:rPr>
          <w:rFonts w:ascii="Arial" w:hAnsi="Arial" w:cs="Arial"/>
        </w:rPr>
        <w:t>Por lo que corresponde a lo dispuesto por el Artículo 209 de la Ley Orgánica del Poder Legislativo en lo relativo a la evaluación de impacto que tendría la iniciativa de Ley de Ingresos, es pertinente mencionar que la propuesta presentada no considera cambios en la mecánica de cobro, todos los incrementos propuestos están por debajo del INPC</w:t>
      </w:r>
      <w:r w:rsidR="00835A04" w:rsidRPr="007524E6">
        <w:rPr>
          <w:rFonts w:ascii="Arial" w:hAnsi="Arial" w:cs="Arial"/>
        </w:rPr>
        <w:t xml:space="preserve"> y se conserva totalmente la </w:t>
      </w:r>
      <w:r w:rsidR="00074B4A" w:rsidRPr="007524E6">
        <w:rPr>
          <w:rFonts w:ascii="Arial" w:hAnsi="Arial" w:cs="Arial"/>
        </w:rPr>
        <w:t>estructura</w:t>
      </w:r>
      <w:r w:rsidR="00835A04" w:rsidRPr="007524E6">
        <w:rPr>
          <w:rFonts w:ascii="Arial" w:hAnsi="Arial" w:cs="Arial"/>
        </w:rPr>
        <w:t xml:space="preserve"> vigente, salvo dos conceptos que se incluyen en las fracciones I y XIII relativas a la aportaci</w:t>
      </w:r>
      <w:r w:rsidR="00074B4A" w:rsidRPr="007524E6">
        <w:rPr>
          <w:rFonts w:ascii="Arial" w:hAnsi="Arial" w:cs="Arial"/>
        </w:rPr>
        <w:t>ó</w:t>
      </w:r>
      <w:r w:rsidR="00835A04" w:rsidRPr="007524E6">
        <w:rPr>
          <w:rFonts w:ascii="Arial" w:hAnsi="Arial" w:cs="Arial"/>
        </w:rPr>
        <w:t>n especial para el fortalecimiento de la infraestructura.</w:t>
      </w:r>
      <w:r w:rsidRPr="007524E6">
        <w:rPr>
          <w:rFonts w:ascii="Arial" w:hAnsi="Arial" w:cs="Arial"/>
        </w:rPr>
        <w:t xml:space="preserve"> </w:t>
      </w:r>
    </w:p>
    <w:p w14:paraId="7692016C" w14:textId="77777777" w:rsidR="008B2127" w:rsidRPr="007524E6" w:rsidRDefault="008B2127" w:rsidP="008B2127">
      <w:pPr>
        <w:spacing w:after="144" w:line="360" w:lineRule="auto"/>
        <w:ind w:left="284"/>
        <w:jc w:val="both"/>
        <w:rPr>
          <w:rFonts w:ascii="Arial" w:hAnsi="Arial" w:cs="Arial"/>
        </w:rPr>
      </w:pPr>
      <w:r w:rsidRPr="007524E6">
        <w:rPr>
          <w:rFonts w:ascii="Arial" w:hAnsi="Arial" w:cs="Arial"/>
        </w:rPr>
        <w:t xml:space="preserve">Sin embargo, en cumplimiento a lo dispuesto por el artículo y ley referida citamos los cuatro elementos que ahí se contienen y señalamos al respecto. </w:t>
      </w:r>
    </w:p>
    <w:p w14:paraId="5A4D7E0D" w14:textId="77777777" w:rsidR="008B2127" w:rsidRPr="007524E6" w:rsidRDefault="008B2127" w:rsidP="008B2127">
      <w:pPr>
        <w:spacing w:after="144" w:line="360" w:lineRule="auto"/>
        <w:ind w:left="284"/>
        <w:jc w:val="both"/>
        <w:rPr>
          <w:rFonts w:ascii="Arial" w:hAnsi="Arial" w:cs="Arial"/>
        </w:rPr>
      </w:pPr>
    </w:p>
    <w:p w14:paraId="69E98F43" w14:textId="77777777" w:rsidR="008B2127" w:rsidRPr="007524E6" w:rsidRDefault="008B2127" w:rsidP="00966DBF">
      <w:pPr>
        <w:pStyle w:val="Ttulo2"/>
        <w:jc w:val="center"/>
        <w:rPr>
          <w:rFonts w:cs="Arial"/>
          <w:b w:val="0"/>
        </w:rPr>
      </w:pPr>
      <w:bookmarkStart w:id="0" w:name="_Toc86912383"/>
      <w:r w:rsidRPr="007524E6">
        <w:rPr>
          <w:rFonts w:cs="Arial"/>
        </w:rPr>
        <w:t>I.- Impacto jurídico</w:t>
      </w:r>
      <w:bookmarkEnd w:id="0"/>
    </w:p>
    <w:p w14:paraId="24C2BCC0" w14:textId="604903C2" w:rsidR="008B2127" w:rsidRPr="007524E6" w:rsidRDefault="008B2127" w:rsidP="008B2127">
      <w:pPr>
        <w:spacing w:line="360" w:lineRule="auto"/>
        <w:ind w:left="284"/>
        <w:jc w:val="both"/>
        <w:rPr>
          <w:rFonts w:ascii="Arial" w:hAnsi="Arial" w:cs="Arial"/>
        </w:rPr>
      </w:pPr>
      <w:r w:rsidRPr="007524E6">
        <w:rPr>
          <w:rFonts w:ascii="Arial" w:hAnsi="Arial" w:cs="Arial"/>
        </w:rPr>
        <w:t xml:space="preserve">La prestación de los servicios de agua potable y alcantarillado en la ciudad </w:t>
      </w:r>
      <w:r w:rsidR="00074B4A" w:rsidRPr="007524E6">
        <w:rPr>
          <w:rFonts w:ascii="Arial" w:hAnsi="Arial" w:cs="Arial"/>
        </w:rPr>
        <w:t xml:space="preserve">de </w:t>
      </w:r>
      <w:r w:rsidR="00074B4A" w:rsidRPr="007524E6">
        <w:rPr>
          <w:rFonts w:ascii="Arial" w:hAnsi="Arial" w:cs="Arial"/>
          <w:b/>
        </w:rPr>
        <w:t>Guanajuato</w:t>
      </w:r>
      <w:r w:rsidRPr="007524E6">
        <w:rPr>
          <w:rFonts w:ascii="Arial" w:hAnsi="Arial" w:cs="Arial"/>
        </w:rPr>
        <w:t xml:space="preserve"> tienen fundamento en las disposiciones que emanan de la Constitución Política de los Estados Mexicanos, de la particular del estado de Guanajuato, de la Ley Orgánica Municipal y de otros ordenamientos estatales y federales que forman el marco jurídico mediante el cual se rige el actuar del organismo operador.</w:t>
      </w:r>
    </w:p>
    <w:p w14:paraId="5DCFCF7D" w14:textId="77777777" w:rsidR="008B2127" w:rsidRPr="007524E6" w:rsidRDefault="008B2127" w:rsidP="008B2127">
      <w:pPr>
        <w:spacing w:line="360" w:lineRule="auto"/>
        <w:ind w:left="284"/>
        <w:jc w:val="both"/>
        <w:rPr>
          <w:rFonts w:ascii="Arial" w:hAnsi="Arial" w:cs="Arial"/>
        </w:rPr>
      </w:pPr>
    </w:p>
    <w:p w14:paraId="0857E207"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lastRenderedPageBreak/>
        <w:t>Dentro de los ordenamientos señalados se encuentra el Código Territorial para el Estado y los Municipios de Guanajuato que establece las condiciones generales para la prestación del servicio, así como las referencias sobre el proceso para la autorización de tarifas y las características que estas deben tener.</w:t>
      </w:r>
    </w:p>
    <w:p w14:paraId="2E86E46F" w14:textId="77777777" w:rsidR="008B2127" w:rsidRPr="007524E6" w:rsidRDefault="008B2127" w:rsidP="008B2127">
      <w:pPr>
        <w:spacing w:line="360" w:lineRule="auto"/>
        <w:ind w:left="284"/>
        <w:jc w:val="both"/>
        <w:rPr>
          <w:rFonts w:ascii="Arial" w:hAnsi="Arial" w:cs="Arial"/>
        </w:rPr>
      </w:pPr>
    </w:p>
    <w:p w14:paraId="07F65184"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La existencia de normas y criterios para el establecimiento de las tarifas y las formas en que deba hacerse la designación de cargas tributarias para los ciudadanos que reciben los servicios, está sujeta a que se presente un estudio en donde se planteen los análisis de costos y el cálculo para los servicios prestados por lo que anualmente se elabora un proyecto tarifario que permita presentar con solvencia la propuesta de tarifas a fin de que se incluya en la iniciativa de Ley de Ingresos que se somete a la aprobación del Ayuntamiento y posteriormente a la del Congreso del Estado de Guanajuato.</w:t>
      </w:r>
    </w:p>
    <w:p w14:paraId="0FA1EA9B" w14:textId="77777777" w:rsidR="008B2127" w:rsidRPr="007524E6" w:rsidRDefault="008B2127" w:rsidP="008B2127">
      <w:pPr>
        <w:spacing w:after="144" w:line="360" w:lineRule="auto"/>
        <w:ind w:left="284"/>
        <w:jc w:val="both"/>
        <w:rPr>
          <w:rFonts w:ascii="Arial" w:hAnsi="Arial" w:cs="Arial"/>
        </w:rPr>
      </w:pPr>
    </w:p>
    <w:p w14:paraId="51B1F1E2"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Es fundamental acotar las partes medulares de los principios tributarios para lo cual se precisa citar lo expuesto en el documento de Criterios técnicos para la elaboración de las iniciativas de Ley de Ingresos Municipal emitido por el Congreso del Estado de Guanajuato donde se dice:</w:t>
      </w:r>
    </w:p>
    <w:p w14:paraId="32994012" w14:textId="77777777" w:rsidR="008B2127" w:rsidRPr="007524E6" w:rsidRDefault="008B2127" w:rsidP="008B2127">
      <w:pPr>
        <w:spacing w:line="360" w:lineRule="auto"/>
        <w:ind w:left="284"/>
        <w:jc w:val="both"/>
        <w:rPr>
          <w:rFonts w:ascii="Arial" w:hAnsi="Arial" w:cs="Arial"/>
        </w:rPr>
      </w:pPr>
    </w:p>
    <w:p w14:paraId="3C3BCBA1" w14:textId="74C593F8" w:rsidR="008B2127" w:rsidRPr="007524E6" w:rsidRDefault="008B2127" w:rsidP="008B2127">
      <w:pPr>
        <w:autoSpaceDE w:val="0"/>
        <w:autoSpaceDN w:val="0"/>
        <w:adjustRightInd w:val="0"/>
        <w:spacing w:line="360" w:lineRule="auto"/>
        <w:ind w:left="284"/>
        <w:rPr>
          <w:rFonts w:ascii="Arial" w:hAnsi="Arial" w:cs="Arial"/>
        </w:rPr>
      </w:pPr>
      <w:r w:rsidRPr="007524E6">
        <w:rPr>
          <w:rFonts w:ascii="Arial" w:hAnsi="Arial" w:cs="Arial"/>
        </w:rPr>
        <w:t xml:space="preserve">Del contenido de la disposición del Artículo 31 de </w:t>
      </w:r>
      <w:smartTag w:uri="urn:schemas-microsoft-com:office:smarttags" w:element="PersonName">
        <w:smartTagPr>
          <w:attr w:name="ProductID" w:val="la Constituci￳n Pol￭tica"/>
        </w:smartTagPr>
        <w:r w:rsidRPr="007524E6">
          <w:rPr>
            <w:rFonts w:ascii="Arial" w:hAnsi="Arial" w:cs="Arial"/>
          </w:rPr>
          <w:t>la Constitución Política</w:t>
        </w:r>
      </w:smartTag>
      <w:r w:rsidRPr="007524E6">
        <w:rPr>
          <w:rFonts w:ascii="Arial" w:hAnsi="Arial" w:cs="Arial"/>
        </w:rPr>
        <w:t xml:space="preserve"> de los Estados Unidos Mexicanos (CPEUM</w:t>
      </w:r>
      <w:r w:rsidR="00074B4A" w:rsidRPr="007524E6">
        <w:rPr>
          <w:rFonts w:ascii="Arial" w:hAnsi="Arial" w:cs="Arial"/>
        </w:rPr>
        <w:t>),</w:t>
      </w:r>
      <w:r w:rsidRPr="007524E6">
        <w:rPr>
          <w:rFonts w:ascii="Arial" w:hAnsi="Arial" w:cs="Arial"/>
        </w:rPr>
        <w:t xml:space="preserve"> se desprenden los siguientes principios.</w:t>
      </w:r>
    </w:p>
    <w:p w14:paraId="5CFFB834" w14:textId="77777777" w:rsidR="008B2127" w:rsidRPr="007524E6" w:rsidRDefault="008B2127" w:rsidP="008B2127">
      <w:pPr>
        <w:autoSpaceDE w:val="0"/>
        <w:autoSpaceDN w:val="0"/>
        <w:adjustRightInd w:val="0"/>
        <w:spacing w:line="360" w:lineRule="auto"/>
        <w:ind w:left="284"/>
        <w:rPr>
          <w:rFonts w:ascii="Arial" w:hAnsi="Arial" w:cs="Arial"/>
        </w:rPr>
      </w:pPr>
    </w:p>
    <w:p w14:paraId="594A7F20" w14:textId="77777777" w:rsidR="008B2127" w:rsidRPr="007524E6" w:rsidRDefault="008B2127" w:rsidP="008B2127">
      <w:pPr>
        <w:numPr>
          <w:ilvl w:val="0"/>
          <w:numId w:val="112"/>
        </w:numPr>
        <w:autoSpaceDE w:val="0"/>
        <w:autoSpaceDN w:val="0"/>
        <w:adjustRightInd w:val="0"/>
        <w:spacing w:line="360" w:lineRule="auto"/>
        <w:ind w:left="284"/>
        <w:rPr>
          <w:rFonts w:ascii="Arial" w:hAnsi="Arial" w:cs="Arial"/>
        </w:rPr>
      </w:pPr>
      <w:r w:rsidRPr="007524E6">
        <w:rPr>
          <w:rFonts w:ascii="Arial" w:hAnsi="Arial" w:cs="Arial"/>
        </w:rPr>
        <w:t>Principio de generalidad;</w:t>
      </w:r>
    </w:p>
    <w:p w14:paraId="19FBDF78" w14:textId="77777777" w:rsidR="008B2127" w:rsidRPr="007524E6" w:rsidRDefault="008B2127" w:rsidP="008B2127">
      <w:pPr>
        <w:numPr>
          <w:ilvl w:val="0"/>
          <w:numId w:val="112"/>
        </w:numPr>
        <w:autoSpaceDE w:val="0"/>
        <w:autoSpaceDN w:val="0"/>
        <w:adjustRightInd w:val="0"/>
        <w:spacing w:line="360" w:lineRule="auto"/>
        <w:ind w:left="284"/>
        <w:rPr>
          <w:rFonts w:ascii="Arial" w:hAnsi="Arial" w:cs="Arial"/>
        </w:rPr>
      </w:pPr>
      <w:r w:rsidRPr="007524E6">
        <w:rPr>
          <w:rFonts w:ascii="Arial" w:hAnsi="Arial" w:cs="Arial"/>
        </w:rPr>
        <w:t>Principio de obligatoriedad;</w:t>
      </w:r>
    </w:p>
    <w:p w14:paraId="6EB8C732" w14:textId="77777777" w:rsidR="008B2127" w:rsidRPr="007524E6" w:rsidRDefault="008B2127" w:rsidP="008B2127">
      <w:pPr>
        <w:numPr>
          <w:ilvl w:val="0"/>
          <w:numId w:val="112"/>
        </w:numPr>
        <w:autoSpaceDE w:val="0"/>
        <w:autoSpaceDN w:val="0"/>
        <w:adjustRightInd w:val="0"/>
        <w:spacing w:line="360" w:lineRule="auto"/>
        <w:ind w:left="284"/>
        <w:rPr>
          <w:rFonts w:ascii="Arial" w:hAnsi="Arial" w:cs="Arial"/>
        </w:rPr>
      </w:pPr>
      <w:r w:rsidRPr="007524E6">
        <w:rPr>
          <w:rFonts w:ascii="Arial" w:hAnsi="Arial" w:cs="Arial"/>
        </w:rPr>
        <w:t>Principio de vinculación con el gasto público;</w:t>
      </w:r>
    </w:p>
    <w:p w14:paraId="41BEC9BE" w14:textId="77777777" w:rsidR="008B2127" w:rsidRPr="007524E6" w:rsidRDefault="008B2127" w:rsidP="008B2127">
      <w:pPr>
        <w:numPr>
          <w:ilvl w:val="0"/>
          <w:numId w:val="112"/>
        </w:numPr>
        <w:autoSpaceDE w:val="0"/>
        <w:autoSpaceDN w:val="0"/>
        <w:adjustRightInd w:val="0"/>
        <w:spacing w:line="360" w:lineRule="auto"/>
        <w:ind w:left="284"/>
        <w:rPr>
          <w:rFonts w:ascii="Arial" w:hAnsi="Arial" w:cs="Arial"/>
        </w:rPr>
      </w:pPr>
      <w:r w:rsidRPr="007524E6">
        <w:rPr>
          <w:rFonts w:ascii="Arial" w:hAnsi="Arial" w:cs="Arial"/>
        </w:rPr>
        <w:lastRenderedPageBreak/>
        <w:t>Principio de proporcionalidad;</w:t>
      </w:r>
    </w:p>
    <w:p w14:paraId="4F4E4C2C" w14:textId="77777777" w:rsidR="008B2127" w:rsidRPr="007524E6" w:rsidRDefault="008B2127" w:rsidP="008B2127">
      <w:pPr>
        <w:numPr>
          <w:ilvl w:val="0"/>
          <w:numId w:val="112"/>
        </w:numPr>
        <w:autoSpaceDE w:val="0"/>
        <w:autoSpaceDN w:val="0"/>
        <w:adjustRightInd w:val="0"/>
        <w:spacing w:line="360" w:lineRule="auto"/>
        <w:ind w:left="284"/>
        <w:rPr>
          <w:rFonts w:ascii="Arial" w:hAnsi="Arial" w:cs="Arial"/>
        </w:rPr>
      </w:pPr>
      <w:r w:rsidRPr="007524E6">
        <w:rPr>
          <w:rFonts w:ascii="Arial" w:hAnsi="Arial" w:cs="Arial"/>
        </w:rPr>
        <w:t>Principio de equidad; y</w:t>
      </w:r>
    </w:p>
    <w:p w14:paraId="09CD1F23" w14:textId="77777777" w:rsidR="008B2127" w:rsidRPr="007524E6" w:rsidRDefault="008B2127" w:rsidP="008B2127">
      <w:pPr>
        <w:numPr>
          <w:ilvl w:val="0"/>
          <w:numId w:val="112"/>
        </w:numPr>
        <w:autoSpaceDE w:val="0"/>
        <w:autoSpaceDN w:val="0"/>
        <w:adjustRightInd w:val="0"/>
        <w:spacing w:line="360" w:lineRule="auto"/>
        <w:ind w:left="284"/>
        <w:rPr>
          <w:rFonts w:ascii="Arial" w:hAnsi="Arial" w:cs="Arial"/>
        </w:rPr>
      </w:pPr>
      <w:r w:rsidRPr="007524E6">
        <w:rPr>
          <w:rFonts w:ascii="Arial" w:hAnsi="Arial" w:cs="Arial"/>
        </w:rPr>
        <w:t>Principio de legalidad.</w:t>
      </w:r>
    </w:p>
    <w:p w14:paraId="1D302B74" w14:textId="77777777" w:rsidR="008B2127" w:rsidRPr="007524E6" w:rsidRDefault="008B2127" w:rsidP="008B2127">
      <w:pPr>
        <w:autoSpaceDE w:val="0"/>
        <w:autoSpaceDN w:val="0"/>
        <w:adjustRightInd w:val="0"/>
        <w:spacing w:line="360" w:lineRule="auto"/>
        <w:ind w:left="284"/>
        <w:rPr>
          <w:rFonts w:ascii="Arial" w:hAnsi="Arial" w:cs="Arial"/>
        </w:rPr>
      </w:pPr>
    </w:p>
    <w:p w14:paraId="5BFFBB49" w14:textId="77777777" w:rsidR="008B2127" w:rsidRPr="007524E6" w:rsidRDefault="008B2127" w:rsidP="00966DBF">
      <w:pPr>
        <w:pStyle w:val="Ttulo3"/>
        <w:jc w:val="center"/>
      </w:pPr>
      <w:bookmarkStart w:id="1" w:name="_Toc86912384"/>
      <w:r w:rsidRPr="007524E6">
        <w:t>1.- Principio de generalidad:</w:t>
      </w:r>
      <w:bookmarkEnd w:id="1"/>
    </w:p>
    <w:p w14:paraId="7CC0B78F"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Este principio es consecuencia directa del régimen de legalidad tributaria. Es decir, si partimos de que todo tributo para resultar válido y eficaz debe encontrarse previsto en una ley y si todas las relaciones que se presentan dentro del ámbito tributario deben derivar de una norma jurídica aplicable, es evidente que el derecho fiscal sólo puede manifestarse a través de normas jurídicas. En los términos expuestos consideramos que se trata de una característica de la ley (principio de legalidad), y no propiamente un principio autónomo.</w:t>
      </w:r>
    </w:p>
    <w:p w14:paraId="084ED334" w14:textId="77777777" w:rsidR="008B2127" w:rsidRPr="007524E6" w:rsidRDefault="008B2127" w:rsidP="008B2127">
      <w:pPr>
        <w:spacing w:line="360" w:lineRule="auto"/>
        <w:ind w:left="284"/>
        <w:jc w:val="both"/>
        <w:rPr>
          <w:rFonts w:ascii="Arial" w:hAnsi="Arial" w:cs="Arial"/>
          <w:b/>
        </w:rPr>
      </w:pPr>
    </w:p>
    <w:p w14:paraId="530914E2" w14:textId="77777777" w:rsidR="008B2127" w:rsidRPr="007524E6" w:rsidRDefault="008B2127" w:rsidP="00966DBF">
      <w:pPr>
        <w:pStyle w:val="Ttulo3"/>
        <w:jc w:val="center"/>
        <w:rPr>
          <w:b w:val="0"/>
        </w:rPr>
      </w:pPr>
      <w:bookmarkStart w:id="2" w:name="_Toc86912385"/>
      <w:r w:rsidRPr="007524E6">
        <w:t>2.- Principio de obligatoriedad:</w:t>
      </w:r>
      <w:bookmarkEnd w:id="2"/>
    </w:p>
    <w:p w14:paraId="1E72F546" w14:textId="70895CEF" w:rsidR="008B2127" w:rsidRPr="007524E6" w:rsidRDefault="00074B4A" w:rsidP="008B2127">
      <w:pPr>
        <w:spacing w:line="360" w:lineRule="auto"/>
        <w:ind w:left="284"/>
        <w:jc w:val="both"/>
        <w:rPr>
          <w:rFonts w:ascii="Arial" w:hAnsi="Arial" w:cs="Arial"/>
        </w:rPr>
      </w:pPr>
      <w:r w:rsidRPr="007524E6">
        <w:rPr>
          <w:rFonts w:ascii="Arial" w:hAnsi="Arial" w:cs="Arial"/>
        </w:rPr>
        <w:t>De acuerdo con</w:t>
      </w:r>
      <w:r w:rsidR="008B2127" w:rsidRPr="007524E6">
        <w:rPr>
          <w:rFonts w:ascii="Arial" w:hAnsi="Arial" w:cs="Arial"/>
        </w:rPr>
        <w:t xml:space="preserve"> lo que dispone </w:t>
      </w:r>
      <w:smartTag w:uri="urn:schemas-microsoft-com:office:smarttags" w:element="PersonName">
        <w:smartTagPr>
          <w:attr w:name="ProductID" w:val="la CPEUM"/>
        </w:smartTagPr>
        <w:r w:rsidR="008B2127" w:rsidRPr="007524E6">
          <w:rPr>
            <w:rFonts w:ascii="Arial" w:hAnsi="Arial" w:cs="Arial"/>
          </w:rPr>
          <w:t>la CPEUM</w:t>
        </w:r>
      </w:smartTag>
      <w:r w:rsidR="008B2127" w:rsidRPr="007524E6">
        <w:rPr>
          <w:rFonts w:ascii="Arial" w:hAnsi="Arial" w:cs="Arial"/>
        </w:rPr>
        <w:t xml:space="preserve">, el contribuir a los gastos públicos constituye una obligación ciudadana de carácter público. Este deber vinculado al principio de generalidad significa que toda persona que se ubique en alguna de las hipótesis normativas previstas en una ley </w:t>
      </w:r>
      <w:r w:rsidRPr="007524E6">
        <w:rPr>
          <w:rFonts w:ascii="Arial" w:hAnsi="Arial" w:cs="Arial"/>
        </w:rPr>
        <w:t>tributaria</w:t>
      </w:r>
      <w:r w:rsidR="008B2127" w:rsidRPr="007524E6">
        <w:rPr>
          <w:rFonts w:ascii="Arial" w:hAnsi="Arial" w:cs="Arial"/>
        </w:rPr>
        <w:t xml:space="preserve"> automáticamente adquiere la obligación de cubrir el correspondiente tributo.</w:t>
      </w:r>
    </w:p>
    <w:p w14:paraId="3B3849BC" w14:textId="77777777" w:rsidR="008B2127" w:rsidRPr="007524E6" w:rsidRDefault="008B2127" w:rsidP="008B2127">
      <w:pPr>
        <w:spacing w:line="360" w:lineRule="auto"/>
        <w:ind w:left="284"/>
        <w:jc w:val="both"/>
        <w:rPr>
          <w:rFonts w:ascii="Arial" w:hAnsi="Arial" w:cs="Arial"/>
          <w:b/>
        </w:rPr>
      </w:pPr>
    </w:p>
    <w:p w14:paraId="797179D3" w14:textId="77777777" w:rsidR="008B2127" w:rsidRPr="007524E6" w:rsidRDefault="008B2127" w:rsidP="00966DBF">
      <w:pPr>
        <w:pStyle w:val="Ttulo3"/>
        <w:jc w:val="center"/>
      </w:pPr>
      <w:bookmarkStart w:id="3" w:name="_Toc86912386"/>
      <w:r w:rsidRPr="007524E6">
        <w:t>3.- Principio de vinculación con el gasto público:</w:t>
      </w:r>
      <w:bookmarkEnd w:id="3"/>
    </w:p>
    <w:p w14:paraId="115B8D44"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 xml:space="preserve">La citada fracción IV del artículo 31 de la CPEUM, señala que son obligaciones de los mexicanos contribuir para los gastos públicos. Al hacer tal señalamiento, nuestra Constitución ratifica la principal de las justificaciones de la relación jurídico-tributaria. Los ingresos tributarios tienen como finalidad costear los </w:t>
      </w:r>
      <w:r w:rsidRPr="007524E6">
        <w:rPr>
          <w:rFonts w:ascii="Arial" w:hAnsi="Arial" w:cs="Arial"/>
        </w:rPr>
        <w:lastRenderedPageBreak/>
        <w:t>servicios públicos que el Estado presta, por lo que tales servicios deben representar para el particular un beneficio equivalente a las contribuciones efectuadas.</w:t>
      </w:r>
    </w:p>
    <w:p w14:paraId="004715B1" w14:textId="77777777" w:rsidR="008B2127" w:rsidRPr="007524E6" w:rsidRDefault="008B2127" w:rsidP="008B2127">
      <w:pPr>
        <w:spacing w:line="360" w:lineRule="auto"/>
        <w:ind w:left="284"/>
        <w:jc w:val="both"/>
        <w:rPr>
          <w:rFonts w:ascii="Arial" w:hAnsi="Arial" w:cs="Arial"/>
        </w:rPr>
      </w:pPr>
    </w:p>
    <w:p w14:paraId="4217CC51" w14:textId="5C442B34" w:rsidR="008B2127" w:rsidRPr="007524E6" w:rsidRDefault="008B2127" w:rsidP="008B2127">
      <w:pPr>
        <w:spacing w:line="360" w:lineRule="auto"/>
        <w:ind w:left="284"/>
        <w:jc w:val="both"/>
        <w:rPr>
          <w:rFonts w:ascii="Arial" w:hAnsi="Arial" w:cs="Arial"/>
        </w:rPr>
      </w:pPr>
      <w:r w:rsidRPr="007524E6">
        <w:rPr>
          <w:rFonts w:ascii="Arial" w:hAnsi="Arial" w:cs="Arial"/>
        </w:rPr>
        <w:t>La Suprema Corte de Justicia de la Nación va más allá de esta concepción del gasto público, al decir: “el gasto público tiene un sentido social y un alcance de interés colectivo, su destino se orienta a la satisfacción de las atribuciones del Estado relacionadas con las necesidades colectivas o sociales, o los servicios públicos.</w:t>
      </w:r>
      <w:r w:rsidR="0013169E" w:rsidRPr="007524E6">
        <w:rPr>
          <w:rFonts w:ascii="Arial" w:hAnsi="Arial" w:cs="Arial"/>
        </w:rPr>
        <w:t>”</w:t>
      </w:r>
    </w:p>
    <w:p w14:paraId="26060EEE" w14:textId="77777777" w:rsidR="008B2127" w:rsidRPr="007524E6" w:rsidRDefault="008B2127" w:rsidP="008B2127">
      <w:pPr>
        <w:spacing w:line="360" w:lineRule="auto"/>
        <w:ind w:left="284"/>
        <w:jc w:val="both"/>
        <w:rPr>
          <w:rFonts w:ascii="Arial" w:hAnsi="Arial" w:cs="Arial"/>
        </w:rPr>
      </w:pPr>
    </w:p>
    <w:p w14:paraId="5177779C" w14:textId="77777777" w:rsidR="008B2127" w:rsidRPr="007524E6" w:rsidRDefault="008B2127" w:rsidP="00966DBF">
      <w:pPr>
        <w:pStyle w:val="Ttulo3"/>
        <w:jc w:val="center"/>
      </w:pPr>
      <w:bookmarkStart w:id="4" w:name="_Toc86912387"/>
      <w:r w:rsidRPr="007524E6">
        <w:t>4.- Principio de proporcionalidad:</w:t>
      </w:r>
      <w:bookmarkEnd w:id="4"/>
    </w:p>
    <w:p w14:paraId="6F346985"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La proporcionalidad radica en que los sujetos pasivos deben contribuir a los gastos públicos en función de su respectiva capacidad económica, debiendo aportar una parte justa y adecuada de sus ingresos, utilidades o rendimientos.</w:t>
      </w:r>
    </w:p>
    <w:p w14:paraId="48C108F4" w14:textId="77777777" w:rsidR="008B2127" w:rsidRPr="007524E6" w:rsidRDefault="008B2127" w:rsidP="008B2127">
      <w:pPr>
        <w:spacing w:line="360" w:lineRule="auto"/>
        <w:ind w:left="284"/>
        <w:jc w:val="both"/>
        <w:rPr>
          <w:rFonts w:ascii="Arial" w:hAnsi="Arial" w:cs="Arial"/>
        </w:rPr>
      </w:pPr>
    </w:p>
    <w:p w14:paraId="30815960"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El principio aparece estrechamente vinculado con la capacidad económica de los contribuyentes, la que debe ser gravada diferencialmente conforme a tarifas progresivas, para que en cada caso el impacto patrimonial sea distinto no sólo en cantidad, sino al mayor o menor sacrificio, reflejado cualitativamente en la disminución patrimonial que proceda, la que debe corresponder a su vez, a los ingresos obtenidos.</w:t>
      </w:r>
    </w:p>
    <w:p w14:paraId="6D4E7E74"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Tratándose de la figura tributaria denominada derecho, el principio de proporcionalidad se aparta de la capacidad económica, y se circunscribe a la relación costo-servicio.</w:t>
      </w:r>
    </w:p>
    <w:p w14:paraId="77562C63" w14:textId="77777777" w:rsidR="008B2127" w:rsidRPr="007524E6" w:rsidRDefault="008B2127" w:rsidP="008B2127">
      <w:pPr>
        <w:spacing w:line="360" w:lineRule="auto"/>
        <w:ind w:left="284"/>
        <w:jc w:val="both"/>
        <w:rPr>
          <w:rFonts w:ascii="Arial" w:hAnsi="Arial" w:cs="Arial"/>
        </w:rPr>
      </w:pPr>
    </w:p>
    <w:p w14:paraId="3FF1C2BB" w14:textId="77777777" w:rsidR="008B2127" w:rsidRPr="007524E6" w:rsidRDefault="008B2127" w:rsidP="00966DBF">
      <w:pPr>
        <w:pStyle w:val="Ttulo3"/>
        <w:jc w:val="center"/>
      </w:pPr>
      <w:bookmarkStart w:id="5" w:name="_Toc86912388"/>
      <w:r w:rsidRPr="007524E6">
        <w:lastRenderedPageBreak/>
        <w:t>5.- Principio de equidad:</w:t>
      </w:r>
      <w:bookmarkEnd w:id="5"/>
    </w:p>
    <w:p w14:paraId="38C86802"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Radica en la igualdad ante la misma ley tributaria de todos los sujetos pasivos de un mismo tributo, lo que en tales condiciones deben recibir un tratamiento idéntico en lo concerniente a hipótesis de causación, acumulación de ingresos gravables, deducciones permitidas, plazos de pago, debiendo únicamente variar las tarifas tributarias aplicables de acuerdo con la capacidad económica de cada contribuyente, para respetar el principio de proporcionalidad ya mencionado.</w:t>
      </w:r>
    </w:p>
    <w:p w14:paraId="7B4AFA07" w14:textId="77777777" w:rsidR="008B2127" w:rsidRPr="007524E6" w:rsidRDefault="008B2127" w:rsidP="008B2127">
      <w:pPr>
        <w:spacing w:line="360" w:lineRule="auto"/>
        <w:ind w:left="284"/>
        <w:jc w:val="both"/>
        <w:rPr>
          <w:rFonts w:ascii="Arial" w:hAnsi="Arial" w:cs="Arial"/>
        </w:rPr>
      </w:pPr>
    </w:p>
    <w:p w14:paraId="0666CE91" w14:textId="4F663E78" w:rsidR="008B2127" w:rsidRPr="007524E6" w:rsidRDefault="008B2127" w:rsidP="008B2127">
      <w:pPr>
        <w:spacing w:line="360" w:lineRule="auto"/>
        <w:ind w:left="284"/>
        <w:jc w:val="both"/>
        <w:rPr>
          <w:rFonts w:ascii="Arial" w:hAnsi="Arial" w:cs="Arial"/>
        </w:rPr>
      </w:pPr>
      <w:r w:rsidRPr="007524E6">
        <w:rPr>
          <w:rFonts w:ascii="Arial" w:hAnsi="Arial" w:cs="Arial"/>
        </w:rPr>
        <w:t xml:space="preserve">De lo expuesto se aprecia un común denominador que es la igualdad. Esto significa </w:t>
      </w:r>
      <w:r w:rsidR="00074B4A" w:rsidRPr="007524E6">
        <w:rPr>
          <w:rFonts w:ascii="Arial" w:hAnsi="Arial" w:cs="Arial"/>
        </w:rPr>
        <w:t>que,</w:t>
      </w:r>
      <w:r w:rsidRPr="007524E6">
        <w:rPr>
          <w:rFonts w:ascii="Arial" w:hAnsi="Arial" w:cs="Arial"/>
        </w:rPr>
        <w:t xml:space="preserve"> para el debido acatamiento del principio, las leyes tributarias deben otorgar el mismo tratamiento a todos los sujetos pasivos que se encuentren colocados en idéntica situación, sin llevar a cabo discriminaciones indebidas y, por ende, contrarias a toda noción de justicia.</w:t>
      </w:r>
    </w:p>
    <w:p w14:paraId="310F3312" w14:textId="77777777" w:rsidR="008B2127" w:rsidRPr="007524E6" w:rsidRDefault="008B2127" w:rsidP="008B2127">
      <w:pPr>
        <w:spacing w:line="360" w:lineRule="auto"/>
        <w:ind w:left="284"/>
        <w:jc w:val="both"/>
        <w:rPr>
          <w:rFonts w:ascii="Arial" w:hAnsi="Arial" w:cs="Arial"/>
        </w:rPr>
      </w:pPr>
    </w:p>
    <w:p w14:paraId="2F26FB54" w14:textId="77777777" w:rsidR="008B2127" w:rsidRPr="007524E6" w:rsidRDefault="008B2127" w:rsidP="00966DBF">
      <w:pPr>
        <w:pStyle w:val="Ttulo3"/>
        <w:jc w:val="center"/>
      </w:pPr>
      <w:bookmarkStart w:id="6" w:name="_Toc86912389"/>
      <w:r w:rsidRPr="007524E6">
        <w:t>6.- Principio de legalidad:</w:t>
      </w:r>
      <w:bookmarkEnd w:id="6"/>
    </w:p>
    <w:p w14:paraId="05848B6D" w14:textId="0E352BCE" w:rsidR="008B2127" w:rsidRPr="007524E6" w:rsidRDefault="008B2127" w:rsidP="008B2127">
      <w:pPr>
        <w:spacing w:line="360" w:lineRule="auto"/>
        <w:ind w:left="284"/>
        <w:jc w:val="both"/>
        <w:rPr>
          <w:rFonts w:ascii="Arial" w:hAnsi="Arial" w:cs="Arial"/>
        </w:rPr>
      </w:pPr>
      <w:smartTag w:uri="urn:schemas-microsoft-com:office:smarttags" w:element="PersonName">
        <w:smartTagPr>
          <w:attr w:name="ProductID" w:val="la CPEUM"/>
        </w:smartTagPr>
        <w:r w:rsidRPr="007524E6">
          <w:rPr>
            <w:rFonts w:ascii="Arial" w:hAnsi="Arial" w:cs="Arial"/>
          </w:rPr>
          <w:t>La CPEUM</w:t>
        </w:r>
      </w:smartTag>
      <w:r w:rsidRPr="007524E6">
        <w:rPr>
          <w:rFonts w:ascii="Arial" w:hAnsi="Arial" w:cs="Arial"/>
        </w:rPr>
        <w:t xml:space="preserve"> confirma el postulado básico del derecho fiscal relativo a que toda relación tributaria debe llevarse a cabo dentro de un marco legal que la establezca y la regule. Por lo </w:t>
      </w:r>
      <w:r w:rsidR="00074B4A" w:rsidRPr="007524E6">
        <w:rPr>
          <w:rFonts w:ascii="Arial" w:hAnsi="Arial" w:cs="Arial"/>
        </w:rPr>
        <w:t>tanto,</w:t>
      </w:r>
      <w:r w:rsidRPr="007524E6">
        <w:rPr>
          <w:rFonts w:ascii="Arial" w:hAnsi="Arial" w:cs="Arial"/>
        </w:rPr>
        <w:t xml:space="preserve"> hace referencia a la piedra angular de la disciplina expresada a través del aforismo latino “nullum tributum sine lege”.</w:t>
      </w:r>
    </w:p>
    <w:p w14:paraId="48E59A22" w14:textId="77777777" w:rsidR="008B2127" w:rsidRPr="007524E6" w:rsidRDefault="008B2127" w:rsidP="008B2127">
      <w:pPr>
        <w:spacing w:line="360" w:lineRule="auto"/>
        <w:ind w:left="284"/>
        <w:jc w:val="both"/>
        <w:rPr>
          <w:rFonts w:ascii="Arial" w:hAnsi="Arial" w:cs="Arial"/>
        </w:rPr>
      </w:pPr>
    </w:p>
    <w:p w14:paraId="2B56D369"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Es decir, los impuestos se deben establecer por medio de leyes, tanto desde el punto de vista material, como formal; por medio de disposiciones de carácter general, impersonal y emanado del Poder Legislativo.</w:t>
      </w:r>
    </w:p>
    <w:p w14:paraId="3CF91A71" w14:textId="77777777" w:rsidR="008B2127" w:rsidRPr="007524E6" w:rsidRDefault="008B2127" w:rsidP="008B2127">
      <w:pPr>
        <w:spacing w:after="144" w:line="360" w:lineRule="auto"/>
        <w:ind w:left="284"/>
        <w:jc w:val="both"/>
        <w:rPr>
          <w:rFonts w:ascii="Arial" w:hAnsi="Arial" w:cs="Arial"/>
        </w:rPr>
      </w:pPr>
    </w:p>
    <w:p w14:paraId="3B783CD7" w14:textId="77777777" w:rsidR="008B2127" w:rsidRPr="007524E6" w:rsidRDefault="008B2127" w:rsidP="00966DBF">
      <w:pPr>
        <w:pStyle w:val="Ttulo3"/>
        <w:rPr>
          <w:b w:val="0"/>
          <w:bCs w:val="0"/>
        </w:rPr>
      </w:pPr>
      <w:bookmarkStart w:id="7" w:name="_Toc86912390"/>
      <w:r w:rsidRPr="007524E6">
        <w:lastRenderedPageBreak/>
        <w:t>DE LA SUFICIENCIA EN LOS PRECIOS DE LOS SERVICIOS</w:t>
      </w:r>
      <w:bookmarkEnd w:id="7"/>
    </w:p>
    <w:p w14:paraId="0EC2CB24" w14:textId="77777777" w:rsidR="008B2127" w:rsidRPr="007524E6" w:rsidRDefault="008B2127" w:rsidP="008B2127">
      <w:pPr>
        <w:spacing w:line="360" w:lineRule="auto"/>
        <w:ind w:left="284" w:right="-81"/>
        <w:jc w:val="both"/>
        <w:rPr>
          <w:rFonts w:ascii="Arial" w:hAnsi="Arial" w:cs="Arial"/>
          <w:bCs/>
        </w:rPr>
      </w:pPr>
      <w:r w:rsidRPr="007524E6">
        <w:rPr>
          <w:rFonts w:ascii="Arial" w:hAnsi="Arial" w:cs="Arial"/>
          <w:bCs/>
        </w:rPr>
        <w:t xml:space="preserve">En el análisis contenido en el estudio técnico y/o tarifario se consideró el costo originado por la operación, mantenimiento y administración de los servicios, la rehabilitación y mejoramiento de la infraestructura existente, la amortización de las inversiones realizadas, los gastos financieros de los pasivos, las inversiones necesarias para la expansión de la infraestructura de acuerdo al crecimiento de la población, con fundamento en el artículo 332 para los Municipios y el Estado de Guanajuato. </w:t>
      </w:r>
    </w:p>
    <w:p w14:paraId="61F7DF0C" w14:textId="77777777" w:rsidR="008B2127" w:rsidRPr="007524E6" w:rsidRDefault="008B2127" w:rsidP="008B2127">
      <w:pPr>
        <w:spacing w:line="360" w:lineRule="auto"/>
        <w:ind w:left="284"/>
        <w:jc w:val="both"/>
        <w:rPr>
          <w:rFonts w:ascii="Arial" w:hAnsi="Arial" w:cs="Arial"/>
          <w:b/>
          <w:bCs/>
        </w:rPr>
      </w:pPr>
    </w:p>
    <w:p w14:paraId="7D34A752" w14:textId="77777777" w:rsidR="008B2127" w:rsidRPr="007524E6" w:rsidRDefault="008B2127" w:rsidP="00966DBF">
      <w:pPr>
        <w:pStyle w:val="Ttulo3"/>
        <w:rPr>
          <w:b w:val="0"/>
          <w:bCs w:val="0"/>
        </w:rPr>
      </w:pPr>
      <w:bookmarkStart w:id="8" w:name="_Toc86912391"/>
      <w:r w:rsidRPr="007524E6">
        <w:t>DE LAS FECHAS DE PRESENTACIÓN</w:t>
      </w:r>
      <w:bookmarkEnd w:id="8"/>
    </w:p>
    <w:p w14:paraId="6803FE6E" w14:textId="71C59CD3" w:rsidR="008B2127" w:rsidRPr="007524E6" w:rsidRDefault="008B2127" w:rsidP="008B2127">
      <w:pPr>
        <w:spacing w:line="360" w:lineRule="auto"/>
        <w:ind w:left="284" w:right="-81"/>
        <w:jc w:val="both"/>
        <w:rPr>
          <w:rFonts w:ascii="Arial" w:hAnsi="Arial" w:cs="Arial"/>
          <w:bCs/>
        </w:rPr>
      </w:pPr>
      <w:r w:rsidRPr="007524E6">
        <w:rPr>
          <w:rFonts w:ascii="Arial" w:hAnsi="Arial" w:cs="Arial"/>
          <w:bCs/>
        </w:rPr>
        <w:t xml:space="preserve">De conformidad con lo dispuesto por el artículo 18 de la Ley para el Ejercicio y Control de Los Recursos Públicos para el Estado y los Municipios de Guanajuato, el plazo máximo para la presentación del pronóstico de </w:t>
      </w:r>
      <w:r w:rsidR="00074B4A" w:rsidRPr="007524E6">
        <w:rPr>
          <w:rFonts w:ascii="Arial" w:hAnsi="Arial" w:cs="Arial"/>
          <w:bCs/>
        </w:rPr>
        <w:t>ingresos</w:t>
      </w:r>
      <w:r w:rsidRPr="007524E6">
        <w:rPr>
          <w:rFonts w:ascii="Arial" w:hAnsi="Arial" w:cs="Arial"/>
          <w:bCs/>
        </w:rPr>
        <w:t xml:space="preserve"> es el 06 de septiembre del año en curso.</w:t>
      </w:r>
    </w:p>
    <w:p w14:paraId="7C44B5B9" w14:textId="77777777" w:rsidR="008B2127" w:rsidRPr="007524E6" w:rsidRDefault="008B2127" w:rsidP="008B2127">
      <w:pPr>
        <w:spacing w:after="160" w:line="259" w:lineRule="auto"/>
        <w:rPr>
          <w:rFonts w:ascii="Arial" w:hAnsi="Arial" w:cs="Arial"/>
        </w:rPr>
      </w:pPr>
      <w:r w:rsidRPr="007524E6">
        <w:rPr>
          <w:rFonts w:ascii="Arial" w:hAnsi="Arial" w:cs="Arial"/>
        </w:rPr>
        <w:br w:type="page"/>
      </w:r>
    </w:p>
    <w:p w14:paraId="58D75800" w14:textId="77777777" w:rsidR="008B2127" w:rsidRPr="007524E6" w:rsidRDefault="008B2127" w:rsidP="00966DBF">
      <w:pPr>
        <w:pStyle w:val="Ttulo2"/>
        <w:jc w:val="center"/>
        <w:rPr>
          <w:rFonts w:cs="Arial"/>
          <w:b w:val="0"/>
        </w:rPr>
      </w:pPr>
      <w:bookmarkStart w:id="9" w:name="_Toc86912392"/>
      <w:r w:rsidRPr="007524E6">
        <w:rPr>
          <w:rFonts w:cs="Arial"/>
        </w:rPr>
        <w:lastRenderedPageBreak/>
        <w:t>II.- Impacto administrativo.</w:t>
      </w:r>
      <w:bookmarkEnd w:id="9"/>
    </w:p>
    <w:p w14:paraId="061D9550" w14:textId="297DF1F7" w:rsidR="008B2127" w:rsidRPr="007524E6" w:rsidRDefault="00D12FF3" w:rsidP="008B2127">
      <w:pPr>
        <w:spacing w:after="144" w:line="360" w:lineRule="auto"/>
        <w:ind w:left="284"/>
        <w:jc w:val="both"/>
        <w:rPr>
          <w:rFonts w:ascii="Arial" w:hAnsi="Arial" w:cs="Arial"/>
        </w:rPr>
      </w:pPr>
      <w:r w:rsidRPr="007524E6">
        <w:rPr>
          <w:rFonts w:ascii="Arial" w:hAnsi="Arial" w:cs="Arial"/>
        </w:rPr>
        <w:t>Al no existir cambios de mecánica de cobros no se tiene ningún efecto para la modificación del sistema comercial ni del sistema administrativo, ya que se conserva la estructura y mecánica de cobros con las consideraciones de incremento máximo del 3.5% para los servicios operativos y administrativos. Para la aplicación de un cargo del 3.5% a los importes facturados de agua potable mediante una disposición incluida en el último párrafo de la fracción I y para el cobro del importe de $19.80 por metro cúbico anualizado para los nuevos desarrollos, se harán los ajustes en el sistema comercial y en la hoja de cálculo de incorporaciones respectivamente.</w:t>
      </w:r>
    </w:p>
    <w:p w14:paraId="37F5D4E9" w14:textId="77777777" w:rsidR="008B2127" w:rsidRPr="007524E6" w:rsidRDefault="008B2127" w:rsidP="00966DBF">
      <w:pPr>
        <w:pStyle w:val="Ttulo2"/>
        <w:jc w:val="center"/>
        <w:rPr>
          <w:rFonts w:cs="Arial"/>
        </w:rPr>
      </w:pPr>
      <w:bookmarkStart w:id="10" w:name="_Toc86912393"/>
      <w:r w:rsidRPr="007524E6">
        <w:rPr>
          <w:rFonts w:cs="Arial"/>
        </w:rPr>
        <w:t>III.- Impacto Presupuestario.</w:t>
      </w:r>
      <w:bookmarkEnd w:id="10"/>
    </w:p>
    <w:p w14:paraId="2BDF914F" w14:textId="6A7F35AE" w:rsidR="008B2127" w:rsidRPr="007524E6" w:rsidRDefault="00D12FF3" w:rsidP="008B2127">
      <w:pPr>
        <w:spacing w:after="144" w:line="360" w:lineRule="auto"/>
        <w:ind w:left="284"/>
        <w:jc w:val="both"/>
        <w:rPr>
          <w:rFonts w:ascii="Arial" w:hAnsi="Arial" w:cs="Arial"/>
        </w:rPr>
      </w:pPr>
      <w:r w:rsidRPr="007524E6">
        <w:rPr>
          <w:rFonts w:ascii="Arial" w:hAnsi="Arial" w:cs="Arial"/>
        </w:rPr>
        <w:t>No habiendo impactos en los incrementos ni ajustes a las mecánicas de aplicación, solamente se generan nuevos ingresos   derivados de la tasa propuesta del 3.5% a la facturación de servicio de suministro de agua y el cargo de los $19.80 por metro cúbico anualizado a nuevos desarrollos no se generan nuevos ingresos  derivados de conceptos de cobro adicionales, los cuales no se programan dentro del pronóstico por estar sujeto a la aprobación correspondiente  y para tal efecto se presenta, paralelo a este documento, el pronóstico de ingresos que deriva de la aplicación de la iniciativa presentada para el caso de que fuera aprobada.</w:t>
      </w:r>
    </w:p>
    <w:p w14:paraId="3AD63C92" w14:textId="77777777" w:rsidR="008B2127" w:rsidRPr="007524E6" w:rsidRDefault="008B2127" w:rsidP="00966DBF">
      <w:pPr>
        <w:pStyle w:val="Ttulo2"/>
        <w:jc w:val="center"/>
        <w:rPr>
          <w:rFonts w:cs="Arial"/>
        </w:rPr>
      </w:pPr>
      <w:bookmarkStart w:id="11" w:name="_Toc86912394"/>
      <w:r w:rsidRPr="007524E6">
        <w:rPr>
          <w:rFonts w:cs="Arial"/>
        </w:rPr>
        <w:t>IV.- Impacto Social.</w:t>
      </w:r>
      <w:bookmarkEnd w:id="11"/>
    </w:p>
    <w:p w14:paraId="47DE81B5"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La operación de nuestra infraestructura va encaminada a suministrar los servicios públicos más necesarios para la vida y salud de los habitantes de Guanajuato, teniendo como objetivo primordial el suministro de agua potable, la descarga de aguas residuales y su tratamiento, mediante lo cual generamos salud y bienestar a la población.</w:t>
      </w:r>
    </w:p>
    <w:p w14:paraId="3E22E056" w14:textId="77777777" w:rsidR="008B2127" w:rsidRPr="007524E6" w:rsidRDefault="008B2127" w:rsidP="008B2127">
      <w:pPr>
        <w:spacing w:line="360" w:lineRule="auto"/>
        <w:ind w:left="284"/>
        <w:jc w:val="both"/>
        <w:rPr>
          <w:rFonts w:ascii="Arial" w:hAnsi="Arial" w:cs="Arial"/>
        </w:rPr>
      </w:pPr>
    </w:p>
    <w:p w14:paraId="5B050614"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En SIMAPAG realizamos un importante trabajo social destinado a suministrar el agua que la ciudad, sus habitantes, comercios e industrias necesitan y lo hacemos mediante la operación de la infraestructura hidráulica y sanitaria para estar diariamente sirviendo a la población.</w:t>
      </w:r>
    </w:p>
    <w:p w14:paraId="6AC70800" w14:textId="77777777" w:rsidR="008B2127" w:rsidRPr="007524E6" w:rsidRDefault="008B2127" w:rsidP="008B2127">
      <w:pPr>
        <w:spacing w:line="360" w:lineRule="auto"/>
        <w:ind w:left="284"/>
        <w:jc w:val="both"/>
        <w:rPr>
          <w:rFonts w:ascii="Arial" w:hAnsi="Arial" w:cs="Arial"/>
        </w:rPr>
      </w:pPr>
    </w:p>
    <w:p w14:paraId="708AE6ED"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 xml:space="preserve">Para cumplir con ese propósito, el agua debe ser extraída, transportada, potabilizada, almacenada, conducida, suministrada, descargada y saneada. todo este proceso implica costos que paga quien hace uso de los servicios y se aplican en forma proporcional, de acuerdo con sus consumos. </w:t>
      </w:r>
    </w:p>
    <w:p w14:paraId="1BCA06EA" w14:textId="77777777" w:rsidR="008B2127" w:rsidRPr="007524E6" w:rsidRDefault="008B2127" w:rsidP="008B2127">
      <w:pPr>
        <w:spacing w:line="360" w:lineRule="auto"/>
        <w:ind w:left="284"/>
        <w:jc w:val="both"/>
        <w:rPr>
          <w:rFonts w:ascii="Arial" w:hAnsi="Arial" w:cs="Arial"/>
        </w:rPr>
      </w:pPr>
    </w:p>
    <w:p w14:paraId="3077F961"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El servicio que es considerado una contraprestación se traslada y aplica al usuario por medio de tarifas preferentemente diferenciales ascendentes para lograr que pague más quien más consuma y privilegiar el buen uso, así como desalentar el dispendio por parte de quienes no cuidan tan importante recurso natural.</w:t>
      </w:r>
    </w:p>
    <w:p w14:paraId="05A6C4D3" w14:textId="77777777" w:rsidR="008B2127" w:rsidRPr="007524E6" w:rsidRDefault="008B2127" w:rsidP="008B2127">
      <w:pPr>
        <w:spacing w:line="360" w:lineRule="auto"/>
        <w:ind w:left="284"/>
        <w:jc w:val="both"/>
        <w:rPr>
          <w:rFonts w:ascii="Arial" w:hAnsi="Arial" w:cs="Arial"/>
        </w:rPr>
      </w:pPr>
    </w:p>
    <w:p w14:paraId="69D98A2C"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La operación tiene costos directos que son imprescindibles y si a esto sumamos que la infraestructura hidráulica y sanitaria se encuentra en permanente deterioro, resulta necesario generar recursos no solamente para operarla, sino para mantenerla y, en su caso renovarla.</w:t>
      </w:r>
    </w:p>
    <w:p w14:paraId="5996AAAD" w14:textId="77777777" w:rsidR="008B2127" w:rsidRPr="007524E6" w:rsidRDefault="008B2127" w:rsidP="008B2127">
      <w:pPr>
        <w:spacing w:line="360" w:lineRule="auto"/>
        <w:ind w:left="284"/>
        <w:jc w:val="both"/>
        <w:rPr>
          <w:rFonts w:ascii="Arial" w:hAnsi="Arial" w:cs="Arial"/>
        </w:rPr>
      </w:pPr>
    </w:p>
    <w:p w14:paraId="041E8FE2"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 xml:space="preserve">Todo esto nos conduce a plantear una propuesta que permita recaudar los recursos económicos que SIMAPAG requiere para hacer frente a su programa anual operativo y de fortalecimiento, considerando además que los ingresos que tiene el organismo provienen únicamente de lo que cobra a los usuarios que </w:t>
      </w:r>
      <w:r w:rsidRPr="007524E6">
        <w:rPr>
          <w:rFonts w:ascii="Arial" w:hAnsi="Arial" w:cs="Arial"/>
        </w:rPr>
        <w:lastRenderedPageBreak/>
        <w:t>hacen uso del servicio, porque no existe de parte de alguna instancia ninguna otra aportación que permita solventar la operación.</w:t>
      </w:r>
    </w:p>
    <w:p w14:paraId="23828D32" w14:textId="77777777" w:rsidR="008B2127" w:rsidRPr="007524E6" w:rsidRDefault="008B2127" w:rsidP="008B2127">
      <w:pPr>
        <w:spacing w:after="144" w:line="360" w:lineRule="auto"/>
        <w:ind w:left="284"/>
        <w:jc w:val="both"/>
        <w:rPr>
          <w:rFonts w:ascii="Arial" w:hAnsi="Arial" w:cs="Arial"/>
        </w:rPr>
      </w:pPr>
    </w:p>
    <w:p w14:paraId="626F8490" w14:textId="77777777" w:rsidR="008B2127" w:rsidRPr="007524E6" w:rsidRDefault="008B2127" w:rsidP="008B2127">
      <w:pPr>
        <w:spacing w:after="144" w:line="360" w:lineRule="auto"/>
        <w:ind w:left="284"/>
        <w:jc w:val="both"/>
        <w:rPr>
          <w:rFonts w:ascii="Arial" w:hAnsi="Arial" w:cs="Arial"/>
        </w:rPr>
      </w:pPr>
      <w:r w:rsidRPr="007524E6">
        <w:rPr>
          <w:rFonts w:ascii="Arial" w:hAnsi="Arial" w:cs="Arial"/>
        </w:rPr>
        <w:t xml:space="preserve">Expresando lo anterior y dando cumplimiento a lo dispuesto por el Artículo 10, fracción II del Reglamento del Servicio Público de Agua Potable y Servicios Complementarios para el Municipio de Guanajuato, se realizó un análisis técnico, económico, legal y comercial, a partir del cual se generó la propuesta de tarifas cuyos cambios se expresan de forma puntual mediante la siguiente:   </w:t>
      </w:r>
    </w:p>
    <w:p w14:paraId="6B3D7A80" w14:textId="77777777" w:rsidR="008B2127" w:rsidRPr="007524E6" w:rsidRDefault="008B2127" w:rsidP="008B2127">
      <w:pPr>
        <w:spacing w:after="144" w:line="360" w:lineRule="auto"/>
        <w:ind w:left="284"/>
        <w:jc w:val="both"/>
        <w:rPr>
          <w:rFonts w:ascii="Arial" w:hAnsi="Arial" w:cs="Arial"/>
        </w:rPr>
      </w:pPr>
    </w:p>
    <w:p w14:paraId="309179CF" w14:textId="024A6BD1" w:rsidR="00966DBF" w:rsidRPr="007524E6" w:rsidRDefault="00966DBF">
      <w:pPr>
        <w:rPr>
          <w:rFonts w:ascii="Arial" w:hAnsi="Arial" w:cs="Arial"/>
          <w:b/>
        </w:rPr>
      </w:pPr>
      <w:r w:rsidRPr="007524E6">
        <w:rPr>
          <w:rFonts w:ascii="Arial" w:hAnsi="Arial" w:cs="Arial"/>
          <w:b/>
        </w:rPr>
        <w:br w:type="page"/>
      </w:r>
    </w:p>
    <w:p w14:paraId="7C16E61F" w14:textId="77777777" w:rsidR="008B2127" w:rsidRPr="007524E6" w:rsidRDefault="008B2127" w:rsidP="008B2127">
      <w:pPr>
        <w:spacing w:after="144" w:line="360" w:lineRule="auto"/>
        <w:ind w:left="284"/>
        <w:jc w:val="center"/>
        <w:rPr>
          <w:rFonts w:ascii="Arial" w:hAnsi="Arial" w:cs="Arial"/>
          <w:b/>
        </w:rPr>
      </w:pPr>
    </w:p>
    <w:p w14:paraId="57FAD709" w14:textId="77777777" w:rsidR="008B2127" w:rsidRPr="007524E6" w:rsidRDefault="008B2127" w:rsidP="00966DBF">
      <w:pPr>
        <w:pStyle w:val="Ttulo1"/>
        <w:jc w:val="center"/>
        <w:rPr>
          <w:rFonts w:ascii="Arial" w:hAnsi="Arial" w:cs="Arial"/>
          <w:b/>
          <w:color w:val="auto"/>
        </w:rPr>
      </w:pPr>
      <w:bookmarkStart w:id="12" w:name="_Toc86912395"/>
      <w:r w:rsidRPr="007524E6">
        <w:rPr>
          <w:rFonts w:ascii="Arial" w:hAnsi="Arial" w:cs="Arial"/>
          <w:b/>
          <w:color w:val="auto"/>
        </w:rPr>
        <w:t>EXPOSICIÓN DE MOTIVOS</w:t>
      </w:r>
      <w:bookmarkEnd w:id="12"/>
    </w:p>
    <w:p w14:paraId="4D185022" w14:textId="323992A0" w:rsidR="008B2127" w:rsidRPr="007524E6" w:rsidRDefault="008B2127" w:rsidP="008B2127">
      <w:pPr>
        <w:spacing w:after="144" w:line="360" w:lineRule="auto"/>
        <w:ind w:left="284"/>
        <w:jc w:val="both"/>
        <w:rPr>
          <w:rFonts w:ascii="Arial" w:hAnsi="Arial" w:cs="Arial"/>
          <w:b/>
          <w:bCs/>
          <w:szCs w:val="22"/>
          <w:u w:val="single"/>
        </w:rPr>
      </w:pPr>
      <w:r w:rsidRPr="007524E6">
        <w:rPr>
          <w:rFonts w:ascii="Arial" w:hAnsi="Arial" w:cs="Arial"/>
          <w:szCs w:val="22"/>
        </w:rPr>
        <w:t xml:space="preserve">Es conveniente recordar que, atendiendo a las condiciones especiales que se generaron con la pandemia y las repercusiones que esta tuvo en la salud pública y en la economía de muchas </w:t>
      </w:r>
      <w:r w:rsidR="00074B4A" w:rsidRPr="007524E6">
        <w:rPr>
          <w:rFonts w:ascii="Arial" w:hAnsi="Arial" w:cs="Arial"/>
          <w:szCs w:val="22"/>
        </w:rPr>
        <w:t>familias, para</w:t>
      </w:r>
      <w:r w:rsidRPr="007524E6">
        <w:rPr>
          <w:rFonts w:ascii="Arial" w:hAnsi="Arial" w:cs="Arial"/>
          <w:szCs w:val="22"/>
        </w:rPr>
        <w:t xml:space="preserve"> este 2021 el SIMAPAG hizo un esfuerzo especial y </w:t>
      </w:r>
      <w:r w:rsidRPr="007524E6">
        <w:rPr>
          <w:rFonts w:ascii="Arial" w:hAnsi="Arial" w:cs="Arial"/>
          <w:b/>
          <w:bCs/>
          <w:szCs w:val="22"/>
          <w:u w:val="single"/>
        </w:rPr>
        <w:t xml:space="preserve">las tarifas no tuvieron incremento alguno ni aplicación de indexación. </w:t>
      </w:r>
    </w:p>
    <w:p w14:paraId="38C6F65A" w14:textId="77777777" w:rsidR="008B2127" w:rsidRPr="007524E6" w:rsidRDefault="008B2127" w:rsidP="008B2127">
      <w:pPr>
        <w:spacing w:after="144" w:line="360" w:lineRule="auto"/>
        <w:ind w:left="284"/>
        <w:jc w:val="both"/>
        <w:rPr>
          <w:rFonts w:ascii="Arial" w:hAnsi="Arial" w:cs="Arial"/>
          <w:b/>
          <w:bCs/>
          <w:sz w:val="22"/>
          <w:szCs w:val="20"/>
          <w:u w:val="single"/>
        </w:rPr>
      </w:pPr>
      <w:r w:rsidRPr="007524E6">
        <w:rPr>
          <w:rFonts w:ascii="Arial" w:hAnsi="Arial" w:cs="Arial"/>
          <w:szCs w:val="22"/>
        </w:rPr>
        <w:t>El no incrementar las tarifas nos generó reducción del ingreso y para mitigarlo estamos haciendo un esfuerzo para incrementar las eficiencias internas reduciendo el gasto corriente en las áreas donde no se ponga en riesgo  la operación y prestación de los servicios, los cuales hemos podido  seguir dando de forma eficiente, pero ciertamente la disminución en el ingreso, generada por no incrementar las tarifas, ha tenido un efecto en la reducción de programas de ampliación de coberturas, de rehabilitación de redes, de compra y reposición de equipo operativo y otros elementos de apoyo que son necesarios para seguir fortaleciendo la operación.</w:t>
      </w:r>
    </w:p>
    <w:p w14:paraId="43E5B7E8"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Pero este año y los siguientes enfrentaremos nuevamente el reto de dar continuidad a los planes de inversión que permitan aumentar las capacidades de suministro para lo cual se requiere fortalecer la capacidad de fuentes subterráneas y de ampliar las opciones para la disponibilidad de aguas superficiales.</w:t>
      </w:r>
    </w:p>
    <w:p w14:paraId="5ECD179F"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 xml:space="preserve">Para cubrir las demandas de agua potable que requiere la población debemos operar una infraestructura hidráulica compuesta por una batería de pozos profundos y presas que se intercalan eventualmente para compensar los </w:t>
      </w:r>
      <w:r w:rsidRPr="007524E6">
        <w:rPr>
          <w:rFonts w:ascii="Arial" w:hAnsi="Arial" w:cs="Arial"/>
          <w:szCs w:val="22"/>
        </w:rPr>
        <w:lastRenderedPageBreak/>
        <w:t>volúmenes cuando en alguno de los dos grandes núcleos urbanos que tenemos, se hace necesaria la disposición de agua complementaria.</w:t>
      </w:r>
    </w:p>
    <w:p w14:paraId="7D100E84"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De los dos núcleos urbanos que tenemos, está la parte original de la ciudad conformada por el centro histórico con sus colonias y barrios perimetrales y la parte sur que ha pasado a ser la mayor concentración de viviendas y por ende la que nos representa una mayor demanda de servicios.</w:t>
      </w:r>
    </w:p>
    <w:p w14:paraId="6C09E366"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La distribución programada en 2021 será de casi diez millones de metros cúbicos que suministramos mediante las líneas de conducción e infraestructura complementaria mediante la que se realiza la operación de toda la infraestructura hidráulica disponible y nos permiten llegar diariamente a cada domicilio, con las dificultades que esto representa por la topografía de la ciudad y por las condiciones particulares de la red de distribución que se tiene en calles y callejones.</w:t>
      </w:r>
    </w:p>
    <w:p w14:paraId="5265AD39"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Los ciudadanos que hacen uso del agua suministrada, posteriormente la descargan a nuestras redes de alcantarillado, por medio de la cual se conduce a las plantas de tratamiento para someterla a un proceso de depuración que permite descargarla en un cuerpo de agua, cumpliendo con la norma y sus parámetros de descarga que nos permita regresar a la naturaleza parte de los volúmenes que dispusimos tanto de las fuentes superficiales como las fuentes subterráneas.</w:t>
      </w:r>
    </w:p>
    <w:p w14:paraId="21B35693"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Los costos que realiza el SIMAPAG para hacer posible el cumplimiento de estas tareas, tiene incrementos de forma permanente derivados de las variaciones en los precios de materiales e insumos que forman parte de nuestras necesidades básicas.</w:t>
      </w:r>
    </w:p>
    <w:p w14:paraId="780D0A55"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lastRenderedPageBreak/>
        <w:t>Dentro de ese plan integral de fortalecer las capacidades de suministro en bien de la población, destaca la construcción de la Presa de la Tranquilidad un proyecto que tiene varios años en proceso y en el cual este Consejo Directivo ha logrado avances importantes.</w:t>
      </w:r>
    </w:p>
    <w:p w14:paraId="27526347"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 xml:space="preserve">Este plan se basa en un estudio realizado para aprovechar las aguas del río Santa Ana y compensar la disminución de almacenaje que se ha tenido en los últimos años por el azolvamiento de las presas La Soledad y La Esperanza y con ello aumentar la capacidad de las aguas superficiales que permitan a su vez disminuir la disposición de agua subterránea de los pozos que tenemos en un acuífero ya sujeto a sobreexplotación. Los recursos hídricos del río Santa Ana, son susceptibles de ser aprovechados, con menores costos mediante la construcción de la Presa La Tranquilidad. </w:t>
      </w:r>
    </w:p>
    <w:p w14:paraId="1EB77323"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 xml:space="preserve">Si consideramos los caudales subterráneos y superficiales que actualmente tenemos, con la construcción de esta presa se elevaría la capacidad y se le estaría dando a la Ciudad de Guanajuato una viabilidad de suministro para los próximos treinta años, siendo además la alternativa más viable para lograr el fortalecimiento de las capacidades de suministro por sus condiciones de costo y de accesibilidad para la retención de volúmenes que permitan mantener sus niveles ordinarios máximos. </w:t>
      </w:r>
    </w:p>
    <w:p w14:paraId="7EC8BF1B"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Componentes del proyecto. La presa con la obra de desvío y estructura de contención tendrían una capacidad de 2.62 hm3 y la obra de toma sería de 100 litros por segundo con una planta de potabilización compuesta por dos módulos de 50 litros por segundo cada uno y un tanque de almacenamiento y regulación, además de la línea de conducción desde la planta potabilizadora hasta el tanque Cárcamo 2, con entregas en el trayecto a tanques reguladores.</w:t>
      </w:r>
    </w:p>
    <w:p w14:paraId="76587441"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lastRenderedPageBreak/>
        <w:t>El monto de inversión total para el proyecto integral es de 765 millones de pesos. Actualmente se han realizado inversiones de proyectos, estudios y primera etapa (obra de desvío) por un monto de 97.26 millones de pesos.</w:t>
      </w:r>
    </w:p>
    <w:p w14:paraId="3A70CEC9" w14:textId="020637FE"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Falta por ejercer la inversión total de 667 millones de pesos, los cuales se aplicarían en la construcción de elementos primordiales de la infraestructura, como es la obra de contención y obras de aprovechamiento.</w:t>
      </w:r>
    </w:p>
    <w:p w14:paraId="347607B6" w14:textId="5454A152" w:rsidR="00457C86" w:rsidRPr="007524E6" w:rsidRDefault="00457C86" w:rsidP="00457C86">
      <w:pPr>
        <w:spacing w:after="144" w:line="360" w:lineRule="auto"/>
        <w:ind w:left="284"/>
        <w:jc w:val="both"/>
        <w:rPr>
          <w:rFonts w:ascii="Arial" w:hAnsi="Arial" w:cs="Arial"/>
          <w:szCs w:val="22"/>
        </w:rPr>
      </w:pPr>
      <w:r w:rsidRPr="007524E6">
        <w:rPr>
          <w:rFonts w:ascii="Arial" w:hAnsi="Arial" w:cs="Arial"/>
          <w:szCs w:val="22"/>
        </w:rPr>
        <w:t>Para dar solvencia a este proyecto y tratándose de una obra que sirve tanto a quienes actualmente hacen uso de los servicios, como de aquellos que se irán incorporando a las redes hidráulicas y sanitarias del SIMAPAG, estamos proponiendo un cargo adicional en la fracción I mediante la aplicación de una tasa del 3.5% para todos los consumos de agua potable, con lo cual los ciudadanos estarían aportando una parte proporcional al financiamiento para la  obra de la nueva presa y , de acuerdo a lo propuesto en la fracción XIII inciso g), se aplicaría también un cargo de $19.80 por metro cúbico anualizado a los nuevos desarrollos habitacionales y no habitacionales , que se aplicaría sobre el volumen que resulte de convertir a metros cúbicos anuales el gasto máximo diario de cada proyecto o nuevo desarrollo que se pretenda incorporar.</w:t>
      </w:r>
    </w:p>
    <w:p w14:paraId="30BD86A9" w14:textId="111BA0CB" w:rsidR="00457C86" w:rsidRPr="007524E6" w:rsidRDefault="00457C86" w:rsidP="00457C86">
      <w:pPr>
        <w:spacing w:after="144" w:line="360" w:lineRule="auto"/>
        <w:ind w:left="284"/>
        <w:jc w:val="both"/>
        <w:rPr>
          <w:rFonts w:ascii="Arial" w:hAnsi="Arial" w:cs="Arial"/>
          <w:szCs w:val="22"/>
        </w:rPr>
      </w:pPr>
      <w:r w:rsidRPr="007524E6">
        <w:rPr>
          <w:rFonts w:ascii="Arial" w:hAnsi="Arial" w:cs="Arial"/>
          <w:szCs w:val="22"/>
        </w:rPr>
        <w:t>Mediante la aplicación de estas figuras tributarias estaríamos generando ingresos extras por aproximadamente doce millones de pesos anuales que servirían para aportar recursos adicionales a la enorme inversión que se tiene que realizar para la ejecución de esta obra fundamental para dar certeza a la disponibilidad de agua en el corto y mediano plazo.</w:t>
      </w:r>
    </w:p>
    <w:p w14:paraId="5D729277" w14:textId="4B1ED2B5" w:rsidR="00580291" w:rsidRPr="007524E6" w:rsidRDefault="00580291" w:rsidP="00457C86">
      <w:pPr>
        <w:spacing w:after="144" w:line="360" w:lineRule="auto"/>
        <w:ind w:left="284"/>
        <w:jc w:val="both"/>
        <w:rPr>
          <w:rFonts w:ascii="Arial" w:hAnsi="Arial" w:cs="Arial"/>
          <w:szCs w:val="22"/>
        </w:rPr>
      </w:pPr>
      <w:r w:rsidRPr="007524E6">
        <w:rPr>
          <w:rFonts w:ascii="Arial" w:hAnsi="Arial" w:cs="Arial"/>
          <w:szCs w:val="22"/>
        </w:rPr>
        <w:t xml:space="preserve">Los recursos </w:t>
      </w:r>
      <w:r w:rsidR="00074B4A" w:rsidRPr="007524E6">
        <w:rPr>
          <w:rFonts w:ascii="Arial" w:hAnsi="Arial" w:cs="Arial"/>
          <w:szCs w:val="22"/>
        </w:rPr>
        <w:t>derivados</w:t>
      </w:r>
      <w:r w:rsidRPr="007524E6">
        <w:rPr>
          <w:rFonts w:ascii="Arial" w:hAnsi="Arial" w:cs="Arial"/>
          <w:szCs w:val="22"/>
        </w:rPr>
        <w:t xml:space="preserve"> de este concepto de aportación a infraestructura solamente podrían ser aplicados para la nueva fuente de abastecimiento que es </w:t>
      </w:r>
      <w:r w:rsidRPr="007524E6">
        <w:rPr>
          <w:rFonts w:ascii="Arial" w:hAnsi="Arial" w:cs="Arial"/>
          <w:szCs w:val="22"/>
        </w:rPr>
        <w:lastRenderedPageBreak/>
        <w:t xml:space="preserve">la presa de la tranquilidad o para la </w:t>
      </w:r>
      <w:r w:rsidR="00074B4A" w:rsidRPr="007524E6">
        <w:rPr>
          <w:rFonts w:ascii="Arial" w:hAnsi="Arial" w:cs="Arial"/>
          <w:szCs w:val="22"/>
        </w:rPr>
        <w:t>construcción de</w:t>
      </w:r>
      <w:r w:rsidRPr="007524E6">
        <w:rPr>
          <w:rFonts w:ascii="Arial" w:hAnsi="Arial" w:cs="Arial"/>
          <w:szCs w:val="22"/>
        </w:rPr>
        <w:t xml:space="preserve"> una nueva planta de tratamiento.</w:t>
      </w:r>
    </w:p>
    <w:p w14:paraId="14B9C186"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Todo esto requiere que el SIMAPAG tenga fortaleza financiera y para lograrlo debe contarse con un esquema tarifario solvente mediante el cual se podrá hacer frente a las inversiones para el desarrollo de dicha infraestructura y resolver el problema de disponibilidad de agua para la ciudad en el corto, mediano y largo plazo.</w:t>
      </w:r>
    </w:p>
    <w:p w14:paraId="3541F69D"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 xml:space="preserve">Del estudio tarifario que realizamos se desprende que nuestros costos han incrementado un 7.46% en el último año. Este impacto se determinó mediante el análisis de los componentes de nuestro gasto corriente en dónde los recursos humanos en lo relativo a salarios y prestaciones han tenido un incremento ponderado del 2.8% que resultan de multiplicar la componente del 43.48% que representan con relación al gasto corriente por el factor de incremento anualizado del 6.5% que tuvo esta partida presupuestal con relación a los egresos. </w:t>
      </w:r>
    </w:p>
    <w:p w14:paraId="3E9EC312"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La energía eléctrica ha incrementado en este periodo un 2.4% y su componente dentro del gasto corriente es del 17.5%, de tal forma que al multiplicar los factores resulta un incremento ponderado del 0.4%.</w:t>
      </w:r>
    </w:p>
    <w:p w14:paraId="6BAE61CD"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Los costos de materiales e insumos para operación y mantenimiento que representan el 35.9% del gasto corriente, tuvieron un incremento del 11.4% ya que se trata de materiales cuyos costos se vieron afectados por el impacto de precios del mercado nacional e internacional y el incremento ponderado fue del 4.1%.</w:t>
      </w:r>
    </w:p>
    <w:p w14:paraId="1BEAF4A1"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 xml:space="preserve">Por lo que respecta a los derechos, primordialmente los relativos al uso y aprovechamiento de las aguas nacionales y que se pagan conforme a lo que establece la Ley Federal de Derechos, tuvieron incrementos del 4% con una </w:t>
      </w:r>
      <w:r w:rsidRPr="007524E6">
        <w:rPr>
          <w:rFonts w:ascii="Arial" w:hAnsi="Arial" w:cs="Arial"/>
          <w:szCs w:val="22"/>
        </w:rPr>
        <w:lastRenderedPageBreak/>
        <w:t>componente dentro del gasto del 3.1% lo que generó un incremento ponderado del 0.1%.</w:t>
      </w:r>
    </w:p>
    <w:p w14:paraId="1FB78168"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La suma de impactos ponderados nos genera un incremento neto del 7.46%.</w:t>
      </w:r>
    </w:p>
    <w:p w14:paraId="1F3DDB66" w14:textId="77777777" w:rsidR="00966DBF" w:rsidRPr="007524E6" w:rsidRDefault="00966DBF">
      <w:pPr>
        <w:rPr>
          <w:rFonts w:ascii="Arial" w:hAnsi="Arial" w:cs="Arial"/>
          <w:b/>
          <w:bCs/>
          <w:sz w:val="36"/>
          <w:szCs w:val="32"/>
        </w:rPr>
      </w:pPr>
      <w:r w:rsidRPr="007524E6">
        <w:rPr>
          <w:rFonts w:ascii="Arial" w:hAnsi="Arial" w:cs="Arial"/>
          <w:b/>
          <w:bCs/>
          <w:sz w:val="36"/>
          <w:szCs w:val="32"/>
        </w:rPr>
        <w:br w:type="page"/>
      </w:r>
    </w:p>
    <w:p w14:paraId="5DEC401B" w14:textId="54B42D62" w:rsidR="008B2127" w:rsidRPr="007524E6" w:rsidRDefault="008B2127" w:rsidP="00966DBF">
      <w:pPr>
        <w:pStyle w:val="Ttulo2"/>
        <w:jc w:val="center"/>
        <w:rPr>
          <w:rFonts w:cs="Arial"/>
          <w:b w:val="0"/>
          <w:bCs/>
          <w:sz w:val="36"/>
          <w:szCs w:val="32"/>
        </w:rPr>
      </w:pPr>
      <w:bookmarkStart w:id="13" w:name="_Toc86912396"/>
      <w:r w:rsidRPr="007524E6">
        <w:rPr>
          <w:rFonts w:cs="Arial"/>
          <w:bCs/>
          <w:sz w:val="36"/>
          <w:szCs w:val="32"/>
        </w:rPr>
        <w:lastRenderedPageBreak/>
        <w:t>Los cambios propuestos dentro del proyecto presentado.</w:t>
      </w:r>
      <w:bookmarkEnd w:id="13"/>
    </w:p>
    <w:p w14:paraId="4B643708" w14:textId="77777777" w:rsidR="008B2127" w:rsidRPr="007524E6" w:rsidRDefault="008B2127" w:rsidP="00966DBF">
      <w:pPr>
        <w:pStyle w:val="Ttulo3"/>
        <w:rPr>
          <w:b w:val="0"/>
          <w:bCs w:val="0"/>
          <w:szCs w:val="22"/>
        </w:rPr>
      </w:pPr>
      <w:bookmarkStart w:id="14" w:name="_Toc86912397"/>
      <w:r w:rsidRPr="007524E6">
        <w:rPr>
          <w:szCs w:val="22"/>
        </w:rPr>
        <w:t>Fracción I, Suministro de agua potable por servicio medido.</w:t>
      </w:r>
      <w:bookmarkEnd w:id="14"/>
    </w:p>
    <w:p w14:paraId="5EA004F9"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Por tal motivo y atendiendo a las razones expuestas, es que nuestra propuesta para es que para el año 2022 las tarifas para el suministro de agua potable medido se incrementen un 3.5% y que se indexen al 0.4% mensual a partir del mes de febrero del año 2022.</w:t>
      </w:r>
    </w:p>
    <w:p w14:paraId="3BEBA0D8" w14:textId="4C01BAF9" w:rsidR="008B2127" w:rsidRPr="007524E6" w:rsidRDefault="008B2127" w:rsidP="00F31DF6">
      <w:pPr>
        <w:spacing w:after="144" w:line="360" w:lineRule="auto"/>
        <w:ind w:left="284"/>
        <w:jc w:val="both"/>
        <w:rPr>
          <w:rFonts w:ascii="Arial" w:hAnsi="Arial" w:cs="Arial"/>
          <w:szCs w:val="22"/>
        </w:rPr>
      </w:pPr>
      <w:r w:rsidRPr="007524E6">
        <w:rPr>
          <w:rFonts w:ascii="Arial" w:hAnsi="Arial" w:cs="Arial"/>
          <w:szCs w:val="22"/>
        </w:rPr>
        <w:t xml:space="preserve">También dentro de la fracción I proponemos que se mantenga el beneficio otorgado a las escuelas públicas mediante dotación gratuita de acuerdo con cada grado escolar y conforme a lo autorizado en la ley vigente.  </w:t>
      </w:r>
      <w:r w:rsidR="00333EB3" w:rsidRPr="007524E6">
        <w:rPr>
          <w:rFonts w:ascii="Arial" w:hAnsi="Arial" w:cs="Arial"/>
          <w:szCs w:val="22"/>
        </w:rPr>
        <w:t>Y se propone la aplicación de una tasa del 3.5% a los importes facturados por suministro de agua potable que se destinaria al fortalecimiento de la infraestructura hidráulica</w:t>
      </w:r>
      <w:r w:rsidRPr="007524E6">
        <w:rPr>
          <w:rFonts w:ascii="Arial" w:hAnsi="Arial" w:cs="Arial"/>
          <w:szCs w:val="22"/>
        </w:rPr>
        <w:t xml:space="preserve">  </w:t>
      </w:r>
    </w:p>
    <w:p w14:paraId="598656E2" w14:textId="77777777" w:rsidR="008B2127" w:rsidRPr="007524E6" w:rsidRDefault="008B2127" w:rsidP="00966DBF">
      <w:pPr>
        <w:pStyle w:val="Ttulo3"/>
        <w:rPr>
          <w:szCs w:val="22"/>
        </w:rPr>
      </w:pPr>
      <w:bookmarkStart w:id="15" w:name="_Toc86912398"/>
      <w:r w:rsidRPr="007524E6">
        <w:rPr>
          <w:szCs w:val="22"/>
        </w:rPr>
        <w:t>Fracción II, tarifas a cuota fija</w:t>
      </w:r>
      <w:bookmarkEnd w:id="15"/>
    </w:p>
    <w:p w14:paraId="11C002D5" w14:textId="77777777" w:rsidR="008B2127" w:rsidRPr="007524E6" w:rsidRDefault="008B2127" w:rsidP="008B2127">
      <w:pPr>
        <w:spacing w:after="144" w:line="360" w:lineRule="auto"/>
        <w:ind w:left="284"/>
        <w:jc w:val="both"/>
        <w:rPr>
          <w:rFonts w:ascii="Arial" w:hAnsi="Arial" w:cs="Arial"/>
          <w:sz w:val="28"/>
        </w:rPr>
      </w:pPr>
      <w:r w:rsidRPr="007524E6">
        <w:rPr>
          <w:rFonts w:ascii="Arial" w:hAnsi="Arial" w:cs="Arial"/>
          <w:szCs w:val="22"/>
        </w:rPr>
        <w:t>Para las tarifas de cuota fija que actualmente representan un 1.2% del padrón total y que por encontrarse generalmente en zona rural no ha sido posible instalarles el medidor para registrar sus consumos, tendrían un incremento del 3.5% respecto a las tarifas de diciembre de 2021. Encontrándose la tabla de cobros correspondiente en la fracción II, del artículo 14 de la ley de ingresos</w:t>
      </w:r>
      <w:r w:rsidRPr="007524E6">
        <w:rPr>
          <w:rFonts w:ascii="Arial" w:hAnsi="Arial" w:cs="Arial"/>
          <w:sz w:val="28"/>
        </w:rPr>
        <w:t>.</w:t>
      </w:r>
    </w:p>
    <w:p w14:paraId="0E3959FB" w14:textId="487BAF52" w:rsidR="008B2127" w:rsidRPr="007524E6" w:rsidRDefault="008B2127" w:rsidP="008B2127">
      <w:pPr>
        <w:spacing w:after="144" w:line="360" w:lineRule="auto"/>
        <w:ind w:left="284"/>
        <w:jc w:val="both"/>
        <w:rPr>
          <w:rFonts w:ascii="Arial" w:hAnsi="Arial" w:cs="Arial"/>
          <w:sz w:val="28"/>
        </w:rPr>
      </w:pPr>
      <w:r w:rsidRPr="007524E6">
        <w:rPr>
          <w:rFonts w:ascii="Arial" w:hAnsi="Arial" w:cs="Arial"/>
          <w:lang w:eastAsia="es-MX"/>
        </w:rPr>
        <w:t>Se propone una modificación al texto ubicado en el último párrafo de esta fracción a fin de que la aplicación de cobros a instituciones públicas se homologue entre lo que se aplica comercialmente y l</w:t>
      </w:r>
      <w:r w:rsidR="00F31DF6" w:rsidRPr="007524E6">
        <w:rPr>
          <w:rFonts w:ascii="Arial" w:hAnsi="Arial" w:cs="Arial"/>
          <w:lang w:eastAsia="es-MX"/>
        </w:rPr>
        <w:t>o</w:t>
      </w:r>
      <w:r w:rsidRPr="007524E6">
        <w:rPr>
          <w:rFonts w:ascii="Arial" w:hAnsi="Arial" w:cs="Arial"/>
          <w:lang w:eastAsia="es-MX"/>
        </w:rPr>
        <w:t xml:space="preserve"> que dispone la Ley de Ingresos. </w:t>
      </w:r>
    </w:p>
    <w:p w14:paraId="493DB94A"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 xml:space="preserve">Dice: Para el cobro de servicios a tomas de instituciones públicas se les aplicarán las cuotas contenidas en el inciso a) de la fracción I y en el tipo de toma doméstica </w:t>
      </w:r>
      <w:r w:rsidRPr="007524E6">
        <w:rPr>
          <w:rFonts w:ascii="Arial" w:hAnsi="Arial" w:cs="Arial"/>
          <w:szCs w:val="22"/>
        </w:rPr>
        <w:lastRenderedPageBreak/>
        <w:t>de la fracción II de este artículo, de acuerdo con el giro que corresponda a la actividad ahí realizada.</w:t>
      </w:r>
    </w:p>
    <w:p w14:paraId="5FFA342E" w14:textId="77777777" w:rsidR="008B2127" w:rsidRPr="007524E6" w:rsidRDefault="008B2127" w:rsidP="008B2127">
      <w:pPr>
        <w:spacing w:after="144" w:line="360" w:lineRule="auto"/>
        <w:ind w:left="284"/>
        <w:jc w:val="both"/>
        <w:rPr>
          <w:rFonts w:ascii="Arial" w:hAnsi="Arial" w:cs="Arial"/>
          <w:szCs w:val="22"/>
        </w:rPr>
      </w:pPr>
      <w:r w:rsidRPr="007524E6">
        <w:rPr>
          <w:rFonts w:ascii="Arial" w:hAnsi="Arial" w:cs="Arial"/>
          <w:szCs w:val="22"/>
        </w:rPr>
        <w:t>Se propone: Para el cobro de servicios a tomas de instituciones públicas se les aplicarán las cuotas contenidas en las fracciones I y II de acuerdo con el giro que corresponda a la actividad ahí realizada.</w:t>
      </w:r>
    </w:p>
    <w:p w14:paraId="1CB0C2EC" w14:textId="77777777" w:rsidR="008B2127" w:rsidRPr="007524E6" w:rsidRDefault="008B2127" w:rsidP="00966DBF">
      <w:pPr>
        <w:pStyle w:val="Ttulo3"/>
        <w:rPr>
          <w:szCs w:val="22"/>
        </w:rPr>
      </w:pPr>
      <w:bookmarkStart w:id="16" w:name="_Toc86912399"/>
      <w:r w:rsidRPr="007524E6">
        <w:rPr>
          <w:szCs w:val="22"/>
        </w:rPr>
        <w:t>Fracción III Servicio de drenaje</w:t>
      </w:r>
      <w:bookmarkEnd w:id="16"/>
    </w:p>
    <w:p w14:paraId="44329507" w14:textId="77777777" w:rsidR="008B2127" w:rsidRPr="007524E6" w:rsidRDefault="008B2127" w:rsidP="008B2127">
      <w:pPr>
        <w:spacing w:line="360" w:lineRule="auto"/>
        <w:ind w:left="284"/>
        <w:jc w:val="both"/>
        <w:rPr>
          <w:rFonts w:ascii="Arial" w:hAnsi="Arial" w:cs="Arial"/>
          <w:szCs w:val="22"/>
        </w:rPr>
      </w:pPr>
      <w:r w:rsidRPr="007524E6">
        <w:rPr>
          <w:rFonts w:ascii="Arial" w:hAnsi="Arial" w:cs="Arial"/>
          <w:szCs w:val="22"/>
        </w:rPr>
        <w:t xml:space="preserve">Los servicios de descarga de aguas residuales que se cobran de forma proporcional conforme a los importes de agua potable que resultan de los consumos, se seguirán cobrando a una tasa del 20% tal como está en la ley de ingresos 2021 y no tendrán incremento respecto a esta tasa. </w:t>
      </w:r>
      <w:r w:rsidRPr="007524E6">
        <w:rPr>
          <w:rFonts w:ascii="Arial" w:hAnsi="Arial" w:cs="Arial"/>
          <w:szCs w:val="22"/>
        </w:rPr>
        <w:tab/>
      </w:r>
    </w:p>
    <w:p w14:paraId="638BF758" w14:textId="77777777" w:rsidR="008B2127" w:rsidRPr="007524E6" w:rsidRDefault="008B2127" w:rsidP="008B2127">
      <w:pPr>
        <w:spacing w:line="360" w:lineRule="auto"/>
        <w:ind w:left="284"/>
        <w:jc w:val="both"/>
        <w:rPr>
          <w:rFonts w:ascii="Arial" w:hAnsi="Arial" w:cs="Arial"/>
          <w:szCs w:val="22"/>
        </w:rPr>
      </w:pPr>
    </w:p>
    <w:p w14:paraId="0B9CE7F4" w14:textId="77777777" w:rsidR="008B2127" w:rsidRPr="007524E6" w:rsidRDefault="008B2127" w:rsidP="008B2127">
      <w:pPr>
        <w:spacing w:line="360" w:lineRule="auto"/>
        <w:ind w:left="284"/>
        <w:jc w:val="both"/>
        <w:rPr>
          <w:rFonts w:ascii="Arial" w:hAnsi="Arial" w:cs="Arial"/>
          <w:szCs w:val="22"/>
        </w:rPr>
      </w:pPr>
      <w:r w:rsidRPr="007524E6">
        <w:rPr>
          <w:rFonts w:ascii="Arial" w:hAnsi="Arial" w:cs="Arial"/>
          <w:szCs w:val="22"/>
        </w:rPr>
        <w:t>Se incluye en esta fracción un párrafo en donde se propone una figura de aplicación para cobrar el servicio de drenaje a los usuarios que, teniendo conexión a la red sanitaria del SIMAPAG, se suministran por medios diferentes a los ofrecidos por el organismo operador.</w:t>
      </w:r>
    </w:p>
    <w:p w14:paraId="1D7B2E38" w14:textId="77777777" w:rsidR="008B2127" w:rsidRPr="007524E6" w:rsidRDefault="008B2127" w:rsidP="008B2127">
      <w:pPr>
        <w:spacing w:line="360" w:lineRule="auto"/>
        <w:ind w:left="284"/>
        <w:jc w:val="both"/>
        <w:rPr>
          <w:rFonts w:ascii="Arial" w:hAnsi="Arial" w:cs="Arial"/>
          <w:szCs w:val="22"/>
        </w:rPr>
      </w:pPr>
    </w:p>
    <w:p w14:paraId="19A8E520" w14:textId="77777777" w:rsidR="008B2127" w:rsidRPr="007524E6" w:rsidRDefault="008B2127" w:rsidP="008B2127">
      <w:pPr>
        <w:spacing w:line="360" w:lineRule="auto"/>
        <w:ind w:left="284"/>
        <w:jc w:val="both"/>
        <w:rPr>
          <w:rFonts w:ascii="Arial" w:hAnsi="Arial" w:cs="Arial"/>
          <w:szCs w:val="22"/>
        </w:rPr>
      </w:pPr>
      <w:r w:rsidRPr="007524E6">
        <w:rPr>
          <w:rFonts w:ascii="Arial" w:hAnsi="Arial" w:cs="Arial"/>
          <w:szCs w:val="22"/>
        </w:rPr>
        <w:t>Esta medida será aplicable tanto a fraccionamientos habitacionales no conectados a la red de agua potable, como a aquellos usuarios individuales que teniendo contrato se suministren de forma eventual o permanentemente por otros medios, pero que descarguen sus aguas residuales a las redes del SIMAPAG.</w:t>
      </w:r>
    </w:p>
    <w:p w14:paraId="7F6ABABD" w14:textId="77777777" w:rsidR="008B2127" w:rsidRPr="007524E6" w:rsidRDefault="008B2127" w:rsidP="008B2127">
      <w:pPr>
        <w:spacing w:line="360" w:lineRule="auto"/>
        <w:ind w:left="284"/>
        <w:jc w:val="both"/>
        <w:rPr>
          <w:rFonts w:ascii="Arial" w:hAnsi="Arial" w:cs="Arial"/>
          <w:szCs w:val="22"/>
        </w:rPr>
      </w:pPr>
    </w:p>
    <w:p w14:paraId="3C8AD4C1" w14:textId="77777777" w:rsidR="008B2127" w:rsidRPr="007524E6" w:rsidRDefault="008B2127" w:rsidP="008B2127">
      <w:pPr>
        <w:spacing w:line="360" w:lineRule="auto"/>
        <w:ind w:left="284"/>
        <w:jc w:val="both"/>
        <w:rPr>
          <w:rFonts w:ascii="Arial" w:hAnsi="Arial" w:cs="Arial"/>
          <w:szCs w:val="22"/>
        </w:rPr>
      </w:pPr>
      <w:r w:rsidRPr="007524E6">
        <w:rPr>
          <w:rFonts w:ascii="Arial" w:hAnsi="Arial" w:cs="Arial"/>
          <w:szCs w:val="22"/>
        </w:rPr>
        <w:t>Para los casos habitacionales se aplicaría la tasa del 20% sobre el importe que corresponda a 20 metros cúbicos dentro de la fracción I y para los no domésticos se aplicará la misma tasa del 20% pero sobre el importe que resulte de los consumos estimados y a los precios de la fracción I dentro del giro que corresponda.</w:t>
      </w:r>
    </w:p>
    <w:p w14:paraId="5E9978E6" w14:textId="77777777" w:rsidR="008B2127" w:rsidRPr="007524E6" w:rsidRDefault="008B2127" w:rsidP="00966DBF">
      <w:pPr>
        <w:pStyle w:val="Ttulo3"/>
        <w:rPr>
          <w:szCs w:val="22"/>
        </w:rPr>
      </w:pPr>
      <w:bookmarkStart w:id="17" w:name="_Toc86912400"/>
      <w:r w:rsidRPr="007524E6">
        <w:rPr>
          <w:szCs w:val="22"/>
        </w:rPr>
        <w:lastRenderedPageBreak/>
        <w:t>Fracción IV Tratamiento de agua residual</w:t>
      </w:r>
      <w:bookmarkEnd w:id="17"/>
    </w:p>
    <w:p w14:paraId="40C00052" w14:textId="77777777" w:rsidR="008B2127" w:rsidRPr="007524E6" w:rsidRDefault="008B2127" w:rsidP="008B2127">
      <w:pPr>
        <w:spacing w:line="360" w:lineRule="auto"/>
        <w:ind w:left="284"/>
        <w:jc w:val="both"/>
        <w:rPr>
          <w:rFonts w:ascii="Arial" w:hAnsi="Arial" w:cs="Arial"/>
          <w:szCs w:val="22"/>
        </w:rPr>
      </w:pPr>
      <w:r w:rsidRPr="007524E6">
        <w:rPr>
          <w:rFonts w:ascii="Arial" w:hAnsi="Arial" w:cs="Arial"/>
          <w:szCs w:val="22"/>
        </w:rPr>
        <w:t>Para los servicios de tratamiento de agua residual contenidos en la fracción cuatro, conservarán sin cambio alguno la tasa del 14% para el uso doméstico y del 16% para todos los otros giros.</w:t>
      </w:r>
    </w:p>
    <w:p w14:paraId="20D931CB" w14:textId="77777777" w:rsidR="008B2127" w:rsidRPr="007524E6" w:rsidRDefault="008B2127" w:rsidP="008B2127">
      <w:pPr>
        <w:spacing w:line="360" w:lineRule="auto"/>
        <w:ind w:left="284"/>
        <w:jc w:val="both"/>
        <w:rPr>
          <w:rFonts w:ascii="Arial" w:hAnsi="Arial" w:cs="Arial"/>
          <w:szCs w:val="22"/>
        </w:rPr>
      </w:pPr>
    </w:p>
    <w:p w14:paraId="4757F0B8" w14:textId="77777777" w:rsidR="008B2127" w:rsidRPr="007524E6" w:rsidRDefault="008B2127" w:rsidP="008B2127">
      <w:pPr>
        <w:spacing w:line="360" w:lineRule="auto"/>
        <w:ind w:left="284"/>
        <w:jc w:val="both"/>
        <w:rPr>
          <w:rFonts w:ascii="Arial" w:hAnsi="Arial" w:cs="Arial"/>
          <w:szCs w:val="22"/>
        </w:rPr>
      </w:pPr>
      <w:r w:rsidRPr="007524E6">
        <w:rPr>
          <w:rFonts w:ascii="Arial" w:hAnsi="Arial" w:cs="Arial"/>
          <w:szCs w:val="22"/>
        </w:rPr>
        <w:t>Se incluye un párrafo en donde se propone una figura de aplicación para cobrar el servicio de tratamiento a los usuarios que, teniendo conexión a la red sanitaria del SIMAPAG, se suministran por medios diferentes a los ofrecidos por el organismo operador.</w:t>
      </w:r>
    </w:p>
    <w:p w14:paraId="13BA909F" w14:textId="77777777" w:rsidR="008B2127" w:rsidRPr="007524E6" w:rsidRDefault="008B2127" w:rsidP="008B2127">
      <w:pPr>
        <w:spacing w:line="360" w:lineRule="auto"/>
        <w:ind w:left="284"/>
        <w:jc w:val="both"/>
        <w:rPr>
          <w:rFonts w:ascii="Arial" w:hAnsi="Arial" w:cs="Arial"/>
          <w:szCs w:val="22"/>
        </w:rPr>
      </w:pPr>
    </w:p>
    <w:p w14:paraId="774AEC11" w14:textId="77777777" w:rsidR="008B2127" w:rsidRPr="007524E6" w:rsidRDefault="008B2127" w:rsidP="008B2127">
      <w:pPr>
        <w:spacing w:line="360" w:lineRule="auto"/>
        <w:ind w:left="284"/>
        <w:jc w:val="both"/>
        <w:rPr>
          <w:rFonts w:ascii="Arial" w:hAnsi="Arial" w:cs="Arial"/>
          <w:szCs w:val="22"/>
        </w:rPr>
      </w:pPr>
      <w:r w:rsidRPr="007524E6">
        <w:rPr>
          <w:rFonts w:ascii="Arial" w:hAnsi="Arial" w:cs="Arial"/>
          <w:szCs w:val="22"/>
        </w:rPr>
        <w:t>•Esta medida se aplicaría en los mismos términos que se proponen para lo correspondiente a drenaje, tanto a domésticos como a usuarios de otros giros.</w:t>
      </w:r>
    </w:p>
    <w:p w14:paraId="104F2CE2" w14:textId="77777777" w:rsidR="008B2127" w:rsidRPr="007524E6" w:rsidRDefault="008B2127" w:rsidP="008B2127">
      <w:pPr>
        <w:spacing w:line="360" w:lineRule="auto"/>
        <w:ind w:left="284"/>
        <w:jc w:val="both"/>
        <w:rPr>
          <w:rFonts w:ascii="Arial" w:hAnsi="Arial" w:cs="Arial"/>
          <w:szCs w:val="22"/>
        </w:rPr>
      </w:pPr>
    </w:p>
    <w:p w14:paraId="4879925F" w14:textId="77777777" w:rsidR="008B2127" w:rsidRPr="007524E6" w:rsidRDefault="008B2127" w:rsidP="008B2127">
      <w:pPr>
        <w:spacing w:line="360" w:lineRule="auto"/>
        <w:ind w:left="284"/>
        <w:jc w:val="both"/>
        <w:rPr>
          <w:rFonts w:ascii="Arial" w:hAnsi="Arial" w:cs="Arial"/>
          <w:szCs w:val="22"/>
        </w:rPr>
      </w:pPr>
      <w:r w:rsidRPr="007524E6">
        <w:rPr>
          <w:rFonts w:ascii="Arial" w:hAnsi="Arial" w:cs="Arial"/>
          <w:szCs w:val="22"/>
        </w:rPr>
        <w:t>Para los casos habitacionales se aplicaría la tasa del 14% sobre el importe que corresponda a 20 metros cúbicos dentro de la fracción I y para los no domésticos se aplicará la misma tasa del 16% pero sobre el importe que resulte de los consumos estimados y a los precios de la fracción I dentro del giro que corresponda.</w:t>
      </w:r>
    </w:p>
    <w:p w14:paraId="7AF13028" w14:textId="77777777" w:rsidR="008B2127" w:rsidRPr="007524E6" w:rsidRDefault="008B2127" w:rsidP="008B2127">
      <w:pPr>
        <w:spacing w:line="360" w:lineRule="auto"/>
        <w:ind w:left="284"/>
        <w:jc w:val="both"/>
        <w:rPr>
          <w:rFonts w:ascii="Arial" w:hAnsi="Arial" w:cs="Arial"/>
          <w:szCs w:val="22"/>
        </w:rPr>
      </w:pPr>
    </w:p>
    <w:p w14:paraId="11D17315" w14:textId="51045997" w:rsidR="008B2127" w:rsidRPr="007524E6" w:rsidRDefault="008B2127" w:rsidP="008B2127">
      <w:pPr>
        <w:spacing w:line="360" w:lineRule="auto"/>
        <w:ind w:left="284"/>
        <w:jc w:val="both"/>
        <w:rPr>
          <w:rFonts w:ascii="Arial" w:hAnsi="Arial" w:cs="Arial"/>
          <w:szCs w:val="22"/>
        </w:rPr>
      </w:pPr>
      <w:r w:rsidRPr="007524E6">
        <w:rPr>
          <w:rFonts w:ascii="Arial" w:hAnsi="Arial" w:cs="Arial"/>
          <w:szCs w:val="22"/>
        </w:rPr>
        <w:t xml:space="preserve">Para las fracciones correspondientes a contratos, materiales y cuadros de medición, suministro de medidores instalación de descargas domiciliarias para agua residual, servicios administrativos por usuarios, servicios operativos para usuarios, derechos de incorporación, venta de agua tratada y excedentes </w:t>
      </w:r>
      <w:r w:rsidR="00074B4A" w:rsidRPr="007524E6">
        <w:rPr>
          <w:rFonts w:ascii="Arial" w:hAnsi="Arial" w:cs="Arial"/>
          <w:szCs w:val="22"/>
        </w:rPr>
        <w:t>contaminantes,</w:t>
      </w:r>
      <w:r w:rsidRPr="007524E6">
        <w:rPr>
          <w:rFonts w:ascii="Arial" w:hAnsi="Arial" w:cs="Arial"/>
          <w:szCs w:val="22"/>
        </w:rPr>
        <w:t xml:space="preserve"> contenidos todos ellos en las de las V a la XVII, se proponen incrementos del 3.5% respecto la ley vigente.</w:t>
      </w:r>
    </w:p>
    <w:p w14:paraId="2B38AC8B" w14:textId="77777777" w:rsidR="008B2127" w:rsidRPr="007524E6" w:rsidRDefault="008B2127" w:rsidP="008B2127">
      <w:pPr>
        <w:spacing w:line="360" w:lineRule="auto"/>
        <w:ind w:left="284"/>
        <w:jc w:val="both"/>
        <w:rPr>
          <w:rFonts w:ascii="Arial" w:hAnsi="Arial" w:cs="Arial"/>
          <w:szCs w:val="22"/>
        </w:rPr>
      </w:pPr>
    </w:p>
    <w:p w14:paraId="38402803" w14:textId="77777777" w:rsidR="008B2127" w:rsidRPr="007524E6" w:rsidRDefault="008B2127" w:rsidP="008B2127">
      <w:pPr>
        <w:spacing w:line="360" w:lineRule="auto"/>
        <w:ind w:left="284"/>
        <w:jc w:val="both"/>
        <w:rPr>
          <w:rFonts w:ascii="Arial" w:hAnsi="Arial" w:cs="Arial"/>
          <w:szCs w:val="22"/>
        </w:rPr>
      </w:pPr>
      <w:r w:rsidRPr="007524E6">
        <w:rPr>
          <w:rFonts w:ascii="Arial" w:hAnsi="Arial" w:cs="Arial"/>
          <w:szCs w:val="22"/>
        </w:rPr>
        <w:t>Dentro de esas fracciones solamente se proponen los cambios siguientes.</w:t>
      </w:r>
    </w:p>
    <w:p w14:paraId="104BDAED" w14:textId="77777777" w:rsidR="008B2127" w:rsidRPr="007524E6" w:rsidRDefault="008B2127" w:rsidP="008B2127">
      <w:pPr>
        <w:spacing w:line="360" w:lineRule="auto"/>
        <w:ind w:left="284"/>
        <w:jc w:val="both"/>
        <w:rPr>
          <w:rFonts w:ascii="Arial" w:hAnsi="Arial" w:cs="Arial"/>
          <w:szCs w:val="22"/>
        </w:rPr>
      </w:pPr>
    </w:p>
    <w:p w14:paraId="491A75C9" w14:textId="77777777" w:rsidR="008B2127" w:rsidRPr="007524E6" w:rsidRDefault="008B2127" w:rsidP="008B2127">
      <w:pPr>
        <w:spacing w:line="360" w:lineRule="auto"/>
        <w:ind w:left="284"/>
        <w:jc w:val="both"/>
        <w:rPr>
          <w:rFonts w:ascii="Arial" w:hAnsi="Arial" w:cs="Arial"/>
          <w:szCs w:val="22"/>
        </w:rPr>
      </w:pPr>
      <w:r w:rsidRPr="007524E6">
        <w:rPr>
          <w:rFonts w:ascii="Arial" w:hAnsi="Arial" w:cs="Arial"/>
          <w:szCs w:val="22"/>
        </w:rPr>
        <w:t>En la fracción V, relativa a contratos para todos los giros y servicios de instalación de toma y descarga, se propone, dentro del inciso c), acotar la longitud en cuanto a metros adicionales y proponemos que para tomas largas se tenga un máximo de 15 metros lineales, es decir, los 10 que contempla la tarifa de toma larga, más cinco adicionales solamente.</w:t>
      </w:r>
    </w:p>
    <w:p w14:paraId="172588FF" w14:textId="77777777" w:rsidR="008B2127" w:rsidRPr="007524E6" w:rsidRDefault="008B2127" w:rsidP="008B2127">
      <w:pPr>
        <w:spacing w:line="360" w:lineRule="auto"/>
        <w:ind w:left="284"/>
        <w:jc w:val="both"/>
        <w:rPr>
          <w:rFonts w:ascii="Arial" w:hAnsi="Arial" w:cs="Arial"/>
          <w:szCs w:val="22"/>
        </w:rPr>
      </w:pPr>
    </w:p>
    <w:p w14:paraId="556F773F" w14:textId="77777777" w:rsidR="00E4210D" w:rsidRPr="007524E6" w:rsidRDefault="008B2127" w:rsidP="008B2127">
      <w:pPr>
        <w:spacing w:line="360" w:lineRule="auto"/>
        <w:ind w:left="284"/>
        <w:jc w:val="both"/>
        <w:rPr>
          <w:rFonts w:ascii="Arial" w:hAnsi="Arial" w:cs="Arial"/>
          <w:szCs w:val="22"/>
        </w:rPr>
      </w:pPr>
      <w:r w:rsidRPr="007524E6">
        <w:rPr>
          <w:rFonts w:ascii="Arial" w:hAnsi="Arial" w:cs="Arial"/>
          <w:szCs w:val="22"/>
        </w:rPr>
        <w:t xml:space="preserve">Esto obedece a que, por la topografía accidentada de nuestra ciudad, existen usuarios que solicitan tomas que quedan muy apartadas de la red de agua y si bien puede eventualmente hacerse una conexión con la colocación de tubería de media pulgada hasta el paramento de su casa, esto se vuelve complicado cuando la distancia es mayor a los quince metros lineales y en esos caso ya resulta complicado generar tomas individuales porque la proliferación de estas altera la presión de las redes y termina por afectar también a los vecinos. </w:t>
      </w:r>
      <w:r w:rsidRPr="007524E6">
        <w:rPr>
          <w:rFonts w:ascii="Arial" w:hAnsi="Arial" w:cs="Arial"/>
          <w:szCs w:val="22"/>
        </w:rPr>
        <w:br/>
      </w:r>
    </w:p>
    <w:p w14:paraId="6A88A631" w14:textId="77777777" w:rsidR="00270184" w:rsidRPr="007524E6" w:rsidRDefault="00E4210D" w:rsidP="00E4210D">
      <w:pPr>
        <w:spacing w:line="360" w:lineRule="auto"/>
        <w:ind w:left="284"/>
        <w:jc w:val="both"/>
        <w:rPr>
          <w:rFonts w:ascii="Arial" w:hAnsi="Arial" w:cs="Arial"/>
          <w:szCs w:val="22"/>
        </w:rPr>
      </w:pPr>
      <w:r w:rsidRPr="007524E6">
        <w:rPr>
          <w:noProof/>
        </w:rPr>
        <w:drawing>
          <wp:anchor distT="0" distB="0" distL="114300" distR="114300" simplePos="0" relativeHeight="251659264" behindDoc="0" locked="0" layoutInCell="1" allowOverlap="1" wp14:anchorId="2E1241ED" wp14:editId="6ADE31FF">
            <wp:simplePos x="0" y="0"/>
            <wp:positionH relativeFrom="column">
              <wp:posOffset>3462655</wp:posOffset>
            </wp:positionH>
            <wp:positionV relativeFrom="paragraph">
              <wp:posOffset>608965</wp:posOffset>
            </wp:positionV>
            <wp:extent cx="2130425" cy="877570"/>
            <wp:effectExtent l="0" t="0" r="3175"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0425" cy="877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24E6">
        <w:rPr>
          <w:rFonts w:ascii="Arial" w:hAnsi="Arial" w:cs="Arial"/>
          <w:szCs w:val="22"/>
        </w:rPr>
        <w:t xml:space="preserve">En la tabla para cobro de ramal de agua potable contenida en el inciso c) de la fracción V artículo 14 de la ley vigente, no existe límite con relación a los metros adicionales que se puedan autorizar para la conexión de tomas y ahí los usuarios encuentran la posibilidad de solicitar su conexión individual y por ello </w:t>
      </w:r>
      <w:r w:rsidR="008B2127" w:rsidRPr="007524E6">
        <w:rPr>
          <w:rFonts w:ascii="Arial" w:hAnsi="Arial" w:cs="Arial"/>
          <w:szCs w:val="22"/>
        </w:rPr>
        <w:t>la proliferación de tuberías ha generado un alto índice de fugas de las cuales los particulares no se hacen cargo y en ocasiones, incluso no reportan generando así un problema para todos los que habitan en la zona circundante.</w:t>
      </w:r>
    </w:p>
    <w:p w14:paraId="67EC3485" w14:textId="6930F29A" w:rsidR="008B2127" w:rsidRPr="007524E6" w:rsidRDefault="008B2127" w:rsidP="00E4210D">
      <w:pPr>
        <w:spacing w:line="360" w:lineRule="auto"/>
        <w:ind w:left="284"/>
        <w:jc w:val="both"/>
        <w:rPr>
          <w:rFonts w:ascii="Arial" w:hAnsi="Arial" w:cs="Arial"/>
          <w:szCs w:val="22"/>
        </w:rPr>
      </w:pPr>
      <w:r w:rsidRPr="007524E6">
        <w:rPr>
          <w:rFonts w:ascii="Arial" w:hAnsi="Arial" w:cs="Arial"/>
          <w:szCs w:val="22"/>
        </w:rPr>
        <w:br/>
        <w:t xml:space="preserve">Poner </w:t>
      </w:r>
      <w:r w:rsidR="00F31DF6" w:rsidRPr="007524E6">
        <w:rPr>
          <w:rFonts w:ascii="Arial" w:hAnsi="Arial" w:cs="Arial"/>
          <w:szCs w:val="22"/>
        </w:rPr>
        <w:t>límite, abre</w:t>
      </w:r>
      <w:r w:rsidRPr="007524E6">
        <w:rPr>
          <w:rFonts w:ascii="Arial" w:hAnsi="Arial" w:cs="Arial"/>
          <w:szCs w:val="22"/>
        </w:rPr>
        <w:t xml:space="preserve"> la posibilidad de que el SIMAPAG haga pequeños proyectos </w:t>
      </w:r>
      <w:r w:rsidRPr="007524E6">
        <w:rPr>
          <w:rFonts w:ascii="Arial" w:hAnsi="Arial" w:cs="Arial"/>
          <w:szCs w:val="22"/>
        </w:rPr>
        <w:lastRenderedPageBreak/>
        <w:t xml:space="preserve">de ampliación de tal forma que acerque la red a los domicilios y puedan los vecinos tener mejores condiciones para su conexión. </w:t>
      </w:r>
    </w:p>
    <w:p w14:paraId="6BA7C5DA" w14:textId="77777777" w:rsidR="008B2127" w:rsidRPr="007524E6" w:rsidRDefault="008B2127" w:rsidP="008B2127">
      <w:pPr>
        <w:spacing w:line="360" w:lineRule="auto"/>
        <w:ind w:left="284"/>
        <w:jc w:val="both"/>
        <w:rPr>
          <w:rFonts w:ascii="Arial" w:hAnsi="Arial" w:cs="Arial"/>
          <w:szCs w:val="22"/>
        </w:rPr>
      </w:pPr>
    </w:p>
    <w:p w14:paraId="1E5E3FD9" w14:textId="77777777" w:rsidR="008B2127" w:rsidRPr="007524E6" w:rsidRDefault="008B2127" w:rsidP="008B2127">
      <w:pPr>
        <w:spacing w:line="360" w:lineRule="auto"/>
        <w:ind w:left="284"/>
        <w:jc w:val="both"/>
        <w:rPr>
          <w:rFonts w:ascii="Arial" w:hAnsi="Arial" w:cs="Arial"/>
        </w:rPr>
      </w:pPr>
      <w:r w:rsidRPr="007524E6">
        <w:rPr>
          <w:rFonts w:ascii="Arial" w:hAnsi="Arial" w:cs="Arial"/>
          <w:szCs w:val="22"/>
        </w:rPr>
        <w:t xml:space="preserve">En la fracción XVI relativa a descarga de contaminantes en las aguas residuales, dentro del inciso d) nos encontramos con un problema. La ley vigente indica que se cobrarán </w:t>
      </w:r>
      <w:r w:rsidRPr="007524E6">
        <w:rPr>
          <w:rFonts w:ascii="Arial" w:hAnsi="Arial" w:cs="Arial"/>
        </w:rPr>
        <w:t xml:space="preserve">$329.34 por unidad o cisterna. </w:t>
      </w:r>
    </w:p>
    <w:p w14:paraId="20C420DB" w14:textId="77777777" w:rsidR="008B2127" w:rsidRPr="007524E6" w:rsidRDefault="008B2127" w:rsidP="008B2127">
      <w:pPr>
        <w:spacing w:line="360" w:lineRule="auto"/>
        <w:ind w:left="284"/>
        <w:jc w:val="both"/>
        <w:rPr>
          <w:rFonts w:ascii="Arial" w:hAnsi="Arial" w:cs="Arial"/>
        </w:rPr>
      </w:pPr>
    </w:p>
    <w:p w14:paraId="1F2D2DCE"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 xml:space="preserve">Desde la inclusión de este concepto en la Ley de Ingresos se planteó que fuera para recipientes de hasta tres metros cúbicos, los cuales son muy comunes cuando se trata de descargar aguas provenientes de baños portátiles o aguas residuales provenientes de algunos comercios e industrias. </w:t>
      </w:r>
    </w:p>
    <w:p w14:paraId="2342ECD0" w14:textId="77777777" w:rsidR="008B2127" w:rsidRPr="007524E6" w:rsidRDefault="008B2127" w:rsidP="008B2127">
      <w:pPr>
        <w:spacing w:line="360" w:lineRule="auto"/>
        <w:ind w:left="284"/>
        <w:jc w:val="both"/>
        <w:rPr>
          <w:rFonts w:ascii="Arial" w:hAnsi="Arial" w:cs="Arial"/>
        </w:rPr>
      </w:pPr>
    </w:p>
    <w:p w14:paraId="5983AB26" w14:textId="4E4D89EB" w:rsidR="008B2127" w:rsidRPr="007524E6" w:rsidRDefault="008B2127" w:rsidP="008B2127">
      <w:pPr>
        <w:spacing w:line="360" w:lineRule="auto"/>
        <w:ind w:left="284"/>
        <w:jc w:val="both"/>
        <w:rPr>
          <w:rFonts w:ascii="Arial" w:hAnsi="Arial" w:cs="Arial"/>
        </w:rPr>
      </w:pPr>
      <w:r w:rsidRPr="007524E6">
        <w:rPr>
          <w:rFonts w:ascii="Arial" w:hAnsi="Arial" w:cs="Arial"/>
        </w:rPr>
        <w:t>En virtud de que dentro de la fracción d) no se indica el volumen y solo se habla de transportes con cisterna o por otro tipo de unidad (en ocasiones el agua residual es trasladada en recipientes plásticos o incluso en Rotoplas</w:t>
      </w:r>
      <w:r w:rsidR="00074B4A" w:rsidRPr="007524E6">
        <w:rPr>
          <w:rFonts w:ascii="Arial" w:hAnsi="Arial" w:cs="Arial"/>
        </w:rPr>
        <w:t>),</w:t>
      </w:r>
      <w:r w:rsidRPr="007524E6">
        <w:rPr>
          <w:rFonts w:ascii="Arial" w:hAnsi="Arial" w:cs="Arial"/>
        </w:rPr>
        <w:t xml:space="preserve"> se ha observado que muchas empresas o particulares prefieren almacenar sus aguas residuales tanto cuanto puedan a fin de que la cisterna que lleven </w:t>
      </w:r>
      <w:r w:rsidR="00074B4A" w:rsidRPr="007524E6">
        <w:rPr>
          <w:rFonts w:ascii="Arial" w:hAnsi="Arial" w:cs="Arial"/>
        </w:rPr>
        <w:t>a descargar</w:t>
      </w:r>
      <w:r w:rsidRPr="007524E6">
        <w:rPr>
          <w:rFonts w:ascii="Arial" w:hAnsi="Arial" w:cs="Arial"/>
        </w:rPr>
        <w:t xml:space="preserve"> a la planta sea de mayor contenido y pagar el mismo precio de $329.34 por unidad o cisterna.</w:t>
      </w:r>
    </w:p>
    <w:p w14:paraId="2B49A480" w14:textId="77777777" w:rsidR="008B2127" w:rsidRPr="007524E6" w:rsidRDefault="008B2127" w:rsidP="008B2127">
      <w:pPr>
        <w:spacing w:line="360" w:lineRule="auto"/>
        <w:ind w:left="284"/>
        <w:jc w:val="both"/>
        <w:rPr>
          <w:rFonts w:ascii="Arial" w:hAnsi="Arial" w:cs="Arial"/>
        </w:rPr>
      </w:pPr>
    </w:p>
    <w:p w14:paraId="43389838"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 xml:space="preserve">Esta práctica ha tenido un efecto muy grave porque las aguas residuales aumentan su grado de descomposición de forma directamente proporcional al tiempo en que permanecen almacenadas.  Esto genera un grave problema porque cuando son vertidas en la planta tienen un componente contaminante tan alto que pueden desestabilizar la planta generando complicaciones con la calidad del tratamiento y altos costos adicionales para compensar el nivel de los </w:t>
      </w:r>
      <w:r w:rsidRPr="007524E6">
        <w:rPr>
          <w:rFonts w:ascii="Arial" w:hAnsi="Arial" w:cs="Arial"/>
        </w:rPr>
        <w:lastRenderedPageBreak/>
        <w:t>contaminantes que deben retirase para descargar el agua conforme a los parámetros establecidos por la norma mexicana.</w:t>
      </w:r>
    </w:p>
    <w:p w14:paraId="6D346E63" w14:textId="77777777" w:rsidR="008B2127" w:rsidRPr="007524E6" w:rsidRDefault="008B2127" w:rsidP="008B2127">
      <w:pPr>
        <w:spacing w:line="360" w:lineRule="auto"/>
        <w:ind w:left="284"/>
        <w:jc w:val="both"/>
        <w:rPr>
          <w:rFonts w:ascii="Arial" w:hAnsi="Arial" w:cs="Arial"/>
        </w:rPr>
      </w:pPr>
    </w:p>
    <w:p w14:paraId="0F7BC833"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Si el SIMAPAG no descarga sus aguas residuales a un cuerpo de agua cumpliendo con la norma oficial mexicana NOM-002-SEMARNAT-1996 o la NOM-003-SEMARNAT-1997, según corresponda al parámetro autorizado por la Comisión Nacional del Agua, se aplican fuertes multas que tiene que pagar el organismo operador.</w:t>
      </w:r>
    </w:p>
    <w:p w14:paraId="1ABC064D" w14:textId="77777777" w:rsidR="008B2127" w:rsidRPr="007524E6" w:rsidRDefault="008B2127" w:rsidP="008B2127">
      <w:pPr>
        <w:spacing w:line="360" w:lineRule="auto"/>
        <w:ind w:left="284"/>
        <w:jc w:val="both"/>
        <w:rPr>
          <w:rFonts w:ascii="Arial" w:hAnsi="Arial" w:cs="Arial"/>
        </w:rPr>
      </w:pPr>
    </w:p>
    <w:p w14:paraId="3A4A6D2C"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Estamos proponiendo que se modifique este párrafo y que se privilegie su aplicación por razones ecológicas. Es decir, que para evitar el almacenamiento de agua residual por largos periodos se cobre el importe vigente para cisternas de volumen máximo de tres metros cúbicos, con lo cual se desalentará la práctica que se ha vuelto común de almacenar el agua por días y quizá por semanas generando un serio problema de contaminación y afectación a la planta de tratamiento cuando estas aguas son vertidas ahí.</w:t>
      </w:r>
    </w:p>
    <w:p w14:paraId="544B0979" w14:textId="77777777" w:rsidR="008B2127" w:rsidRPr="007524E6" w:rsidRDefault="008B2127" w:rsidP="008B2127">
      <w:pPr>
        <w:spacing w:line="360" w:lineRule="auto"/>
        <w:ind w:left="284"/>
        <w:jc w:val="both"/>
        <w:rPr>
          <w:rFonts w:ascii="Arial" w:hAnsi="Arial" w:cs="Arial"/>
        </w:rPr>
      </w:pPr>
    </w:p>
    <w:p w14:paraId="5DB754A7"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Puede incluso observarse que la propuesta de cambio no tiene un sentido recaudatorio, por el contrario, se está proponiendo el beneficio de que recipientes o descargas iguales o menores a un metro cúbico no tendrán costo alguno, de tal forma que para el particular sería mucho mejor llevar volúmenes pequeños a la planta y evitar así su almacenamiento, logrando además que no se le cobre la descarga cuando esta no rebase el metro cúbico.</w:t>
      </w:r>
    </w:p>
    <w:p w14:paraId="5D376182" w14:textId="77777777" w:rsidR="008B2127" w:rsidRPr="007524E6" w:rsidRDefault="008B2127" w:rsidP="008B2127">
      <w:pPr>
        <w:spacing w:line="360" w:lineRule="auto"/>
        <w:ind w:left="284"/>
        <w:jc w:val="both"/>
        <w:rPr>
          <w:rFonts w:ascii="Arial" w:hAnsi="Arial" w:cs="Arial"/>
        </w:rPr>
      </w:pPr>
    </w:p>
    <w:p w14:paraId="30A4A613"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 xml:space="preserve">Nuestra propuesta concreta es que en la Ley de Ingresos sea modificado el texto del inciso d) que quedaría en los términos siguientes: </w:t>
      </w:r>
      <w:r w:rsidRPr="007524E6">
        <w:rPr>
          <w:rFonts w:ascii="Arial" w:hAnsi="Arial" w:cs="Arial"/>
          <w:i/>
          <w:iCs/>
          <w:sz w:val="22"/>
          <w:szCs w:val="22"/>
        </w:rPr>
        <w:t xml:space="preserve">Recepción de aguas residuales descargadas en la planta de tratamiento por medio de transporte con cisterna </w:t>
      </w:r>
      <w:r w:rsidRPr="007524E6">
        <w:rPr>
          <w:rFonts w:ascii="Arial" w:hAnsi="Arial" w:cs="Arial"/>
          <w:i/>
          <w:iCs/>
          <w:sz w:val="22"/>
          <w:szCs w:val="22"/>
        </w:rPr>
        <w:lastRenderedPageBreak/>
        <w:t>o por otro tipo de unidad de hasta tres metros cúbicos de capacidad, tendrá un costo de $329.34. Cada metro cúbico adicional se cobrará a $113.00. Las descargas menores a un metro cúbico no se cobrarán.</w:t>
      </w:r>
    </w:p>
    <w:p w14:paraId="3783E552" w14:textId="77777777" w:rsidR="008B2127" w:rsidRPr="007524E6" w:rsidRDefault="008B2127" w:rsidP="008B2127">
      <w:pPr>
        <w:spacing w:line="360" w:lineRule="auto"/>
        <w:ind w:left="284"/>
        <w:jc w:val="both"/>
        <w:rPr>
          <w:rFonts w:ascii="Arial" w:hAnsi="Arial" w:cs="Arial"/>
        </w:rPr>
      </w:pPr>
    </w:p>
    <w:p w14:paraId="5A013A07"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 xml:space="preserve">Como se podrá observar se mantiene el precio de $329.34. y se aclara que es para cisternas de hasta tres metros cúbicos de capacidad. Cuando se trata de cisternas de más capacidad se cobraría el importe base y los metros cúbicos excedentes a razón de $113.00 que resultan de dividir los $329.34 entre tres. Las descargas menores de un metro cubico o menores no tendrían costo alguno. </w:t>
      </w:r>
    </w:p>
    <w:p w14:paraId="7C1C0411" w14:textId="77777777" w:rsidR="008B2127" w:rsidRPr="007524E6" w:rsidRDefault="008B2127" w:rsidP="008B2127">
      <w:pPr>
        <w:spacing w:line="360" w:lineRule="auto"/>
        <w:ind w:left="284"/>
        <w:jc w:val="both"/>
        <w:rPr>
          <w:rFonts w:ascii="Arial" w:hAnsi="Arial" w:cs="Arial"/>
        </w:rPr>
      </w:pPr>
    </w:p>
    <w:p w14:paraId="59D50519" w14:textId="77777777" w:rsidR="008B2127" w:rsidRPr="007524E6" w:rsidRDefault="008B2127" w:rsidP="008B2127">
      <w:pPr>
        <w:spacing w:line="360" w:lineRule="auto"/>
        <w:ind w:left="284"/>
        <w:jc w:val="both"/>
        <w:rPr>
          <w:rFonts w:ascii="Arial" w:hAnsi="Arial" w:cs="Arial"/>
        </w:rPr>
      </w:pPr>
      <w:r w:rsidRPr="007524E6">
        <w:rPr>
          <w:rFonts w:ascii="Arial" w:hAnsi="Arial" w:cs="Arial"/>
        </w:rPr>
        <w:t>En cuanto al artículo 42 se mantienen los beneficios de la ley vigente y solamente en la fracción VI se propone que la disposición de descontar hasta un 40% a las comunidades conforme al análisis de sus costos operativos. Se elimina porque resulta conveniente que la aplicación de las tarifas sea de forma general y porque hemos encontrado comunidades cuyos costos operativos superan el costro promedio de la zona urbana ya que las condiciones de su fuente de abastecimiento, el nivel dinámico y la dispersión de las tomas de agua que dificultan el proceso de e distribución, generan gastos mayores que deben ser absorbidos por la tarifa. Pero en esos casos no se pretende cobrar más que lo establecido en la Ley de Ingresos para la zona urbana y en consecuencia la tarifa seria de aplicación general.</w:t>
      </w:r>
    </w:p>
    <w:p w14:paraId="5C3172E9" w14:textId="77777777" w:rsidR="008B2127" w:rsidRPr="007524E6" w:rsidRDefault="008B2127" w:rsidP="008B2127">
      <w:pPr>
        <w:spacing w:line="360" w:lineRule="auto"/>
        <w:ind w:left="284"/>
        <w:jc w:val="both"/>
        <w:rPr>
          <w:rFonts w:ascii="Arial" w:hAnsi="Arial" w:cs="Arial"/>
        </w:rPr>
      </w:pPr>
    </w:p>
    <w:p w14:paraId="701244E2" w14:textId="77777777" w:rsidR="008B2127" w:rsidRPr="007524E6" w:rsidRDefault="008B2127" w:rsidP="008B2127">
      <w:pPr>
        <w:spacing w:line="360" w:lineRule="auto"/>
        <w:ind w:left="284"/>
        <w:jc w:val="both"/>
        <w:rPr>
          <w:rFonts w:ascii="Arial" w:hAnsi="Arial" w:cs="Arial"/>
        </w:rPr>
      </w:pPr>
      <w:r w:rsidRPr="007524E6">
        <w:rPr>
          <w:rFonts w:ascii="Arial" w:hAnsi="Arial" w:cs="Arial"/>
          <w:szCs w:val="22"/>
        </w:rPr>
        <w:t xml:space="preserve">Expuesto lo anterior y con la convicción de que estamos presentando un proyecto solvente con un sentido social y un alto grado de solidaridad para con los habitantes de la ciudad y de las comunidades incorporadas, ponemos a consideración del honorable ayuntamiento nuestro proyecto para la iniciativa de la Ley de ingresos 2022. Poniéndonos a las órdenes de las comisiones que </w:t>
      </w:r>
      <w:r w:rsidRPr="007524E6">
        <w:rPr>
          <w:rFonts w:ascii="Arial" w:hAnsi="Arial" w:cs="Arial"/>
          <w:szCs w:val="22"/>
        </w:rPr>
        <w:lastRenderedPageBreak/>
        <w:t>habrán de revisar este proyecto y atentos a lo que al respecto se decida, para su posterior envío a Congreso del Estado para los fines correspondientes.</w:t>
      </w:r>
    </w:p>
    <w:p w14:paraId="07E9960E" w14:textId="77777777" w:rsidR="008B2127" w:rsidRPr="007524E6" w:rsidRDefault="008B2127" w:rsidP="008B2127">
      <w:pPr>
        <w:spacing w:line="360" w:lineRule="auto"/>
        <w:jc w:val="both"/>
        <w:rPr>
          <w:rFonts w:ascii="Arial" w:hAnsi="Arial" w:cs="Arial"/>
          <w:sz w:val="28"/>
        </w:rPr>
      </w:pPr>
    </w:p>
    <w:p w14:paraId="2DAADF9F" w14:textId="30C0FEB6" w:rsidR="00966DBF" w:rsidRPr="007524E6" w:rsidRDefault="00966DBF">
      <w:pPr>
        <w:rPr>
          <w:rStyle w:val="Textoennegrita"/>
          <w:rFonts w:ascii="Arial" w:eastAsiaTheme="minorEastAsia" w:hAnsi="Arial" w:cs="Arial"/>
          <w:lang w:eastAsia="es-MX"/>
        </w:rPr>
      </w:pPr>
      <w:r w:rsidRPr="007524E6">
        <w:rPr>
          <w:rStyle w:val="Textoennegrita"/>
          <w:rFonts w:ascii="Arial" w:eastAsiaTheme="minorEastAsia" w:hAnsi="Arial" w:cs="Arial"/>
          <w:lang w:eastAsia="es-MX"/>
        </w:rPr>
        <w:br w:type="page"/>
      </w:r>
    </w:p>
    <w:p w14:paraId="76F865E1" w14:textId="77777777" w:rsidR="008B4986" w:rsidRPr="007524E6" w:rsidRDefault="008B4986" w:rsidP="008B2127">
      <w:pPr>
        <w:rPr>
          <w:rStyle w:val="Textoennegrita"/>
          <w:rFonts w:ascii="Arial" w:eastAsiaTheme="minorEastAsia" w:hAnsi="Arial" w:cs="Arial"/>
          <w:lang w:eastAsia="es-MX"/>
        </w:rPr>
      </w:pPr>
    </w:p>
    <w:p w14:paraId="52065313" w14:textId="153F21E6" w:rsidR="00BD320C" w:rsidRPr="007524E6" w:rsidRDefault="00BD320C" w:rsidP="00966DBF">
      <w:pPr>
        <w:pStyle w:val="NormalWeb"/>
        <w:spacing w:line="435" w:lineRule="atLeast"/>
        <w:jc w:val="center"/>
        <w:outlineLvl w:val="0"/>
      </w:pPr>
      <w:bookmarkStart w:id="18" w:name="_Toc86912401"/>
      <w:r w:rsidRPr="007524E6">
        <w:rPr>
          <w:rStyle w:val="Textoennegrita"/>
        </w:rPr>
        <w:t>LEY DE INGRESOS DEL MUNICIPIO DE GUANAJUATO, GUANAJUATO PARA EL EJERCICIO FISCAL DE 202</w:t>
      </w:r>
      <w:r w:rsidR="001B7521" w:rsidRPr="007524E6">
        <w:rPr>
          <w:rStyle w:val="Textoennegrita"/>
        </w:rPr>
        <w:t>2</w:t>
      </w:r>
      <w:bookmarkEnd w:id="18"/>
    </w:p>
    <w:p w14:paraId="2085C915" w14:textId="77777777" w:rsidR="00BD320C" w:rsidRPr="007524E6" w:rsidRDefault="00BD320C" w:rsidP="00BD320C">
      <w:pPr>
        <w:spacing w:line="435" w:lineRule="atLeast"/>
        <w:jc w:val="center"/>
        <w:rPr>
          <w:rFonts w:ascii="Arial" w:eastAsia="Times New Roman" w:hAnsi="Arial" w:cs="Arial"/>
        </w:rPr>
      </w:pPr>
      <w:r w:rsidRPr="007524E6">
        <w:rPr>
          <w:rFonts w:ascii="Arial" w:eastAsia="Times New Roman" w:hAnsi="Arial" w:cs="Arial"/>
          <w:b/>
          <w:bCs/>
        </w:rPr>
        <w:t>CAPÍTULO CUARTO</w:t>
      </w:r>
      <w:r w:rsidRPr="007524E6">
        <w:rPr>
          <w:rFonts w:ascii="Arial" w:eastAsia="Times New Roman" w:hAnsi="Arial" w:cs="Arial"/>
          <w:b/>
          <w:bCs/>
        </w:rPr>
        <w:br/>
        <w:t xml:space="preserve">DE LOS DERECHOS </w:t>
      </w:r>
    </w:p>
    <w:p w14:paraId="477FE4D9" w14:textId="77777777" w:rsidR="00BD320C" w:rsidRPr="007524E6" w:rsidRDefault="00BD320C" w:rsidP="00BD320C">
      <w:pPr>
        <w:spacing w:after="240" w:line="435" w:lineRule="atLeast"/>
        <w:jc w:val="both"/>
        <w:rPr>
          <w:rFonts w:ascii="Arial" w:eastAsia="Times New Roman" w:hAnsi="Arial" w:cs="Arial"/>
        </w:rPr>
      </w:pPr>
    </w:p>
    <w:p w14:paraId="107B37D8" w14:textId="77777777" w:rsidR="00BD320C" w:rsidRPr="007524E6" w:rsidRDefault="00BD320C" w:rsidP="00BD320C">
      <w:pPr>
        <w:spacing w:line="435" w:lineRule="atLeast"/>
        <w:jc w:val="center"/>
        <w:rPr>
          <w:rFonts w:ascii="Arial" w:eastAsia="Times New Roman" w:hAnsi="Arial" w:cs="Arial"/>
        </w:rPr>
      </w:pPr>
      <w:r w:rsidRPr="007524E6">
        <w:rPr>
          <w:rStyle w:val="Textoennegrita"/>
          <w:rFonts w:ascii="Arial" w:eastAsia="Times New Roman" w:hAnsi="Arial" w:cs="Arial"/>
        </w:rPr>
        <w:t>SECCIÓN PRIMERA</w:t>
      </w:r>
      <w:r w:rsidRPr="007524E6">
        <w:rPr>
          <w:rFonts w:ascii="Arial" w:eastAsia="Times New Roman" w:hAnsi="Arial" w:cs="Arial"/>
          <w:b/>
          <w:bCs/>
        </w:rPr>
        <w:br/>
      </w:r>
      <w:r w:rsidRPr="007524E6">
        <w:rPr>
          <w:rStyle w:val="Textoennegrita"/>
          <w:rFonts w:ascii="Arial" w:eastAsia="Times New Roman" w:hAnsi="Arial" w:cs="Arial"/>
        </w:rPr>
        <w:t>POR SERVICIOS DE AGUA POTABLE, DRENAJE, ALCANTARILLADO, TRATAMIENTO Y DISPOSICIÓN DE SUS AGUAS RESIDUALES</w:t>
      </w:r>
    </w:p>
    <w:p w14:paraId="621A193B" w14:textId="77777777" w:rsidR="00BD320C" w:rsidRPr="007524E6" w:rsidRDefault="00BD320C" w:rsidP="00BD320C">
      <w:pPr>
        <w:spacing w:after="240" w:line="435" w:lineRule="atLeast"/>
        <w:jc w:val="both"/>
        <w:rPr>
          <w:rFonts w:ascii="Arial" w:eastAsia="Times New Roman" w:hAnsi="Arial" w:cs="Arial"/>
        </w:rPr>
      </w:pPr>
    </w:p>
    <w:p w14:paraId="1E46DC61" w14:textId="38F0EF10" w:rsidR="00BD320C" w:rsidRPr="007524E6" w:rsidRDefault="00C43D91" w:rsidP="00C43D91">
      <w:pPr>
        <w:spacing w:line="435" w:lineRule="atLeast"/>
        <w:ind w:firstLine="708"/>
        <w:jc w:val="both"/>
        <w:rPr>
          <w:rFonts w:ascii="Arial" w:eastAsia="Times New Roman" w:hAnsi="Arial" w:cs="Arial"/>
        </w:rPr>
      </w:pPr>
      <w:r w:rsidRPr="007524E6">
        <w:rPr>
          <w:rStyle w:val="Textoennegrita"/>
          <w:rFonts w:ascii="Arial" w:eastAsia="Times New Roman" w:hAnsi="Arial" w:cs="Arial"/>
        </w:rPr>
        <w:t>Artículo 14.</w:t>
      </w:r>
      <w:r w:rsidR="00BD320C" w:rsidRPr="007524E6">
        <w:rPr>
          <w:rFonts w:ascii="Arial" w:eastAsia="Times New Roman" w:hAnsi="Arial" w:cs="Arial"/>
        </w:rPr>
        <w:t> Las contraprestaciones por la prestación de los servicios de agua potable, drenaje, alcantarillado, tratamiento y disposición de sus aguas residuales, se causarán y liquidarán mensualmente conforme a la siguiente:</w:t>
      </w:r>
    </w:p>
    <w:p w14:paraId="3B25ED95" w14:textId="128603CD" w:rsidR="00BD320C" w:rsidRPr="007524E6" w:rsidRDefault="00BD320C" w:rsidP="00966DBF">
      <w:pPr>
        <w:pStyle w:val="NormalWeb"/>
        <w:numPr>
          <w:ilvl w:val="0"/>
          <w:numId w:val="20"/>
        </w:numPr>
        <w:spacing w:line="435" w:lineRule="atLeast"/>
        <w:ind w:left="709" w:hanging="709"/>
        <w:jc w:val="both"/>
        <w:outlineLvl w:val="1"/>
      </w:pPr>
      <w:bookmarkStart w:id="19" w:name="_Toc86912402"/>
      <w:r w:rsidRPr="007524E6">
        <w:t>Servicio medido de agua potable:</w:t>
      </w:r>
      <w:bookmarkEnd w:id="19"/>
    </w:p>
    <w:p w14:paraId="391836C9" w14:textId="4CBA1BF9" w:rsidR="00BD320C" w:rsidRPr="007524E6" w:rsidRDefault="00BD320C" w:rsidP="00966DBF">
      <w:pPr>
        <w:pStyle w:val="listamulticolor-nfasis11"/>
        <w:numPr>
          <w:ilvl w:val="0"/>
          <w:numId w:val="21"/>
        </w:numPr>
        <w:spacing w:line="276" w:lineRule="auto"/>
        <w:ind w:left="567"/>
        <w:jc w:val="both"/>
        <w:outlineLvl w:val="2"/>
      </w:pPr>
      <w:bookmarkStart w:id="20" w:name="_Toc86912403"/>
      <w:r w:rsidRPr="007524E6">
        <w:t>Para uso doméstico.</w:t>
      </w:r>
      <w:bookmarkEnd w:id="20"/>
    </w:p>
    <w:tbl>
      <w:tblPr>
        <w:tblW w:w="5510" w:type="pct"/>
        <w:tblCellMar>
          <w:left w:w="70" w:type="dxa"/>
          <w:right w:w="70" w:type="dxa"/>
        </w:tblCellMar>
        <w:tblLook w:val="04A0" w:firstRow="1" w:lastRow="0" w:firstColumn="1" w:lastColumn="0" w:noHBand="0" w:noVBand="1"/>
      </w:tblPr>
      <w:tblGrid>
        <w:gridCol w:w="957"/>
        <w:gridCol w:w="724"/>
        <w:gridCol w:w="724"/>
        <w:gridCol w:w="724"/>
        <w:gridCol w:w="724"/>
        <w:gridCol w:w="724"/>
        <w:gridCol w:w="724"/>
        <w:gridCol w:w="724"/>
        <w:gridCol w:w="724"/>
        <w:gridCol w:w="790"/>
        <w:gridCol w:w="724"/>
        <w:gridCol w:w="753"/>
        <w:gridCol w:w="724"/>
      </w:tblGrid>
      <w:tr w:rsidR="007524E6" w:rsidRPr="007524E6" w14:paraId="36FAD644" w14:textId="77777777" w:rsidTr="00892E55">
        <w:trPr>
          <w:trHeight w:val="285"/>
          <w:tblHeader/>
        </w:trPr>
        <w:tc>
          <w:tcPr>
            <w:tcW w:w="5000" w:type="pct"/>
            <w:gridSpan w:val="13"/>
            <w:tcBorders>
              <w:top w:val="single" w:sz="8" w:space="0" w:color="auto"/>
              <w:left w:val="nil"/>
              <w:bottom w:val="single" w:sz="8" w:space="0" w:color="auto"/>
              <w:right w:val="nil"/>
            </w:tcBorders>
            <w:shd w:val="clear" w:color="000000" w:fill="F2F2F2"/>
            <w:noWrap/>
            <w:vAlign w:val="bottom"/>
          </w:tcPr>
          <w:p w14:paraId="7856DA1F" w14:textId="048D407A" w:rsidR="00892E55" w:rsidRPr="007524E6" w:rsidRDefault="00892E55" w:rsidP="00BF6B75">
            <w:pPr>
              <w:jc w:val="center"/>
              <w:rPr>
                <w:rFonts w:ascii="Arial Narrow" w:eastAsia="Times New Roman" w:hAnsi="Arial Narrow" w:cs="Arial"/>
                <w:b/>
                <w:bCs/>
                <w:i/>
                <w:iCs/>
                <w:sz w:val="16"/>
                <w:szCs w:val="16"/>
                <w:lang w:eastAsia="es-MX"/>
              </w:rPr>
            </w:pPr>
            <w:r w:rsidRPr="007524E6">
              <w:rPr>
                <w:rFonts w:ascii="Arial Narrow" w:eastAsia="Times New Roman" w:hAnsi="Arial Narrow" w:cs="Arial"/>
                <w:b/>
                <w:bCs/>
                <w:i/>
                <w:iCs/>
                <w:sz w:val="22"/>
                <w:szCs w:val="22"/>
                <w:lang w:eastAsia="es-MX"/>
              </w:rPr>
              <w:t>Doméstico</w:t>
            </w:r>
          </w:p>
        </w:tc>
      </w:tr>
      <w:tr w:rsidR="007524E6" w:rsidRPr="007524E6" w14:paraId="0F17A292" w14:textId="77777777" w:rsidTr="000002B1">
        <w:trPr>
          <w:trHeight w:val="285"/>
          <w:tblHeader/>
        </w:trPr>
        <w:tc>
          <w:tcPr>
            <w:tcW w:w="491" w:type="pct"/>
            <w:tcBorders>
              <w:top w:val="single" w:sz="8" w:space="0" w:color="auto"/>
              <w:left w:val="nil"/>
              <w:bottom w:val="single" w:sz="8" w:space="0" w:color="auto"/>
              <w:right w:val="nil"/>
            </w:tcBorders>
            <w:shd w:val="clear" w:color="000000" w:fill="F2F2F2"/>
            <w:noWrap/>
            <w:vAlign w:val="bottom"/>
            <w:hideMark/>
          </w:tcPr>
          <w:p w14:paraId="25B2F9CD" w14:textId="23EF7B0A" w:rsidR="00BF6B75" w:rsidRPr="007524E6" w:rsidRDefault="00BF6B75" w:rsidP="00BF6B75">
            <w:pPr>
              <w:jc w:val="center"/>
              <w:rPr>
                <w:rFonts w:ascii="Arial Narrow" w:eastAsia="Times New Roman" w:hAnsi="Arial Narrow" w:cs="Arial"/>
                <w:b/>
                <w:bCs/>
                <w:i/>
                <w:iCs/>
                <w:sz w:val="16"/>
                <w:szCs w:val="16"/>
                <w:lang w:eastAsia="es-MX"/>
              </w:rPr>
            </w:pPr>
          </w:p>
        </w:tc>
        <w:tc>
          <w:tcPr>
            <w:tcW w:w="372" w:type="pct"/>
            <w:tcBorders>
              <w:top w:val="single" w:sz="8" w:space="0" w:color="auto"/>
              <w:left w:val="nil"/>
              <w:bottom w:val="single" w:sz="8" w:space="0" w:color="auto"/>
              <w:right w:val="nil"/>
            </w:tcBorders>
            <w:shd w:val="clear" w:color="000000" w:fill="F2F2F2"/>
            <w:noWrap/>
            <w:vAlign w:val="bottom"/>
            <w:hideMark/>
          </w:tcPr>
          <w:p w14:paraId="5E2603DD"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enero</w:t>
            </w:r>
          </w:p>
        </w:tc>
        <w:tc>
          <w:tcPr>
            <w:tcW w:w="372" w:type="pct"/>
            <w:tcBorders>
              <w:top w:val="single" w:sz="8" w:space="0" w:color="auto"/>
              <w:left w:val="nil"/>
              <w:bottom w:val="single" w:sz="8" w:space="0" w:color="auto"/>
              <w:right w:val="nil"/>
            </w:tcBorders>
            <w:shd w:val="clear" w:color="000000" w:fill="F2F2F2"/>
            <w:noWrap/>
            <w:vAlign w:val="bottom"/>
            <w:hideMark/>
          </w:tcPr>
          <w:p w14:paraId="736F1FAE"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febrero</w:t>
            </w:r>
          </w:p>
        </w:tc>
        <w:tc>
          <w:tcPr>
            <w:tcW w:w="372" w:type="pct"/>
            <w:tcBorders>
              <w:top w:val="single" w:sz="8" w:space="0" w:color="auto"/>
              <w:left w:val="nil"/>
              <w:bottom w:val="single" w:sz="8" w:space="0" w:color="auto"/>
              <w:right w:val="nil"/>
            </w:tcBorders>
            <w:shd w:val="clear" w:color="000000" w:fill="F2F2F2"/>
            <w:noWrap/>
            <w:vAlign w:val="bottom"/>
            <w:hideMark/>
          </w:tcPr>
          <w:p w14:paraId="091F53B8"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marzo</w:t>
            </w:r>
          </w:p>
        </w:tc>
        <w:tc>
          <w:tcPr>
            <w:tcW w:w="372" w:type="pct"/>
            <w:tcBorders>
              <w:top w:val="single" w:sz="8" w:space="0" w:color="auto"/>
              <w:left w:val="nil"/>
              <w:bottom w:val="single" w:sz="8" w:space="0" w:color="auto"/>
              <w:right w:val="nil"/>
            </w:tcBorders>
            <w:shd w:val="clear" w:color="000000" w:fill="F2F2F2"/>
            <w:noWrap/>
            <w:vAlign w:val="bottom"/>
            <w:hideMark/>
          </w:tcPr>
          <w:p w14:paraId="11DB76EA"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abril</w:t>
            </w:r>
          </w:p>
        </w:tc>
        <w:tc>
          <w:tcPr>
            <w:tcW w:w="372" w:type="pct"/>
            <w:tcBorders>
              <w:top w:val="single" w:sz="8" w:space="0" w:color="auto"/>
              <w:left w:val="nil"/>
              <w:bottom w:val="single" w:sz="8" w:space="0" w:color="auto"/>
              <w:right w:val="nil"/>
            </w:tcBorders>
            <w:shd w:val="clear" w:color="000000" w:fill="F2F2F2"/>
            <w:noWrap/>
            <w:vAlign w:val="bottom"/>
            <w:hideMark/>
          </w:tcPr>
          <w:p w14:paraId="2B6DA3E9"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mayo</w:t>
            </w:r>
          </w:p>
        </w:tc>
        <w:tc>
          <w:tcPr>
            <w:tcW w:w="372" w:type="pct"/>
            <w:tcBorders>
              <w:top w:val="single" w:sz="8" w:space="0" w:color="auto"/>
              <w:left w:val="nil"/>
              <w:bottom w:val="single" w:sz="8" w:space="0" w:color="auto"/>
              <w:right w:val="nil"/>
            </w:tcBorders>
            <w:shd w:val="clear" w:color="000000" w:fill="F2F2F2"/>
            <w:noWrap/>
            <w:vAlign w:val="bottom"/>
            <w:hideMark/>
          </w:tcPr>
          <w:p w14:paraId="2835DE43"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junio</w:t>
            </w:r>
          </w:p>
        </w:tc>
        <w:tc>
          <w:tcPr>
            <w:tcW w:w="372" w:type="pct"/>
            <w:tcBorders>
              <w:top w:val="single" w:sz="8" w:space="0" w:color="auto"/>
              <w:left w:val="nil"/>
              <w:bottom w:val="single" w:sz="8" w:space="0" w:color="auto"/>
              <w:right w:val="nil"/>
            </w:tcBorders>
            <w:shd w:val="clear" w:color="000000" w:fill="F2F2F2"/>
            <w:noWrap/>
            <w:vAlign w:val="bottom"/>
            <w:hideMark/>
          </w:tcPr>
          <w:p w14:paraId="359C8828"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julio</w:t>
            </w:r>
          </w:p>
        </w:tc>
        <w:tc>
          <w:tcPr>
            <w:tcW w:w="372" w:type="pct"/>
            <w:tcBorders>
              <w:top w:val="single" w:sz="8" w:space="0" w:color="auto"/>
              <w:left w:val="nil"/>
              <w:bottom w:val="single" w:sz="8" w:space="0" w:color="auto"/>
              <w:right w:val="nil"/>
            </w:tcBorders>
            <w:shd w:val="clear" w:color="000000" w:fill="F2F2F2"/>
            <w:noWrap/>
            <w:vAlign w:val="bottom"/>
            <w:hideMark/>
          </w:tcPr>
          <w:p w14:paraId="51203BE0"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agosto</w:t>
            </w:r>
          </w:p>
        </w:tc>
        <w:tc>
          <w:tcPr>
            <w:tcW w:w="406" w:type="pct"/>
            <w:tcBorders>
              <w:top w:val="single" w:sz="8" w:space="0" w:color="auto"/>
              <w:left w:val="nil"/>
              <w:bottom w:val="single" w:sz="8" w:space="0" w:color="auto"/>
              <w:right w:val="nil"/>
            </w:tcBorders>
            <w:shd w:val="clear" w:color="000000" w:fill="F2F2F2"/>
            <w:noWrap/>
            <w:vAlign w:val="bottom"/>
            <w:hideMark/>
          </w:tcPr>
          <w:p w14:paraId="5CA5D5F1"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septiembre</w:t>
            </w:r>
          </w:p>
        </w:tc>
        <w:tc>
          <w:tcPr>
            <w:tcW w:w="372" w:type="pct"/>
            <w:tcBorders>
              <w:top w:val="single" w:sz="8" w:space="0" w:color="auto"/>
              <w:left w:val="nil"/>
              <w:bottom w:val="single" w:sz="8" w:space="0" w:color="auto"/>
              <w:right w:val="nil"/>
            </w:tcBorders>
            <w:shd w:val="clear" w:color="000000" w:fill="F2F2F2"/>
            <w:noWrap/>
            <w:vAlign w:val="bottom"/>
            <w:hideMark/>
          </w:tcPr>
          <w:p w14:paraId="610D6906"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octubre</w:t>
            </w:r>
          </w:p>
        </w:tc>
        <w:tc>
          <w:tcPr>
            <w:tcW w:w="387" w:type="pct"/>
            <w:tcBorders>
              <w:top w:val="single" w:sz="8" w:space="0" w:color="auto"/>
              <w:left w:val="nil"/>
              <w:bottom w:val="single" w:sz="8" w:space="0" w:color="auto"/>
              <w:right w:val="nil"/>
            </w:tcBorders>
            <w:shd w:val="clear" w:color="000000" w:fill="F2F2F2"/>
            <w:noWrap/>
            <w:vAlign w:val="bottom"/>
            <w:hideMark/>
          </w:tcPr>
          <w:p w14:paraId="5A82E94A"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noviembre</w:t>
            </w:r>
          </w:p>
        </w:tc>
        <w:tc>
          <w:tcPr>
            <w:tcW w:w="372" w:type="pct"/>
            <w:tcBorders>
              <w:top w:val="single" w:sz="8" w:space="0" w:color="auto"/>
              <w:left w:val="nil"/>
              <w:bottom w:val="single" w:sz="8" w:space="0" w:color="auto"/>
              <w:right w:val="nil"/>
            </w:tcBorders>
            <w:shd w:val="clear" w:color="000000" w:fill="F2F2F2"/>
            <w:noWrap/>
            <w:vAlign w:val="bottom"/>
            <w:hideMark/>
          </w:tcPr>
          <w:p w14:paraId="6B3C9B1D"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diciembre</w:t>
            </w:r>
          </w:p>
        </w:tc>
      </w:tr>
      <w:tr w:rsidR="007524E6" w:rsidRPr="007524E6" w14:paraId="3BAFA84A" w14:textId="77777777" w:rsidTr="000002B1">
        <w:trPr>
          <w:trHeight w:val="321"/>
          <w:tblHeader/>
        </w:trPr>
        <w:tc>
          <w:tcPr>
            <w:tcW w:w="491" w:type="pct"/>
            <w:tcBorders>
              <w:top w:val="nil"/>
              <w:left w:val="nil"/>
              <w:bottom w:val="nil"/>
              <w:right w:val="nil"/>
            </w:tcBorders>
            <w:shd w:val="clear" w:color="000000" w:fill="F2F2F2"/>
            <w:noWrap/>
            <w:vAlign w:val="bottom"/>
            <w:hideMark/>
          </w:tcPr>
          <w:p w14:paraId="18C47868" w14:textId="77777777" w:rsidR="000002B1" w:rsidRPr="007524E6" w:rsidRDefault="000002B1" w:rsidP="000002B1">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Cuota base</w:t>
            </w:r>
          </w:p>
        </w:tc>
        <w:tc>
          <w:tcPr>
            <w:tcW w:w="372" w:type="pct"/>
            <w:tcBorders>
              <w:top w:val="nil"/>
              <w:left w:val="nil"/>
              <w:bottom w:val="nil"/>
              <w:right w:val="nil"/>
            </w:tcBorders>
            <w:shd w:val="clear" w:color="000000" w:fill="F2F2F2"/>
            <w:noWrap/>
            <w:vAlign w:val="bottom"/>
            <w:hideMark/>
          </w:tcPr>
          <w:p w14:paraId="444BFE8E" w14:textId="43C903B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$108.25</w:t>
            </w:r>
          </w:p>
        </w:tc>
        <w:tc>
          <w:tcPr>
            <w:tcW w:w="372" w:type="pct"/>
            <w:tcBorders>
              <w:top w:val="nil"/>
              <w:left w:val="nil"/>
              <w:bottom w:val="nil"/>
              <w:right w:val="nil"/>
            </w:tcBorders>
            <w:shd w:val="clear" w:color="000000" w:fill="F2F2F2"/>
            <w:noWrap/>
            <w:vAlign w:val="bottom"/>
            <w:hideMark/>
          </w:tcPr>
          <w:p w14:paraId="32716015" w14:textId="7836372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$108.68</w:t>
            </w:r>
          </w:p>
        </w:tc>
        <w:tc>
          <w:tcPr>
            <w:tcW w:w="372" w:type="pct"/>
            <w:tcBorders>
              <w:top w:val="nil"/>
              <w:left w:val="nil"/>
              <w:bottom w:val="nil"/>
              <w:right w:val="nil"/>
            </w:tcBorders>
            <w:shd w:val="clear" w:color="000000" w:fill="F2F2F2"/>
            <w:noWrap/>
            <w:vAlign w:val="bottom"/>
            <w:hideMark/>
          </w:tcPr>
          <w:p w14:paraId="427FDEF2" w14:textId="2E1EA17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$109.12</w:t>
            </w:r>
          </w:p>
        </w:tc>
        <w:tc>
          <w:tcPr>
            <w:tcW w:w="372" w:type="pct"/>
            <w:tcBorders>
              <w:top w:val="nil"/>
              <w:left w:val="nil"/>
              <w:bottom w:val="nil"/>
              <w:right w:val="nil"/>
            </w:tcBorders>
            <w:shd w:val="clear" w:color="000000" w:fill="F2F2F2"/>
            <w:noWrap/>
            <w:vAlign w:val="bottom"/>
            <w:hideMark/>
          </w:tcPr>
          <w:p w14:paraId="3E98B12C" w14:textId="7BF4D13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$109.55</w:t>
            </w:r>
          </w:p>
        </w:tc>
        <w:tc>
          <w:tcPr>
            <w:tcW w:w="372" w:type="pct"/>
            <w:tcBorders>
              <w:top w:val="nil"/>
              <w:left w:val="nil"/>
              <w:bottom w:val="nil"/>
              <w:right w:val="nil"/>
            </w:tcBorders>
            <w:shd w:val="clear" w:color="000000" w:fill="F2F2F2"/>
            <w:noWrap/>
            <w:vAlign w:val="bottom"/>
            <w:hideMark/>
          </w:tcPr>
          <w:p w14:paraId="02D1B4DD" w14:textId="734E93D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$109.99</w:t>
            </w:r>
          </w:p>
        </w:tc>
        <w:tc>
          <w:tcPr>
            <w:tcW w:w="372" w:type="pct"/>
            <w:tcBorders>
              <w:top w:val="nil"/>
              <w:left w:val="nil"/>
              <w:bottom w:val="nil"/>
              <w:right w:val="nil"/>
            </w:tcBorders>
            <w:shd w:val="clear" w:color="000000" w:fill="F2F2F2"/>
            <w:noWrap/>
            <w:vAlign w:val="bottom"/>
            <w:hideMark/>
          </w:tcPr>
          <w:p w14:paraId="42142786" w14:textId="6673897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$110.43</w:t>
            </w:r>
          </w:p>
        </w:tc>
        <w:tc>
          <w:tcPr>
            <w:tcW w:w="372" w:type="pct"/>
            <w:tcBorders>
              <w:top w:val="nil"/>
              <w:left w:val="nil"/>
              <w:bottom w:val="nil"/>
              <w:right w:val="nil"/>
            </w:tcBorders>
            <w:shd w:val="clear" w:color="000000" w:fill="F2F2F2"/>
            <w:noWrap/>
            <w:vAlign w:val="bottom"/>
            <w:hideMark/>
          </w:tcPr>
          <w:p w14:paraId="1A3D2417" w14:textId="6092CAF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$110.87</w:t>
            </w:r>
          </w:p>
        </w:tc>
        <w:tc>
          <w:tcPr>
            <w:tcW w:w="372" w:type="pct"/>
            <w:tcBorders>
              <w:top w:val="nil"/>
              <w:left w:val="nil"/>
              <w:bottom w:val="nil"/>
              <w:right w:val="nil"/>
            </w:tcBorders>
            <w:shd w:val="clear" w:color="000000" w:fill="F2F2F2"/>
            <w:noWrap/>
            <w:vAlign w:val="bottom"/>
            <w:hideMark/>
          </w:tcPr>
          <w:p w14:paraId="369E39C2" w14:textId="73588A1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$111.32</w:t>
            </w:r>
          </w:p>
        </w:tc>
        <w:tc>
          <w:tcPr>
            <w:tcW w:w="406" w:type="pct"/>
            <w:tcBorders>
              <w:top w:val="nil"/>
              <w:left w:val="nil"/>
              <w:bottom w:val="nil"/>
              <w:right w:val="nil"/>
            </w:tcBorders>
            <w:shd w:val="clear" w:color="000000" w:fill="F2F2F2"/>
            <w:noWrap/>
            <w:vAlign w:val="bottom"/>
            <w:hideMark/>
          </w:tcPr>
          <w:p w14:paraId="6F1A922D" w14:textId="3B24FA2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$111.76</w:t>
            </w:r>
          </w:p>
        </w:tc>
        <w:tc>
          <w:tcPr>
            <w:tcW w:w="372" w:type="pct"/>
            <w:tcBorders>
              <w:top w:val="nil"/>
              <w:left w:val="nil"/>
              <w:bottom w:val="nil"/>
              <w:right w:val="nil"/>
            </w:tcBorders>
            <w:shd w:val="clear" w:color="000000" w:fill="F2F2F2"/>
            <w:noWrap/>
            <w:vAlign w:val="bottom"/>
            <w:hideMark/>
          </w:tcPr>
          <w:p w14:paraId="6966CC38" w14:textId="02E24A8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$112.21</w:t>
            </w:r>
          </w:p>
        </w:tc>
        <w:tc>
          <w:tcPr>
            <w:tcW w:w="387" w:type="pct"/>
            <w:tcBorders>
              <w:top w:val="nil"/>
              <w:left w:val="nil"/>
              <w:bottom w:val="nil"/>
              <w:right w:val="nil"/>
            </w:tcBorders>
            <w:shd w:val="clear" w:color="000000" w:fill="F2F2F2"/>
            <w:noWrap/>
            <w:vAlign w:val="bottom"/>
            <w:hideMark/>
          </w:tcPr>
          <w:p w14:paraId="27B5748F" w14:textId="0A67F27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$112.66</w:t>
            </w:r>
          </w:p>
        </w:tc>
        <w:tc>
          <w:tcPr>
            <w:tcW w:w="372" w:type="pct"/>
            <w:tcBorders>
              <w:top w:val="nil"/>
              <w:left w:val="nil"/>
              <w:bottom w:val="nil"/>
              <w:right w:val="nil"/>
            </w:tcBorders>
            <w:shd w:val="clear" w:color="000000" w:fill="F2F2F2"/>
            <w:noWrap/>
            <w:vAlign w:val="bottom"/>
            <w:hideMark/>
          </w:tcPr>
          <w:p w14:paraId="77456138" w14:textId="77B2F90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$113.11</w:t>
            </w:r>
          </w:p>
        </w:tc>
      </w:tr>
      <w:tr w:rsidR="007524E6" w:rsidRPr="007524E6" w14:paraId="6536D9D3" w14:textId="77777777" w:rsidTr="000002B1">
        <w:trPr>
          <w:trHeight w:val="307"/>
          <w:tblHeader/>
        </w:trPr>
        <w:tc>
          <w:tcPr>
            <w:tcW w:w="5000" w:type="pct"/>
            <w:gridSpan w:val="13"/>
            <w:tcBorders>
              <w:top w:val="nil"/>
              <w:left w:val="nil"/>
              <w:bottom w:val="single" w:sz="8" w:space="0" w:color="auto"/>
              <w:right w:val="nil"/>
            </w:tcBorders>
            <w:shd w:val="clear" w:color="000000" w:fill="F2F2F2"/>
            <w:noWrap/>
            <w:vAlign w:val="bottom"/>
            <w:hideMark/>
          </w:tcPr>
          <w:p w14:paraId="5CD7FDF7" w14:textId="37A8E36E" w:rsidR="00BF6B75" w:rsidRPr="007524E6" w:rsidRDefault="00BF6B75" w:rsidP="00BF6B75">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xml:space="preserve">A la cuota base se le sumará el importe </w:t>
            </w:r>
            <w:r w:rsidR="00074B4A" w:rsidRPr="007524E6">
              <w:rPr>
                <w:rFonts w:ascii="Arial Narrow" w:eastAsia="Times New Roman" w:hAnsi="Arial Narrow" w:cs="Arial"/>
                <w:sz w:val="16"/>
                <w:szCs w:val="16"/>
                <w:lang w:eastAsia="es-MX"/>
              </w:rPr>
              <w:t>de acuerdo con el</w:t>
            </w:r>
            <w:r w:rsidRPr="007524E6">
              <w:rPr>
                <w:rFonts w:ascii="Arial Narrow" w:eastAsia="Times New Roman" w:hAnsi="Arial Narrow" w:cs="Arial"/>
                <w:sz w:val="16"/>
                <w:szCs w:val="16"/>
                <w:lang w:eastAsia="es-MX"/>
              </w:rPr>
              <w:t xml:space="preserve"> consumo del usuario conforme la siguiente tabla</w:t>
            </w:r>
          </w:p>
        </w:tc>
      </w:tr>
      <w:tr w:rsidR="007524E6" w:rsidRPr="007524E6" w14:paraId="1B9747E0" w14:textId="77777777" w:rsidTr="000002B1">
        <w:trPr>
          <w:trHeight w:val="285"/>
          <w:tblHeader/>
        </w:trPr>
        <w:tc>
          <w:tcPr>
            <w:tcW w:w="491" w:type="pct"/>
            <w:tcBorders>
              <w:top w:val="nil"/>
              <w:left w:val="nil"/>
              <w:bottom w:val="single" w:sz="8" w:space="0" w:color="auto"/>
              <w:right w:val="nil"/>
            </w:tcBorders>
            <w:shd w:val="clear" w:color="000000" w:fill="F2F2F2"/>
            <w:noWrap/>
            <w:vAlign w:val="bottom"/>
            <w:hideMark/>
          </w:tcPr>
          <w:p w14:paraId="044F5F7A"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Consumo M3</w:t>
            </w:r>
          </w:p>
        </w:tc>
        <w:tc>
          <w:tcPr>
            <w:tcW w:w="372" w:type="pct"/>
            <w:tcBorders>
              <w:top w:val="nil"/>
              <w:left w:val="nil"/>
              <w:bottom w:val="single" w:sz="8" w:space="0" w:color="auto"/>
              <w:right w:val="nil"/>
            </w:tcBorders>
            <w:shd w:val="clear" w:color="000000" w:fill="F2F2F2"/>
            <w:noWrap/>
            <w:vAlign w:val="bottom"/>
            <w:hideMark/>
          </w:tcPr>
          <w:p w14:paraId="740E8D67"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enero</w:t>
            </w:r>
          </w:p>
        </w:tc>
        <w:tc>
          <w:tcPr>
            <w:tcW w:w="372" w:type="pct"/>
            <w:tcBorders>
              <w:top w:val="nil"/>
              <w:left w:val="nil"/>
              <w:bottom w:val="single" w:sz="8" w:space="0" w:color="auto"/>
              <w:right w:val="nil"/>
            </w:tcBorders>
            <w:shd w:val="clear" w:color="000000" w:fill="F2F2F2"/>
            <w:noWrap/>
            <w:vAlign w:val="bottom"/>
            <w:hideMark/>
          </w:tcPr>
          <w:p w14:paraId="6D53B08F"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febrero</w:t>
            </w:r>
          </w:p>
        </w:tc>
        <w:tc>
          <w:tcPr>
            <w:tcW w:w="372" w:type="pct"/>
            <w:tcBorders>
              <w:top w:val="nil"/>
              <w:left w:val="nil"/>
              <w:bottom w:val="single" w:sz="8" w:space="0" w:color="auto"/>
              <w:right w:val="nil"/>
            </w:tcBorders>
            <w:shd w:val="clear" w:color="000000" w:fill="F2F2F2"/>
            <w:noWrap/>
            <w:vAlign w:val="bottom"/>
            <w:hideMark/>
          </w:tcPr>
          <w:p w14:paraId="3EA95FCD"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marzo</w:t>
            </w:r>
          </w:p>
        </w:tc>
        <w:tc>
          <w:tcPr>
            <w:tcW w:w="372" w:type="pct"/>
            <w:tcBorders>
              <w:top w:val="nil"/>
              <w:left w:val="nil"/>
              <w:bottom w:val="single" w:sz="8" w:space="0" w:color="auto"/>
              <w:right w:val="nil"/>
            </w:tcBorders>
            <w:shd w:val="clear" w:color="000000" w:fill="F2F2F2"/>
            <w:noWrap/>
            <w:vAlign w:val="bottom"/>
            <w:hideMark/>
          </w:tcPr>
          <w:p w14:paraId="02CD0D13"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abril</w:t>
            </w:r>
          </w:p>
        </w:tc>
        <w:tc>
          <w:tcPr>
            <w:tcW w:w="372" w:type="pct"/>
            <w:tcBorders>
              <w:top w:val="nil"/>
              <w:left w:val="nil"/>
              <w:bottom w:val="single" w:sz="8" w:space="0" w:color="auto"/>
              <w:right w:val="nil"/>
            </w:tcBorders>
            <w:shd w:val="clear" w:color="000000" w:fill="F2F2F2"/>
            <w:noWrap/>
            <w:vAlign w:val="bottom"/>
            <w:hideMark/>
          </w:tcPr>
          <w:p w14:paraId="0F7B3DF7"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mayo</w:t>
            </w:r>
          </w:p>
        </w:tc>
        <w:tc>
          <w:tcPr>
            <w:tcW w:w="372" w:type="pct"/>
            <w:tcBorders>
              <w:top w:val="nil"/>
              <w:left w:val="nil"/>
              <w:bottom w:val="single" w:sz="8" w:space="0" w:color="auto"/>
              <w:right w:val="nil"/>
            </w:tcBorders>
            <w:shd w:val="clear" w:color="000000" w:fill="F2F2F2"/>
            <w:noWrap/>
            <w:vAlign w:val="bottom"/>
            <w:hideMark/>
          </w:tcPr>
          <w:p w14:paraId="0604D8B8"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junio</w:t>
            </w:r>
          </w:p>
        </w:tc>
        <w:tc>
          <w:tcPr>
            <w:tcW w:w="372" w:type="pct"/>
            <w:tcBorders>
              <w:top w:val="nil"/>
              <w:left w:val="nil"/>
              <w:bottom w:val="single" w:sz="8" w:space="0" w:color="auto"/>
              <w:right w:val="nil"/>
            </w:tcBorders>
            <w:shd w:val="clear" w:color="000000" w:fill="F2F2F2"/>
            <w:noWrap/>
            <w:vAlign w:val="bottom"/>
            <w:hideMark/>
          </w:tcPr>
          <w:p w14:paraId="02FAC6DE"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julio</w:t>
            </w:r>
          </w:p>
        </w:tc>
        <w:tc>
          <w:tcPr>
            <w:tcW w:w="372" w:type="pct"/>
            <w:tcBorders>
              <w:top w:val="nil"/>
              <w:left w:val="nil"/>
              <w:bottom w:val="single" w:sz="8" w:space="0" w:color="auto"/>
              <w:right w:val="nil"/>
            </w:tcBorders>
            <w:shd w:val="clear" w:color="000000" w:fill="F2F2F2"/>
            <w:noWrap/>
            <w:vAlign w:val="bottom"/>
            <w:hideMark/>
          </w:tcPr>
          <w:p w14:paraId="69ABD2B7"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agosto</w:t>
            </w:r>
          </w:p>
        </w:tc>
        <w:tc>
          <w:tcPr>
            <w:tcW w:w="406" w:type="pct"/>
            <w:tcBorders>
              <w:top w:val="nil"/>
              <w:left w:val="nil"/>
              <w:bottom w:val="single" w:sz="8" w:space="0" w:color="auto"/>
              <w:right w:val="nil"/>
            </w:tcBorders>
            <w:shd w:val="clear" w:color="000000" w:fill="F2F2F2"/>
            <w:noWrap/>
            <w:vAlign w:val="bottom"/>
            <w:hideMark/>
          </w:tcPr>
          <w:p w14:paraId="7FBFACCB"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septiembre</w:t>
            </w:r>
          </w:p>
        </w:tc>
        <w:tc>
          <w:tcPr>
            <w:tcW w:w="372" w:type="pct"/>
            <w:tcBorders>
              <w:top w:val="nil"/>
              <w:left w:val="nil"/>
              <w:bottom w:val="single" w:sz="8" w:space="0" w:color="auto"/>
              <w:right w:val="nil"/>
            </w:tcBorders>
            <w:shd w:val="clear" w:color="000000" w:fill="F2F2F2"/>
            <w:noWrap/>
            <w:vAlign w:val="bottom"/>
            <w:hideMark/>
          </w:tcPr>
          <w:p w14:paraId="7754D151"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octubre</w:t>
            </w:r>
          </w:p>
        </w:tc>
        <w:tc>
          <w:tcPr>
            <w:tcW w:w="387" w:type="pct"/>
            <w:tcBorders>
              <w:top w:val="nil"/>
              <w:left w:val="nil"/>
              <w:bottom w:val="single" w:sz="8" w:space="0" w:color="auto"/>
              <w:right w:val="nil"/>
            </w:tcBorders>
            <w:shd w:val="clear" w:color="000000" w:fill="F2F2F2"/>
            <w:noWrap/>
            <w:vAlign w:val="bottom"/>
            <w:hideMark/>
          </w:tcPr>
          <w:p w14:paraId="0BEF0E16"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noviembre</w:t>
            </w:r>
          </w:p>
        </w:tc>
        <w:tc>
          <w:tcPr>
            <w:tcW w:w="372" w:type="pct"/>
            <w:tcBorders>
              <w:top w:val="nil"/>
              <w:left w:val="nil"/>
              <w:bottom w:val="single" w:sz="8" w:space="0" w:color="auto"/>
              <w:right w:val="nil"/>
            </w:tcBorders>
            <w:shd w:val="clear" w:color="000000" w:fill="F2F2F2"/>
            <w:noWrap/>
            <w:vAlign w:val="bottom"/>
            <w:hideMark/>
          </w:tcPr>
          <w:p w14:paraId="6CFC06A1"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diciembre</w:t>
            </w:r>
          </w:p>
        </w:tc>
      </w:tr>
      <w:tr w:rsidR="007524E6" w:rsidRPr="007524E6" w14:paraId="62C28419" w14:textId="77777777" w:rsidTr="000002B1">
        <w:trPr>
          <w:trHeight w:val="270"/>
        </w:trPr>
        <w:tc>
          <w:tcPr>
            <w:tcW w:w="491" w:type="pct"/>
            <w:tcBorders>
              <w:top w:val="nil"/>
              <w:left w:val="nil"/>
              <w:bottom w:val="nil"/>
              <w:right w:val="nil"/>
            </w:tcBorders>
            <w:shd w:val="clear" w:color="auto" w:fill="auto"/>
            <w:noWrap/>
            <w:vAlign w:val="bottom"/>
            <w:hideMark/>
          </w:tcPr>
          <w:p w14:paraId="15AD19BF"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w:t>
            </w:r>
          </w:p>
        </w:tc>
        <w:tc>
          <w:tcPr>
            <w:tcW w:w="372" w:type="pct"/>
            <w:tcBorders>
              <w:top w:val="nil"/>
              <w:left w:val="nil"/>
              <w:bottom w:val="nil"/>
              <w:right w:val="nil"/>
            </w:tcBorders>
            <w:shd w:val="clear" w:color="auto" w:fill="auto"/>
            <w:noWrap/>
            <w:vAlign w:val="bottom"/>
            <w:hideMark/>
          </w:tcPr>
          <w:p w14:paraId="2CC15ECC" w14:textId="3DB8705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72" w:type="pct"/>
            <w:tcBorders>
              <w:top w:val="nil"/>
              <w:left w:val="nil"/>
              <w:bottom w:val="nil"/>
              <w:right w:val="nil"/>
            </w:tcBorders>
            <w:shd w:val="clear" w:color="auto" w:fill="auto"/>
            <w:noWrap/>
            <w:vAlign w:val="bottom"/>
            <w:hideMark/>
          </w:tcPr>
          <w:p w14:paraId="115E8A9C" w14:textId="7FD91E7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72" w:type="pct"/>
            <w:tcBorders>
              <w:top w:val="nil"/>
              <w:left w:val="nil"/>
              <w:bottom w:val="nil"/>
              <w:right w:val="nil"/>
            </w:tcBorders>
            <w:shd w:val="clear" w:color="auto" w:fill="auto"/>
            <w:noWrap/>
            <w:vAlign w:val="bottom"/>
            <w:hideMark/>
          </w:tcPr>
          <w:p w14:paraId="72F8359F" w14:textId="3CAC778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72" w:type="pct"/>
            <w:tcBorders>
              <w:top w:val="nil"/>
              <w:left w:val="nil"/>
              <w:bottom w:val="nil"/>
              <w:right w:val="nil"/>
            </w:tcBorders>
            <w:shd w:val="clear" w:color="auto" w:fill="auto"/>
            <w:noWrap/>
            <w:vAlign w:val="bottom"/>
            <w:hideMark/>
          </w:tcPr>
          <w:p w14:paraId="372E0262" w14:textId="1420C50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72" w:type="pct"/>
            <w:tcBorders>
              <w:top w:val="nil"/>
              <w:left w:val="nil"/>
              <w:bottom w:val="nil"/>
              <w:right w:val="nil"/>
            </w:tcBorders>
            <w:shd w:val="clear" w:color="auto" w:fill="auto"/>
            <w:noWrap/>
            <w:vAlign w:val="bottom"/>
            <w:hideMark/>
          </w:tcPr>
          <w:p w14:paraId="7B1E398C" w14:textId="57E7DED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72" w:type="pct"/>
            <w:tcBorders>
              <w:top w:val="nil"/>
              <w:left w:val="nil"/>
              <w:bottom w:val="nil"/>
              <w:right w:val="nil"/>
            </w:tcBorders>
            <w:shd w:val="clear" w:color="auto" w:fill="auto"/>
            <w:noWrap/>
            <w:vAlign w:val="bottom"/>
            <w:hideMark/>
          </w:tcPr>
          <w:p w14:paraId="5192A8CB" w14:textId="7034B27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72" w:type="pct"/>
            <w:tcBorders>
              <w:top w:val="nil"/>
              <w:left w:val="nil"/>
              <w:bottom w:val="nil"/>
              <w:right w:val="nil"/>
            </w:tcBorders>
            <w:shd w:val="clear" w:color="auto" w:fill="auto"/>
            <w:noWrap/>
            <w:vAlign w:val="bottom"/>
            <w:hideMark/>
          </w:tcPr>
          <w:p w14:paraId="0262542F" w14:textId="3551235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72" w:type="pct"/>
            <w:tcBorders>
              <w:top w:val="nil"/>
              <w:left w:val="nil"/>
              <w:bottom w:val="nil"/>
              <w:right w:val="nil"/>
            </w:tcBorders>
            <w:shd w:val="clear" w:color="auto" w:fill="auto"/>
            <w:noWrap/>
            <w:vAlign w:val="bottom"/>
            <w:hideMark/>
          </w:tcPr>
          <w:p w14:paraId="114439C9" w14:textId="168CED6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406" w:type="pct"/>
            <w:tcBorders>
              <w:top w:val="nil"/>
              <w:left w:val="nil"/>
              <w:bottom w:val="nil"/>
              <w:right w:val="nil"/>
            </w:tcBorders>
            <w:shd w:val="clear" w:color="auto" w:fill="auto"/>
            <w:noWrap/>
            <w:vAlign w:val="bottom"/>
            <w:hideMark/>
          </w:tcPr>
          <w:p w14:paraId="01699C08" w14:textId="1C8C80C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72" w:type="pct"/>
            <w:tcBorders>
              <w:top w:val="nil"/>
              <w:left w:val="nil"/>
              <w:bottom w:val="nil"/>
              <w:right w:val="nil"/>
            </w:tcBorders>
            <w:shd w:val="clear" w:color="auto" w:fill="auto"/>
            <w:noWrap/>
            <w:vAlign w:val="bottom"/>
            <w:hideMark/>
          </w:tcPr>
          <w:p w14:paraId="4B939860" w14:textId="169FF64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87" w:type="pct"/>
            <w:tcBorders>
              <w:top w:val="nil"/>
              <w:left w:val="nil"/>
              <w:bottom w:val="nil"/>
              <w:right w:val="nil"/>
            </w:tcBorders>
            <w:shd w:val="clear" w:color="auto" w:fill="auto"/>
            <w:noWrap/>
            <w:vAlign w:val="bottom"/>
            <w:hideMark/>
          </w:tcPr>
          <w:p w14:paraId="784980ED" w14:textId="55240B0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72" w:type="pct"/>
            <w:tcBorders>
              <w:top w:val="nil"/>
              <w:left w:val="nil"/>
              <w:bottom w:val="nil"/>
              <w:right w:val="nil"/>
            </w:tcBorders>
            <w:shd w:val="clear" w:color="auto" w:fill="auto"/>
            <w:noWrap/>
            <w:vAlign w:val="bottom"/>
            <w:hideMark/>
          </w:tcPr>
          <w:p w14:paraId="36E3F88A" w14:textId="17D4A04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r>
      <w:tr w:rsidR="007524E6" w:rsidRPr="007524E6" w14:paraId="4A1E498E" w14:textId="77777777" w:rsidTr="000002B1">
        <w:trPr>
          <w:trHeight w:val="270"/>
        </w:trPr>
        <w:tc>
          <w:tcPr>
            <w:tcW w:w="491" w:type="pct"/>
            <w:tcBorders>
              <w:top w:val="nil"/>
              <w:left w:val="nil"/>
              <w:bottom w:val="nil"/>
              <w:right w:val="nil"/>
            </w:tcBorders>
            <w:shd w:val="clear" w:color="auto" w:fill="auto"/>
            <w:noWrap/>
            <w:vAlign w:val="bottom"/>
            <w:hideMark/>
          </w:tcPr>
          <w:p w14:paraId="5B52953D"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w:t>
            </w:r>
          </w:p>
        </w:tc>
        <w:tc>
          <w:tcPr>
            <w:tcW w:w="372" w:type="pct"/>
            <w:tcBorders>
              <w:top w:val="nil"/>
              <w:left w:val="nil"/>
              <w:bottom w:val="nil"/>
              <w:right w:val="nil"/>
            </w:tcBorders>
            <w:shd w:val="clear" w:color="auto" w:fill="auto"/>
            <w:noWrap/>
            <w:vAlign w:val="bottom"/>
            <w:hideMark/>
          </w:tcPr>
          <w:p w14:paraId="0A341D0E" w14:textId="1130338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$9.41</w:t>
            </w:r>
          </w:p>
        </w:tc>
        <w:tc>
          <w:tcPr>
            <w:tcW w:w="372" w:type="pct"/>
            <w:tcBorders>
              <w:top w:val="nil"/>
              <w:left w:val="nil"/>
              <w:bottom w:val="nil"/>
              <w:right w:val="nil"/>
            </w:tcBorders>
            <w:shd w:val="clear" w:color="auto" w:fill="auto"/>
            <w:noWrap/>
            <w:vAlign w:val="bottom"/>
            <w:hideMark/>
          </w:tcPr>
          <w:p w14:paraId="0C4B580A" w14:textId="6324F2C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$9.45</w:t>
            </w:r>
          </w:p>
        </w:tc>
        <w:tc>
          <w:tcPr>
            <w:tcW w:w="372" w:type="pct"/>
            <w:tcBorders>
              <w:top w:val="nil"/>
              <w:left w:val="nil"/>
              <w:bottom w:val="nil"/>
              <w:right w:val="nil"/>
            </w:tcBorders>
            <w:shd w:val="clear" w:color="auto" w:fill="auto"/>
            <w:noWrap/>
            <w:vAlign w:val="bottom"/>
            <w:hideMark/>
          </w:tcPr>
          <w:p w14:paraId="417D22B8" w14:textId="72943D6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$9.48</w:t>
            </w:r>
          </w:p>
        </w:tc>
        <w:tc>
          <w:tcPr>
            <w:tcW w:w="372" w:type="pct"/>
            <w:tcBorders>
              <w:top w:val="nil"/>
              <w:left w:val="nil"/>
              <w:bottom w:val="nil"/>
              <w:right w:val="nil"/>
            </w:tcBorders>
            <w:shd w:val="clear" w:color="auto" w:fill="auto"/>
            <w:noWrap/>
            <w:vAlign w:val="bottom"/>
            <w:hideMark/>
          </w:tcPr>
          <w:p w14:paraId="78A9B153" w14:textId="15FB6D8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$9.52</w:t>
            </w:r>
          </w:p>
        </w:tc>
        <w:tc>
          <w:tcPr>
            <w:tcW w:w="372" w:type="pct"/>
            <w:tcBorders>
              <w:top w:val="nil"/>
              <w:left w:val="nil"/>
              <w:bottom w:val="nil"/>
              <w:right w:val="nil"/>
            </w:tcBorders>
            <w:shd w:val="clear" w:color="auto" w:fill="auto"/>
            <w:noWrap/>
            <w:vAlign w:val="bottom"/>
            <w:hideMark/>
          </w:tcPr>
          <w:p w14:paraId="2104BE1B" w14:textId="2DDCFF7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$9.56</w:t>
            </w:r>
          </w:p>
        </w:tc>
        <w:tc>
          <w:tcPr>
            <w:tcW w:w="372" w:type="pct"/>
            <w:tcBorders>
              <w:top w:val="nil"/>
              <w:left w:val="nil"/>
              <w:bottom w:val="nil"/>
              <w:right w:val="nil"/>
            </w:tcBorders>
            <w:shd w:val="clear" w:color="auto" w:fill="auto"/>
            <w:noWrap/>
            <w:vAlign w:val="bottom"/>
            <w:hideMark/>
          </w:tcPr>
          <w:p w14:paraId="4DFDDC83" w14:textId="5DDC732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$9.60</w:t>
            </w:r>
          </w:p>
        </w:tc>
        <w:tc>
          <w:tcPr>
            <w:tcW w:w="372" w:type="pct"/>
            <w:tcBorders>
              <w:top w:val="nil"/>
              <w:left w:val="nil"/>
              <w:bottom w:val="nil"/>
              <w:right w:val="nil"/>
            </w:tcBorders>
            <w:shd w:val="clear" w:color="auto" w:fill="auto"/>
            <w:noWrap/>
            <w:vAlign w:val="bottom"/>
            <w:hideMark/>
          </w:tcPr>
          <w:p w14:paraId="1F016B1A" w14:textId="1766C12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$9.64</w:t>
            </w:r>
          </w:p>
        </w:tc>
        <w:tc>
          <w:tcPr>
            <w:tcW w:w="372" w:type="pct"/>
            <w:tcBorders>
              <w:top w:val="nil"/>
              <w:left w:val="nil"/>
              <w:bottom w:val="nil"/>
              <w:right w:val="nil"/>
            </w:tcBorders>
            <w:shd w:val="clear" w:color="auto" w:fill="auto"/>
            <w:noWrap/>
            <w:vAlign w:val="bottom"/>
            <w:hideMark/>
          </w:tcPr>
          <w:p w14:paraId="1476924C" w14:textId="5DF8FD0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$9.67</w:t>
            </w:r>
          </w:p>
        </w:tc>
        <w:tc>
          <w:tcPr>
            <w:tcW w:w="406" w:type="pct"/>
            <w:tcBorders>
              <w:top w:val="nil"/>
              <w:left w:val="nil"/>
              <w:bottom w:val="nil"/>
              <w:right w:val="nil"/>
            </w:tcBorders>
            <w:shd w:val="clear" w:color="auto" w:fill="auto"/>
            <w:noWrap/>
            <w:vAlign w:val="bottom"/>
            <w:hideMark/>
          </w:tcPr>
          <w:p w14:paraId="23D73CE3" w14:textId="61AA053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$9.71</w:t>
            </w:r>
          </w:p>
        </w:tc>
        <w:tc>
          <w:tcPr>
            <w:tcW w:w="372" w:type="pct"/>
            <w:tcBorders>
              <w:top w:val="nil"/>
              <w:left w:val="nil"/>
              <w:bottom w:val="nil"/>
              <w:right w:val="nil"/>
            </w:tcBorders>
            <w:shd w:val="clear" w:color="auto" w:fill="auto"/>
            <w:noWrap/>
            <w:vAlign w:val="bottom"/>
            <w:hideMark/>
          </w:tcPr>
          <w:p w14:paraId="13478AB0" w14:textId="6AC8E25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$9.75</w:t>
            </w:r>
          </w:p>
        </w:tc>
        <w:tc>
          <w:tcPr>
            <w:tcW w:w="387" w:type="pct"/>
            <w:tcBorders>
              <w:top w:val="nil"/>
              <w:left w:val="nil"/>
              <w:bottom w:val="nil"/>
              <w:right w:val="nil"/>
            </w:tcBorders>
            <w:shd w:val="clear" w:color="auto" w:fill="auto"/>
            <w:noWrap/>
            <w:vAlign w:val="bottom"/>
            <w:hideMark/>
          </w:tcPr>
          <w:p w14:paraId="3AA03A95" w14:textId="744E0CB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$9.79</w:t>
            </w:r>
          </w:p>
        </w:tc>
        <w:tc>
          <w:tcPr>
            <w:tcW w:w="372" w:type="pct"/>
            <w:tcBorders>
              <w:top w:val="nil"/>
              <w:left w:val="nil"/>
              <w:bottom w:val="nil"/>
              <w:right w:val="nil"/>
            </w:tcBorders>
            <w:shd w:val="clear" w:color="auto" w:fill="auto"/>
            <w:noWrap/>
            <w:vAlign w:val="bottom"/>
            <w:hideMark/>
          </w:tcPr>
          <w:p w14:paraId="2FF44C42" w14:textId="0BCBB88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$9.83</w:t>
            </w:r>
          </w:p>
        </w:tc>
      </w:tr>
      <w:tr w:rsidR="007524E6" w:rsidRPr="007524E6" w14:paraId="03893D72" w14:textId="77777777" w:rsidTr="000002B1">
        <w:trPr>
          <w:trHeight w:val="270"/>
        </w:trPr>
        <w:tc>
          <w:tcPr>
            <w:tcW w:w="491" w:type="pct"/>
            <w:tcBorders>
              <w:top w:val="nil"/>
              <w:left w:val="nil"/>
              <w:bottom w:val="nil"/>
              <w:right w:val="nil"/>
            </w:tcBorders>
            <w:shd w:val="clear" w:color="auto" w:fill="auto"/>
            <w:noWrap/>
            <w:vAlign w:val="bottom"/>
            <w:hideMark/>
          </w:tcPr>
          <w:p w14:paraId="06F8B4AA"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w:t>
            </w:r>
          </w:p>
        </w:tc>
        <w:tc>
          <w:tcPr>
            <w:tcW w:w="372" w:type="pct"/>
            <w:tcBorders>
              <w:top w:val="nil"/>
              <w:left w:val="nil"/>
              <w:bottom w:val="nil"/>
              <w:right w:val="nil"/>
            </w:tcBorders>
            <w:shd w:val="clear" w:color="auto" w:fill="auto"/>
            <w:noWrap/>
            <w:vAlign w:val="bottom"/>
            <w:hideMark/>
          </w:tcPr>
          <w:p w14:paraId="0E379CB3" w14:textId="21660F9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$15.69</w:t>
            </w:r>
          </w:p>
        </w:tc>
        <w:tc>
          <w:tcPr>
            <w:tcW w:w="372" w:type="pct"/>
            <w:tcBorders>
              <w:top w:val="nil"/>
              <w:left w:val="nil"/>
              <w:bottom w:val="nil"/>
              <w:right w:val="nil"/>
            </w:tcBorders>
            <w:shd w:val="clear" w:color="auto" w:fill="auto"/>
            <w:noWrap/>
            <w:vAlign w:val="bottom"/>
            <w:hideMark/>
          </w:tcPr>
          <w:p w14:paraId="068348B0" w14:textId="0A03511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$15.75</w:t>
            </w:r>
          </w:p>
        </w:tc>
        <w:tc>
          <w:tcPr>
            <w:tcW w:w="372" w:type="pct"/>
            <w:tcBorders>
              <w:top w:val="nil"/>
              <w:left w:val="nil"/>
              <w:bottom w:val="nil"/>
              <w:right w:val="nil"/>
            </w:tcBorders>
            <w:shd w:val="clear" w:color="auto" w:fill="auto"/>
            <w:noWrap/>
            <w:vAlign w:val="bottom"/>
            <w:hideMark/>
          </w:tcPr>
          <w:p w14:paraId="75882A40" w14:textId="2238228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$15.82</w:t>
            </w:r>
          </w:p>
        </w:tc>
        <w:tc>
          <w:tcPr>
            <w:tcW w:w="372" w:type="pct"/>
            <w:tcBorders>
              <w:top w:val="nil"/>
              <w:left w:val="nil"/>
              <w:bottom w:val="nil"/>
              <w:right w:val="nil"/>
            </w:tcBorders>
            <w:shd w:val="clear" w:color="auto" w:fill="auto"/>
            <w:noWrap/>
            <w:vAlign w:val="bottom"/>
            <w:hideMark/>
          </w:tcPr>
          <w:p w14:paraId="03C9E0CD" w14:textId="2B1603A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$15.88</w:t>
            </w:r>
          </w:p>
        </w:tc>
        <w:tc>
          <w:tcPr>
            <w:tcW w:w="372" w:type="pct"/>
            <w:tcBorders>
              <w:top w:val="nil"/>
              <w:left w:val="nil"/>
              <w:bottom w:val="nil"/>
              <w:right w:val="nil"/>
            </w:tcBorders>
            <w:shd w:val="clear" w:color="auto" w:fill="auto"/>
            <w:noWrap/>
            <w:vAlign w:val="bottom"/>
            <w:hideMark/>
          </w:tcPr>
          <w:p w14:paraId="72C1BC36" w14:textId="101CC13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$15.94</w:t>
            </w:r>
          </w:p>
        </w:tc>
        <w:tc>
          <w:tcPr>
            <w:tcW w:w="372" w:type="pct"/>
            <w:tcBorders>
              <w:top w:val="nil"/>
              <w:left w:val="nil"/>
              <w:bottom w:val="nil"/>
              <w:right w:val="nil"/>
            </w:tcBorders>
            <w:shd w:val="clear" w:color="auto" w:fill="auto"/>
            <w:noWrap/>
            <w:vAlign w:val="bottom"/>
            <w:hideMark/>
          </w:tcPr>
          <w:p w14:paraId="0D5E561C" w14:textId="4CC12A1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$16.01</w:t>
            </w:r>
          </w:p>
        </w:tc>
        <w:tc>
          <w:tcPr>
            <w:tcW w:w="372" w:type="pct"/>
            <w:tcBorders>
              <w:top w:val="nil"/>
              <w:left w:val="nil"/>
              <w:bottom w:val="nil"/>
              <w:right w:val="nil"/>
            </w:tcBorders>
            <w:shd w:val="clear" w:color="auto" w:fill="auto"/>
            <w:noWrap/>
            <w:vAlign w:val="bottom"/>
            <w:hideMark/>
          </w:tcPr>
          <w:p w14:paraId="771A38A0" w14:textId="6DBD7B6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$16.07</w:t>
            </w:r>
          </w:p>
        </w:tc>
        <w:tc>
          <w:tcPr>
            <w:tcW w:w="372" w:type="pct"/>
            <w:tcBorders>
              <w:top w:val="nil"/>
              <w:left w:val="nil"/>
              <w:bottom w:val="nil"/>
              <w:right w:val="nil"/>
            </w:tcBorders>
            <w:shd w:val="clear" w:color="auto" w:fill="auto"/>
            <w:noWrap/>
            <w:vAlign w:val="bottom"/>
            <w:hideMark/>
          </w:tcPr>
          <w:p w14:paraId="43FB44C4" w14:textId="78FE96C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$16.14</w:t>
            </w:r>
          </w:p>
        </w:tc>
        <w:tc>
          <w:tcPr>
            <w:tcW w:w="406" w:type="pct"/>
            <w:tcBorders>
              <w:top w:val="nil"/>
              <w:left w:val="nil"/>
              <w:bottom w:val="nil"/>
              <w:right w:val="nil"/>
            </w:tcBorders>
            <w:shd w:val="clear" w:color="auto" w:fill="auto"/>
            <w:noWrap/>
            <w:vAlign w:val="bottom"/>
            <w:hideMark/>
          </w:tcPr>
          <w:p w14:paraId="1989E9BF" w14:textId="2BF3209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$16.20</w:t>
            </w:r>
          </w:p>
        </w:tc>
        <w:tc>
          <w:tcPr>
            <w:tcW w:w="372" w:type="pct"/>
            <w:tcBorders>
              <w:top w:val="nil"/>
              <w:left w:val="nil"/>
              <w:bottom w:val="nil"/>
              <w:right w:val="nil"/>
            </w:tcBorders>
            <w:shd w:val="clear" w:color="auto" w:fill="auto"/>
            <w:noWrap/>
            <w:vAlign w:val="bottom"/>
            <w:hideMark/>
          </w:tcPr>
          <w:p w14:paraId="5AD9165B" w14:textId="164FCE0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$16.26</w:t>
            </w:r>
          </w:p>
        </w:tc>
        <w:tc>
          <w:tcPr>
            <w:tcW w:w="387" w:type="pct"/>
            <w:tcBorders>
              <w:top w:val="nil"/>
              <w:left w:val="nil"/>
              <w:bottom w:val="nil"/>
              <w:right w:val="nil"/>
            </w:tcBorders>
            <w:shd w:val="clear" w:color="auto" w:fill="auto"/>
            <w:noWrap/>
            <w:vAlign w:val="bottom"/>
            <w:hideMark/>
          </w:tcPr>
          <w:p w14:paraId="553B9652" w14:textId="1C9B605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$16.33</w:t>
            </w:r>
          </w:p>
        </w:tc>
        <w:tc>
          <w:tcPr>
            <w:tcW w:w="372" w:type="pct"/>
            <w:tcBorders>
              <w:top w:val="nil"/>
              <w:left w:val="nil"/>
              <w:bottom w:val="nil"/>
              <w:right w:val="nil"/>
            </w:tcBorders>
            <w:shd w:val="clear" w:color="auto" w:fill="auto"/>
            <w:noWrap/>
            <w:vAlign w:val="bottom"/>
            <w:hideMark/>
          </w:tcPr>
          <w:p w14:paraId="6A02ABE4" w14:textId="307EB96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$16.39</w:t>
            </w:r>
          </w:p>
        </w:tc>
      </w:tr>
      <w:tr w:rsidR="007524E6" w:rsidRPr="007524E6" w14:paraId="6D58445E" w14:textId="77777777" w:rsidTr="000002B1">
        <w:trPr>
          <w:trHeight w:val="270"/>
        </w:trPr>
        <w:tc>
          <w:tcPr>
            <w:tcW w:w="491" w:type="pct"/>
            <w:tcBorders>
              <w:top w:val="nil"/>
              <w:left w:val="nil"/>
              <w:bottom w:val="nil"/>
              <w:right w:val="nil"/>
            </w:tcBorders>
            <w:shd w:val="clear" w:color="auto" w:fill="auto"/>
            <w:noWrap/>
            <w:vAlign w:val="bottom"/>
            <w:hideMark/>
          </w:tcPr>
          <w:p w14:paraId="4306FC4E"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w:t>
            </w:r>
          </w:p>
        </w:tc>
        <w:tc>
          <w:tcPr>
            <w:tcW w:w="372" w:type="pct"/>
            <w:tcBorders>
              <w:top w:val="nil"/>
              <w:left w:val="nil"/>
              <w:bottom w:val="nil"/>
              <w:right w:val="nil"/>
            </w:tcBorders>
            <w:shd w:val="clear" w:color="auto" w:fill="auto"/>
            <w:noWrap/>
            <w:vAlign w:val="bottom"/>
            <w:hideMark/>
          </w:tcPr>
          <w:p w14:paraId="7E0A1785" w14:textId="6C6817A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$21.88</w:t>
            </w:r>
          </w:p>
        </w:tc>
        <w:tc>
          <w:tcPr>
            <w:tcW w:w="372" w:type="pct"/>
            <w:tcBorders>
              <w:top w:val="nil"/>
              <w:left w:val="nil"/>
              <w:bottom w:val="nil"/>
              <w:right w:val="nil"/>
            </w:tcBorders>
            <w:shd w:val="clear" w:color="auto" w:fill="auto"/>
            <w:noWrap/>
            <w:vAlign w:val="bottom"/>
            <w:hideMark/>
          </w:tcPr>
          <w:p w14:paraId="64354BB1" w14:textId="69FD0EF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$21.97</w:t>
            </w:r>
          </w:p>
        </w:tc>
        <w:tc>
          <w:tcPr>
            <w:tcW w:w="372" w:type="pct"/>
            <w:tcBorders>
              <w:top w:val="nil"/>
              <w:left w:val="nil"/>
              <w:bottom w:val="nil"/>
              <w:right w:val="nil"/>
            </w:tcBorders>
            <w:shd w:val="clear" w:color="auto" w:fill="auto"/>
            <w:noWrap/>
            <w:vAlign w:val="bottom"/>
            <w:hideMark/>
          </w:tcPr>
          <w:p w14:paraId="6BA5A13C" w14:textId="6618B46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$22.06</w:t>
            </w:r>
          </w:p>
        </w:tc>
        <w:tc>
          <w:tcPr>
            <w:tcW w:w="372" w:type="pct"/>
            <w:tcBorders>
              <w:top w:val="nil"/>
              <w:left w:val="nil"/>
              <w:bottom w:val="nil"/>
              <w:right w:val="nil"/>
            </w:tcBorders>
            <w:shd w:val="clear" w:color="auto" w:fill="auto"/>
            <w:noWrap/>
            <w:vAlign w:val="bottom"/>
            <w:hideMark/>
          </w:tcPr>
          <w:p w14:paraId="4C277621" w14:textId="4A98FA2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$22.14</w:t>
            </w:r>
          </w:p>
        </w:tc>
        <w:tc>
          <w:tcPr>
            <w:tcW w:w="372" w:type="pct"/>
            <w:tcBorders>
              <w:top w:val="nil"/>
              <w:left w:val="nil"/>
              <w:bottom w:val="nil"/>
              <w:right w:val="nil"/>
            </w:tcBorders>
            <w:shd w:val="clear" w:color="auto" w:fill="auto"/>
            <w:noWrap/>
            <w:vAlign w:val="bottom"/>
            <w:hideMark/>
          </w:tcPr>
          <w:p w14:paraId="20EBA93B" w14:textId="25ABC10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$22.23</w:t>
            </w:r>
          </w:p>
        </w:tc>
        <w:tc>
          <w:tcPr>
            <w:tcW w:w="372" w:type="pct"/>
            <w:tcBorders>
              <w:top w:val="nil"/>
              <w:left w:val="nil"/>
              <w:bottom w:val="nil"/>
              <w:right w:val="nil"/>
            </w:tcBorders>
            <w:shd w:val="clear" w:color="auto" w:fill="auto"/>
            <w:noWrap/>
            <w:vAlign w:val="bottom"/>
            <w:hideMark/>
          </w:tcPr>
          <w:p w14:paraId="0BC7FCBA" w14:textId="562F452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$22.32</w:t>
            </w:r>
          </w:p>
        </w:tc>
        <w:tc>
          <w:tcPr>
            <w:tcW w:w="372" w:type="pct"/>
            <w:tcBorders>
              <w:top w:val="nil"/>
              <w:left w:val="nil"/>
              <w:bottom w:val="nil"/>
              <w:right w:val="nil"/>
            </w:tcBorders>
            <w:shd w:val="clear" w:color="auto" w:fill="auto"/>
            <w:noWrap/>
            <w:vAlign w:val="bottom"/>
            <w:hideMark/>
          </w:tcPr>
          <w:p w14:paraId="12371934" w14:textId="571511C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$22.41</w:t>
            </w:r>
          </w:p>
        </w:tc>
        <w:tc>
          <w:tcPr>
            <w:tcW w:w="372" w:type="pct"/>
            <w:tcBorders>
              <w:top w:val="nil"/>
              <w:left w:val="nil"/>
              <w:bottom w:val="nil"/>
              <w:right w:val="nil"/>
            </w:tcBorders>
            <w:shd w:val="clear" w:color="auto" w:fill="auto"/>
            <w:noWrap/>
            <w:vAlign w:val="bottom"/>
            <w:hideMark/>
          </w:tcPr>
          <w:p w14:paraId="66CEAB1E" w14:textId="7649BF3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$22.50</w:t>
            </w:r>
          </w:p>
        </w:tc>
        <w:tc>
          <w:tcPr>
            <w:tcW w:w="406" w:type="pct"/>
            <w:tcBorders>
              <w:top w:val="nil"/>
              <w:left w:val="nil"/>
              <w:bottom w:val="nil"/>
              <w:right w:val="nil"/>
            </w:tcBorders>
            <w:shd w:val="clear" w:color="auto" w:fill="auto"/>
            <w:noWrap/>
            <w:vAlign w:val="bottom"/>
            <w:hideMark/>
          </w:tcPr>
          <w:p w14:paraId="218785D3" w14:textId="191291A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$22.59</w:t>
            </w:r>
          </w:p>
        </w:tc>
        <w:tc>
          <w:tcPr>
            <w:tcW w:w="372" w:type="pct"/>
            <w:tcBorders>
              <w:top w:val="nil"/>
              <w:left w:val="nil"/>
              <w:bottom w:val="nil"/>
              <w:right w:val="nil"/>
            </w:tcBorders>
            <w:shd w:val="clear" w:color="auto" w:fill="auto"/>
            <w:noWrap/>
            <w:vAlign w:val="bottom"/>
            <w:hideMark/>
          </w:tcPr>
          <w:p w14:paraId="6725C704" w14:textId="483192E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$22.68</w:t>
            </w:r>
          </w:p>
        </w:tc>
        <w:tc>
          <w:tcPr>
            <w:tcW w:w="387" w:type="pct"/>
            <w:tcBorders>
              <w:top w:val="nil"/>
              <w:left w:val="nil"/>
              <w:bottom w:val="nil"/>
              <w:right w:val="nil"/>
            </w:tcBorders>
            <w:shd w:val="clear" w:color="auto" w:fill="auto"/>
            <w:noWrap/>
            <w:vAlign w:val="bottom"/>
            <w:hideMark/>
          </w:tcPr>
          <w:p w14:paraId="2F50DCB7" w14:textId="6D49927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$22.77</w:t>
            </w:r>
          </w:p>
        </w:tc>
        <w:tc>
          <w:tcPr>
            <w:tcW w:w="372" w:type="pct"/>
            <w:tcBorders>
              <w:top w:val="nil"/>
              <w:left w:val="nil"/>
              <w:bottom w:val="nil"/>
              <w:right w:val="nil"/>
            </w:tcBorders>
            <w:shd w:val="clear" w:color="auto" w:fill="auto"/>
            <w:noWrap/>
            <w:vAlign w:val="bottom"/>
            <w:hideMark/>
          </w:tcPr>
          <w:p w14:paraId="4C302069" w14:textId="0A8FC06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$22.86</w:t>
            </w:r>
          </w:p>
        </w:tc>
      </w:tr>
      <w:tr w:rsidR="007524E6" w:rsidRPr="007524E6" w14:paraId="5AD73448" w14:textId="77777777" w:rsidTr="000002B1">
        <w:trPr>
          <w:trHeight w:val="270"/>
        </w:trPr>
        <w:tc>
          <w:tcPr>
            <w:tcW w:w="491" w:type="pct"/>
            <w:tcBorders>
              <w:top w:val="nil"/>
              <w:left w:val="nil"/>
              <w:bottom w:val="nil"/>
              <w:right w:val="nil"/>
            </w:tcBorders>
            <w:shd w:val="clear" w:color="auto" w:fill="auto"/>
            <w:noWrap/>
            <w:vAlign w:val="bottom"/>
            <w:hideMark/>
          </w:tcPr>
          <w:p w14:paraId="6E43BD63"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w:t>
            </w:r>
          </w:p>
        </w:tc>
        <w:tc>
          <w:tcPr>
            <w:tcW w:w="372" w:type="pct"/>
            <w:tcBorders>
              <w:top w:val="nil"/>
              <w:left w:val="nil"/>
              <w:bottom w:val="nil"/>
              <w:right w:val="nil"/>
            </w:tcBorders>
            <w:shd w:val="clear" w:color="auto" w:fill="auto"/>
            <w:noWrap/>
            <w:vAlign w:val="bottom"/>
            <w:hideMark/>
          </w:tcPr>
          <w:p w14:paraId="37C566E4" w14:textId="6583035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$28.30</w:t>
            </w:r>
          </w:p>
        </w:tc>
        <w:tc>
          <w:tcPr>
            <w:tcW w:w="372" w:type="pct"/>
            <w:tcBorders>
              <w:top w:val="nil"/>
              <w:left w:val="nil"/>
              <w:bottom w:val="nil"/>
              <w:right w:val="nil"/>
            </w:tcBorders>
            <w:shd w:val="clear" w:color="auto" w:fill="auto"/>
            <w:noWrap/>
            <w:vAlign w:val="bottom"/>
            <w:hideMark/>
          </w:tcPr>
          <w:p w14:paraId="2B091045" w14:textId="594D9B7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$28.41</w:t>
            </w:r>
          </w:p>
        </w:tc>
        <w:tc>
          <w:tcPr>
            <w:tcW w:w="372" w:type="pct"/>
            <w:tcBorders>
              <w:top w:val="nil"/>
              <w:left w:val="nil"/>
              <w:bottom w:val="nil"/>
              <w:right w:val="nil"/>
            </w:tcBorders>
            <w:shd w:val="clear" w:color="auto" w:fill="auto"/>
            <w:noWrap/>
            <w:vAlign w:val="bottom"/>
            <w:hideMark/>
          </w:tcPr>
          <w:p w14:paraId="15C1FFEF" w14:textId="3E5A063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$28.52</w:t>
            </w:r>
          </w:p>
        </w:tc>
        <w:tc>
          <w:tcPr>
            <w:tcW w:w="372" w:type="pct"/>
            <w:tcBorders>
              <w:top w:val="nil"/>
              <w:left w:val="nil"/>
              <w:bottom w:val="nil"/>
              <w:right w:val="nil"/>
            </w:tcBorders>
            <w:shd w:val="clear" w:color="auto" w:fill="auto"/>
            <w:noWrap/>
            <w:vAlign w:val="bottom"/>
            <w:hideMark/>
          </w:tcPr>
          <w:p w14:paraId="4E8437A2" w14:textId="63854AF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$28.64</w:t>
            </w:r>
          </w:p>
        </w:tc>
        <w:tc>
          <w:tcPr>
            <w:tcW w:w="372" w:type="pct"/>
            <w:tcBorders>
              <w:top w:val="nil"/>
              <w:left w:val="nil"/>
              <w:bottom w:val="nil"/>
              <w:right w:val="nil"/>
            </w:tcBorders>
            <w:shd w:val="clear" w:color="auto" w:fill="auto"/>
            <w:noWrap/>
            <w:vAlign w:val="bottom"/>
            <w:hideMark/>
          </w:tcPr>
          <w:p w14:paraId="41572A74" w14:textId="48EC305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$28.75</w:t>
            </w:r>
          </w:p>
        </w:tc>
        <w:tc>
          <w:tcPr>
            <w:tcW w:w="372" w:type="pct"/>
            <w:tcBorders>
              <w:top w:val="nil"/>
              <w:left w:val="nil"/>
              <w:bottom w:val="nil"/>
              <w:right w:val="nil"/>
            </w:tcBorders>
            <w:shd w:val="clear" w:color="auto" w:fill="auto"/>
            <w:noWrap/>
            <w:vAlign w:val="bottom"/>
            <w:hideMark/>
          </w:tcPr>
          <w:p w14:paraId="48046D7F" w14:textId="6462BE1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$28.87</w:t>
            </w:r>
          </w:p>
        </w:tc>
        <w:tc>
          <w:tcPr>
            <w:tcW w:w="372" w:type="pct"/>
            <w:tcBorders>
              <w:top w:val="nil"/>
              <w:left w:val="nil"/>
              <w:bottom w:val="nil"/>
              <w:right w:val="nil"/>
            </w:tcBorders>
            <w:shd w:val="clear" w:color="auto" w:fill="auto"/>
            <w:noWrap/>
            <w:vAlign w:val="bottom"/>
            <w:hideMark/>
          </w:tcPr>
          <w:p w14:paraId="6CE9744E" w14:textId="300D045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$28.98</w:t>
            </w:r>
          </w:p>
        </w:tc>
        <w:tc>
          <w:tcPr>
            <w:tcW w:w="372" w:type="pct"/>
            <w:tcBorders>
              <w:top w:val="nil"/>
              <w:left w:val="nil"/>
              <w:bottom w:val="nil"/>
              <w:right w:val="nil"/>
            </w:tcBorders>
            <w:shd w:val="clear" w:color="auto" w:fill="auto"/>
            <w:noWrap/>
            <w:vAlign w:val="bottom"/>
            <w:hideMark/>
          </w:tcPr>
          <w:p w14:paraId="531FC600" w14:textId="3029A9D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$29.10</w:t>
            </w:r>
          </w:p>
        </w:tc>
        <w:tc>
          <w:tcPr>
            <w:tcW w:w="406" w:type="pct"/>
            <w:tcBorders>
              <w:top w:val="nil"/>
              <w:left w:val="nil"/>
              <w:bottom w:val="nil"/>
              <w:right w:val="nil"/>
            </w:tcBorders>
            <w:shd w:val="clear" w:color="auto" w:fill="auto"/>
            <w:noWrap/>
            <w:vAlign w:val="bottom"/>
            <w:hideMark/>
          </w:tcPr>
          <w:p w14:paraId="04FBDCF9" w14:textId="6803939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$29.22</w:t>
            </w:r>
          </w:p>
        </w:tc>
        <w:tc>
          <w:tcPr>
            <w:tcW w:w="372" w:type="pct"/>
            <w:tcBorders>
              <w:top w:val="nil"/>
              <w:left w:val="nil"/>
              <w:bottom w:val="nil"/>
              <w:right w:val="nil"/>
            </w:tcBorders>
            <w:shd w:val="clear" w:color="auto" w:fill="auto"/>
            <w:noWrap/>
            <w:vAlign w:val="bottom"/>
            <w:hideMark/>
          </w:tcPr>
          <w:p w14:paraId="4D58F04F" w14:textId="3BDA3D8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$29.33</w:t>
            </w:r>
          </w:p>
        </w:tc>
        <w:tc>
          <w:tcPr>
            <w:tcW w:w="387" w:type="pct"/>
            <w:tcBorders>
              <w:top w:val="nil"/>
              <w:left w:val="nil"/>
              <w:bottom w:val="nil"/>
              <w:right w:val="nil"/>
            </w:tcBorders>
            <w:shd w:val="clear" w:color="auto" w:fill="auto"/>
            <w:noWrap/>
            <w:vAlign w:val="bottom"/>
            <w:hideMark/>
          </w:tcPr>
          <w:p w14:paraId="6807D4D9" w14:textId="71FD74F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$29.45</w:t>
            </w:r>
          </w:p>
        </w:tc>
        <w:tc>
          <w:tcPr>
            <w:tcW w:w="372" w:type="pct"/>
            <w:tcBorders>
              <w:top w:val="nil"/>
              <w:left w:val="nil"/>
              <w:bottom w:val="nil"/>
              <w:right w:val="nil"/>
            </w:tcBorders>
            <w:shd w:val="clear" w:color="auto" w:fill="auto"/>
            <w:noWrap/>
            <w:vAlign w:val="bottom"/>
            <w:hideMark/>
          </w:tcPr>
          <w:p w14:paraId="0F7D73FC" w14:textId="40058C2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$29.57</w:t>
            </w:r>
          </w:p>
        </w:tc>
      </w:tr>
      <w:tr w:rsidR="007524E6" w:rsidRPr="007524E6" w14:paraId="3272664A" w14:textId="77777777" w:rsidTr="000002B1">
        <w:trPr>
          <w:trHeight w:val="270"/>
        </w:trPr>
        <w:tc>
          <w:tcPr>
            <w:tcW w:w="491" w:type="pct"/>
            <w:tcBorders>
              <w:top w:val="nil"/>
              <w:left w:val="nil"/>
              <w:bottom w:val="nil"/>
              <w:right w:val="nil"/>
            </w:tcBorders>
            <w:shd w:val="clear" w:color="auto" w:fill="auto"/>
            <w:noWrap/>
            <w:vAlign w:val="bottom"/>
            <w:hideMark/>
          </w:tcPr>
          <w:p w14:paraId="0CFD8EAB"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lastRenderedPageBreak/>
              <w:t>5</w:t>
            </w:r>
          </w:p>
        </w:tc>
        <w:tc>
          <w:tcPr>
            <w:tcW w:w="372" w:type="pct"/>
            <w:tcBorders>
              <w:top w:val="nil"/>
              <w:left w:val="nil"/>
              <w:bottom w:val="nil"/>
              <w:right w:val="nil"/>
            </w:tcBorders>
            <w:shd w:val="clear" w:color="auto" w:fill="auto"/>
            <w:noWrap/>
            <w:vAlign w:val="bottom"/>
            <w:hideMark/>
          </w:tcPr>
          <w:p w14:paraId="7656E7CC" w14:textId="0088EA2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$35.03</w:t>
            </w:r>
          </w:p>
        </w:tc>
        <w:tc>
          <w:tcPr>
            <w:tcW w:w="372" w:type="pct"/>
            <w:tcBorders>
              <w:top w:val="nil"/>
              <w:left w:val="nil"/>
              <w:bottom w:val="nil"/>
              <w:right w:val="nil"/>
            </w:tcBorders>
            <w:shd w:val="clear" w:color="auto" w:fill="auto"/>
            <w:noWrap/>
            <w:vAlign w:val="bottom"/>
            <w:hideMark/>
          </w:tcPr>
          <w:p w14:paraId="7F07675B" w14:textId="3D79DB3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$35.17</w:t>
            </w:r>
          </w:p>
        </w:tc>
        <w:tc>
          <w:tcPr>
            <w:tcW w:w="372" w:type="pct"/>
            <w:tcBorders>
              <w:top w:val="nil"/>
              <w:left w:val="nil"/>
              <w:bottom w:val="nil"/>
              <w:right w:val="nil"/>
            </w:tcBorders>
            <w:shd w:val="clear" w:color="auto" w:fill="auto"/>
            <w:noWrap/>
            <w:vAlign w:val="bottom"/>
            <w:hideMark/>
          </w:tcPr>
          <w:p w14:paraId="5A14FDC7" w14:textId="26ECDA0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$35.32</w:t>
            </w:r>
          </w:p>
        </w:tc>
        <w:tc>
          <w:tcPr>
            <w:tcW w:w="372" w:type="pct"/>
            <w:tcBorders>
              <w:top w:val="nil"/>
              <w:left w:val="nil"/>
              <w:bottom w:val="nil"/>
              <w:right w:val="nil"/>
            </w:tcBorders>
            <w:shd w:val="clear" w:color="auto" w:fill="auto"/>
            <w:noWrap/>
            <w:vAlign w:val="bottom"/>
            <w:hideMark/>
          </w:tcPr>
          <w:p w14:paraId="72588E89" w14:textId="658A7BB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$35.46</w:t>
            </w:r>
          </w:p>
        </w:tc>
        <w:tc>
          <w:tcPr>
            <w:tcW w:w="372" w:type="pct"/>
            <w:tcBorders>
              <w:top w:val="nil"/>
              <w:left w:val="nil"/>
              <w:bottom w:val="nil"/>
              <w:right w:val="nil"/>
            </w:tcBorders>
            <w:shd w:val="clear" w:color="auto" w:fill="auto"/>
            <w:noWrap/>
            <w:vAlign w:val="bottom"/>
            <w:hideMark/>
          </w:tcPr>
          <w:p w14:paraId="4A611667" w14:textId="4772FEE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$35.60</w:t>
            </w:r>
          </w:p>
        </w:tc>
        <w:tc>
          <w:tcPr>
            <w:tcW w:w="372" w:type="pct"/>
            <w:tcBorders>
              <w:top w:val="nil"/>
              <w:left w:val="nil"/>
              <w:bottom w:val="nil"/>
              <w:right w:val="nil"/>
            </w:tcBorders>
            <w:shd w:val="clear" w:color="auto" w:fill="auto"/>
            <w:noWrap/>
            <w:vAlign w:val="bottom"/>
            <w:hideMark/>
          </w:tcPr>
          <w:p w14:paraId="09A55858" w14:textId="123BD5E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$35.74</w:t>
            </w:r>
          </w:p>
        </w:tc>
        <w:tc>
          <w:tcPr>
            <w:tcW w:w="372" w:type="pct"/>
            <w:tcBorders>
              <w:top w:val="nil"/>
              <w:left w:val="nil"/>
              <w:bottom w:val="nil"/>
              <w:right w:val="nil"/>
            </w:tcBorders>
            <w:shd w:val="clear" w:color="auto" w:fill="auto"/>
            <w:noWrap/>
            <w:vAlign w:val="bottom"/>
            <w:hideMark/>
          </w:tcPr>
          <w:p w14:paraId="273AE32A" w14:textId="7A7C5B5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$35.88</w:t>
            </w:r>
          </w:p>
        </w:tc>
        <w:tc>
          <w:tcPr>
            <w:tcW w:w="372" w:type="pct"/>
            <w:tcBorders>
              <w:top w:val="nil"/>
              <w:left w:val="nil"/>
              <w:bottom w:val="nil"/>
              <w:right w:val="nil"/>
            </w:tcBorders>
            <w:shd w:val="clear" w:color="auto" w:fill="auto"/>
            <w:noWrap/>
            <w:vAlign w:val="bottom"/>
            <w:hideMark/>
          </w:tcPr>
          <w:p w14:paraId="192988C5" w14:textId="2B04116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$36.03</w:t>
            </w:r>
          </w:p>
        </w:tc>
        <w:tc>
          <w:tcPr>
            <w:tcW w:w="406" w:type="pct"/>
            <w:tcBorders>
              <w:top w:val="nil"/>
              <w:left w:val="nil"/>
              <w:bottom w:val="nil"/>
              <w:right w:val="nil"/>
            </w:tcBorders>
            <w:shd w:val="clear" w:color="auto" w:fill="auto"/>
            <w:noWrap/>
            <w:vAlign w:val="bottom"/>
            <w:hideMark/>
          </w:tcPr>
          <w:p w14:paraId="69709E1E" w14:textId="3626D15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$36.17</w:t>
            </w:r>
          </w:p>
        </w:tc>
        <w:tc>
          <w:tcPr>
            <w:tcW w:w="372" w:type="pct"/>
            <w:tcBorders>
              <w:top w:val="nil"/>
              <w:left w:val="nil"/>
              <w:bottom w:val="nil"/>
              <w:right w:val="nil"/>
            </w:tcBorders>
            <w:shd w:val="clear" w:color="auto" w:fill="auto"/>
            <w:noWrap/>
            <w:vAlign w:val="bottom"/>
            <w:hideMark/>
          </w:tcPr>
          <w:p w14:paraId="206ED9B7" w14:textId="3DC0721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$36.32</w:t>
            </w:r>
          </w:p>
        </w:tc>
        <w:tc>
          <w:tcPr>
            <w:tcW w:w="387" w:type="pct"/>
            <w:tcBorders>
              <w:top w:val="nil"/>
              <w:left w:val="nil"/>
              <w:bottom w:val="nil"/>
              <w:right w:val="nil"/>
            </w:tcBorders>
            <w:shd w:val="clear" w:color="auto" w:fill="auto"/>
            <w:noWrap/>
            <w:vAlign w:val="bottom"/>
            <w:hideMark/>
          </w:tcPr>
          <w:p w14:paraId="57A2FBC6" w14:textId="0832A51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$36.46</w:t>
            </w:r>
          </w:p>
        </w:tc>
        <w:tc>
          <w:tcPr>
            <w:tcW w:w="372" w:type="pct"/>
            <w:tcBorders>
              <w:top w:val="nil"/>
              <w:left w:val="nil"/>
              <w:bottom w:val="nil"/>
              <w:right w:val="nil"/>
            </w:tcBorders>
            <w:shd w:val="clear" w:color="auto" w:fill="auto"/>
            <w:noWrap/>
            <w:vAlign w:val="bottom"/>
            <w:hideMark/>
          </w:tcPr>
          <w:p w14:paraId="22A1C0E9" w14:textId="263BB33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$36.61</w:t>
            </w:r>
          </w:p>
        </w:tc>
      </w:tr>
      <w:tr w:rsidR="007524E6" w:rsidRPr="007524E6" w14:paraId="524C8C35" w14:textId="77777777" w:rsidTr="000002B1">
        <w:trPr>
          <w:trHeight w:val="270"/>
        </w:trPr>
        <w:tc>
          <w:tcPr>
            <w:tcW w:w="491" w:type="pct"/>
            <w:tcBorders>
              <w:top w:val="nil"/>
              <w:left w:val="nil"/>
              <w:bottom w:val="nil"/>
              <w:right w:val="nil"/>
            </w:tcBorders>
            <w:shd w:val="clear" w:color="auto" w:fill="auto"/>
            <w:noWrap/>
            <w:vAlign w:val="bottom"/>
            <w:hideMark/>
          </w:tcPr>
          <w:p w14:paraId="69CAEED6"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w:t>
            </w:r>
          </w:p>
        </w:tc>
        <w:tc>
          <w:tcPr>
            <w:tcW w:w="372" w:type="pct"/>
            <w:tcBorders>
              <w:top w:val="nil"/>
              <w:left w:val="nil"/>
              <w:bottom w:val="nil"/>
              <w:right w:val="nil"/>
            </w:tcBorders>
            <w:shd w:val="clear" w:color="auto" w:fill="auto"/>
            <w:noWrap/>
            <w:vAlign w:val="bottom"/>
            <w:hideMark/>
          </w:tcPr>
          <w:p w14:paraId="29396C4C" w14:textId="0F196A3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$42.01</w:t>
            </w:r>
          </w:p>
        </w:tc>
        <w:tc>
          <w:tcPr>
            <w:tcW w:w="372" w:type="pct"/>
            <w:tcBorders>
              <w:top w:val="nil"/>
              <w:left w:val="nil"/>
              <w:bottom w:val="nil"/>
              <w:right w:val="nil"/>
            </w:tcBorders>
            <w:shd w:val="clear" w:color="auto" w:fill="auto"/>
            <w:noWrap/>
            <w:vAlign w:val="bottom"/>
            <w:hideMark/>
          </w:tcPr>
          <w:p w14:paraId="1AFC704F" w14:textId="2FEA0E2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$42.18</w:t>
            </w:r>
          </w:p>
        </w:tc>
        <w:tc>
          <w:tcPr>
            <w:tcW w:w="372" w:type="pct"/>
            <w:tcBorders>
              <w:top w:val="nil"/>
              <w:left w:val="nil"/>
              <w:bottom w:val="nil"/>
              <w:right w:val="nil"/>
            </w:tcBorders>
            <w:shd w:val="clear" w:color="auto" w:fill="auto"/>
            <w:noWrap/>
            <w:vAlign w:val="bottom"/>
            <w:hideMark/>
          </w:tcPr>
          <w:p w14:paraId="616D523A" w14:textId="1B91538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$42.35</w:t>
            </w:r>
          </w:p>
        </w:tc>
        <w:tc>
          <w:tcPr>
            <w:tcW w:w="372" w:type="pct"/>
            <w:tcBorders>
              <w:top w:val="nil"/>
              <w:left w:val="nil"/>
              <w:bottom w:val="nil"/>
              <w:right w:val="nil"/>
            </w:tcBorders>
            <w:shd w:val="clear" w:color="auto" w:fill="auto"/>
            <w:noWrap/>
            <w:vAlign w:val="bottom"/>
            <w:hideMark/>
          </w:tcPr>
          <w:p w14:paraId="39F85882" w14:textId="140E859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$42.52</w:t>
            </w:r>
          </w:p>
        </w:tc>
        <w:tc>
          <w:tcPr>
            <w:tcW w:w="372" w:type="pct"/>
            <w:tcBorders>
              <w:top w:val="nil"/>
              <w:left w:val="nil"/>
              <w:bottom w:val="nil"/>
              <w:right w:val="nil"/>
            </w:tcBorders>
            <w:shd w:val="clear" w:color="auto" w:fill="auto"/>
            <w:noWrap/>
            <w:vAlign w:val="bottom"/>
            <w:hideMark/>
          </w:tcPr>
          <w:p w14:paraId="07683A1D" w14:textId="0F091DE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$42.69</w:t>
            </w:r>
          </w:p>
        </w:tc>
        <w:tc>
          <w:tcPr>
            <w:tcW w:w="372" w:type="pct"/>
            <w:tcBorders>
              <w:top w:val="nil"/>
              <w:left w:val="nil"/>
              <w:bottom w:val="nil"/>
              <w:right w:val="nil"/>
            </w:tcBorders>
            <w:shd w:val="clear" w:color="auto" w:fill="auto"/>
            <w:noWrap/>
            <w:vAlign w:val="bottom"/>
            <w:hideMark/>
          </w:tcPr>
          <w:p w14:paraId="448A1791" w14:textId="18AA2F4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$42.86</w:t>
            </w:r>
          </w:p>
        </w:tc>
        <w:tc>
          <w:tcPr>
            <w:tcW w:w="372" w:type="pct"/>
            <w:tcBorders>
              <w:top w:val="nil"/>
              <w:left w:val="nil"/>
              <w:bottom w:val="nil"/>
              <w:right w:val="nil"/>
            </w:tcBorders>
            <w:shd w:val="clear" w:color="auto" w:fill="auto"/>
            <w:noWrap/>
            <w:vAlign w:val="bottom"/>
            <w:hideMark/>
          </w:tcPr>
          <w:p w14:paraId="00B6F5E3" w14:textId="052E0A4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$43.03</w:t>
            </w:r>
          </w:p>
        </w:tc>
        <w:tc>
          <w:tcPr>
            <w:tcW w:w="372" w:type="pct"/>
            <w:tcBorders>
              <w:top w:val="nil"/>
              <w:left w:val="nil"/>
              <w:bottom w:val="nil"/>
              <w:right w:val="nil"/>
            </w:tcBorders>
            <w:shd w:val="clear" w:color="auto" w:fill="auto"/>
            <w:noWrap/>
            <w:vAlign w:val="bottom"/>
            <w:hideMark/>
          </w:tcPr>
          <w:p w14:paraId="0603C1A3" w14:textId="5BE9EE3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$43.20</w:t>
            </w:r>
          </w:p>
        </w:tc>
        <w:tc>
          <w:tcPr>
            <w:tcW w:w="406" w:type="pct"/>
            <w:tcBorders>
              <w:top w:val="nil"/>
              <w:left w:val="nil"/>
              <w:bottom w:val="nil"/>
              <w:right w:val="nil"/>
            </w:tcBorders>
            <w:shd w:val="clear" w:color="auto" w:fill="auto"/>
            <w:noWrap/>
            <w:vAlign w:val="bottom"/>
            <w:hideMark/>
          </w:tcPr>
          <w:p w14:paraId="59283839" w14:textId="7FC1FB1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$43.37</w:t>
            </w:r>
          </w:p>
        </w:tc>
        <w:tc>
          <w:tcPr>
            <w:tcW w:w="372" w:type="pct"/>
            <w:tcBorders>
              <w:top w:val="nil"/>
              <w:left w:val="nil"/>
              <w:bottom w:val="nil"/>
              <w:right w:val="nil"/>
            </w:tcBorders>
            <w:shd w:val="clear" w:color="auto" w:fill="auto"/>
            <w:noWrap/>
            <w:vAlign w:val="bottom"/>
            <w:hideMark/>
          </w:tcPr>
          <w:p w14:paraId="7701B5E8" w14:textId="23A618C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$43.55</w:t>
            </w:r>
          </w:p>
        </w:tc>
        <w:tc>
          <w:tcPr>
            <w:tcW w:w="387" w:type="pct"/>
            <w:tcBorders>
              <w:top w:val="nil"/>
              <w:left w:val="nil"/>
              <w:bottom w:val="nil"/>
              <w:right w:val="nil"/>
            </w:tcBorders>
            <w:shd w:val="clear" w:color="auto" w:fill="auto"/>
            <w:noWrap/>
            <w:vAlign w:val="bottom"/>
            <w:hideMark/>
          </w:tcPr>
          <w:p w14:paraId="17AC8603" w14:textId="523E74E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$43.72</w:t>
            </w:r>
          </w:p>
        </w:tc>
        <w:tc>
          <w:tcPr>
            <w:tcW w:w="372" w:type="pct"/>
            <w:tcBorders>
              <w:top w:val="nil"/>
              <w:left w:val="nil"/>
              <w:bottom w:val="nil"/>
              <w:right w:val="nil"/>
            </w:tcBorders>
            <w:shd w:val="clear" w:color="auto" w:fill="auto"/>
            <w:noWrap/>
            <w:vAlign w:val="bottom"/>
            <w:hideMark/>
          </w:tcPr>
          <w:p w14:paraId="509DD6F6" w14:textId="53014C6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$43.90</w:t>
            </w:r>
          </w:p>
        </w:tc>
      </w:tr>
      <w:tr w:rsidR="007524E6" w:rsidRPr="007524E6" w14:paraId="168FC563" w14:textId="77777777" w:rsidTr="000002B1">
        <w:trPr>
          <w:trHeight w:val="270"/>
        </w:trPr>
        <w:tc>
          <w:tcPr>
            <w:tcW w:w="491" w:type="pct"/>
            <w:tcBorders>
              <w:top w:val="nil"/>
              <w:left w:val="nil"/>
              <w:bottom w:val="nil"/>
              <w:right w:val="nil"/>
            </w:tcBorders>
            <w:shd w:val="clear" w:color="auto" w:fill="auto"/>
            <w:noWrap/>
            <w:vAlign w:val="bottom"/>
            <w:hideMark/>
          </w:tcPr>
          <w:p w14:paraId="5DABBC39"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w:t>
            </w:r>
          </w:p>
        </w:tc>
        <w:tc>
          <w:tcPr>
            <w:tcW w:w="372" w:type="pct"/>
            <w:tcBorders>
              <w:top w:val="nil"/>
              <w:left w:val="nil"/>
              <w:bottom w:val="nil"/>
              <w:right w:val="nil"/>
            </w:tcBorders>
            <w:shd w:val="clear" w:color="auto" w:fill="auto"/>
            <w:noWrap/>
            <w:vAlign w:val="bottom"/>
            <w:hideMark/>
          </w:tcPr>
          <w:p w14:paraId="2060B0EC" w14:textId="53665E0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$49.29</w:t>
            </w:r>
          </w:p>
        </w:tc>
        <w:tc>
          <w:tcPr>
            <w:tcW w:w="372" w:type="pct"/>
            <w:tcBorders>
              <w:top w:val="nil"/>
              <w:left w:val="nil"/>
              <w:bottom w:val="nil"/>
              <w:right w:val="nil"/>
            </w:tcBorders>
            <w:shd w:val="clear" w:color="auto" w:fill="auto"/>
            <w:noWrap/>
            <w:vAlign w:val="bottom"/>
            <w:hideMark/>
          </w:tcPr>
          <w:p w14:paraId="38701BE3" w14:textId="447032A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$49.48</w:t>
            </w:r>
          </w:p>
        </w:tc>
        <w:tc>
          <w:tcPr>
            <w:tcW w:w="372" w:type="pct"/>
            <w:tcBorders>
              <w:top w:val="nil"/>
              <w:left w:val="nil"/>
              <w:bottom w:val="nil"/>
              <w:right w:val="nil"/>
            </w:tcBorders>
            <w:shd w:val="clear" w:color="auto" w:fill="auto"/>
            <w:noWrap/>
            <w:vAlign w:val="bottom"/>
            <w:hideMark/>
          </w:tcPr>
          <w:p w14:paraId="3FEA9840" w14:textId="195A595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$49.68</w:t>
            </w:r>
          </w:p>
        </w:tc>
        <w:tc>
          <w:tcPr>
            <w:tcW w:w="372" w:type="pct"/>
            <w:tcBorders>
              <w:top w:val="nil"/>
              <w:left w:val="nil"/>
              <w:bottom w:val="nil"/>
              <w:right w:val="nil"/>
            </w:tcBorders>
            <w:shd w:val="clear" w:color="auto" w:fill="auto"/>
            <w:noWrap/>
            <w:vAlign w:val="bottom"/>
            <w:hideMark/>
          </w:tcPr>
          <w:p w14:paraId="25DF9F5A" w14:textId="43037C0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$49.88</w:t>
            </w:r>
          </w:p>
        </w:tc>
        <w:tc>
          <w:tcPr>
            <w:tcW w:w="372" w:type="pct"/>
            <w:tcBorders>
              <w:top w:val="nil"/>
              <w:left w:val="nil"/>
              <w:bottom w:val="nil"/>
              <w:right w:val="nil"/>
            </w:tcBorders>
            <w:shd w:val="clear" w:color="auto" w:fill="auto"/>
            <w:noWrap/>
            <w:vAlign w:val="bottom"/>
            <w:hideMark/>
          </w:tcPr>
          <w:p w14:paraId="0EF0F9D8" w14:textId="20F0C1F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$50.08</w:t>
            </w:r>
          </w:p>
        </w:tc>
        <w:tc>
          <w:tcPr>
            <w:tcW w:w="372" w:type="pct"/>
            <w:tcBorders>
              <w:top w:val="nil"/>
              <w:left w:val="nil"/>
              <w:bottom w:val="nil"/>
              <w:right w:val="nil"/>
            </w:tcBorders>
            <w:shd w:val="clear" w:color="auto" w:fill="auto"/>
            <w:noWrap/>
            <w:vAlign w:val="bottom"/>
            <w:hideMark/>
          </w:tcPr>
          <w:p w14:paraId="4DAD8525" w14:textId="6E1F36A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$50.28</w:t>
            </w:r>
          </w:p>
        </w:tc>
        <w:tc>
          <w:tcPr>
            <w:tcW w:w="372" w:type="pct"/>
            <w:tcBorders>
              <w:top w:val="nil"/>
              <w:left w:val="nil"/>
              <w:bottom w:val="nil"/>
              <w:right w:val="nil"/>
            </w:tcBorders>
            <w:shd w:val="clear" w:color="auto" w:fill="auto"/>
            <w:noWrap/>
            <w:vAlign w:val="bottom"/>
            <w:hideMark/>
          </w:tcPr>
          <w:p w14:paraId="14D9C6B1" w14:textId="729C198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$50.48</w:t>
            </w:r>
          </w:p>
        </w:tc>
        <w:tc>
          <w:tcPr>
            <w:tcW w:w="372" w:type="pct"/>
            <w:tcBorders>
              <w:top w:val="nil"/>
              <w:left w:val="nil"/>
              <w:bottom w:val="nil"/>
              <w:right w:val="nil"/>
            </w:tcBorders>
            <w:shd w:val="clear" w:color="auto" w:fill="auto"/>
            <w:noWrap/>
            <w:vAlign w:val="bottom"/>
            <w:hideMark/>
          </w:tcPr>
          <w:p w14:paraId="01A83D83" w14:textId="366AF0C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$50.68</w:t>
            </w:r>
          </w:p>
        </w:tc>
        <w:tc>
          <w:tcPr>
            <w:tcW w:w="406" w:type="pct"/>
            <w:tcBorders>
              <w:top w:val="nil"/>
              <w:left w:val="nil"/>
              <w:bottom w:val="nil"/>
              <w:right w:val="nil"/>
            </w:tcBorders>
            <w:shd w:val="clear" w:color="auto" w:fill="auto"/>
            <w:noWrap/>
            <w:vAlign w:val="bottom"/>
            <w:hideMark/>
          </w:tcPr>
          <w:p w14:paraId="2E4C6976" w14:textId="29082A9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$50.89</w:t>
            </w:r>
          </w:p>
        </w:tc>
        <w:tc>
          <w:tcPr>
            <w:tcW w:w="372" w:type="pct"/>
            <w:tcBorders>
              <w:top w:val="nil"/>
              <w:left w:val="nil"/>
              <w:bottom w:val="nil"/>
              <w:right w:val="nil"/>
            </w:tcBorders>
            <w:shd w:val="clear" w:color="auto" w:fill="auto"/>
            <w:noWrap/>
            <w:vAlign w:val="bottom"/>
            <w:hideMark/>
          </w:tcPr>
          <w:p w14:paraId="4476A76A" w14:textId="25680FF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$51.09</w:t>
            </w:r>
          </w:p>
        </w:tc>
        <w:tc>
          <w:tcPr>
            <w:tcW w:w="387" w:type="pct"/>
            <w:tcBorders>
              <w:top w:val="nil"/>
              <w:left w:val="nil"/>
              <w:bottom w:val="nil"/>
              <w:right w:val="nil"/>
            </w:tcBorders>
            <w:shd w:val="clear" w:color="auto" w:fill="auto"/>
            <w:noWrap/>
            <w:vAlign w:val="bottom"/>
            <w:hideMark/>
          </w:tcPr>
          <w:p w14:paraId="170160CB" w14:textId="36A391B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$51.29</w:t>
            </w:r>
          </w:p>
        </w:tc>
        <w:tc>
          <w:tcPr>
            <w:tcW w:w="372" w:type="pct"/>
            <w:tcBorders>
              <w:top w:val="nil"/>
              <w:left w:val="nil"/>
              <w:bottom w:val="nil"/>
              <w:right w:val="nil"/>
            </w:tcBorders>
            <w:shd w:val="clear" w:color="auto" w:fill="auto"/>
            <w:noWrap/>
            <w:vAlign w:val="bottom"/>
            <w:hideMark/>
          </w:tcPr>
          <w:p w14:paraId="2AEB0E49" w14:textId="243FFC1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$51.50</w:t>
            </w:r>
          </w:p>
        </w:tc>
      </w:tr>
      <w:tr w:rsidR="007524E6" w:rsidRPr="007524E6" w14:paraId="2BA0FA3C" w14:textId="77777777" w:rsidTr="000002B1">
        <w:trPr>
          <w:trHeight w:val="270"/>
        </w:trPr>
        <w:tc>
          <w:tcPr>
            <w:tcW w:w="491" w:type="pct"/>
            <w:tcBorders>
              <w:top w:val="nil"/>
              <w:left w:val="nil"/>
              <w:bottom w:val="nil"/>
              <w:right w:val="nil"/>
            </w:tcBorders>
            <w:shd w:val="clear" w:color="auto" w:fill="auto"/>
            <w:noWrap/>
            <w:vAlign w:val="bottom"/>
            <w:hideMark/>
          </w:tcPr>
          <w:p w14:paraId="249429A7"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w:t>
            </w:r>
          </w:p>
        </w:tc>
        <w:tc>
          <w:tcPr>
            <w:tcW w:w="372" w:type="pct"/>
            <w:tcBorders>
              <w:top w:val="nil"/>
              <w:left w:val="nil"/>
              <w:bottom w:val="nil"/>
              <w:right w:val="nil"/>
            </w:tcBorders>
            <w:shd w:val="clear" w:color="auto" w:fill="auto"/>
            <w:noWrap/>
            <w:vAlign w:val="bottom"/>
            <w:hideMark/>
          </w:tcPr>
          <w:p w14:paraId="630EB878" w14:textId="2E5B27C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$56.82</w:t>
            </w:r>
          </w:p>
        </w:tc>
        <w:tc>
          <w:tcPr>
            <w:tcW w:w="372" w:type="pct"/>
            <w:tcBorders>
              <w:top w:val="nil"/>
              <w:left w:val="nil"/>
              <w:bottom w:val="nil"/>
              <w:right w:val="nil"/>
            </w:tcBorders>
            <w:shd w:val="clear" w:color="auto" w:fill="auto"/>
            <w:noWrap/>
            <w:vAlign w:val="bottom"/>
            <w:hideMark/>
          </w:tcPr>
          <w:p w14:paraId="46C7B467" w14:textId="77A7EA6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$57.05</w:t>
            </w:r>
          </w:p>
        </w:tc>
        <w:tc>
          <w:tcPr>
            <w:tcW w:w="372" w:type="pct"/>
            <w:tcBorders>
              <w:top w:val="nil"/>
              <w:left w:val="nil"/>
              <w:bottom w:val="nil"/>
              <w:right w:val="nil"/>
            </w:tcBorders>
            <w:shd w:val="clear" w:color="auto" w:fill="auto"/>
            <w:noWrap/>
            <w:vAlign w:val="bottom"/>
            <w:hideMark/>
          </w:tcPr>
          <w:p w14:paraId="7660A0F7" w14:textId="470E8CA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$57.28</w:t>
            </w:r>
          </w:p>
        </w:tc>
        <w:tc>
          <w:tcPr>
            <w:tcW w:w="372" w:type="pct"/>
            <w:tcBorders>
              <w:top w:val="nil"/>
              <w:left w:val="nil"/>
              <w:bottom w:val="nil"/>
              <w:right w:val="nil"/>
            </w:tcBorders>
            <w:shd w:val="clear" w:color="auto" w:fill="auto"/>
            <w:noWrap/>
            <w:vAlign w:val="bottom"/>
            <w:hideMark/>
          </w:tcPr>
          <w:p w14:paraId="740C23DB" w14:textId="3BC9C22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$57.51</w:t>
            </w:r>
          </w:p>
        </w:tc>
        <w:tc>
          <w:tcPr>
            <w:tcW w:w="372" w:type="pct"/>
            <w:tcBorders>
              <w:top w:val="nil"/>
              <w:left w:val="nil"/>
              <w:bottom w:val="nil"/>
              <w:right w:val="nil"/>
            </w:tcBorders>
            <w:shd w:val="clear" w:color="auto" w:fill="auto"/>
            <w:noWrap/>
            <w:vAlign w:val="bottom"/>
            <w:hideMark/>
          </w:tcPr>
          <w:p w14:paraId="10C879C7" w14:textId="5ABEDC3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$57.74</w:t>
            </w:r>
          </w:p>
        </w:tc>
        <w:tc>
          <w:tcPr>
            <w:tcW w:w="372" w:type="pct"/>
            <w:tcBorders>
              <w:top w:val="nil"/>
              <w:left w:val="nil"/>
              <w:bottom w:val="nil"/>
              <w:right w:val="nil"/>
            </w:tcBorders>
            <w:shd w:val="clear" w:color="auto" w:fill="auto"/>
            <w:noWrap/>
            <w:vAlign w:val="bottom"/>
            <w:hideMark/>
          </w:tcPr>
          <w:p w14:paraId="75F48C73" w14:textId="56DB44C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$57.97</w:t>
            </w:r>
          </w:p>
        </w:tc>
        <w:tc>
          <w:tcPr>
            <w:tcW w:w="372" w:type="pct"/>
            <w:tcBorders>
              <w:top w:val="nil"/>
              <w:left w:val="nil"/>
              <w:bottom w:val="nil"/>
              <w:right w:val="nil"/>
            </w:tcBorders>
            <w:shd w:val="clear" w:color="auto" w:fill="auto"/>
            <w:noWrap/>
            <w:vAlign w:val="bottom"/>
            <w:hideMark/>
          </w:tcPr>
          <w:p w14:paraId="41BD0AB8" w14:textId="407C822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$58.20</w:t>
            </w:r>
          </w:p>
        </w:tc>
        <w:tc>
          <w:tcPr>
            <w:tcW w:w="372" w:type="pct"/>
            <w:tcBorders>
              <w:top w:val="nil"/>
              <w:left w:val="nil"/>
              <w:bottom w:val="nil"/>
              <w:right w:val="nil"/>
            </w:tcBorders>
            <w:shd w:val="clear" w:color="auto" w:fill="auto"/>
            <w:noWrap/>
            <w:vAlign w:val="bottom"/>
            <w:hideMark/>
          </w:tcPr>
          <w:p w14:paraId="0C5100E6" w14:textId="571EF2A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$58.43</w:t>
            </w:r>
          </w:p>
        </w:tc>
        <w:tc>
          <w:tcPr>
            <w:tcW w:w="406" w:type="pct"/>
            <w:tcBorders>
              <w:top w:val="nil"/>
              <w:left w:val="nil"/>
              <w:bottom w:val="nil"/>
              <w:right w:val="nil"/>
            </w:tcBorders>
            <w:shd w:val="clear" w:color="auto" w:fill="auto"/>
            <w:noWrap/>
            <w:vAlign w:val="bottom"/>
            <w:hideMark/>
          </w:tcPr>
          <w:p w14:paraId="1A9C390B" w14:textId="5C67D2F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$58.67</w:t>
            </w:r>
          </w:p>
        </w:tc>
        <w:tc>
          <w:tcPr>
            <w:tcW w:w="372" w:type="pct"/>
            <w:tcBorders>
              <w:top w:val="nil"/>
              <w:left w:val="nil"/>
              <w:bottom w:val="nil"/>
              <w:right w:val="nil"/>
            </w:tcBorders>
            <w:shd w:val="clear" w:color="auto" w:fill="auto"/>
            <w:noWrap/>
            <w:vAlign w:val="bottom"/>
            <w:hideMark/>
          </w:tcPr>
          <w:p w14:paraId="76452B64" w14:textId="735D433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$58.90</w:t>
            </w:r>
          </w:p>
        </w:tc>
        <w:tc>
          <w:tcPr>
            <w:tcW w:w="387" w:type="pct"/>
            <w:tcBorders>
              <w:top w:val="nil"/>
              <w:left w:val="nil"/>
              <w:bottom w:val="nil"/>
              <w:right w:val="nil"/>
            </w:tcBorders>
            <w:shd w:val="clear" w:color="auto" w:fill="auto"/>
            <w:noWrap/>
            <w:vAlign w:val="bottom"/>
            <w:hideMark/>
          </w:tcPr>
          <w:p w14:paraId="569E97B5" w14:textId="661F9DD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$59.14</w:t>
            </w:r>
          </w:p>
        </w:tc>
        <w:tc>
          <w:tcPr>
            <w:tcW w:w="372" w:type="pct"/>
            <w:tcBorders>
              <w:top w:val="nil"/>
              <w:left w:val="nil"/>
              <w:bottom w:val="nil"/>
              <w:right w:val="nil"/>
            </w:tcBorders>
            <w:shd w:val="clear" w:color="auto" w:fill="auto"/>
            <w:noWrap/>
            <w:vAlign w:val="bottom"/>
            <w:hideMark/>
          </w:tcPr>
          <w:p w14:paraId="1D2EE8AD" w14:textId="5CDB7F7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$59.37</w:t>
            </w:r>
          </w:p>
        </w:tc>
      </w:tr>
      <w:tr w:rsidR="007524E6" w:rsidRPr="007524E6" w14:paraId="41CA3182" w14:textId="77777777" w:rsidTr="000002B1">
        <w:trPr>
          <w:trHeight w:val="270"/>
        </w:trPr>
        <w:tc>
          <w:tcPr>
            <w:tcW w:w="491" w:type="pct"/>
            <w:tcBorders>
              <w:top w:val="nil"/>
              <w:left w:val="nil"/>
              <w:bottom w:val="nil"/>
              <w:right w:val="nil"/>
            </w:tcBorders>
            <w:shd w:val="clear" w:color="auto" w:fill="auto"/>
            <w:noWrap/>
            <w:vAlign w:val="bottom"/>
            <w:hideMark/>
          </w:tcPr>
          <w:p w14:paraId="59AC8AEA"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w:t>
            </w:r>
          </w:p>
        </w:tc>
        <w:tc>
          <w:tcPr>
            <w:tcW w:w="372" w:type="pct"/>
            <w:tcBorders>
              <w:top w:val="nil"/>
              <w:left w:val="nil"/>
              <w:bottom w:val="nil"/>
              <w:right w:val="nil"/>
            </w:tcBorders>
            <w:shd w:val="clear" w:color="auto" w:fill="auto"/>
            <w:noWrap/>
            <w:vAlign w:val="bottom"/>
            <w:hideMark/>
          </w:tcPr>
          <w:p w14:paraId="4B5A18E9" w14:textId="4D7C058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$61.30</w:t>
            </w:r>
          </w:p>
        </w:tc>
        <w:tc>
          <w:tcPr>
            <w:tcW w:w="372" w:type="pct"/>
            <w:tcBorders>
              <w:top w:val="nil"/>
              <w:left w:val="nil"/>
              <w:bottom w:val="nil"/>
              <w:right w:val="nil"/>
            </w:tcBorders>
            <w:shd w:val="clear" w:color="auto" w:fill="auto"/>
            <w:noWrap/>
            <w:vAlign w:val="bottom"/>
            <w:hideMark/>
          </w:tcPr>
          <w:p w14:paraId="5A7A7DAE" w14:textId="26F8E29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$61.55</w:t>
            </w:r>
          </w:p>
        </w:tc>
        <w:tc>
          <w:tcPr>
            <w:tcW w:w="372" w:type="pct"/>
            <w:tcBorders>
              <w:top w:val="nil"/>
              <w:left w:val="nil"/>
              <w:bottom w:val="nil"/>
              <w:right w:val="nil"/>
            </w:tcBorders>
            <w:shd w:val="clear" w:color="auto" w:fill="auto"/>
            <w:noWrap/>
            <w:vAlign w:val="bottom"/>
            <w:hideMark/>
          </w:tcPr>
          <w:p w14:paraId="283470A7" w14:textId="3F1D248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$61.79</w:t>
            </w:r>
          </w:p>
        </w:tc>
        <w:tc>
          <w:tcPr>
            <w:tcW w:w="372" w:type="pct"/>
            <w:tcBorders>
              <w:top w:val="nil"/>
              <w:left w:val="nil"/>
              <w:bottom w:val="nil"/>
              <w:right w:val="nil"/>
            </w:tcBorders>
            <w:shd w:val="clear" w:color="auto" w:fill="auto"/>
            <w:noWrap/>
            <w:vAlign w:val="bottom"/>
            <w:hideMark/>
          </w:tcPr>
          <w:p w14:paraId="7ED2747B" w14:textId="7A3C6A7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$62.04</w:t>
            </w:r>
          </w:p>
        </w:tc>
        <w:tc>
          <w:tcPr>
            <w:tcW w:w="372" w:type="pct"/>
            <w:tcBorders>
              <w:top w:val="nil"/>
              <w:left w:val="nil"/>
              <w:bottom w:val="nil"/>
              <w:right w:val="nil"/>
            </w:tcBorders>
            <w:shd w:val="clear" w:color="auto" w:fill="auto"/>
            <w:noWrap/>
            <w:vAlign w:val="bottom"/>
            <w:hideMark/>
          </w:tcPr>
          <w:p w14:paraId="6ACB8D44" w14:textId="19902FB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$62.29</w:t>
            </w:r>
          </w:p>
        </w:tc>
        <w:tc>
          <w:tcPr>
            <w:tcW w:w="372" w:type="pct"/>
            <w:tcBorders>
              <w:top w:val="nil"/>
              <w:left w:val="nil"/>
              <w:bottom w:val="nil"/>
              <w:right w:val="nil"/>
            </w:tcBorders>
            <w:shd w:val="clear" w:color="auto" w:fill="auto"/>
            <w:noWrap/>
            <w:vAlign w:val="bottom"/>
            <w:hideMark/>
          </w:tcPr>
          <w:p w14:paraId="1DF749D7" w14:textId="19E9ADF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$62.54</w:t>
            </w:r>
          </w:p>
        </w:tc>
        <w:tc>
          <w:tcPr>
            <w:tcW w:w="372" w:type="pct"/>
            <w:tcBorders>
              <w:top w:val="nil"/>
              <w:left w:val="nil"/>
              <w:bottom w:val="nil"/>
              <w:right w:val="nil"/>
            </w:tcBorders>
            <w:shd w:val="clear" w:color="auto" w:fill="auto"/>
            <w:noWrap/>
            <w:vAlign w:val="bottom"/>
            <w:hideMark/>
          </w:tcPr>
          <w:p w14:paraId="32D87261" w14:textId="44733B2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$62.79</w:t>
            </w:r>
          </w:p>
        </w:tc>
        <w:tc>
          <w:tcPr>
            <w:tcW w:w="372" w:type="pct"/>
            <w:tcBorders>
              <w:top w:val="nil"/>
              <w:left w:val="nil"/>
              <w:bottom w:val="nil"/>
              <w:right w:val="nil"/>
            </w:tcBorders>
            <w:shd w:val="clear" w:color="auto" w:fill="auto"/>
            <w:noWrap/>
            <w:vAlign w:val="bottom"/>
            <w:hideMark/>
          </w:tcPr>
          <w:p w14:paraId="34A8D2B3" w14:textId="1C12F13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$63.04</w:t>
            </w:r>
          </w:p>
        </w:tc>
        <w:tc>
          <w:tcPr>
            <w:tcW w:w="406" w:type="pct"/>
            <w:tcBorders>
              <w:top w:val="nil"/>
              <w:left w:val="nil"/>
              <w:bottom w:val="nil"/>
              <w:right w:val="nil"/>
            </w:tcBorders>
            <w:shd w:val="clear" w:color="auto" w:fill="auto"/>
            <w:noWrap/>
            <w:vAlign w:val="bottom"/>
            <w:hideMark/>
          </w:tcPr>
          <w:p w14:paraId="4BA7E03D" w14:textId="5B5EBB7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$63.29</w:t>
            </w:r>
          </w:p>
        </w:tc>
        <w:tc>
          <w:tcPr>
            <w:tcW w:w="372" w:type="pct"/>
            <w:tcBorders>
              <w:top w:val="nil"/>
              <w:left w:val="nil"/>
              <w:bottom w:val="nil"/>
              <w:right w:val="nil"/>
            </w:tcBorders>
            <w:shd w:val="clear" w:color="auto" w:fill="auto"/>
            <w:noWrap/>
            <w:vAlign w:val="bottom"/>
            <w:hideMark/>
          </w:tcPr>
          <w:p w14:paraId="02525B61" w14:textId="4BA0ECB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$63.55</w:t>
            </w:r>
          </w:p>
        </w:tc>
        <w:tc>
          <w:tcPr>
            <w:tcW w:w="387" w:type="pct"/>
            <w:tcBorders>
              <w:top w:val="nil"/>
              <w:left w:val="nil"/>
              <w:bottom w:val="nil"/>
              <w:right w:val="nil"/>
            </w:tcBorders>
            <w:shd w:val="clear" w:color="auto" w:fill="auto"/>
            <w:noWrap/>
            <w:vAlign w:val="bottom"/>
            <w:hideMark/>
          </w:tcPr>
          <w:p w14:paraId="2C885C33" w14:textId="503C6F6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$63.80</w:t>
            </w:r>
          </w:p>
        </w:tc>
        <w:tc>
          <w:tcPr>
            <w:tcW w:w="372" w:type="pct"/>
            <w:tcBorders>
              <w:top w:val="nil"/>
              <w:left w:val="nil"/>
              <w:bottom w:val="nil"/>
              <w:right w:val="nil"/>
            </w:tcBorders>
            <w:shd w:val="clear" w:color="auto" w:fill="auto"/>
            <w:noWrap/>
            <w:vAlign w:val="bottom"/>
            <w:hideMark/>
          </w:tcPr>
          <w:p w14:paraId="0645E0B5" w14:textId="6BB1C44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$64.05</w:t>
            </w:r>
          </w:p>
        </w:tc>
      </w:tr>
      <w:tr w:rsidR="007524E6" w:rsidRPr="007524E6" w14:paraId="7B07F399" w14:textId="77777777" w:rsidTr="000002B1">
        <w:trPr>
          <w:trHeight w:val="270"/>
        </w:trPr>
        <w:tc>
          <w:tcPr>
            <w:tcW w:w="491" w:type="pct"/>
            <w:tcBorders>
              <w:top w:val="nil"/>
              <w:left w:val="nil"/>
              <w:bottom w:val="nil"/>
              <w:right w:val="nil"/>
            </w:tcBorders>
            <w:shd w:val="clear" w:color="auto" w:fill="auto"/>
            <w:noWrap/>
            <w:vAlign w:val="bottom"/>
            <w:hideMark/>
          </w:tcPr>
          <w:p w14:paraId="04DA1315"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w:t>
            </w:r>
          </w:p>
        </w:tc>
        <w:tc>
          <w:tcPr>
            <w:tcW w:w="372" w:type="pct"/>
            <w:tcBorders>
              <w:top w:val="nil"/>
              <w:left w:val="nil"/>
              <w:bottom w:val="nil"/>
              <w:right w:val="nil"/>
            </w:tcBorders>
            <w:shd w:val="clear" w:color="auto" w:fill="auto"/>
            <w:noWrap/>
            <w:vAlign w:val="bottom"/>
            <w:hideMark/>
          </w:tcPr>
          <w:p w14:paraId="3D1AD1B7" w14:textId="0DDAA43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$68.95</w:t>
            </w:r>
          </w:p>
        </w:tc>
        <w:tc>
          <w:tcPr>
            <w:tcW w:w="372" w:type="pct"/>
            <w:tcBorders>
              <w:top w:val="nil"/>
              <w:left w:val="nil"/>
              <w:bottom w:val="nil"/>
              <w:right w:val="nil"/>
            </w:tcBorders>
            <w:shd w:val="clear" w:color="auto" w:fill="auto"/>
            <w:noWrap/>
            <w:vAlign w:val="bottom"/>
            <w:hideMark/>
          </w:tcPr>
          <w:p w14:paraId="48EC1F17" w14:textId="5FCA212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$69.23</w:t>
            </w:r>
          </w:p>
        </w:tc>
        <w:tc>
          <w:tcPr>
            <w:tcW w:w="372" w:type="pct"/>
            <w:tcBorders>
              <w:top w:val="nil"/>
              <w:left w:val="nil"/>
              <w:bottom w:val="nil"/>
              <w:right w:val="nil"/>
            </w:tcBorders>
            <w:shd w:val="clear" w:color="auto" w:fill="auto"/>
            <w:noWrap/>
            <w:vAlign w:val="bottom"/>
            <w:hideMark/>
          </w:tcPr>
          <w:p w14:paraId="25718561" w14:textId="51A34F2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$69.50</w:t>
            </w:r>
          </w:p>
        </w:tc>
        <w:tc>
          <w:tcPr>
            <w:tcW w:w="372" w:type="pct"/>
            <w:tcBorders>
              <w:top w:val="nil"/>
              <w:left w:val="nil"/>
              <w:bottom w:val="nil"/>
              <w:right w:val="nil"/>
            </w:tcBorders>
            <w:shd w:val="clear" w:color="auto" w:fill="auto"/>
            <w:noWrap/>
            <w:vAlign w:val="bottom"/>
            <w:hideMark/>
          </w:tcPr>
          <w:p w14:paraId="0F16B3C8" w14:textId="68BDB2D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$69.78</w:t>
            </w:r>
          </w:p>
        </w:tc>
        <w:tc>
          <w:tcPr>
            <w:tcW w:w="372" w:type="pct"/>
            <w:tcBorders>
              <w:top w:val="nil"/>
              <w:left w:val="nil"/>
              <w:bottom w:val="nil"/>
              <w:right w:val="nil"/>
            </w:tcBorders>
            <w:shd w:val="clear" w:color="auto" w:fill="auto"/>
            <w:noWrap/>
            <w:vAlign w:val="bottom"/>
            <w:hideMark/>
          </w:tcPr>
          <w:p w14:paraId="74FBB574" w14:textId="2C8EAC1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$70.06</w:t>
            </w:r>
          </w:p>
        </w:tc>
        <w:tc>
          <w:tcPr>
            <w:tcW w:w="372" w:type="pct"/>
            <w:tcBorders>
              <w:top w:val="nil"/>
              <w:left w:val="nil"/>
              <w:bottom w:val="nil"/>
              <w:right w:val="nil"/>
            </w:tcBorders>
            <w:shd w:val="clear" w:color="auto" w:fill="auto"/>
            <w:noWrap/>
            <w:vAlign w:val="bottom"/>
            <w:hideMark/>
          </w:tcPr>
          <w:p w14:paraId="776D0D03" w14:textId="181CA56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$70.34</w:t>
            </w:r>
          </w:p>
        </w:tc>
        <w:tc>
          <w:tcPr>
            <w:tcW w:w="372" w:type="pct"/>
            <w:tcBorders>
              <w:top w:val="nil"/>
              <w:left w:val="nil"/>
              <w:bottom w:val="nil"/>
              <w:right w:val="nil"/>
            </w:tcBorders>
            <w:shd w:val="clear" w:color="auto" w:fill="auto"/>
            <w:noWrap/>
            <w:vAlign w:val="bottom"/>
            <w:hideMark/>
          </w:tcPr>
          <w:p w14:paraId="2D991F42" w14:textId="5C7B02D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$70.62</w:t>
            </w:r>
          </w:p>
        </w:tc>
        <w:tc>
          <w:tcPr>
            <w:tcW w:w="372" w:type="pct"/>
            <w:tcBorders>
              <w:top w:val="nil"/>
              <w:left w:val="nil"/>
              <w:bottom w:val="nil"/>
              <w:right w:val="nil"/>
            </w:tcBorders>
            <w:shd w:val="clear" w:color="auto" w:fill="auto"/>
            <w:noWrap/>
            <w:vAlign w:val="bottom"/>
            <w:hideMark/>
          </w:tcPr>
          <w:p w14:paraId="6650E17E" w14:textId="20B89AC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$70.91</w:t>
            </w:r>
          </w:p>
        </w:tc>
        <w:tc>
          <w:tcPr>
            <w:tcW w:w="406" w:type="pct"/>
            <w:tcBorders>
              <w:top w:val="nil"/>
              <w:left w:val="nil"/>
              <w:bottom w:val="nil"/>
              <w:right w:val="nil"/>
            </w:tcBorders>
            <w:shd w:val="clear" w:color="auto" w:fill="auto"/>
            <w:noWrap/>
            <w:vAlign w:val="bottom"/>
            <w:hideMark/>
          </w:tcPr>
          <w:p w14:paraId="47E799A8" w14:textId="1793665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$71.19</w:t>
            </w:r>
          </w:p>
        </w:tc>
        <w:tc>
          <w:tcPr>
            <w:tcW w:w="372" w:type="pct"/>
            <w:tcBorders>
              <w:top w:val="nil"/>
              <w:left w:val="nil"/>
              <w:bottom w:val="nil"/>
              <w:right w:val="nil"/>
            </w:tcBorders>
            <w:shd w:val="clear" w:color="auto" w:fill="auto"/>
            <w:noWrap/>
            <w:vAlign w:val="bottom"/>
            <w:hideMark/>
          </w:tcPr>
          <w:p w14:paraId="1AFE97AD" w14:textId="2FACADE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$71.47</w:t>
            </w:r>
          </w:p>
        </w:tc>
        <w:tc>
          <w:tcPr>
            <w:tcW w:w="387" w:type="pct"/>
            <w:tcBorders>
              <w:top w:val="nil"/>
              <w:left w:val="nil"/>
              <w:bottom w:val="nil"/>
              <w:right w:val="nil"/>
            </w:tcBorders>
            <w:shd w:val="clear" w:color="auto" w:fill="auto"/>
            <w:noWrap/>
            <w:vAlign w:val="bottom"/>
            <w:hideMark/>
          </w:tcPr>
          <w:p w14:paraId="340D92ED" w14:textId="10E6E3D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$71.76</w:t>
            </w:r>
          </w:p>
        </w:tc>
        <w:tc>
          <w:tcPr>
            <w:tcW w:w="372" w:type="pct"/>
            <w:tcBorders>
              <w:top w:val="nil"/>
              <w:left w:val="nil"/>
              <w:bottom w:val="nil"/>
              <w:right w:val="nil"/>
            </w:tcBorders>
            <w:shd w:val="clear" w:color="auto" w:fill="auto"/>
            <w:noWrap/>
            <w:vAlign w:val="bottom"/>
            <w:hideMark/>
          </w:tcPr>
          <w:p w14:paraId="07CA6817" w14:textId="26D201A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$72.05</w:t>
            </w:r>
          </w:p>
        </w:tc>
      </w:tr>
      <w:tr w:rsidR="007524E6" w:rsidRPr="007524E6" w14:paraId="3568524E" w14:textId="77777777" w:rsidTr="000002B1">
        <w:trPr>
          <w:trHeight w:val="270"/>
        </w:trPr>
        <w:tc>
          <w:tcPr>
            <w:tcW w:w="491" w:type="pct"/>
            <w:tcBorders>
              <w:top w:val="nil"/>
              <w:left w:val="nil"/>
              <w:bottom w:val="nil"/>
              <w:right w:val="nil"/>
            </w:tcBorders>
            <w:shd w:val="clear" w:color="auto" w:fill="auto"/>
            <w:noWrap/>
            <w:vAlign w:val="bottom"/>
            <w:hideMark/>
          </w:tcPr>
          <w:p w14:paraId="7B192C17"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w:t>
            </w:r>
          </w:p>
        </w:tc>
        <w:tc>
          <w:tcPr>
            <w:tcW w:w="372" w:type="pct"/>
            <w:tcBorders>
              <w:top w:val="nil"/>
              <w:left w:val="nil"/>
              <w:bottom w:val="nil"/>
              <w:right w:val="nil"/>
            </w:tcBorders>
            <w:shd w:val="clear" w:color="auto" w:fill="auto"/>
            <w:noWrap/>
            <w:vAlign w:val="bottom"/>
            <w:hideMark/>
          </w:tcPr>
          <w:p w14:paraId="0FBD63C5" w14:textId="7F54DC3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$76.87</w:t>
            </w:r>
          </w:p>
        </w:tc>
        <w:tc>
          <w:tcPr>
            <w:tcW w:w="372" w:type="pct"/>
            <w:tcBorders>
              <w:top w:val="nil"/>
              <w:left w:val="nil"/>
              <w:bottom w:val="nil"/>
              <w:right w:val="nil"/>
            </w:tcBorders>
            <w:shd w:val="clear" w:color="auto" w:fill="auto"/>
            <w:noWrap/>
            <w:vAlign w:val="bottom"/>
            <w:hideMark/>
          </w:tcPr>
          <w:p w14:paraId="6FA94851" w14:textId="38B0819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$77.18</w:t>
            </w:r>
          </w:p>
        </w:tc>
        <w:tc>
          <w:tcPr>
            <w:tcW w:w="372" w:type="pct"/>
            <w:tcBorders>
              <w:top w:val="nil"/>
              <w:left w:val="nil"/>
              <w:bottom w:val="nil"/>
              <w:right w:val="nil"/>
            </w:tcBorders>
            <w:shd w:val="clear" w:color="auto" w:fill="auto"/>
            <w:noWrap/>
            <w:vAlign w:val="bottom"/>
            <w:hideMark/>
          </w:tcPr>
          <w:p w14:paraId="4C483DC4" w14:textId="3ABF9FB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$77.49</w:t>
            </w:r>
          </w:p>
        </w:tc>
        <w:tc>
          <w:tcPr>
            <w:tcW w:w="372" w:type="pct"/>
            <w:tcBorders>
              <w:top w:val="nil"/>
              <w:left w:val="nil"/>
              <w:bottom w:val="nil"/>
              <w:right w:val="nil"/>
            </w:tcBorders>
            <w:shd w:val="clear" w:color="auto" w:fill="auto"/>
            <w:noWrap/>
            <w:vAlign w:val="bottom"/>
            <w:hideMark/>
          </w:tcPr>
          <w:p w14:paraId="0A76693D" w14:textId="37276B0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$77.80</w:t>
            </w:r>
          </w:p>
        </w:tc>
        <w:tc>
          <w:tcPr>
            <w:tcW w:w="372" w:type="pct"/>
            <w:tcBorders>
              <w:top w:val="nil"/>
              <w:left w:val="nil"/>
              <w:bottom w:val="nil"/>
              <w:right w:val="nil"/>
            </w:tcBorders>
            <w:shd w:val="clear" w:color="auto" w:fill="auto"/>
            <w:noWrap/>
            <w:vAlign w:val="bottom"/>
            <w:hideMark/>
          </w:tcPr>
          <w:p w14:paraId="7BB00540" w14:textId="4492F25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$78.11</w:t>
            </w:r>
          </w:p>
        </w:tc>
        <w:tc>
          <w:tcPr>
            <w:tcW w:w="372" w:type="pct"/>
            <w:tcBorders>
              <w:top w:val="nil"/>
              <w:left w:val="nil"/>
              <w:bottom w:val="nil"/>
              <w:right w:val="nil"/>
            </w:tcBorders>
            <w:shd w:val="clear" w:color="auto" w:fill="auto"/>
            <w:noWrap/>
            <w:vAlign w:val="bottom"/>
            <w:hideMark/>
          </w:tcPr>
          <w:p w14:paraId="2AC65C04" w14:textId="06A11CF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$78.42</w:t>
            </w:r>
          </w:p>
        </w:tc>
        <w:tc>
          <w:tcPr>
            <w:tcW w:w="372" w:type="pct"/>
            <w:tcBorders>
              <w:top w:val="nil"/>
              <w:left w:val="nil"/>
              <w:bottom w:val="nil"/>
              <w:right w:val="nil"/>
            </w:tcBorders>
            <w:shd w:val="clear" w:color="auto" w:fill="auto"/>
            <w:noWrap/>
            <w:vAlign w:val="bottom"/>
            <w:hideMark/>
          </w:tcPr>
          <w:p w14:paraId="16C4D15C" w14:textId="7035954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$78.73</w:t>
            </w:r>
          </w:p>
        </w:tc>
        <w:tc>
          <w:tcPr>
            <w:tcW w:w="372" w:type="pct"/>
            <w:tcBorders>
              <w:top w:val="nil"/>
              <w:left w:val="nil"/>
              <w:bottom w:val="nil"/>
              <w:right w:val="nil"/>
            </w:tcBorders>
            <w:shd w:val="clear" w:color="auto" w:fill="auto"/>
            <w:noWrap/>
            <w:vAlign w:val="bottom"/>
            <w:hideMark/>
          </w:tcPr>
          <w:p w14:paraId="17A069FA" w14:textId="73ADD17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$79.05</w:t>
            </w:r>
          </w:p>
        </w:tc>
        <w:tc>
          <w:tcPr>
            <w:tcW w:w="406" w:type="pct"/>
            <w:tcBorders>
              <w:top w:val="nil"/>
              <w:left w:val="nil"/>
              <w:bottom w:val="nil"/>
              <w:right w:val="nil"/>
            </w:tcBorders>
            <w:shd w:val="clear" w:color="auto" w:fill="auto"/>
            <w:noWrap/>
            <w:vAlign w:val="bottom"/>
            <w:hideMark/>
          </w:tcPr>
          <w:p w14:paraId="000E4E1A" w14:textId="157CF85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$79.36</w:t>
            </w:r>
          </w:p>
        </w:tc>
        <w:tc>
          <w:tcPr>
            <w:tcW w:w="372" w:type="pct"/>
            <w:tcBorders>
              <w:top w:val="nil"/>
              <w:left w:val="nil"/>
              <w:bottom w:val="nil"/>
              <w:right w:val="nil"/>
            </w:tcBorders>
            <w:shd w:val="clear" w:color="auto" w:fill="auto"/>
            <w:noWrap/>
            <w:vAlign w:val="bottom"/>
            <w:hideMark/>
          </w:tcPr>
          <w:p w14:paraId="3FD6EA5A" w14:textId="5BD43CF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$79.68</w:t>
            </w:r>
          </w:p>
        </w:tc>
        <w:tc>
          <w:tcPr>
            <w:tcW w:w="387" w:type="pct"/>
            <w:tcBorders>
              <w:top w:val="nil"/>
              <w:left w:val="nil"/>
              <w:bottom w:val="nil"/>
              <w:right w:val="nil"/>
            </w:tcBorders>
            <w:shd w:val="clear" w:color="auto" w:fill="auto"/>
            <w:noWrap/>
            <w:vAlign w:val="bottom"/>
            <w:hideMark/>
          </w:tcPr>
          <w:p w14:paraId="32E94D4C" w14:textId="597FA64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$80.00</w:t>
            </w:r>
          </w:p>
        </w:tc>
        <w:tc>
          <w:tcPr>
            <w:tcW w:w="372" w:type="pct"/>
            <w:tcBorders>
              <w:top w:val="nil"/>
              <w:left w:val="nil"/>
              <w:bottom w:val="nil"/>
              <w:right w:val="nil"/>
            </w:tcBorders>
            <w:shd w:val="clear" w:color="auto" w:fill="auto"/>
            <w:noWrap/>
            <w:vAlign w:val="bottom"/>
            <w:hideMark/>
          </w:tcPr>
          <w:p w14:paraId="3B47327A" w14:textId="3365F30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$80.32</w:t>
            </w:r>
          </w:p>
        </w:tc>
      </w:tr>
      <w:tr w:rsidR="007524E6" w:rsidRPr="007524E6" w14:paraId="3C6A7BAE" w14:textId="77777777" w:rsidTr="000002B1">
        <w:trPr>
          <w:trHeight w:val="270"/>
        </w:trPr>
        <w:tc>
          <w:tcPr>
            <w:tcW w:w="491" w:type="pct"/>
            <w:tcBorders>
              <w:top w:val="nil"/>
              <w:left w:val="nil"/>
              <w:bottom w:val="nil"/>
              <w:right w:val="nil"/>
            </w:tcBorders>
            <w:shd w:val="clear" w:color="auto" w:fill="auto"/>
            <w:noWrap/>
            <w:vAlign w:val="bottom"/>
            <w:hideMark/>
          </w:tcPr>
          <w:p w14:paraId="7E2A47F5"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w:t>
            </w:r>
          </w:p>
        </w:tc>
        <w:tc>
          <w:tcPr>
            <w:tcW w:w="372" w:type="pct"/>
            <w:tcBorders>
              <w:top w:val="nil"/>
              <w:left w:val="nil"/>
              <w:bottom w:val="nil"/>
              <w:right w:val="nil"/>
            </w:tcBorders>
            <w:shd w:val="clear" w:color="auto" w:fill="auto"/>
            <w:noWrap/>
            <w:vAlign w:val="bottom"/>
            <w:hideMark/>
          </w:tcPr>
          <w:p w14:paraId="3717891A" w14:textId="4BE1094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$84.93</w:t>
            </w:r>
          </w:p>
        </w:tc>
        <w:tc>
          <w:tcPr>
            <w:tcW w:w="372" w:type="pct"/>
            <w:tcBorders>
              <w:top w:val="nil"/>
              <w:left w:val="nil"/>
              <w:bottom w:val="nil"/>
              <w:right w:val="nil"/>
            </w:tcBorders>
            <w:shd w:val="clear" w:color="auto" w:fill="auto"/>
            <w:noWrap/>
            <w:vAlign w:val="bottom"/>
            <w:hideMark/>
          </w:tcPr>
          <w:p w14:paraId="1CF3711B" w14:textId="7F348F0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$85.27</w:t>
            </w:r>
          </w:p>
        </w:tc>
        <w:tc>
          <w:tcPr>
            <w:tcW w:w="372" w:type="pct"/>
            <w:tcBorders>
              <w:top w:val="nil"/>
              <w:left w:val="nil"/>
              <w:bottom w:val="nil"/>
              <w:right w:val="nil"/>
            </w:tcBorders>
            <w:shd w:val="clear" w:color="auto" w:fill="auto"/>
            <w:noWrap/>
            <w:vAlign w:val="bottom"/>
            <w:hideMark/>
          </w:tcPr>
          <w:p w14:paraId="4246D74D" w14:textId="12C1385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$85.61</w:t>
            </w:r>
          </w:p>
        </w:tc>
        <w:tc>
          <w:tcPr>
            <w:tcW w:w="372" w:type="pct"/>
            <w:tcBorders>
              <w:top w:val="nil"/>
              <w:left w:val="nil"/>
              <w:bottom w:val="nil"/>
              <w:right w:val="nil"/>
            </w:tcBorders>
            <w:shd w:val="clear" w:color="auto" w:fill="auto"/>
            <w:noWrap/>
            <w:vAlign w:val="bottom"/>
            <w:hideMark/>
          </w:tcPr>
          <w:p w14:paraId="32BE6B2E" w14:textId="60D18A9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$85.96</w:t>
            </w:r>
          </w:p>
        </w:tc>
        <w:tc>
          <w:tcPr>
            <w:tcW w:w="372" w:type="pct"/>
            <w:tcBorders>
              <w:top w:val="nil"/>
              <w:left w:val="nil"/>
              <w:bottom w:val="nil"/>
              <w:right w:val="nil"/>
            </w:tcBorders>
            <w:shd w:val="clear" w:color="auto" w:fill="auto"/>
            <w:noWrap/>
            <w:vAlign w:val="bottom"/>
            <w:hideMark/>
          </w:tcPr>
          <w:p w14:paraId="4E22A51E" w14:textId="48D5B7A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$86.30</w:t>
            </w:r>
          </w:p>
        </w:tc>
        <w:tc>
          <w:tcPr>
            <w:tcW w:w="372" w:type="pct"/>
            <w:tcBorders>
              <w:top w:val="nil"/>
              <w:left w:val="nil"/>
              <w:bottom w:val="nil"/>
              <w:right w:val="nil"/>
            </w:tcBorders>
            <w:shd w:val="clear" w:color="auto" w:fill="auto"/>
            <w:noWrap/>
            <w:vAlign w:val="bottom"/>
            <w:hideMark/>
          </w:tcPr>
          <w:p w14:paraId="22254ED6" w14:textId="42E64E4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$86.64</w:t>
            </w:r>
          </w:p>
        </w:tc>
        <w:tc>
          <w:tcPr>
            <w:tcW w:w="372" w:type="pct"/>
            <w:tcBorders>
              <w:top w:val="nil"/>
              <w:left w:val="nil"/>
              <w:bottom w:val="nil"/>
              <w:right w:val="nil"/>
            </w:tcBorders>
            <w:shd w:val="clear" w:color="auto" w:fill="auto"/>
            <w:noWrap/>
            <w:vAlign w:val="bottom"/>
            <w:hideMark/>
          </w:tcPr>
          <w:p w14:paraId="0C4E208B" w14:textId="18696B1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$86.99</w:t>
            </w:r>
          </w:p>
        </w:tc>
        <w:tc>
          <w:tcPr>
            <w:tcW w:w="372" w:type="pct"/>
            <w:tcBorders>
              <w:top w:val="nil"/>
              <w:left w:val="nil"/>
              <w:bottom w:val="nil"/>
              <w:right w:val="nil"/>
            </w:tcBorders>
            <w:shd w:val="clear" w:color="auto" w:fill="auto"/>
            <w:noWrap/>
            <w:vAlign w:val="bottom"/>
            <w:hideMark/>
          </w:tcPr>
          <w:p w14:paraId="2C431BD6" w14:textId="3BF2BA3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$87.34</w:t>
            </w:r>
          </w:p>
        </w:tc>
        <w:tc>
          <w:tcPr>
            <w:tcW w:w="406" w:type="pct"/>
            <w:tcBorders>
              <w:top w:val="nil"/>
              <w:left w:val="nil"/>
              <w:bottom w:val="nil"/>
              <w:right w:val="nil"/>
            </w:tcBorders>
            <w:shd w:val="clear" w:color="auto" w:fill="auto"/>
            <w:noWrap/>
            <w:vAlign w:val="bottom"/>
            <w:hideMark/>
          </w:tcPr>
          <w:p w14:paraId="258FA215" w14:textId="43DD1C8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$87.69</w:t>
            </w:r>
          </w:p>
        </w:tc>
        <w:tc>
          <w:tcPr>
            <w:tcW w:w="372" w:type="pct"/>
            <w:tcBorders>
              <w:top w:val="nil"/>
              <w:left w:val="nil"/>
              <w:bottom w:val="nil"/>
              <w:right w:val="nil"/>
            </w:tcBorders>
            <w:shd w:val="clear" w:color="auto" w:fill="auto"/>
            <w:noWrap/>
            <w:vAlign w:val="bottom"/>
            <w:hideMark/>
          </w:tcPr>
          <w:p w14:paraId="1249C218" w14:textId="7298F5C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$88.04</w:t>
            </w:r>
          </w:p>
        </w:tc>
        <w:tc>
          <w:tcPr>
            <w:tcW w:w="387" w:type="pct"/>
            <w:tcBorders>
              <w:top w:val="nil"/>
              <w:left w:val="nil"/>
              <w:bottom w:val="nil"/>
              <w:right w:val="nil"/>
            </w:tcBorders>
            <w:shd w:val="clear" w:color="auto" w:fill="auto"/>
            <w:noWrap/>
            <w:vAlign w:val="bottom"/>
            <w:hideMark/>
          </w:tcPr>
          <w:p w14:paraId="32A7CA9E" w14:textId="19B9474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$88.39</w:t>
            </w:r>
          </w:p>
        </w:tc>
        <w:tc>
          <w:tcPr>
            <w:tcW w:w="372" w:type="pct"/>
            <w:tcBorders>
              <w:top w:val="nil"/>
              <w:left w:val="nil"/>
              <w:bottom w:val="nil"/>
              <w:right w:val="nil"/>
            </w:tcBorders>
            <w:shd w:val="clear" w:color="auto" w:fill="auto"/>
            <w:noWrap/>
            <w:vAlign w:val="bottom"/>
            <w:hideMark/>
          </w:tcPr>
          <w:p w14:paraId="6A14D634" w14:textId="09D98DF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$88.74</w:t>
            </w:r>
          </w:p>
        </w:tc>
      </w:tr>
      <w:tr w:rsidR="007524E6" w:rsidRPr="007524E6" w14:paraId="33C4D4F1" w14:textId="77777777" w:rsidTr="000002B1">
        <w:trPr>
          <w:trHeight w:val="270"/>
        </w:trPr>
        <w:tc>
          <w:tcPr>
            <w:tcW w:w="491" w:type="pct"/>
            <w:tcBorders>
              <w:top w:val="nil"/>
              <w:left w:val="nil"/>
              <w:bottom w:val="nil"/>
              <w:right w:val="nil"/>
            </w:tcBorders>
            <w:shd w:val="clear" w:color="auto" w:fill="auto"/>
            <w:noWrap/>
            <w:vAlign w:val="bottom"/>
            <w:hideMark/>
          </w:tcPr>
          <w:p w14:paraId="5C17A68A"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w:t>
            </w:r>
          </w:p>
        </w:tc>
        <w:tc>
          <w:tcPr>
            <w:tcW w:w="372" w:type="pct"/>
            <w:tcBorders>
              <w:top w:val="nil"/>
              <w:left w:val="nil"/>
              <w:bottom w:val="nil"/>
              <w:right w:val="nil"/>
            </w:tcBorders>
            <w:shd w:val="clear" w:color="auto" w:fill="auto"/>
            <w:noWrap/>
            <w:vAlign w:val="bottom"/>
            <w:hideMark/>
          </w:tcPr>
          <w:p w14:paraId="125CDE4B" w14:textId="11C59FC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$93.26</w:t>
            </w:r>
          </w:p>
        </w:tc>
        <w:tc>
          <w:tcPr>
            <w:tcW w:w="372" w:type="pct"/>
            <w:tcBorders>
              <w:top w:val="nil"/>
              <w:left w:val="nil"/>
              <w:bottom w:val="nil"/>
              <w:right w:val="nil"/>
            </w:tcBorders>
            <w:shd w:val="clear" w:color="auto" w:fill="auto"/>
            <w:noWrap/>
            <w:vAlign w:val="bottom"/>
            <w:hideMark/>
          </w:tcPr>
          <w:p w14:paraId="0FC894C7" w14:textId="6D0EB0C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$93.64</w:t>
            </w:r>
          </w:p>
        </w:tc>
        <w:tc>
          <w:tcPr>
            <w:tcW w:w="372" w:type="pct"/>
            <w:tcBorders>
              <w:top w:val="nil"/>
              <w:left w:val="nil"/>
              <w:bottom w:val="nil"/>
              <w:right w:val="nil"/>
            </w:tcBorders>
            <w:shd w:val="clear" w:color="auto" w:fill="auto"/>
            <w:noWrap/>
            <w:vAlign w:val="bottom"/>
            <w:hideMark/>
          </w:tcPr>
          <w:p w14:paraId="1D004C3E" w14:textId="0B32E49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$94.01</w:t>
            </w:r>
          </w:p>
        </w:tc>
        <w:tc>
          <w:tcPr>
            <w:tcW w:w="372" w:type="pct"/>
            <w:tcBorders>
              <w:top w:val="nil"/>
              <w:left w:val="nil"/>
              <w:bottom w:val="nil"/>
              <w:right w:val="nil"/>
            </w:tcBorders>
            <w:shd w:val="clear" w:color="auto" w:fill="auto"/>
            <w:noWrap/>
            <w:vAlign w:val="bottom"/>
            <w:hideMark/>
          </w:tcPr>
          <w:p w14:paraId="2F79B7F9" w14:textId="5A1602B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$94.39</w:t>
            </w:r>
          </w:p>
        </w:tc>
        <w:tc>
          <w:tcPr>
            <w:tcW w:w="372" w:type="pct"/>
            <w:tcBorders>
              <w:top w:val="nil"/>
              <w:left w:val="nil"/>
              <w:bottom w:val="nil"/>
              <w:right w:val="nil"/>
            </w:tcBorders>
            <w:shd w:val="clear" w:color="auto" w:fill="auto"/>
            <w:noWrap/>
            <w:vAlign w:val="bottom"/>
            <w:hideMark/>
          </w:tcPr>
          <w:p w14:paraId="6B938FF0" w14:textId="5F3E4CF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$94.77</w:t>
            </w:r>
          </w:p>
        </w:tc>
        <w:tc>
          <w:tcPr>
            <w:tcW w:w="372" w:type="pct"/>
            <w:tcBorders>
              <w:top w:val="nil"/>
              <w:left w:val="nil"/>
              <w:bottom w:val="nil"/>
              <w:right w:val="nil"/>
            </w:tcBorders>
            <w:shd w:val="clear" w:color="auto" w:fill="auto"/>
            <w:noWrap/>
            <w:vAlign w:val="bottom"/>
            <w:hideMark/>
          </w:tcPr>
          <w:p w14:paraId="1705EB24" w14:textId="4AE5D91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$95.14</w:t>
            </w:r>
          </w:p>
        </w:tc>
        <w:tc>
          <w:tcPr>
            <w:tcW w:w="372" w:type="pct"/>
            <w:tcBorders>
              <w:top w:val="nil"/>
              <w:left w:val="nil"/>
              <w:bottom w:val="nil"/>
              <w:right w:val="nil"/>
            </w:tcBorders>
            <w:shd w:val="clear" w:color="auto" w:fill="auto"/>
            <w:noWrap/>
            <w:vAlign w:val="bottom"/>
            <w:hideMark/>
          </w:tcPr>
          <w:p w14:paraId="591A8EC8" w14:textId="416A530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$95.52</w:t>
            </w:r>
          </w:p>
        </w:tc>
        <w:tc>
          <w:tcPr>
            <w:tcW w:w="372" w:type="pct"/>
            <w:tcBorders>
              <w:top w:val="nil"/>
              <w:left w:val="nil"/>
              <w:bottom w:val="nil"/>
              <w:right w:val="nil"/>
            </w:tcBorders>
            <w:shd w:val="clear" w:color="auto" w:fill="auto"/>
            <w:noWrap/>
            <w:vAlign w:val="bottom"/>
            <w:hideMark/>
          </w:tcPr>
          <w:p w14:paraId="6AE46C2A" w14:textId="5FE7A79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$95.91</w:t>
            </w:r>
          </w:p>
        </w:tc>
        <w:tc>
          <w:tcPr>
            <w:tcW w:w="406" w:type="pct"/>
            <w:tcBorders>
              <w:top w:val="nil"/>
              <w:left w:val="nil"/>
              <w:bottom w:val="nil"/>
              <w:right w:val="nil"/>
            </w:tcBorders>
            <w:shd w:val="clear" w:color="auto" w:fill="auto"/>
            <w:noWrap/>
            <w:vAlign w:val="bottom"/>
            <w:hideMark/>
          </w:tcPr>
          <w:p w14:paraId="58167B78" w14:textId="20917D3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$96.29</w:t>
            </w:r>
          </w:p>
        </w:tc>
        <w:tc>
          <w:tcPr>
            <w:tcW w:w="372" w:type="pct"/>
            <w:tcBorders>
              <w:top w:val="nil"/>
              <w:left w:val="nil"/>
              <w:bottom w:val="nil"/>
              <w:right w:val="nil"/>
            </w:tcBorders>
            <w:shd w:val="clear" w:color="auto" w:fill="auto"/>
            <w:noWrap/>
            <w:vAlign w:val="bottom"/>
            <w:hideMark/>
          </w:tcPr>
          <w:p w14:paraId="718BA04E" w14:textId="2D4B6E0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$96.68</w:t>
            </w:r>
          </w:p>
        </w:tc>
        <w:tc>
          <w:tcPr>
            <w:tcW w:w="387" w:type="pct"/>
            <w:tcBorders>
              <w:top w:val="nil"/>
              <w:left w:val="nil"/>
              <w:bottom w:val="nil"/>
              <w:right w:val="nil"/>
            </w:tcBorders>
            <w:shd w:val="clear" w:color="auto" w:fill="auto"/>
            <w:noWrap/>
            <w:vAlign w:val="bottom"/>
            <w:hideMark/>
          </w:tcPr>
          <w:p w14:paraId="1491B7E4" w14:textId="3A213D1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$97.06</w:t>
            </w:r>
          </w:p>
        </w:tc>
        <w:tc>
          <w:tcPr>
            <w:tcW w:w="372" w:type="pct"/>
            <w:tcBorders>
              <w:top w:val="nil"/>
              <w:left w:val="nil"/>
              <w:bottom w:val="nil"/>
              <w:right w:val="nil"/>
            </w:tcBorders>
            <w:shd w:val="clear" w:color="auto" w:fill="auto"/>
            <w:noWrap/>
            <w:vAlign w:val="bottom"/>
            <w:hideMark/>
          </w:tcPr>
          <w:p w14:paraId="35485A81" w14:textId="33718F4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$97.45</w:t>
            </w:r>
          </w:p>
        </w:tc>
      </w:tr>
      <w:tr w:rsidR="007524E6" w:rsidRPr="007524E6" w14:paraId="41C64B61" w14:textId="77777777" w:rsidTr="000002B1">
        <w:trPr>
          <w:trHeight w:val="270"/>
        </w:trPr>
        <w:tc>
          <w:tcPr>
            <w:tcW w:w="491" w:type="pct"/>
            <w:tcBorders>
              <w:top w:val="nil"/>
              <w:left w:val="nil"/>
              <w:bottom w:val="nil"/>
              <w:right w:val="nil"/>
            </w:tcBorders>
            <w:shd w:val="clear" w:color="auto" w:fill="auto"/>
            <w:noWrap/>
            <w:vAlign w:val="bottom"/>
            <w:hideMark/>
          </w:tcPr>
          <w:p w14:paraId="2129DF5E"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w:t>
            </w:r>
          </w:p>
        </w:tc>
        <w:tc>
          <w:tcPr>
            <w:tcW w:w="372" w:type="pct"/>
            <w:tcBorders>
              <w:top w:val="nil"/>
              <w:left w:val="nil"/>
              <w:bottom w:val="nil"/>
              <w:right w:val="nil"/>
            </w:tcBorders>
            <w:shd w:val="clear" w:color="auto" w:fill="auto"/>
            <w:noWrap/>
            <w:vAlign w:val="bottom"/>
            <w:hideMark/>
          </w:tcPr>
          <w:p w14:paraId="5E6AED5E" w14:textId="7B1A966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$107.66</w:t>
            </w:r>
          </w:p>
        </w:tc>
        <w:tc>
          <w:tcPr>
            <w:tcW w:w="372" w:type="pct"/>
            <w:tcBorders>
              <w:top w:val="nil"/>
              <w:left w:val="nil"/>
              <w:bottom w:val="nil"/>
              <w:right w:val="nil"/>
            </w:tcBorders>
            <w:shd w:val="clear" w:color="auto" w:fill="auto"/>
            <w:noWrap/>
            <w:vAlign w:val="bottom"/>
            <w:hideMark/>
          </w:tcPr>
          <w:p w14:paraId="47210F48" w14:textId="4BB6A32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$108.09</w:t>
            </w:r>
          </w:p>
        </w:tc>
        <w:tc>
          <w:tcPr>
            <w:tcW w:w="372" w:type="pct"/>
            <w:tcBorders>
              <w:top w:val="nil"/>
              <w:left w:val="nil"/>
              <w:bottom w:val="nil"/>
              <w:right w:val="nil"/>
            </w:tcBorders>
            <w:shd w:val="clear" w:color="auto" w:fill="auto"/>
            <w:noWrap/>
            <w:vAlign w:val="bottom"/>
            <w:hideMark/>
          </w:tcPr>
          <w:p w14:paraId="5A5418B8" w14:textId="23479B1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$108.52</w:t>
            </w:r>
          </w:p>
        </w:tc>
        <w:tc>
          <w:tcPr>
            <w:tcW w:w="372" w:type="pct"/>
            <w:tcBorders>
              <w:top w:val="nil"/>
              <w:left w:val="nil"/>
              <w:bottom w:val="nil"/>
              <w:right w:val="nil"/>
            </w:tcBorders>
            <w:shd w:val="clear" w:color="auto" w:fill="auto"/>
            <w:noWrap/>
            <w:vAlign w:val="bottom"/>
            <w:hideMark/>
          </w:tcPr>
          <w:p w14:paraId="67452355" w14:textId="279579F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$108.96</w:t>
            </w:r>
          </w:p>
        </w:tc>
        <w:tc>
          <w:tcPr>
            <w:tcW w:w="372" w:type="pct"/>
            <w:tcBorders>
              <w:top w:val="nil"/>
              <w:left w:val="nil"/>
              <w:bottom w:val="nil"/>
              <w:right w:val="nil"/>
            </w:tcBorders>
            <w:shd w:val="clear" w:color="auto" w:fill="auto"/>
            <w:noWrap/>
            <w:vAlign w:val="bottom"/>
            <w:hideMark/>
          </w:tcPr>
          <w:p w14:paraId="62696192" w14:textId="37523C8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$109.39</w:t>
            </w:r>
          </w:p>
        </w:tc>
        <w:tc>
          <w:tcPr>
            <w:tcW w:w="372" w:type="pct"/>
            <w:tcBorders>
              <w:top w:val="nil"/>
              <w:left w:val="nil"/>
              <w:bottom w:val="nil"/>
              <w:right w:val="nil"/>
            </w:tcBorders>
            <w:shd w:val="clear" w:color="auto" w:fill="auto"/>
            <w:noWrap/>
            <w:vAlign w:val="bottom"/>
            <w:hideMark/>
          </w:tcPr>
          <w:p w14:paraId="7FD11B3E" w14:textId="7406809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$109.83</w:t>
            </w:r>
          </w:p>
        </w:tc>
        <w:tc>
          <w:tcPr>
            <w:tcW w:w="372" w:type="pct"/>
            <w:tcBorders>
              <w:top w:val="nil"/>
              <w:left w:val="nil"/>
              <w:bottom w:val="nil"/>
              <w:right w:val="nil"/>
            </w:tcBorders>
            <w:shd w:val="clear" w:color="auto" w:fill="auto"/>
            <w:noWrap/>
            <w:vAlign w:val="bottom"/>
            <w:hideMark/>
          </w:tcPr>
          <w:p w14:paraId="140F075F" w14:textId="191BC88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$110.27</w:t>
            </w:r>
          </w:p>
        </w:tc>
        <w:tc>
          <w:tcPr>
            <w:tcW w:w="372" w:type="pct"/>
            <w:tcBorders>
              <w:top w:val="nil"/>
              <w:left w:val="nil"/>
              <w:bottom w:val="nil"/>
              <w:right w:val="nil"/>
            </w:tcBorders>
            <w:shd w:val="clear" w:color="auto" w:fill="auto"/>
            <w:noWrap/>
            <w:vAlign w:val="bottom"/>
            <w:hideMark/>
          </w:tcPr>
          <w:p w14:paraId="1F9A8614" w14:textId="7BC9AAC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$110.71</w:t>
            </w:r>
          </w:p>
        </w:tc>
        <w:tc>
          <w:tcPr>
            <w:tcW w:w="406" w:type="pct"/>
            <w:tcBorders>
              <w:top w:val="nil"/>
              <w:left w:val="nil"/>
              <w:bottom w:val="nil"/>
              <w:right w:val="nil"/>
            </w:tcBorders>
            <w:shd w:val="clear" w:color="auto" w:fill="auto"/>
            <w:noWrap/>
            <w:vAlign w:val="bottom"/>
            <w:hideMark/>
          </w:tcPr>
          <w:p w14:paraId="06167A72" w14:textId="3427773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$111.15</w:t>
            </w:r>
          </w:p>
        </w:tc>
        <w:tc>
          <w:tcPr>
            <w:tcW w:w="372" w:type="pct"/>
            <w:tcBorders>
              <w:top w:val="nil"/>
              <w:left w:val="nil"/>
              <w:bottom w:val="nil"/>
              <w:right w:val="nil"/>
            </w:tcBorders>
            <w:shd w:val="clear" w:color="auto" w:fill="auto"/>
            <w:noWrap/>
            <w:vAlign w:val="bottom"/>
            <w:hideMark/>
          </w:tcPr>
          <w:p w14:paraId="27641E57" w14:textId="1F4342B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$111.60</w:t>
            </w:r>
          </w:p>
        </w:tc>
        <w:tc>
          <w:tcPr>
            <w:tcW w:w="387" w:type="pct"/>
            <w:tcBorders>
              <w:top w:val="nil"/>
              <w:left w:val="nil"/>
              <w:bottom w:val="nil"/>
              <w:right w:val="nil"/>
            </w:tcBorders>
            <w:shd w:val="clear" w:color="auto" w:fill="auto"/>
            <w:noWrap/>
            <w:vAlign w:val="bottom"/>
            <w:hideMark/>
          </w:tcPr>
          <w:p w14:paraId="46ECA88D" w14:textId="3A1345D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$112.05</w:t>
            </w:r>
          </w:p>
        </w:tc>
        <w:tc>
          <w:tcPr>
            <w:tcW w:w="372" w:type="pct"/>
            <w:tcBorders>
              <w:top w:val="nil"/>
              <w:left w:val="nil"/>
              <w:bottom w:val="nil"/>
              <w:right w:val="nil"/>
            </w:tcBorders>
            <w:shd w:val="clear" w:color="auto" w:fill="auto"/>
            <w:noWrap/>
            <w:vAlign w:val="bottom"/>
            <w:hideMark/>
          </w:tcPr>
          <w:p w14:paraId="000B04DD" w14:textId="1D954C0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$112.49</w:t>
            </w:r>
          </w:p>
        </w:tc>
      </w:tr>
      <w:tr w:rsidR="007524E6" w:rsidRPr="007524E6" w14:paraId="1FFCEFE9" w14:textId="77777777" w:rsidTr="000002B1">
        <w:trPr>
          <w:trHeight w:val="270"/>
        </w:trPr>
        <w:tc>
          <w:tcPr>
            <w:tcW w:w="491" w:type="pct"/>
            <w:tcBorders>
              <w:top w:val="nil"/>
              <w:left w:val="nil"/>
              <w:bottom w:val="nil"/>
              <w:right w:val="nil"/>
            </w:tcBorders>
            <w:shd w:val="clear" w:color="auto" w:fill="auto"/>
            <w:noWrap/>
            <w:vAlign w:val="bottom"/>
            <w:hideMark/>
          </w:tcPr>
          <w:p w14:paraId="6F46B1D0"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w:t>
            </w:r>
          </w:p>
        </w:tc>
        <w:tc>
          <w:tcPr>
            <w:tcW w:w="372" w:type="pct"/>
            <w:tcBorders>
              <w:top w:val="nil"/>
              <w:left w:val="nil"/>
              <w:bottom w:val="nil"/>
              <w:right w:val="nil"/>
            </w:tcBorders>
            <w:shd w:val="clear" w:color="auto" w:fill="auto"/>
            <w:noWrap/>
            <w:vAlign w:val="bottom"/>
            <w:hideMark/>
          </w:tcPr>
          <w:p w14:paraId="06205D6B" w14:textId="4C104C1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$129.09</w:t>
            </w:r>
          </w:p>
        </w:tc>
        <w:tc>
          <w:tcPr>
            <w:tcW w:w="372" w:type="pct"/>
            <w:tcBorders>
              <w:top w:val="nil"/>
              <w:left w:val="nil"/>
              <w:bottom w:val="nil"/>
              <w:right w:val="nil"/>
            </w:tcBorders>
            <w:shd w:val="clear" w:color="auto" w:fill="auto"/>
            <w:noWrap/>
            <w:vAlign w:val="bottom"/>
            <w:hideMark/>
          </w:tcPr>
          <w:p w14:paraId="22AC983B" w14:textId="6088DB8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$129.60</w:t>
            </w:r>
          </w:p>
        </w:tc>
        <w:tc>
          <w:tcPr>
            <w:tcW w:w="372" w:type="pct"/>
            <w:tcBorders>
              <w:top w:val="nil"/>
              <w:left w:val="nil"/>
              <w:bottom w:val="nil"/>
              <w:right w:val="nil"/>
            </w:tcBorders>
            <w:shd w:val="clear" w:color="auto" w:fill="auto"/>
            <w:noWrap/>
            <w:vAlign w:val="bottom"/>
            <w:hideMark/>
          </w:tcPr>
          <w:p w14:paraId="5258D86A" w14:textId="2825FBC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$130.12</w:t>
            </w:r>
          </w:p>
        </w:tc>
        <w:tc>
          <w:tcPr>
            <w:tcW w:w="372" w:type="pct"/>
            <w:tcBorders>
              <w:top w:val="nil"/>
              <w:left w:val="nil"/>
              <w:bottom w:val="nil"/>
              <w:right w:val="nil"/>
            </w:tcBorders>
            <w:shd w:val="clear" w:color="auto" w:fill="auto"/>
            <w:noWrap/>
            <w:vAlign w:val="bottom"/>
            <w:hideMark/>
          </w:tcPr>
          <w:p w14:paraId="35733133" w14:textId="4C572B1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$130.64</w:t>
            </w:r>
          </w:p>
        </w:tc>
        <w:tc>
          <w:tcPr>
            <w:tcW w:w="372" w:type="pct"/>
            <w:tcBorders>
              <w:top w:val="nil"/>
              <w:left w:val="nil"/>
              <w:bottom w:val="nil"/>
              <w:right w:val="nil"/>
            </w:tcBorders>
            <w:shd w:val="clear" w:color="auto" w:fill="auto"/>
            <w:noWrap/>
            <w:vAlign w:val="bottom"/>
            <w:hideMark/>
          </w:tcPr>
          <w:p w14:paraId="1F335170" w14:textId="2051278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$131.16</w:t>
            </w:r>
          </w:p>
        </w:tc>
        <w:tc>
          <w:tcPr>
            <w:tcW w:w="372" w:type="pct"/>
            <w:tcBorders>
              <w:top w:val="nil"/>
              <w:left w:val="nil"/>
              <w:bottom w:val="nil"/>
              <w:right w:val="nil"/>
            </w:tcBorders>
            <w:shd w:val="clear" w:color="auto" w:fill="auto"/>
            <w:noWrap/>
            <w:vAlign w:val="bottom"/>
            <w:hideMark/>
          </w:tcPr>
          <w:p w14:paraId="0EC7FC59" w14:textId="5CE5594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$131.69</w:t>
            </w:r>
          </w:p>
        </w:tc>
        <w:tc>
          <w:tcPr>
            <w:tcW w:w="372" w:type="pct"/>
            <w:tcBorders>
              <w:top w:val="nil"/>
              <w:left w:val="nil"/>
              <w:bottom w:val="nil"/>
              <w:right w:val="nil"/>
            </w:tcBorders>
            <w:shd w:val="clear" w:color="auto" w:fill="auto"/>
            <w:noWrap/>
            <w:vAlign w:val="bottom"/>
            <w:hideMark/>
          </w:tcPr>
          <w:p w14:paraId="2928A0D3" w14:textId="27F2768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$132.21</w:t>
            </w:r>
          </w:p>
        </w:tc>
        <w:tc>
          <w:tcPr>
            <w:tcW w:w="372" w:type="pct"/>
            <w:tcBorders>
              <w:top w:val="nil"/>
              <w:left w:val="nil"/>
              <w:bottom w:val="nil"/>
              <w:right w:val="nil"/>
            </w:tcBorders>
            <w:shd w:val="clear" w:color="auto" w:fill="auto"/>
            <w:noWrap/>
            <w:vAlign w:val="bottom"/>
            <w:hideMark/>
          </w:tcPr>
          <w:p w14:paraId="16AE84DD" w14:textId="3CD4967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$132.74</w:t>
            </w:r>
          </w:p>
        </w:tc>
        <w:tc>
          <w:tcPr>
            <w:tcW w:w="406" w:type="pct"/>
            <w:tcBorders>
              <w:top w:val="nil"/>
              <w:left w:val="nil"/>
              <w:bottom w:val="nil"/>
              <w:right w:val="nil"/>
            </w:tcBorders>
            <w:shd w:val="clear" w:color="auto" w:fill="auto"/>
            <w:noWrap/>
            <w:vAlign w:val="bottom"/>
            <w:hideMark/>
          </w:tcPr>
          <w:p w14:paraId="402BCD54" w14:textId="0377868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$133.27</w:t>
            </w:r>
          </w:p>
        </w:tc>
        <w:tc>
          <w:tcPr>
            <w:tcW w:w="372" w:type="pct"/>
            <w:tcBorders>
              <w:top w:val="nil"/>
              <w:left w:val="nil"/>
              <w:bottom w:val="nil"/>
              <w:right w:val="nil"/>
            </w:tcBorders>
            <w:shd w:val="clear" w:color="auto" w:fill="auto"/>
            <w:noWrap/>
            <w:vAlign w:val="bottom"/>
            <w:hideMark/>
          </w:tcPr>
          <w:p w14:paraId="6B70EE73" w14:textId="6D67D66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$133.81</w:t>
            </w:r>
          </w:p>
        </w:tc>
        <w:tc>
          <w:tcPr>
            <w:tcW w:w="387" w:type="pct"/>
            <w:tcBorders>
              <w:top w:val="nil"/>
              <w:left w:val="nil"/>
              <w:bottom w:val="nil"/>
              <w:right w:val="nil"/>
            </w:tcBorders>
            <w:shd w:val="clear" w:color="auto" w:fill="auto"/>
            <w:noWrap/>
            <w:vAlign w:val="bottom"/>
            <w:hideMark/>
          </w:tcPr>
          <w:p w14:paraId="667890EF" w14:textId="7E1DAE2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$134.34</w:t>
            </w:r>
          </w:p>
        </w:tc>
        <w:tc>
          <w:tcPr>
            <w:tcW w:w="372" w:type="pct"/>
            <w:tcBorders>
              <w:top w:val="nil"/>
              <w:left w:val="nil"/>
              <w:bottom w:val="nil"/>
              <w:right w:val="nil"/>
            </w:tcBorders>
            <w:shd w:val="clear" w:color="auto" w:fill="auto"/>
            <w:noWrap/>
            <w:vAlign w:val="bottom"/>
            <w:hideMark/>
          </w:tcPr>
          <w:p w14:paraId="3A5D150A" w14:textId="71EE8C9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$134.88</w:t>
            </w:r>
          </w:p>
        </w:tc>
      </w:tr>
      <w:tr w:rsidR="007524E6" w:rsidRPr="007524E6" w14:paraId="4D703B90" w14:textId="77777777" w:rsidTr="000002B1">
        <w:trPr>
          <w:trHeight w:val="270"/>
        </w:trPr>
        <w:tc>
          <w:tcPr>
            <w:tcW w:w="491" w:type="pct"/>
            <w:tcBorders>
              <w:top w:val="nil"/>
              <w:left w:val="nil"/>
              <w:bottom w:val="nil"/>
              <w:right w:val="nil"/>
            </w:tcBorders>
            <w:shd w:val="clear" w:color="auto" w:fill="auto"/>
            <w:noWrap/>
            <w:vAlign w:val="bottom"/>
            <w:hideMark/>
          </w:tcPr>
          <w:p w14:paraId="458C77DD"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w:t>
            </w:r>
          </w:p>
        </w:tc>
        <w:tc>
          <w:tcPr>
            <w:tcW w:w="372" w:type="pct"/>
            <w:tcBorders>
              <w:top w:val="nil"/>
              <w:left w:val="nil"/>
              <w:bottom w:val="nil"/>
              <w:right w:val="nil"/>
            </w:tcBorders>
            <w:shd w:val="clear" w:color="auto" w:fill="auto"/>
            <w:noWrap/>
            <w:vAlign w:val="bottom"/>
            <w:hideMark/>
          </w:tcPr>
          <w:p w14:paraId="38DF384C" w14:textId="70A135A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$146.13</w:t>
            </w:r>
          </w:p>
        </w:tc>
        <w:tc>
          <w:tcPr>
            <w:tcW w:w="372" w:type="pct"/>
            <w:tcBorders>
              <w:top w:val="nil"/>
              <w:left w:val="nil"/>
              <w:bottom w:val="nil"/>
              <w:right w:val="nil"/>
            </w:tcBorders>
            <w:shd w:val="clear" w:color="auto" w:fill="auto"/>
            <w:noWrap/>
            <w:vAlign w:val="bottom"/>
            <w:hideMark/>
          </w:tcPr>
          <w:p w14:paraId="667F7B5F" w14:textId="47AB209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$146.72</w:t>
            </w:r>
          </w:p>
        </w:tc>
        <w:tc>
          <w:tcPr>
            <w:tcW w:w="372" w:type="pct"/>
            <w:tcBorders>
              <w:top w:val="nil"/>
              <w:left w:val="nil"/>
              <w:bottom w:val="nil"/>
              <w:right w:val="nil"/>
            </w:tcBorders>
            <w:shd w:val="clear" w:color="auto" w:fill="auto"/>
            <w:noWrap/>
            <w:vAlign w:val="bottom"/>
            <w:hideMark/>
          </w:tcPr>
          <w:p w14:paraId="43ACDB74" w14:textId="37736CB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$147.30</w:t>
            </w:r>
          </w:p>
        </w:tc>
        <w:tc>
          <w:tcPr>
            <w:tcW w:w="372" w:type="pct"/>
            <w:tcBorders>
              <w:top w:val="nil"/>
              <w:left w:val="nil"/>
              <w:bottom w:val="nil"/>
              <w:right w:val="nil"/>
            </w:tcBorders>
            <w:shd w:val="clear" w:color="auto" w:fill="auto"/>
            <w:noWrap/>
            <w:vAlign w:val="bottom"/>
            <w:hideMark/>
          </w:tcPr>
          <w:p w14:paraId="596BD937" w14:textId="475D96C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$147.89</w:t>
            </w:r>
          </w:p>
        </w:tc>
        <w:tc>
          <w:tcPr>
            <w:tcW w:w="372" w:type="pct"/>
            <w:tcBorders>
              <w:top w:val="nil"/>
              <w:left w:val="nil"/>
              <w:bottom w:val="nil"/>
              <w:right w:val="nil"/>
            </w:tcBorders>
            <w:shd w:val="clear" w:color="auto" w:fill="auto"/>
            <w:noWrap/>
            <w:vAlign w:val="bottom"/>
            <w:hideMark/>
          </w:tcPr>
          <w:p w14:paraId="1978F849" w14:textId="3730B52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$148.48</w:t>
            </w:r>
          </w:p>
        </w:tc>
        <w:tc>
          <w:tcPr>
            <w:tcW w:w="372" w:type="pct"/>
            <w:tcBorders>
              <w:top w:val="nil"/>
              <w:left w:val="nil"/>
              <w:bottom w:val="nil"/>
              <w:right w:val="nil"/>
            </w:tcBorders>
            <w:shd w:val="clear" w:color="auto" w:fill="auto"/>
            <w:noWrap/>
            <w:vAlign w:val="bottom"/>
            <w:hideMark/>
          </w:tcPr>
          <w:p w14:paraId="50D9D22C" w14:textId="2D11F59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$149.08</w:t>
            </w:r>
          </w:p>
        </w:tc>
        <w:tc>
          <w:tcPr>
            <w:tcW w:w="372" w:type="pct"/>
            <w:tcBorders>
              <w:top w:val="nil"/>
              <w:left w:val="nil"/>
              <w:bottom w:val="nil"/>
              <w:right w:val="nil"/>
            </w:tcBorders>
            <w:shd w:val="clear" w:color="auto" w:fill="auto"/>
            <w:noWrap/>
            <w:vAlign w:val="bottom"/>
            <w:hideMark/>
          </w:tcPr>
          <w:p w14:paraId="4F60D107" w14:textId="33A40B4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$149.67</w:t>
            </w:r>
          </w:p>
        </w:tc>
        <w:tc>
          <w:tcPr>
            <w:tcW w:w="372" w:type="pct"/>
            <w:tcBorders>
              <w:top w:val="nil"/>
              <w:left w:val="nil"/>
              <w:bottom w:val="nil"/>
              <w:right w:val="nil"/>
            </w:tcBorders>
            <w:shd w:val="clear" w:color="auto" w:fill="auto"/>
            <w:noWrap/>
            <w:vAlign w:val="bottom"/>
            <w:hideMark/>
          </w:tcPr>
          <w:p w14:paraId="503FDAB9" w14:textId="77A12FC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$150.27</w:t>
            </w:r>
          </w:p>
        </w:tc>
        <w:tc>
          <w:tcPr>
            <w:tcW w:w="406" w:type="pct"/>
            <w:tcBorders>
              <w:top w:val="nil"/>
              <w:left w:val="nil"/>
              <w:bottom w:val="nil"/>
              <w:right w:val="nil"/>
            </w:tcBorders>
            <w:shd w:val="clear" w:color="auto" w:fill="auto"/>
            <w:noWrap/>
            <w:vAlign w:val="bottom"/>
            <w:hideMark/>
          </w:tcPr>
          <w:p w14:paraId="3CB6DB9A" w14:textId="47E64BF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$150.87</w:t>
            </w:r>
          </w:p>
        </w:tc>
        <w:tc>
          <w:tcPr>
            <w:tcW w:w="372" w:type="pct"/>
            <w:tcBorders>
              <w:top w:val="nil"/>
              <w:left w:val="nil"/>
              <w:bottom w:val="nil"/>
              <w:right w:val="nil"/>
            </w:tcBorders>
            <w:shd w:val="clear" w:color="auto" w:fill="auto"/>
            <w:noWrap/>
            <w:vAlign w:val="bottom"/>
            <w:hideMark/>
          </w:tcPr>
          <w:p w14:paraId="4E13681B" w14:textId="3C6C8E7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$151.48</w:t>
            </w:r>
          </w:p>
        </w:tc>
        <w:tc>
          <w:tcPr>
            <w:tcW w:w="387" w:type="pct"/>
            <w:tcBorders>
              <w:top w:val="nil"/>
              <w:left w:val="nil"/>
              <w:bottom w:val="nil"/>
              <w:right w:val="nil"/>
            </w:tcBorders>
            <w:shd w:val="clear" w:color="auto" w:fill="auto"/>
            <w:noWrap/>
            <w:vAlign w:val="bottom"/>
            <w:hideMark/>
          </w:tcPr>
          <w:p w14:paraId="598DA062" w14:textId="231A028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$152.08</w:t>
            </w:r>
          </w:p>
        </w:tc>
        <w:tc>
          <w:tcPr>
            <w:tcW w:w="372" w:type="pct"/>
            <w:tcBorders>
              <w:top w:val="nil"/>
              <w:left w:val="nil"/>
              <w:bottom w:val="nil"/>
              <w:right w:val="nil"/>
            </w:tcBorders>
            <w:shd w:val="clear" w:color="auto" w:fill="auto"/>
            <w:noWrap/>
            <w:vAlign w:val="bottom"/>
            <w:hideMark/>
          </w:tcPr>
          <w:p w14:paraId="294EC1DE" w14:textId="194E13A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$152.69</w:t>
            </w:r>
          </w:p>
        </w:tc>
      </w:tr>
      <w:tr w:rsidR="007524E6" w:rsidRPr="007524E6" w14:paraId="15E08EB6" w14:textId="77777777" w:rsidTr="000002B1">
        <w:trPr>
          <w:trHeight w:val="270"/>
        </w:trPr>
        <w:tc>
          <w:tcPr>
            <w:tcW w:w="491" w:type="pct"/>
            <w:tcBorders>
              <w:top w:val="nil"/>
              <w:left w:val="nil"/>
              <w:bottom w:val="nil"/>
              <w:right w:val="nil"/>
            </w:tcBorders>
            <w:shd w:val="clear" w:color="auto" w:fill="auto"/>
            <w:noWrap/>
            <w:vAlign w:val="bottom"/>
            <w:hideMark/>
          </w:tcPr>
          <w:p w14:paraId="65A9DBF3"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w:t>
            </w:r>
          </w:p>
        </w:tc>
        <w:tc>
          <w:tcPr>
            <w:tcW w:w="372" w:type="pct"/>
            <w:tcBorders>
              <w:top w:val="nil"/>
              <w:left w:val="nil"/>
              <w:bottom w:val="nil"/>
              <w:right w:val="nil"/>
            </w:tcBorders>
            <w:shd w:val="clear" w:color="auto" w:fill="auto"/>
            <w:noWrap/>
            <w:vAlign w:val="bottom"/>
            <w:hideMark/>
          </w:tcPr>
          <w:p w14:paraId="4067F4E9" w14:textId="21FE3BF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$164.35</w:t>
            </w:r>
          </w:p>
        </w:tc>
        <w:tc>
          <w:tcPr>
            <w:tcW w:w="372" w:type="pct"/>
            <w:tcBorders>
              <w:top w:val="nil"/>
              <w:left w:val="nil"/>
              <w:bottom w:val="nil"/>
              <w:right w:val="nil"/>
            </w:tcBorders>
            <w:shd w:val="clear" w:color="auto" w:fill="auto"/>
            <w:noWrap/>
            <w:vAlign w:val="bottom"/>
            <w:hideMark/>
          </w:tcPr>
          <w:p w14:paraId="6F2B5D3E" w14:textId="329F1E8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$165.01</w:t>
            </w:r>
          </w:p>
        </w:tc>
        <w:tc>
          <w:tcPr>
            <w:tcW w:w="372" w:type="pct"/>
            <w:tcBorders>
              <w:top w:val="nil"/>
              <w:left w:val="nil"/>
              <w:bottom w:val="nil"/>
              <w:right w:val="nil"/>
            </w:tcBorders>
            <w:shd w:val="clear" w:color="auto" w:fill="auto"/>
            <w:noWrap/>
            <w:vAlign w:val="bottom"/>
            <w:hideMark/>
          </w:tcPr>
          <w:p w14:paraId="6DA5021D" w14:textId="2047403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$165.67</w:t>
            </w:r>
          </w:p>
        </w:tc>
        <w:tc>
          <w:tcPr>
            <w:tcW w:w="372" w:type="pct"/>
            <w:tcBorders>
              <w:top w:val="nil"/>
              <w:left w:val="nil"/>
              <w:bottom w:val="nil"/>
              <w:right w:val="nil"/>
            </w:tcBorders>
            <w:shd w:val="clear" w:color="auto" w:fill="auto"/>
            <w:noWrap/>
            <w:vAlign w:val="bottom"/>
            <w:hideMark/>
          </w:tcPr>
          <w:p w14:paraId="6E4F16A2" w14:textId="6593B2D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$166.33</w:t>
            </w:r>
          </w:p>
        </w:tc>
        <w:tc>
          <w:tcPr>
            <w:tcW w:w="372" w:type="pct"/>
            <w:tcBorders>
              <w:top w:val="nil"/>
              <w:left w:val="nil"/>
              <w:bottom w:val="nil"/>
              <w:right w:val="nil"/>
            </w:tcBorders>
            <w:shd w:val="clear" w:color="auto" w:fill="auto"/>
            <w:noWrap/>
            <w:vAlign w:val="bottom"/>
            <w:hideMark/>
          </w:tcPr>
          <w:p w14:paraId="6B2427AE" w14:textId="365CA70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$166.99</w:t>
            </w:r>
          </w:p>
        </w:tc>
        <w:tc>
          <w:tcPr>
            <w:tcW w:w="372" w:type="pct"/>
            <w:tcBorders>
              <w:top w:val="nil"/>
              <w:left w:val="nil"/>
              <w:bottom w:val="nil"/>
              <w:right w:val="nil"/>
            </w:tcBorders>
            <w:shd w:val="clear" w:color="auto" w:fill="auto"/>
            <w:noWrap/>
            <w:vAlign w:val="bottom"/>
            <w:hideMark/>
          </w:tcPr>
          <w:p w14:paraId="65132E87" w14:textId="2258386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$167.66</w:t>
            </w:r>
          </w:p>
        </w:tc>
        <w:tc>
          <w:tcPr>
            <w:tcW w:w="372" w:type="pct"/>
            <w:tcBorders>
              <w:top w:val="nil"/>
              <w:left w:val="nil"/>
              <w:bottom w:val="nil"/>
              <w:right w:val="nil"/>
            </w:tcBorders>
            <w:shd w:val="clear" w:color="auto" w:fill="auto"/>
            <w:noWrap/>
            <w:vAlign w:val="bottom"/>
            <w:hideMark/>
          </w:tcPr>
          <w:p w14:paraId="2BECD5AC" w14:textId="7AAC09F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$168.33</w:t>
            </w:r>
          </w:p>
        </w:tc>
        <w:tc>
          <w:tcPr>
            <w:tcW w:w="372" w:type="pct"/>
            <w:tcBorders>
              <w:top w:val="nil"/>
              <w:left w:val="nil"/>
              <w:bottom w:val="nil"/>
              <w:right w:val="nil"/>
            </w:tcBorders>
            <w:shd w:val="clear" w:color="auto" w:fill="auto"/>
            <w:noWrap/>
            <w:vAlign w:val="bottom"/>
            <w:hideMark/>
          </w:tcPr>
          <w:p w14:paraId="37CDFF27" w14:textId="662364B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$169.00</w:t>
            </w:r>
          </w:p>
        </w:tc>
        <w:tc>
          <w:tcPr>
            <w:tcW w:w="406" w:type="pct"/>
            <w:tcBorders>
              <w:top w:val="nil"/>
              <w:left w:val="nil"/>
              <w:bottom w:val="nil"/>
              <w:right w:val="nil"/>
            </w:tcBorders>
            <w:shd w:val="clear" w:color="auto" w:fill="auto"/>
            <w:noWrap/>
            <w:vAlign w:val="bottom"/>
            <w:hideMark/>
          </w:tcPr>
          <w:p w14:paraId="74C24292" w14:textId="743A587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$169.68</w:t>
            </w:r>
          </w:p>
        </w:tc>
        <w:tc>
          <w:tcPr>
            <w:tcW w:w="372" w:type="pct"/>
            <w:tcBorders>
              <w:top w:val="nil"/>
              <w:left w:val="nil"/>
              <w:bottom w:val="nil"/>
              <w:right w:val="nil"/>
            </w:tcBorders>
            <w:shd w:val="clear" w:color="auto" w:fill="auto"/>
            <w:noWrap/>
            <w:vAlign w:val="bottom"/>
            <w:hideMark/>
          </w:tcPr>
          <w:p w14:paraId="5B80DF36" w14:textId="7A982D1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$170.36</w:t>
            </w:r>
          </w:p>
        </w:tc>
        <w:tc>
          <w:tcPr>
            <w:tcW w:w="387" w:type="pct"/>
            <w:tcBorders>
              <w:top w:val="nil"/>
              <w:left w:val="nil"/>
              <w:bottom w:val="nil"/>
              <w:right w:val="nil"/>
            </w:tcBorders>
            <w:shd w:val="clear" w:color="auto" w:fill="auto"/>
            <w:noWrap/>
            <w:vAlign w:val="bottom"/>
            <w:hideMark/>
          </w:tcPr>
          <w:p w14:paraId="7A000456" w14:textId="1D3817D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$171.04</w:t>
            </w:r>
          </w:p>
        </w:tc>
        <w:tc>
          <w:tcPr>
            <w:tcW w:w="372" w:type="pct"/>
            <w:tcBorders>
              <w:top w:val="nil"/>
              <w:left w:val="nil"/>
              <w:bottom w:val="nil"/>
              <w:right w:val="nil"/>
            </w:tcBorders>
            <w:shd w:val="clear" w:color="auto" w:fill="auto"/>
            <w:noWrap/>
            <w:vAlign w:val="bottom"/>
            <w:hideMark/>
          </w:tcPr>
          <w:p w14:paraId="6DB362C2" w14:textId="54067CD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$171.73</w:t>
            </w:r>
          </w:p>
        </w:tc>
      </w:tr>
      <w:tr w:rsidR="007524E6" w:rsidRPr="007524E6" w14:paraId="6B4C7A11" w14:textId="77777777" w:rsidTr="000002B1">
        <w:trPr>
          <w:trHeight w:val="270"/>
        </w:trPr>
        <w:tc>
          <w:tcPr>
            <w:tcW w:w="491" w:type="pct"/>
            <w:tcBorders>
              <w:top w:val="nil"/>
              <w:left w:val="nil"/>
              <w:bottom w:val="nil"/>
              <w:right w:val="nil"/>
            </w:tcBorders>
            <w:shd w:val="clear" w:color="auto" w:fill="auto"/>
            <w:noWrap/>
            <w:vAlign w:val="bottom"/>
            <w:hideMark/>
          </w:tcPr>
          <w:p w14:paraId="62CF94B0"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w:t>
            </w:r>
          </w:p>
        </w:tc>
        <w:tc>
          <w:tcPr>
            <w:tcW w:w="372" w:type="pct"/>
            <w:tcBorders>
              <w:top w:val="nil"/>
              <w:left w:val="nil"/>
              <w:bottom w:val="nil"/>
              <w:right w:val="nil"/>
            </w:tcBorders>
            <w:shd w:val="clear" w:color="auto" w:fill="auto"/>
            <w:noWrap/>
            <w:vAlign w:val="bottom"/>
            <w:hideMark/>
          </w:tcPr>
          <w:p w14:paraId="50880319" w14:textId="0443691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$183.68</w:t>
            </w:r>
          </w:p>
        </w:tc>
        <w:tc>
          <w:tcPr>
            <w:tcW w:w="372" w:type="pct"/>
            <w:tcBorders>
              <w:top w:val="nil"/>
              <w:left w:val="nil"/>
              <w:bottom w:val="nil"/>
              <w:right w:val="nil"/>
            </w:tcBorders>
            <w:shd w:val="clear" w:color="auto" w:fill="auto"/>
            <w:noWrap/>
            <w:vAlign w:val="bottom"/>
            <w:hideMark/>
          </w:tcPr>
          <w:p w14:paraId="0CEBA3C9" w14:textId="30E2201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$184.42</w:t>
            </w:r>
          </w:p>
        </w:tc>
        <w:tc>
          <w:tcPr>
            <w:tcW w:w="372" w:type="pct"/>
            <w:tcBorders>
              <w:top w:val="nil"/>
              <w:left w:val="nil"/>
              <w:bottom w:val="nil"/>
              <w:right w:val="nil"/>
            </w:tcBorders>
            <w:shd w:val="clear" w:color="auto" w:fill="auto"/>
            <w:noWrap/>
            <w:vAlign w:val="bottom"/>
            <w:hideMark/>
          </w:tcPr>
          <w:p w14:paraId="46F7175B" w14:textId="14A2E49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$185.15</w:t>
            </w:r>
          </w:p>
        </w:tc>
        <w:tc>
          <w:tcPr>
            <w:tcW w:w="372" w:type="pct"/>
            <w:tcBorders>
              <w:top w:val="nil"/>
              <w:left w:val="nil"/>
              <w:bottom w:val="nil"/>
              <w:right w:val="nil"/>
            </w:tcBorders>
            <w:shd w:val="clear" w:color="auto" w:fill="auto"/>
            <w:noWrap/>
            <w:vAlign w:val="bottom"/>
            <w:hideMark/>
          </w:tcPr>
          <w:p w14:paraId="1047E6E3" w14:textId="3AFB682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$185.89</w:t>
            </w:r>
          </w:p>
        </w:tc>
        <w:tc>
          <w:tcPr>
            <w:tcW w:w="372" w:type="pct"/>
            <w:tcBorders>
              <w:top w:val="nil"/>
              <w:left w:val="nil"/>
              <w:bottom w:val="nil"/>
              <w:right w:val="nil"/>
            </w:tcBorders>
            <w:shd w:val="clear" w:color="auto" w:fill="auto"/>
            <w:noWrap/>
            <w:vAlign w:val="bottom"/>
            <w:hideMark/>
          </w:tcPr>
          <w:p w14:paraId="31714A5D" w14:textId="56DEA8F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$186.64</w:t>
            </w:r>
          </w:p>
        </w:tc>
        <w:tc>
          <w:tcPr>
            <w:tcW w:w="372" w:type="pct"/>
            <w:tcBorders>
              <w:top w:val="nil"/>
              <w:left w:val="nil"/>
              <w:bottom w:val="nil"/>
              <w:right w:val="nil"/>
            </w:tcBorders>
            <w:shd w:val="clear" w:color="auto" w:fill="auto"/>
            <w:noWrap/>
            <w:vAlign w:val="bottom"/>
            <w:hideMark/>
          </w:tcPr>
          <w:p w14:paraId="623E9897" w14:textId="35236F0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$187.38</w:t>
            </w:r>
          </w:p>
        </w:tc>
        <w:tc>
          <w:tcPr>
            <w:tcW w:w="372" w:type="pct"/>
            <w:tcBorders>
              <w:top w:val="nil"/>
              <w:left w:val="nil"/>
              <w:bottom w:val="nil"/>
              <w:right w:val="nil"/>
            </w:tcBorders>
            <w:shd w:val="clear" w:color="auto" w:fill="auto"/>
            <w:noWrap/>
            <w:vAlign w:val="bottom"/>
            <w:hideMark/>
          </w:tcPr>
          <w:p w14:paraId="1670CBA6" w14:textId="4A3B1FF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$188.13</w:t>
            </w:r>
          </w:p>
        </w:tc>
        <w:tc>
          <w:tcPr>
            <w:tcW w:w="372" w:type="pct"/>
            <w:tcBorders>
              <w:top w:val="nil"/>
              <w:left w:val="nil"/>
              <w:bottom w:val="nil"/>
              <w:right w:val="nil"/>
            </w:tcBorders>
            <w:shd w:val="clear" w:color="auto" w:fill="auto"/>
            <w:noWrap/>
            <w:vAlign w:val="bottom"/>
            <w:hideMark/>
          </w:tcPr>
          <w:p w14:paraId="00415D46" w14:textId="714E1ED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$188.89</w:t>
            </w:r>
          </w:p>
        </w:tc>
        <w:tc>
          <w:tcPr>
            <w:tcW w:w="406" w:type="pct"/>
            <w:tcBorders>
              <w:top w:val="nil"/>
              <w:left w:val="nil"/>
              <w:bottom w:val="nil"/>
              <w:right w:val="nil"/>
            </w:tcBorders>
            <w:shd w:val="clear" w:color="auto" w:fill="auto"/>
            <w:noWrap/>
            <w:vAlign w:val="bottom"/>
            <w:hideMark/>
          </w:tcPr>
          <w:p w14:paraId="66A40238" w14:textId="584E7B7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$189.64</w:t>
            </w:r>
          </w:p>
        </w:tc>
        <w:tc>
          <w:tcPr>
            <w:tcW w:w="372" w:type="pct"/>
            <w:tcBorders>
              <w:top w:val="nil"/>
              <w:left w:val="nil"/>
              <w:bottom w:val="nil"/>
              <w:right w:val="nil"/>
            </w:tcBorders>
            <w:shd w:val="clear" w:color="auto" w:fill="auto"/>
            <w:noWrap/>
            <w:vAlign w:val="bottom"/>
            <w:hideMark/>
          </w:tcPr>
          <w:p w14:paraId="3CF61C9A" w14:textId="11292CD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$190.40</w:t>
            </w:r>
          </w:p>
        </w:tc>
        <w:tc>
          <w:tcPr>
            <w:tcW w:w="387" w:type="pct"/>
            <w:tcBorders>
              <w:top w:val="nil"/>
              <w:left w:val="nil"/>
              <w:bottom w:val="nil"/>
              <w:right w:val="nil"/>
            </w:tcBorders>
            <w:shd w:val="clear" w:color="auto" w:fill="auto"/>
            <w:noWrap/>
            <w:vAlign w:val="bottom"/>
            <w:hideMark/>
          </w:tcPr>
          <w:p w14:paraId="48B40448" w14:textId="729D3FF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$191.16</w:t>
            </w:r>
          </w:p>
        </w:tc>
        <w:tc>
          <w:tcPr>
            <w:tcW w:w="372" w:type="pct"/>
            <w:tcBorders>
              <w:top w:val="nil"/>
              <w:left w:val="nil"/>
              <w:bottom w:val="nil"/>
              <w:right w:val="nil"/>
            </w:tcBorders>
            <w:shd w:val="clear" w:color="auto" w:fill="auto"/>
            <w:noWrap/>
            <w:vAlign w:val="bottom"/>
            <w:hideMark/>
          </w:tcPr>
          <w:p w14:paraId="3D150ACF" w14:textId="0EDB776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$191.93</w:t>
            </w:r>
          </w:p>
        </w:tc>
      </w:tr>
      <w:tr w:rsidR="007524E6" w:rsidRPr="007524E6" w14:paraId="2C2C89BC" w14:textId="77777777" w:rsidTr="000002B1">
        <w:trPr>
          <w:trHeight w:val="270"/>
        </w:trPr>
        <w:tc>
          <w:tcPr>
            <w:tcW w:w="491" w:type="pct"/>
            <w:tcBorders>
              <w:top w:val="nil"/>
              <w:left w:val="nil"/>
              <w:bottom w:val="nil"/>
              <w:right w:val="nil"/>
            </w:tcBorders>
            <w:shd w:val="clear" w:color="auto" w:fill="auto"/>
            <w:noWrap/>
            <w:vAlign w:val="bottom"/>
            <w:hideMark/>
          </w:tcPr>
          <w:p w14:paraId="6FF3DA54"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w:t>
            </w:r>
          </w:p>
        </w:tc>
        <w:tc>
          <w:tcPr>
            <w:tcW w:w="372" w:type="pct"/>
            <w:tcBorders>
              <w:top w:val="nil"/>
              <w:left w:val="nil"/>
              <w:bottom w:val="nil"/>
              <w:right w:val="nil"/>
            </w:tcBorders>
            <w:shd w:val="clear" w:color="auto" w:fill="auto"/>
            <w:noWrap/>
            <w:vAlign w:val="bottom"/>
            <w:hideMark/>
          </w:tcPr>
          <w:p w14:paraId="790BC7F7" w14:textId="7B17828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$204.22</w:t>
            </w:r>
          </w:p>
        </w:tc>
        <w:tc>
          <w:tcPr>
            <w:tcW w:w="372" w:type="pct"/>
            <w:tcBorders>
              <w:top w:val="nil"/>
              <w:left w:val="nil"/>
              <w:bottom w:val="nil"/>
              <w:right w:val="nil"/>
            </w:tcBorders>
            <w:shd w:val="clear" w:color="auto" w:fill="auto"/>
            <w:noWrap/>
            <w:vAlign w:val="bottom"/>
            <w:hideMark/>
          </w:tcPr>
          <w:p w14:paraId="54034DE2" w14:textId="53315DA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$205.03</w:t>
            </w:r>
          </w:p>
        </w:tc>
        <w:tc>
          <w:tcPr>
            <w:tcW w:w="372" w:type="pct"/>
            <w:tcBorders>
              <w:top w:val="nil"/>
              <w:left w:val="nil"/>
              <w:bottom w:val="nil"/>
              <w:right w:val="nil"/>
            </w:tcBorders>
            <w:shd w:val="clear" w:color="auto" w:fill="auto"/>
            <w:noWrap/>
            <w:vAlign w:val="bottom"/>
            <w:hideMark/>
          </w:tcPr>
          <w:p w14:paraId="1DCFBA62" w14:textId="4691EA0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$205.85</w:t>
            </w:r>
          </w:p>
        </w:tc>
        <w:tc>
          <w:tcPr>
            <w:tcW w:w="372" w:type="pct"/>
            <w:tcBorders>
              <w:top w:val="nil"/>
              <w:left w:val="nil"/>
              <w:bottom w:val="nil"/>
              <w:right w:val="nil"/>
            </w:tcBorders>
            <w:shd w:val="clear" w:color="auto" w:fill="auto"/>
            <w:noWrap/>
            <w:vAlign w:val="bottom"/>
            <w:hideMark/>
          </w:tcPr>
          <w:p w14:paraId="452E0EED" w14:textId="588DADF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$206.68</w:t>
            </w:r>
          </w:p>
        </w:tc>
        <w:tc>
          <w:tcPr>
            <w:tcW w:w="372" w:type="pct"/>
            <w:tcBorders>
              <w:top w:val="nil"/>
              <w:left w:val="nil"/>
              <w:bottom w:val="nil"/>
              <w:right w:val="nil"/>
            </w:tcBorders>
            <w:shd w:val="clear" w:color="auto" w:fill="auto"/>
            <w:noWrap/>
            <w:vAlign w:val="bottom"/>
            <w:hideMark/>
          </w:tcPr>
          <w:p w14:paraId="12FF8553" w14:textId="0FCE383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$207.50</w:t>
            </w:r>
          </w:p>
        </w:tc>
        <w:tc>
          <w:tcPr>
            <w:tcW w:w="372" w:type="pct"/>
            <w:tcBorders>
              <w:top w:val="nil"/>
              <w:left w:val="nil"/>
              <w:bottom w:val="nil"/>
              <w:right w:val="nil"/>
            </w:tcBorders>
            <w:shd w:val="clear" w:color="auto" w:fill="auto"/>
            <w:noWrap/>
            <w:vAlign w:val="bottom"/>
            <w:hideMark/>
          </w:tcPr>
          <w:p w14:paraId="6FAA71DA" w14:textId="17029C5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$208.33</w:t>
            </w:r>
          </w:p>
        </w:tc>
        <w:tc>
          <w:tcPr>
            <w:tcW w:w="372" w:type="pct"/>
            <w:tcBorders>
              <w:top w:val="nil"/>
              <w:left w:val="nil"/>
              <w:bottom w:val="nil"/>
              <w:right w:val="nil"/>
            </w:tcBorders>
            <w:shd w:val="clear" w:color="auto" w:fill="auto"/>
            <w:noWrap/>
            <w:vAlign w:val="bottom"/>
            <w:hideMark/>
          </w:tcPr>
          <w:p w14:paraId="78DEBAF1" w14:textId="12FB8AC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$209.17</w:t>
            </w:r>
          </w:p>
        </w:tc>
        <w:tc>
          <w:tcPr>
            <w:tcW w:w="372" w:type="pct"/>
            <w:tcBorders>
              <w:top w:val="nil"/>
              <w:left w:val="nil"/>
              <w:bottom w:val="nil"/>
              <w:right w:val="nil"/>
            </w:tcBorders>
            <w:shd w:val="clear" w:color="auto" w:fill="auto"/>
            <w:noWrap/>
            <w:vAlign w:val="bottom"/>
            <w:hideMark/>
          </w:tcPr>
          <w:p w14:paraId="13B6AE68" w14:textId="61E8FB1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$210.00</w:t>
            </w:r>
          </w:p>
        </w:tc>
        <w:tc>
          <w:tcPr>
            <w:tcW w:w="406" w:type="pct"/>
            <w:tcBorders>
              <w:top w:val="nil"/>
              <w:left w:val="nil"/>
              <w:bottom w:val="nil"/>
              <w:right w:val="nil"/>
            </w:tcBorders>
            <w:shd w:val="clear" w:color="auto" w:fill="auto"/>
            <w:noWrap/>
            <w:vAlign w:val="bottom"/>
            <w:hideMark/>
          </w:tcPr>
          <w:p w14:paraId="624D9330" w14:textId="1DB8B9F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$210.84</w:t>
            </w:r>
          </w:p>
        </w:tc>
        <w:tc>
          <w:tcPr>
            <w:tcW w:w="372" w:type="pct"/>
            <w:tcBorders>
              <w:top w:val="nil"/>
              <w:left w:val="nil"/>
              <w:bottom w:val="nil"/>
              <w:right w:val="nil"/>
            </w:tcBorders>
            <w:shd w:val="clear" w:color="auto" w:fill="auto"/>
            <w:noWrap/>
            <w:vAlign w:val="bottom"/>
            <w:hideMark/>
          </w:tcPr>
          <w:p w14:paraId="5514763F" w14:textId="2740B0E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$211.69</w:t>
            </w:r>
          </w:p>
        </w:tc>
        <w:tc>
          <w:tcPr>
            <w:tcW w:w="387" w:type="pct"/>
            <w:tcBorders>
              <w:top w:val="nil"/>
              <w:left w:val="nil"/>
              <w:bottom w:val="nil"/>
              <w:right w:val="nil"/>
            </w:tcBorders>
            <w:shd w:val="clear" w:color="auto" w:fill="auto"/>
            <w:noWrap/>
            <w:vAlign w:val="bottom"/>
            <w:hideMark/>
          </w:tcPr>
          <w:p w14:paraId="0D09389D" w14:textId="0D843F4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$212.53</w:t>
            </w:r>
          </w:p>
        </w:tc>
        <w:tc>
          <w:tcPr>
            <w:tcW w:w="372" w:type="pct"/>
            <w:tcBorders>
              <w:top w:val="nil"/>
              <w:left w:val="nil"/>
              <w:bottom w:val="nil"/>
              <w:right w:val="nil"/>
            </w:tcBorders>
            <w:shd w:val="clear" w:color="auto" w:fill="auto"/>
            <w:noWrap/>
            <w:vAlign w:val="bottom"/>
            <w:hideMark/>
          </w:tcPr>
          <w:p w14:paraId="35CD9DD3" w14:textId="28EE451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$213.38</w:t>
            </w:r>
          </w:p>
        </w:tc>
      </w:tr>
      <w:tr w:rsidR="007524E6" w:rsidRPr="007524E6" w14:paraId="5311BC65" w14:textId="77777777" w:rsidTr="000002B1">
        <w:trPr>
          <w:trHeight w:val="270"/>
        </w:trPr>
        <w:tc>
          <w:tcPr>
            <w:tcW w:w="491" w:type="pct"/>
            <w:tcBorders>
              <w:top w:val="nil"/>
              <w:left w:val="nil"/>
              <w:bottom w:val="nil"/>
              <w:right w:val="nil"/>
            </w:tcBorders>
            <w:shd w:val="clear" w:color="auto" w:fill="auto"/>
            <w:noWrap/>
            <w:vAlign w:val="bottom"/>
            <w:hideMark/>
          </w:tcPr>
          <w:p w14:paraId="43ACC238"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w:t>
            </w:r>
          </w:p>
        </w:tc>
        <w:tc>
          <w:tcPr>
            <w:tcW w:w="372" w:type="pct"/>
            <w:tcBorders>
              <w:top w:val="nil"/>
              <w:left w:val="nil"/>
              <w:bottom w:val="nil"/>
              <w:right w:val="nil"/>
            </w:tcBorders>
            <w:shd w:val="clear" w:color="auto" w:fill="auto"/>
            <w:noWrap/>
            <w:vAlign w:val="bottom"/>
            <w:hideMark/>
          </w:tcPr>
          <w:p w14:paraId="55A3BEC7" w14:textId="5A2636B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$230.28</w:t>
            </w:r>
          </w:p>
        </w:tc>
        <w:tc>
          <w:tcPr>
            <w:tcW w:w="372" w:type="pct"/>
            <w:tcBorders>
              <w:top w:val="nil"/>
              <w:left w:val="nil"/>
              <w:bottom w:val="nil"/>
              <w:right w:val="nil"/>
            </w:tcBorders>
            <w:shd w:val="clear" w:color="auto" w:fill="auto"/>
            <w:noWrap/>
            <w:vAlign w:val="bottom"/>
            <w:hideMark/>
          </w:tcPr>
          <w:p w14:paraId="05DAA95F" w14:textId="4C19AA5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$231.20</w:t>
            </w:r>
          </w:p>
        </w:tc>
        <w:tc>
          <w:tcPr>
            <w:tcW w:w="372" w:type="pct"/>
            <w:tcBorders>
              <w:top w:val="nil"/>
              <w:left w:val="nil"/>
              <w:bottom w:val="nil"/>
              <w:right w:val="nil"/>
            </w:tcBorders>
            <w:shd w:val="clear" w:color="auto" w:fill="auto"/>
            <w:noWrap/>
            <w:vAlign w:val="bottom"/>
            <w:hideMark/>
          </w:tcPr>
          <w:p w14:paraId="30A04328" w14:textId="7DB6363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$232.12</w:t>
            </w:r>
          </w:p>
        </w:tc>
        <w:tc>
          <w:tcPr>
            <w:tcW w:w="372" w:type="pct"/>
            <w:tcBorders>
              <w:top w:val="nil"/>
              <w:left w:val="nil"/>
              <w:bottom w:val="nil"/>
              <w:right w:val="nil"/>
            </w:tcBorders>
            <w:shd w:val="clear" w:color="auto" w:fill="auto"/>
            <w:noWrap/>
            <w:vAlign w:val="bottom"/>
            <w:hideMark/>
          </w:tcPr>
          <w:p w14:paraId="0F3D1E5D" w14:textId="1B66DA6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$233.05</w:t>
            </w:r>
          </w:p>
        </w:tc>
        <w:tc>
          <w:tcPr>
            <w:tcW w:w="372" w:type="pct"/>
            <w:tcBorders>
              <w:top w:val="nil"/>
              <w:left w:val="nil"/>
              <w:bottom w:val="nil"/>
              <w:right w:val="nil"/>
            </w:tcBorders>
            <w:shd w:val="clear" w:color="auto" w:fill="auto"/>
            <w:noWrap/>
            <w:vAlign w:val="bottom"/>
            <w:hideMark/>
          </w:tcPr>
          <w:p w14:paraId="36C29E8B" w14:textId="4A210ED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$233.98</w:t>
            </w:r>
          </w:p>
        </w:tc>
        <w:tc>
          <w:tcPr>
            <w:tcW w:w="372" w:type="pct"/>
            <w:tcBorders>
              <w:top w:val="nil"/>
              <w:left w:val="nil"/>
              <w:bottom w:val="nil"/>
              <w:right w:val="nil"/>
            </w:tcBorders>
            <w:shd w:val="clear" w:color="auto" w:fill="auto"/>
            <w:noWrap/>
            <w:vAlign w:val="bottom"/>
            <w:hideMark/>
          </w:tcPr>
          <w:p w14:paraId="6348FC48" w14:textId="2D9B9C9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$234.92</w:t>
            </w:r>
          </w:p>
        </w:tc>
        <w:tc>
          <w:tcPr>
            <w:tcW w:w="372" w:type="pct"/>
            <w:tcBorders>
              <w:top w:val="nil"/>
              <w:left w:val="nil"/>
              <w:bottom w:val="nil"/>
              <w:right w:val="nil"/>
            </w:tcBorders>
            <w:shd w:val="clear" w:color="auto" w:fill="auto"/>
            <w:noWrap/>
            <w:vAlign w:val="bottom"/>
            <w:hideMark/>
          </w:tcPr>
          <w:p w14:paraId="0203426F" w14:textId="6D4A80B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$235.86</w:t>
            </w:r>
          </w:p>
        </w:tc>
        <w:tc>
          <w:tcPr>
            <w:tcW w:w="372" w:type="pct"/>
            <w:tcBorders>
              <w:top w:val="nil"/>
              <w:left w:val="nil"/>
              <w:bottom w:val="nil"/>
              <w:right w:val="nil"/>
            </w:tcBorders>
            <w:shd w:val="clear" w:color="auto" w:fill="auto"/>
            <w:noWrap/>
            <w:vAlign w:val="bottom"/>
            <w:hideMark/>
          </w:tcPr>
          <w:p w14:paraId="52183B7E" w14:textId="6E91550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$236.80</w:t>
            </w:r>
          </w:p>
        </w:tc>
        <w:tc>
          <w:tcPr>
            <w:tcW w:w="406" w:type="pct"/>
            <w:tcBorders>
              <w:top w:val="nil"/>
              <w:left w:val="nil"/>
              <w:bottom w:val="nil"/>
              <w:right w:val="nil"/>
            </w:tcBorders>
            <w:shd w:val="clear" w:color="auto" w:fill="auto"/>
            <w:noWrap/>
            <w:vAlign w:val="bottom"/>
            <w:hideMark/>
          </w:tcPr>
          <w:p w14:paraId="06AF4033" w14:textId="1FBA05C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$237.75</w:t>
            </w:r>
          </w:p>
        </w:tc>
        <w:tc>
          <w:tcPr>
            <w:tcW w:w="372" w:type="pct"/>
            <w:tcBorders>
              <w:top w:val="nil"/>
              <w:left w:val="nil"/>
              <w:bottom w:val="nil"/>
              <w:right w:val="nil"/>
            </w:tcBorders>
            <w:shd w:val="clear" w:color="auto" w:fill="auto"/>
            <w:noWrap/>
            <w:vAlign w:val="bottom"/>
            <w:hideMark/>
          </w:tcPr>
          <w:p w14:paraId="0C3E8C78" w14:textId="67D40E3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$238.70</w:t>
            </w:r>
          </w:p>
        </w:tc>
        <w:tc>
          <w:tcPr>
            <w:tcW w:w="387" w:type="pct"/>
            <w:tcBorders>
              <w:top w:val="nil"/>
              <w:left w:val="nil"/>
              <w:bottom w:val="nil"/>
              <w:right w:val="nil"/>
            </w:tcBorders>
            <w:shd w:val="clear" w:color="auto" w:fill="auto"/>
            <w:noWrap/>
            <w:vAlign w:val="bottom"/>
            <w:hideMark/>
          </w:tcPr>
          <w:p w14:paraId="569F83F3" w14:textId="16D89CB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$239.66</w:t>
            </w:r>
          </w:p>
        </w:tc>
        <w:tc>
          <w:tcPr>
            <w:tcW w:w="372" w:type="pct"/>
            <w:tcBorders>
              <w:top w:val="nil"/>
              <w:left w:val="nil"/>
              <w:bottom w:val="nil"/>
              <w:right w:val="nil"/>
            </w:tcBorders>
            <w:shd w:val="clear" w:color="auto" w:fill="auto"/>
            <w:noWrap/>
            <w:vAlign w:val="bottom"/>
            <w:hideMark/>
          </w:tcPr>
          <w:p w14:paraId="4095EF7F" w14:textId="17B7D85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$240.61</w:t>
            </w:r>
          </w:p>
        </w:tc>
      </w:tr>
      <w:tr w:rsidR="007524E6" w:rsidRPr="007524E6" w14:paraId="7DC9AC5B" w14:textId="77777777" w:rsidTr="000002B1">
        <w:trPr>
          <w:trHeight w:val="270"/>
        </w:trPr>
        <w:tc>
          <w:tcPr>
            <w:tcW w:w="491" w:type="pct"/>
            <w:tcBorders>
              <w:top w:val="nil"/>
              <w:left w:val="nil"/>
              <w:bottom w:val="nil"/>
              <w:right w:val="nil"/>
            </w:tcBorders>
            <w:shd w:val="clear" w:color="auto" w:fill="auto"/>
            <w:noWrap/>
            <w:vAlign w:val="bottom"/>
            <w:hideMark/>
          </w:tcPr>
          <w:p w14:paraId="6A753FB0"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w:t>
            </w:r>
          </w:p>
        </w:tc>
        <w:tc>
          <w:tcPr>
            <w:tcW w:w="372" w:type="pct"/>
            <w:tcBorders>
              <w:top w:val="nil"/>
              <w:left w:val="nil"/>
              <w:bottom w:val="nil"/>
              <w:right w:val="nil"/>
            </w:tcBorders>
            <w:shd w:val="clear" w:color="auto" w:fill="auto"/>
            <w:noWrap/>
            <w:vAlign w:val="bottom"/>
            <w:hideMark/>
          </w:tcPr>
          <w:p w14:paraId="2F192A57" w14:textId="5DB4960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$257.07</w:t>
            </w:r>
          </w:p>
        </w:tc>
        <w:tc>
          <w:tcPr>
            <w:tcW w:w="372" w:type="pct"/>
            <w:tcBorders>
              <w:top w:val="nil"/>
              <w:left w:val="nil"/>
              <w:bottom w:val="nil"/>
              <w:right w:val="nil"/>
            </w:tcBorders>
            <w:shd w:val="clear" w:color="auto" w:fill="auto"/>
            <w:noWrap/>
            <w:vAlign w:val="bottom"/>
            <w:hideMark/>
          </w:tcPr>
          <w:p w14:paraId="737A188E" w14:textId="5D0268F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$258.10</w:t>
            </w:r>
          </w:p>
        </w:tc>
        <w:tc>
          <w:tcPr>
            <w:tcW w:w="372" w:type="pct"/>
            <w:tcBorders>
              <w:top w:val="nil"/>
              <w:left w:val="nil"/>
              <w:bottom w:val="nil"/>
              <w:right w:val="nil"/>
            </w:tcBorders>
            <w:shd w:val="clear" w:color="auto" w:fill="auto"/>
            <w:noWrap/>
            <w:vAlign w:val="bottom"/>
            <w:hideMark/>
          </w:tcPr>
          <w:p w14:paraId="2E0CEE55" w14:textId="20EE6E0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$259.13</w:t>
            </w:r>
          </w:p>
        </w:tc>
        <w:tc>
          <w:tcPr>
            <w:tcW w:w="372" w:type="pct"/>
            <w:tcBorders>
              <w:top w:val="nil"/>
              <w:left w:val="nil"/>
              <w:bottom w:val="nil"/>
              <w:right w:val="nil"/>
            </w:tcBorders>
            <w:shd w:val="clear" w:color="auto" w:fill="auto"/>
            <w:noWrap/>
            <w:vAlign w:val="bottom"/>
            <w:hideMark/>
          </w:tcPr>
          <w:p w14:paraId="411FF856" w14:textId="08EF38D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$260.17</w:t>
            </w:r>
          </w:p>
        </w:tc>
        <w:tc>
          <w:tcPr>
            <w:tcW w:w="372" w:type="pct"/>
            <w:tcBorders>
              <w:top w:val="nil"/>
              <w:left w:val="nil"/>
              <w:bottom w:val="nil"/>
              <w:right w:val="nil"/>
            </w:tcBorders>
            <w:shd w:val="clear" w:color="auto" w:fill="auto"/>
            <w:noWrap/>
            <w:vAlign w:val="bottom"/>
            <w:hideMark/>
          </w:tcPr>
          <w:p w14:paraId="0286E3B2" w14:textId="1E8738B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$261.21</w:t>
            </w:r>
          </w:p>
        </w:tc>
        <w:tc>
          <w:tcPr>
            <w:tcW w:w="372" w:type="pct"/>
            <w:tcBorders>
              <w:top w:val="nil"/>
              <w:left w:val="nil"/>
              <w:bottom w:val="nil"/>
              <w:right w:val="nil"/>
            </w:tcBorders>
            <w:shd w:val="clear" w:color="auto" w:fill="auto"/>
            <w:noWrap/>
            <w:vAlign w:val="bottom"/>
            <w:hideMark/>
          </w:tcPr>
          <w:p w14:paraId="0BD9DF16" w14:textId="30A8E8E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$262.26</w:t>
            </w:r>
          </w:p>
        </w:tc>
        <w:tc>
          <w:tcPr>
            <w:tcW w:w="372" w:type="pct"/>
            <w:tcBorders>
              <w:top w:val="nil"/>
              <w:left w:val="nil"/>
              <w:bottom w:val="nil"/>
              <w:right w:val="nil"/>
            </w:tcBorders>
            <w:shd w:val="clear" w:color="auto" w:fill="auto"/>
            <w:noWrap/>
            <w:vAlign w:val="bottom"/>
            <w:hideMark/>
          </w:tcPr>
          <w:p w14:paraId="4050040B" w14:textId="09AA281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$263.31</w:t>
            </w:r>
          </w:p>
        </w:tc>
        <w:tc>
          <w:tcPr>
            <w:tcW w:w="372" w:type="pct"/>
            <w:tcBorders>
              <w:top w:val="nil"/>
              <w:left w:val="nil"/>
              <w:bottom w:val="nil"/>
              <w:right w:val="nil"/>
            </w:tcBorders>
            <w:shd w:val="clear" w:color="auto" w:fill="auto"/>
            <w:noWrap/>
            <w:vAlign w:val="bottom"/>
            <w:hideMark/>
          </w:tcPr>
          <w:p w14:paraId="58B7FB8B" w14:textId="0758BB0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$264.36</w:t>
            </w:r>
          </w:p>
        </w:tc>
        <w:tc>
          <w:tcPr>
            <w:tcW w:w="406" w:type="pct"/>
            <w:tcBorders>
              <w:top w:val="nil"/>
              <w:left w:val="nil"/>
              <w:bottom w:val="nil"/>
              <w:right w:val="nil"/>
            </w:tcBorders>
            <w:shd w:val="clear" w:color="auto" w:fill="auto"/>
            <w:noWrap/>
            <w:vAlign w:val="bottom"/>
            <w:hideMark/>
          </w:tcPr>
          <w:p w14:paraId="2539E115" w14:textId="70F9AD2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$265.42</w:t>
            </w:r>
          </w:p>
        </w:tc>
        <w:tc>
          <w:tcPr>
            <w:tcW w:w="372" w:type="pct"/>
            <w:tcBorders>
              <w:top w:val="nil"/>
              <w:left w:val="nil"/>
              <w:bottom w:val="nil"/>
              <w:right w:val="nil"/>
            </w:tcBorders>
            <w:shd w:val="clear" w:color="auto" w:fill="auto"/>
            <w:noWrap/>
            <w:vAlign w:val="bottom"/>
            <w:hideMark/>
          </w:tcPr>
          <w:p w14:paraId="387CB773" w14:textId="527BA3A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$266.48</w:t>
            </w:r>
          </w:p>
        </w:tc>
        <w:tc>
          <w:tcPr>
            <w:tcW w:w="387" w:type="pct"/>
            <w:tcBorders>
              <w:top w:val="nil"/>
              <w:left w:val="nil"/>
              <w:bottom w:val="nil"/>
              <w:right w:val="nil"/>
            </w:tcBorders>
            <w:shd w:val="clear" w:color="auto" w:fill="auto"/>
            <w:noWrap/>
            <w:vAlign w:val="bottom"/>
            <w:hideMark/>
          </w:tcPr>
          <w:p w14:paraId="239681EF" w14:textId="68AAE2C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$267.54</w:t>
            </w:r>
          </w:p>
        </w:tc>
        <w:tc>
          <w:tcPr>
            <w:tcW w:w="372" w:type="pct"/>
            <w:tcBorders>
              <w:top w:val="nil"/>
              <w:left w:val="nil"/>
              <w:bottom w:val="nil"/>
              <w:right w:val="nil"/>
            </w:tcBorders>
            <w:shd w:val="clear" w:color="auto" w:fill="auto"/>
            <w:noWrap/>
            <w:vAlign w:val="bottom"/>
            <w:hideMark/>
          </w:tcPr>
          <w:p w14:paraId="6003686B" w14:textId="6129499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$268.61</w:t>
            </w:r>
          </w:p>
        </w:tc>
      </w:tr>
      <w:tr w:rsidR="007524E6" w:rsidRPr="007524E6" w14:paraId="1341ABA5" w14:textId="77777777" w:rsidTr="000002B1">
        <w:trPr>
          <w:trHeight w:val="270"/>
        </w:trPr>
        <w:tc>
          <w:tcPr>
            <w:tcW w:w="491" w:type="pct"/>
            <w:tcBorders>
              <w:top w:val="nil"/>
              <w:left w:val="nil"/>
              <w:bottom w:val="nil"/>
              <w:right w:val="nil"/>
            </w:tcBorders>
            <w:shd w:val="clear" w:color="auto" w:fill="auto"/>
            <w:noWrap/>
            <w:vAlign w:val="bottom"/>
            <w:hideMark/>
          </w:tcPr>
          <w:p w14:paraId="3CE616F2"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w:t>
            </w:r>
          </w:p>
        </w:tc>
        <w:tc>
          <w:tcPr>
            <w:tcW w:w="372" w:type="pct"/>
            <w:tcBorders>
              <w:top w:val="nil"/>
              <w:left w:val="nil"/>
              <w:bottom w:val="nil"/>
              <w:right w:val="nil"/>
            </w:tcBorders>
            <w:shd w:val="clear" w:color="auto" w:fill="auto"/>
            <w:noWrap/>
            <w:vAlign w:val="bottom"/>
            <w:hideMark/>
          </w:tcPr>
          <w:p w14:paraId="620B0D5D" w14:textId="71D5D69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$285.34</w:t>
            </w:r>
          </w:p>
        </w:tc>
        <w:tc>
          <w:tcPr>
            <w:tcW w:w="372" w:type="pct"/>
            <w:tcBorders>
              <w:top w:val="nil"/>
              <w:left w:val="nil"/>
              <w:bottom w:val="nil"/>
              <w:right w:val="nil"/>
            </w:tcBorders>
            <w:shd w:val="clear" w:color="auto" w:fill="auto"/>
            <w:noWrap/>
            <w:vAlign w:val="bottom"/>
            <w:hideMark/>
          </w:tcPr>
          <w:p w14:paraId="5D0CA59D" w14:textId="4EB2369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$286.48</w:t>
            </w:r>
          </w:p>
        </w:tc>
        <w:tc>
          <w:tcPr>
            <w:tcW w:w="372" w:type="pct"/>
            <w:tcBorders>
              <w:top w:val="nil"/>
              <w:left w:val="nil"/>
              <w:bottom w:val="nil"/>
              <w:right w:val="nil"/>
            </w:tcBorders>
            <w:shd w:val="clear" w:color="auto" w:fill="auto"/>
            <w:noWrap/>
            <w:vAlign w:val="bottom"/>
            <w:hideMark/>
          </w:tcPr>
          <w:p w14:paraId="493A6967" w14:textId="0156213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$287.63</w:t>
            </w:r>
          </w:p>
        </w:tc>
        <w:tc>
          <w:tcPr>
            <w:tcW w:w="372" w:type="pct"/>
            <w:tcBorders>
              <w:top w:val="nil"/>
              <w:left w:val="nil"/>
              <w:bottom w:val="nil"/>
              <w:right w:val="nil"/>
            </w:tcBorders>
            <w:shd w:val="clear" w:color="auto" w:fill="auto"/>
            <w:noWrap/>
            <w:vAlign w:val="bottom"/>
            <w:hideMark/>
          </w:tcPr>
          <w:p w14:paraId="60EA6770" w14:textId="6CABA00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$288.78</w:t>
            </w:r>
          </w:p>
        </w:tc>
        <w:tc>
          <w:tcPr>
            <w:tcW w:w="372" w:type="pct"/>
            <w:tcBorders>
              <w:top w:val="nil"/>
              <w:left w:val="nil"/>
              <w:bottom w:val="nil"/>
              <w:right w:val="nil"/>
            </w:tcBorders>
            <w:shd w:val="clear" w:color="auto" w:fill="auto"/>
            <w:noWrap/>
            <w:vAlign w:val="bottom"/>
            <w:hideMark/>
          </w:tcPr>
          <w:p w14:paraId="1B8F176B" w14:textId="15BA572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$289.93</w:t>
            </w:r>
          </w:p>
        </w:tc>
        <w:tc>
          <w:tcPr>
            <w:tcW w:w="372" w:type="pct"/>
            <w:tcBorders>
              <w:top w:val="nil"/>
              <w:left w:val="nil"/>
              <w:bottom w:val="nil"/>
              <w:right w:val="nil"/>
            </w:tcBorders>
            <w:shd w:val="clear" w:color="auto" w:fill="auto"/>
            <w:noWrap/>
            <w:vAlign w:val="bottom"/>
            <w:hideMark/>
          </w:tcPr>
          <w:p w14:paraId="5B8234A4" w14:textId="51E43E1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$291.09</w:t>
            </w:r>
          </w:p>
        </w:tc>
        <w:tc>
          <w:tcPr>
            <w:tcW w:w="372" w:type="pct"/>
            <w:tcBorders>
              <w:top w:val="nil"/>
              <w:left w:val="nil"/>
              <w:bottom w:val="nil"/>
              <w:right w:val="nil"/>
            </w:tcBorders>
            <w:shd w:val="clear" w:color="auto" w:fill="auto"/>
            <w:noWrap/>
            <w:vAlign w:val="bottom"/>
            <w:hideMark/>
          </w:tcPr>
          <w:p w14:paraId="2D2A7070" w14:textId="54913F3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$292.26</w:t>
            </w:r>
          </w:p>
        </w:tc>
        <w:tc>
          <w:tcPr>
            <w:tcW w:w="372" w:type="pct"/>
            <w:tcBorders>
              <w:top w:val="nil"/>
              <w:left w:val="nil"/>
              <w:bottom w:val="nil"/>
              <w:right w:val="nil"/>
            </w:tcBorders>
            <w:shd w:val="clear" w:color="auto" w:fill="auto"/>
            <w:noWrap/>
            <w:vAlign w:val="bottom"/>
            <w:hideMark/>
          </w:tcPr>
          <w:p w14:paraId="50285200" w14:textId="250F3CC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$293.43</w:t>
            </w:r>
          </w:p>
        </w:tc>
        <w:tc>
          <w:tcPr>
            <w:tcW w:w="406" w:type="pct"/>
            <w:tcBorders>
              <w:top w:val="nil"/>
              <w:left w:val="nil"/>
              <w:bottom w:val="nil"/>
              <w:right w:val="nil"/>
            </w:tcBorders>
            <w:shd w:val="clear" w:color="auto" w:fill="auto"/>
            <w:noWrap/>
            <w:vAlign w:val="bottom"/>
            <w:hideMark/>
          </w:tcPr>
          <w:p w14:paraId="35DEB79F" w14:textId="77BF136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$294.60</w:t>
            </w:r>
          </w:p>
        </w:tc>
        <w:tc>
          <w:tcPr>
            <w:tcW w:w="372" w:type="pct"/>
            <w:tcBorders>
              <w:top w:val="nil"/>
              <w:left w:val="nil"/>
              <w:bottom w:val="nil"/>
              <w:right w:val="nil"/>
            </w:tcBorders>
            <w:shd w:val="clear" w:color="auto" w:fill="auto"/>
            <w:noWrap/>
            <w:vAlign w:val="bottom"/>
            <w:hideMark/>
          </w:tcPr>
          <w:p w14:paraId="3C371EA3" w14:textId="44E4B3E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$295.78</w:t>
            </w:r>
          </w:p>
        </w:tc>
        <w:tc>
          <w:tcPr>
            <w:tcW w:w="387" w:type="pct"/>
            <w:tcBorders>
              <w:top w:val="nil"/>
              <w:left w:val="nil"/>
              <w:bottom w:val="nil"/>
              <w:right w:val="nil"/>
            </w:tcBorders>
            <w:shd w:val="clear" w:color="auto" w:fill="auto"/>
            <w:noWrap/>
            <w:vAlign w:val="bottom"/>
            <w:hideMark/>
          </w:tcPr>
          <w:p w14:paraId="299F1ED2" w14:textId="173C4A2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$296.96</w:t>
            </w:r>
          </w:p>
        </w:tc>
        <w:tc>
          <w:tcPr>
            <w:tcW w:w="372" w:type="pct"/>
            <w:tcBorders>
              <w:top w:val="nil"/>
              <w:left w:val="nil"/>
              <w:bottom w:val="nil"/>
              <w:right w:val="nil"/>
            </w:tcBorders>
            <w:shd w:val="clear" w:color="auto" w:fill="auto"/>
            <w:noWrap/>
            <w:vAlign w:val="bottom"/>
            <w:hideMark/>
          </w:tcPr>
          <w:p w14:paraId="586E1C54" w14:textId="3399E49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$298.15</w:t>
            </w:r>
          </w:p>
        </w:tc>
      </w:tr>
      <w:tr w:rsidR="007524E6" w:rsidRPr="007524E6" w14:paraId="518EBD1C" w14:textId="77777777" w:rsidTr="000002B1">
        <w:trPr>
          <w:trHeight w:val="270"/>
        </w:trPr>
        <w:tc>
          <w:tcPr>
            <w:tcW w:w="491" w:type="pct"/>
            <w:tcBorders>
              <w:top w:val="nil"/>
              <w:left w:val="nil"/>
              <w:bottom w:val="nil"/>
              <w:right w:val="nil"/>
            </w:tcBorders>
            <w:shd w:val="clear" w:color="auto" w:fill="auto"/>
            <w:noWrap/>
            <w:vAlign w:val="bottom"/>
            <w:hideMark/>
          </w:tcPr>
          <w:p w14:paraId="59628659"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w:t>
            </w:r>
          </w:p>
        </w:tc>
        <w:tc>
          <w:tcPr>
            <w:tcW w:w="372" w:type="pct"/>
            <w:tcBorders>
              <w:top w:val="nil"/>
              <w:left w:val="nil"/>
              <w:bottom w:val="nil"/>
              <w:right w:val="nil"/>
            </w:tcBorders>
            <w:shd w:val="clear" w:color="auto" w:fill="auto"/>
            <w:noWrap/>
            <w:vAlign w:val="bottom"/>
            <w:hideMark/>
          </w:tcPr>
          <w:p w14:paraId="33C8E105" w14:textId="6ABE708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$313.61</w:t>
            </w:r>
          </w:p>
        </w:tc>
        <w:tc>
          <w:tcPr>
            <w:tcW w:w="372" w:type="pct"/>
            <w:tcBorders>
              <w:top w:val="nil"/>
              <w:left w:val="nil"/>
              <w:bottom w:val="nil"/>
              <w:right w:val="nil"/>
            </w:tcBorders>
            <w:shd w:val="clear" w:color="auto" w:fill="auto"/>
            <w:noWrap/>
            <w:vAlign w:val="bottom"/>
            <w:hideMark/>
          </w:tcPr>
          <w:p w14:paraId="3C6D4ABE" w14:textId="09B4602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$314.86</w:t>
            </w:r>
          </w:p>
        </w:tc>
        <w:tc>
          <w:tcPr>
            <w:tcW w:w="372" w:type="pct"/>
            <w:tcBorders>
              <w:top w:val="nil"/>
              <w:left w:val="nil"/>
              <w:bottom w:val="nil"/>
              <w:right w:val="nil"/>
            </w:tcBorders>
            <w:shd w:val="clear" w:color="auto" w:fill="auto"/>
            <w:noWrap/>
            <w:vAlign w:val="bottom"/>
            <w:hideMark/>
          </w:tcPr>
          <w:p w14:paraId="47D93144" w14:textId="0706D0D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$316.12</w:t>
            </w:r>
          </w:p>
        </w:tc>
        <w:tc>
          <w:tcPr>
            <w:tcW w:w="372" w:type="pct"/>
            <w:tcBorders>
              <w:top w:val="nil"/>
              <w:left w:val="nil"/>
              <w:bottom w:val="nil"/>
              <w:right w:val="nil"/>
            </w:tcBorders>
            <w:shd w:val="clear" w:color="auto" w:fill="auto"/>
            <w:noWrap/>
            <w:vAlign w:val="bottom"/>
            <w:hideMark/>
          </w:tcPr>
          <w:p w14:paraId="7243DA29" w14:textId="3FE694E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$317.38</w:t>
            </w:r>
          </w:p>
        </w:tc>
        <w:tc>
          <w:tcPr>
            <w:tcW w:w="372" w:type="pct"/>
            <w:tcBorders>
              <w:top w:val="nil"/>
              <w:left w:val="nil"/>
              <w:bottom w:val="nil"/>
              <w:right w:val="nil"/>
            </w:tcBorders>
            <w:shd w:val="clear" w:color="auto" w:fill="auto"/>
            <w:noWrap/>
            <w:vAlign w:val="bottom"/>
            <w:hideMark/>
          </w:tcPr>
          <w:p w14:paraId="30155CA5" w14:textId="54CE934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$318.65</w:t>
            </w:r>
          </w:p>
        </w:tc>
        <w:tc>
          <w:tcPr>
            <w:tcW w:w="372" w:type="pct"/>
            <w:tcBorders>
              <w:top w:val="nil"/>
              <w:left w:val="nil"/>
              <w:bottom w:val="nil"/>
              <w:right w:val="nil"/>
            </w:tcBorders>
            <w:shd w:val="clear" w:color="auto" w:fill="auto"/>
            <w:noWrap/>
            <w:vAlign w:val="bottom"/>
            <w:hideMark/>
          </w:tcPr>
          <w:p w14:paraId="3E8FE242" w14:textId="4D7F91D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$319.93</w:t>
            </w:r>
          </w:p>
        </w:tc>
        <w:tc>
          <w:tcPr>
            <w:tcW w:w="372" w:type="pct"/>
            <w:tcBorders>
              <w:top w:val="nil"/>
              <w:left w:val="nil"/>
              <w:bottom w:val="nil"/>
              <w:right w:val="nil"/>
            </w:tcBorders>
            <w:shd w:val="clear" w:color="auto" w:fill="auto"/>
            <w:noWrap/>
            <w:vAlign w:val="bottom"/>
            <w:hideMark/>
          </w:tcPr>
          <w:p w14:paraId="30E7E049" w14:textId="3FBF1E0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$321.21</w:t>
            </w:r>
          </w:p>
        </w:tc>
        <w:tc>
          <w:tcPr>
            <w:tcW w:w="372" w:type="pct"/>
            <w:tcBorders>
              <w:top w:val="nil"/>
              <w:left w:val="nil"/>
              <w:bottom w:val="nil"/>
              <w:right w:val="nil"/>
            </w:tcBorders>
            <w:shd w:val="clear" w:color="auto" w:fill="auto"/>
            <w:noWrap/>
            <w:vAlign w:val="bottom"/>
            <w:hideMark/>
          </w:tcPr>
          <w:p w14:paraId="4A940FFC" w14:textId="704DE87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$322.49</w:t>
            </w:r>
          </w:p>
        </w:tc>
        <w:tc>
          <w:tcPr>
            <w:tcW w:w="406" w:type="pct"/>
            <w:tcBorders>
              <w:top w:val="nil"/>
              <w:left w:val="nil"/>
              <w:bottom w:val="nil"/>
              <w:right w:val="nil"/>
            </w:tcBorders>
            <w:shd w:val="clear" w:color="auto" w:fill="auto"/>
            <w:noWrap/>
            <w:vAlign w:val="bottom"/>
            <w:hideMark/>
          </w:tcPr>
          <w:p w14:paraId="2D360A9E" w14:textId="466F86A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$323.78</w:t>
            </w:r>
          </w:p>
        </w:tc>
        <w:tc>
          <w:tcPr>
            <w:tcW w:w="372" w:type="pct"/>
            <w:tcBorders>
              <w:top w:val="nil"/>
              <w:left w:val="nil"/>
              <w:bottom w:val="nil"/>
              <w:right w:val="nil"/>
            </w:tcBorders>
            <w:shd w:val="clear" w:color="auto" w:fill="auto"/>
            <w:noWrap/>
            <w:vAlign w:val="bottom"/>
            <w:hideMark/>
          </w:tcPr>
          <w:p w14:paraId="0D422199" w14:textId="541178C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$325.08</w:t>
            </w:r>
          </w:p>
        </w:tc>
        <w:tc>
          <w:tcPr>
            <w:tcW w:w="387" w:type="pct"/>
            <w:tcBorders>
              <w:top w:val="nil"/>
              <w:left w:val="nil"/>
              <w:bottom w:val="nil"/>
              <w:right w:val="nil"/>
            </w:tcBorders>
            <w:shd w:val="clear" w:color="auto" w:fill="auto"/>
            <w:noWrap/>
            <w:vAlign w:val="bottom"/>
            <w:hideMark/>
          </w:tcPr>
          <w:p w14:paraId="3D0FA806" w14:textId="4B19CBE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$326.38</w:t>
            </w:r>
          </w:p>
        </w:tc>
        <w:tc>
          <w:tcPr>
            <w:tcW w:w="372" w:type="pct"/>
            <w:tcBorders>
              <w:top w:val="nil"/>
              <w:left w:val="nil"/>
              <w:bottom w:val="nil"/>
              <w:right w:val="nil"/>
            </w:tcBorders>
            <w:shd w:val="clear" w:color="auto" w:fill="auto"/>
            <w:noWrap/>
            <w:vAlign w:val="bottom"/>
            <w:hideMark/>
          </w:tcPr>
          <w:p w14:paraId="1CADC5EC" w14:textId="64E8256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$327.68</w:t>
            </w:r>
          </w:p>
        </w:tc>
      </w:tr>
      <w:tr w:rsidR="007524E6" w:rsidRPr="007524E6" w14:paraId="176DBB40" w14:textId="77777777" w:rsidTr="000002B1">
        <w:trPr>
          <w:trHeight w:val="270"/>
        </w:trPr>
        <w:tc>
          <w:tcPr>
            <w:tcW w:w="491" w:type="pct"/>
            <w:tcBorders>
              <w:top w:val="nil"/>
              <w:left w:val="nil"/>
              <w:bottom w:val="nil"/>
              <w:right w:val="nil"/>
            </w:tcBorders>
            <w:shd w:val="clear" w:color="auto" w:fill="auto"/>
            <w:noWrap/>
            <w:vAlign w:val="bottom"/>
            <w:hideMark/>
          </w:tcPr>
          <w:p w14:paraId="6BF9B4DC"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w:t>
            </w:r>
          </w:p>
        </w:tc>
        <w:tc>
          <w:tcPr>
            <w:tcW w:w="372" w:type="pct"/>
            <w:tcBorders>
              <w:top w:val="nil"/>
              <w:left w:val="nil"/>
              <w:bottom w:val="nil"/>
              <w:right w:val="nil"/>
            </w:tcBorders>
            <w:shd w:val="clear" w:color="auto" w:fill="auto"/>
            <w:noWrap/>
            <w:vAlign w:val="bottom"/>
            <w:hideMark/>
          </w:tcPr>
          <w:p w14:paraId="659C4605" w14:textId="4DFA54C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$343.23</w:t>
            </w:r>
          </w:p>
        </w:tc>
        <w:tc>
          <w:tcPr>
            <w:tcW w:w="372" w:type="pct"/>
            <w:tcBorders>
              <w:top w:val="nil"/>
              <w:left w:val="nil"/>
              <w:bottom w:val="nil"/>
              <w:right w:val="nil"/>
            </w:tcBorders>
            <w:shd w:val="clear" w:color="auto" w:fill="auto"/>
            <w:noWrap/>
            <w:vAlign w:val="bottom"/>
            <w:hideMark/>
          </w:tcPr>
          <w:p w14:paraId="37370F73" w14:textId="69FC8D4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$344.60</w:t>
            </w:r>
          </w:p>
        </w:tc>
        <w:tc>
          <w:tcPr>
            <w:tcW w:w="372" w:type="pct"/>
            <w:tcBorders>
              <w:top w:val="nil"/>
              <w:left w:val="nil"/>
              <w:bottom w:val="nil"/>
              <w:right w:val="nil"/>
            </w:tcBorders>
            <w:shd w:val="clear" w:color="auto" w:fill="auto"/>
            <w:noWrap/>
            <w:vAlign w:val="bottom"/>
            <w:hideMark/>
          </w:tcPr>
          <w:p w14:paraId="56587C41" w14:textId="71655A7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$345.98</w:t>
            </w:r>
          </w:p>
        </w:tc>
        <w:tc>
          <w:tcPr>
            <w:tcW w:w="372" w:type="pct"/>
            <w:tcBorders>
              <w:top w:val="nil"/>
              <w:left w:val="nil"/>
              <w:bottom w:val="nil"/>
              <w:right w:val="nil"/>
            </w:tcBorders>
            <w:shd w:val="clear" w:color="auto" w:fill="auto"/>
            <w:noWrap/>
            <w:vAlign w:val="bottom"/>
            <w:hideMark/>
          </w:tcPr>
          <w:p w14:paraId="1BA39C69" w14:textId="2BF782D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$347.36</w:t>
            </w:r>
          </w:p>
        </w:tc>
        <w:tc>
          <w:tcPr>
            <w:tcW w:w="372" w:type="pct"/>
            <w:tcBorders>
              <w:top w:val="nil"/>
              <w:left w:val="nil"/>
              <w:bottom w:val="nil"/>
              <w:right w:val="nil"/>
            </w:tcBorders>
            <w:shd w:val="clear" w:color="auto" w:fill="auto"/>
            <w:noWrap/>
            <w:vAlign w:val="bottom"/>
            <w:hideMark/>
          </w:tcPr>
          <w:p w14:paraId="6EB436F7" w14:textId="7CA716C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$348.75</w:t>
            </w:r>
          </w:p>
        </w:tc>
        <w:tc>
          <w:tcPr>
            <w:tcW w:w="372" w:type="pct"/>
            <w:tcBorders>
              <w:top w:val="nil"/>
              <w:left w:val="nil"/>
              <w:bottom w:val="nil"/>
              <w:right w:val="nil"/>
            </w:tcBorders>
            <w:shd w:val="clear" w:color="auto" w:fill="auto"/>
            <w:noWrap/>
            <w:vAlign w:val="bottom"/>
            <w:hideMark/>
          </w:tcPr>
          <w:p w14:paraId="12ADA53C" w14:textId="0926131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$350.15</w:t>
            </w:r>
          </w:p>
        </w:tc>
        <w:tc>
          <w:tcPr>
            <w:tcW w:w="372" w:type="pct"/>
            <w:tcBorders>
              <w:top w:val="nil"/>
              <w:left w:val="nil"/>
              <w:bottom w:val="nil"/>
              <w:right w:val="nil"/>
            </w:tcBorders>
            <w:shd w:val="clear" w:color="auto" w:fill="auto"/>
            <w:noWrap/>
            <w:vAlign w:val="bottom"/>
            <w:hideMark/>
          </w:tcPr>
          <w:p w14:paraId="2AA899E2" w14:textId="379D349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$351.55</w:t>
            </w:r>
          </w:p>
        </w:tc>
        <w:tc>
          <w:tcPr>
            <w:tcW w:w="372" w:type="pct"/>
            <w:tcBorders>
              <w:top w:val="nil"/>
              <w:left w:val="nil"/>
              <w:bottom w:val="nil"/>
              <w:right w:val="nil"/>
            </w:tcBorders>
            <w:shd w:val="clear" w:color="auto" w:fill="auto"/>
            <w:noWrap/>
            <w:vAlign w:val="bottom"/>
            <w:hideMark/>
          </w:tcPr>
          <w:p w14:paraId="21243797" w14:textId="4088896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$352.95</w:t>
            </w:r>
          </w:p>
        </w:tc>
        <w:tc>
          <w:tcPr>
            <w:tcW w:w="406" w:type="pct"/>
            <w:tcBorders>
              <w:top w:val="nil"/>
              <w:left w:val="nil"/>
              <w:bottom w:val="nil"/>
              <w:right w:val="nil"/>
            </w:tcBorders>
            <w:shd w:val="clear" w:color="auto" w:fill="auto"/>
            <w:noWrap/>
            <w:vAlign w:val="bottom"/>
            <w:hideMark/>
          </w:tcPr>
          <w:p w14:paraId="05755016" w14:textId="3512ED2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$354.36</w:t>
            </w:r>
          </w:p>
        </w:tc>
        <w:tc>
          <w:tcPr>
            <w:tcW w:w="372" w:type="pct"/>
            <w:tcBorders>
              <w:top w:val="nil"/>
              <w:left w:val="nil"/>
              <w:bottom w:val="nil"/>
              <w:right w:val="nil"/>
            </w:tcBorders>
            <w:shd w:val="clear" w:color="auto" w:fill="auto"/>
            <w:noWrap/>
            <w:vAlign w:val="bottom"/>
            <w:hideMark/>
          </w:tcPr>
          <w:p w14:paraId="008E0043" w14:textId="4751267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$355.78</w:t>
            </w:r>
          </w:p>
        </w:tc>
        <w:tc>
          <w:tcPr>
            <w:tcW w:w="387" w:type="pct"/>
            <w:tcBorders>
              <w:top w:val="nil"/>
              <w:left w:val="nil"/>
              <w:bottom w:val="nil"/>
              <w:right w:val="nil"/>
            </w:tcBorders>
            <w:shd w:val="clear" w:color="auto" w:fill="auto"/>
            <w:noWrap/>
            <w:vAlign w:val="bottom"/>
            <w:hideMark/>
          </w:tcPr>
          <w:p w14:paraId="62ACBA84" w14:textId="2410880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$357.21</w:t>
            </w:r>
          </w:p>
        </w:tc>
        <w:tc>
          <w:tcPr>
            <w:tcW w:w="372" w:type="pct"/>
            <w:tcBorders>
              <w:top w:val="nil"/>
              <w:left w:val="nil"/>
              <w:bottom w:val="nil"/>
              <w:right w:val="nil"/>
            </w:tcBorders>
            <w:shd w:val="clear" w:color="auto" w:fill="auto"/>
            <w:noWrap/>
            <w:vAlign w:val="bottom"/>
            <w:hideMark/>
          </w:tcPr>
          <w:p w14:paraId="177C524B" w14:textId="5DCB1B0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$358.63</w:t>
            </w:r>
          </w:p>
        </w:tc>
      </w:tr>
      <w:tr w:rsidR="007524E6" w:rsidRPr="007524E6" w14:paraId="1977130A" w14:textId="77777777" w:rsidTr="000002B1">
        <w:trPr>
          <w:trHeight w:val="270"/>
        </w:trPr>
        <w:tc>
          <w:tcPr>
            <w:tcW w:w="491" w:type="pct"/>
            <w:tcBorders>
              <w:top w:val="nil"/>
              <w:left w:val="nil"/>
              <w:bottom w:val="nil"/>
              <w:right w:val="nil"/>
            </w:tcBorders>
            <w:shd w:val="clear" w:color="auto" w:fill="auto"/>
            <w:noWrap/>
            <w:vAlign w:val="bottom"/>
            <w:hideMark/>
          </w:tcPr>
          <w:p w14:paraId="67B53BF9"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w:t>
            </w:r>
          </w:p>
        </w:tc>
        <w:tc>
          <w:tcPr>
            <w:tcW w:w="372" w:type="pct"/>
            <w:tcBorders>
              <w:top w:val="nil"/>
              <w:left w:val="nil"/>
              <w:bottom w:val="nil"/>
              <w:right w:val="nil"/>
            </w:tcBorders>
            <w:shd w:val="clear" w:color="auto" w:fill="auto"/>
            <w:noWrap/>
            <w:vAlign w:val="bottom"/>
            <w:hideMark/>
          </w:tcPr>
          <w:p w14:paraId="2ECAA25D" w14:textId="5B5A75B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$374.29</w:t>
            </w:r>
          </w:p>
        </w:tc>
        <w:tc>
          <w:tcPr>
            <w:tcW w:w="372" w:type="pct"/>
            <w:tcBorders>
              <w:top w:val="nil"/>
              <w:left w:val="nil"/>
              <w:bottom w:val="nil"/>
              <w:right w:val="nil"/>
            </w:tcBorders>
            <w:shd w:val="clear" w:color="auto" w:fill="auto"/>
            <w:noWrap/>
            <w:vAlign w:val="bottom"/>
            <w:hideMark/>
          </w:tcPr>
          <w:p w14:paraId="2EC39AA2" w14:textId="303A821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$375.78</w:t>
            </w:r>
          </w:p>
        </w:tc>
        <w:tc>
          <w:tcPr>
            <w:tcW w:w="372" w:type="pct"/>
            <w:tcBorders>
              <w:top w:val="nil"/>
              <w:left w:val="nil"/>
              <w:bottom w:val="nil"/>
              <w:right w:val="nil"/>
            </w:tcBorders>
            <w:shd w:val="clear" w:color="auto" w:fill="auto"/>
            <w:noWrap/>
            <w:vAlign w:val="bottom"/>
            <w:hideMark/>
          </w:tcPr>
          <w:p w14:paraId="21101251" w14:textId="0ADE99F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$377.29</w:t>
            </w:r>
          </w:p>
        </w:tc>
        <w:tc>
          <w:tcPr>
            <w:tcW w:w="372" w:type="pct"/>
            <w:tcBorders>
              <w:top w:val="nil"/>
              <w:left w:val="nil"/>
              <w:bottom w:val="nil"/>
              <w:right w:val="nil"/>
            </w:tcBorders>
            <w:shd w:val="clear" w:color="auto" w:fill="auto"/>
            <w:noWrap/>
            <w:vAlign w:val="bottom"/>
            <w:hideMark/>
          </w:tcPr>
          <w:p w14:paraId="009B82A0" w14:textId="0B4D7AA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$378.80</w:t>
            </w:r>
          </w:p>
        </w:tc>
        <w:tc>
          <w:tcPr>
            <w:tcW w:w="372" w:type="pct"/>
            <w:tcBorders>
              <w:top w:val="nil"/>
              <w:left w:val="nil"/>
              <w:bottom w:val="nil"/>
              <w:right w:val="nil"/>
            </w:tcBorders>
            <w:shd w:val="clear" w:color="auto" w:fill="auto"/>
            <w:noWrap/>
            <w:vAlign w:val="bottom"/>
            <w:hideMark/>
          </w:tcPr>
          <w:p w14:paraId="68EED564" w14:textId="4EB3B5B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$380.31</w:t>
            </w:r>
          </w:p>
        </w:tc>
        <w:tc>
          <w:tcPr>
            <w:tcW w:w="372" w:type="pct"/>
            <w:tcBorders>
              <w:top w:val="nil"/>
              <w:left w:val="nil"/>
              <w:bottom w:val="nil"/>
              <w:right w:val="nil"/>
            </w:tcBorders>
            <w:shd w:val="clear" w:color="auto" w:fill="auto"/>
            <w:noWrap/>
            <w:vAlign w:val="bottom"/>
            <w:hideMark/>
          </w:tcPr>
          <w:p w14:paraId="2D7D500C" w14:textId="6DE861E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$381.83</w:t>
            </w:r>
          </w:p>
        </w:tc>
        <w:tc>
          <w:tcPr>
            <w:tcW w:w="372" w:type="pct"/>
            <w:tcBorders>
              <w:top w:val="nil"/>
              <w:left w:val="nil"/>
              <w:bottom w:val="nil"/>
              <w:right w:val="nil"/>
            </w:tcBorders>
            <w:shd w:val="clear" w:color="auto" w:fill="auto"/>
            <w:noWrap/>
            <w:vAlign w:val="bottom"/>
            <w:hideMark/>
          </w:tcPr>
          <w:p w14:paraId="3B749ED2" w14:textId="3544F0F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$383.36</w:t>
            </w:r>
          </w:p>
        </w:tc>
        <w:tc>
          <w:tcPr>
            <w:tcW w:w="372" w:type="pct"/>
            <w:tcBorders>
              <w:top w:val="nil"/>
              <w:left w:val="nil"/>
              <w:bottom w:val="nil"/>
              <w:right w:val="nil"/>
            </w:tcBorders>
            <w:shd w:val="clear" w:color="auto" w:fill="auto"/>
            <w:noWrap/>
            <w:vAlign w:val="bottom"/>
            <w:hideMark/>
          </w:tcPr>
          <w:p w14:paraId="03FDBC8E" w14:textId="58C400D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$384.89</w:t>
            </w:r>
          </w:p>
        </w:tc>
        <w:tc>
          <w:tcPr>
            <w:tcW w:w="406" w:type="pct"/>
            <w:tcBorders>
              <w:top w:val="nil"/>
              <w:left w:val="nil"/>
              <w:bottom w:val="nil"/>
              <w:right w:val="nil"/>
            </w:tcBorders>
            <w:shd w:val="clear" w:color="auto" w:fill="auto"/>
            <w:noWrap/>
            <w:vAlign w:val="bottom"/>
            <w:hideMark/>
          </w:tcPr>
          <w:p w14:paraId="38373408" w14:textId="1AA5333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$386.43</w:t>
            </w:r>
          </w:p>
        </w:tc>
        <w:tc>
          <w:tcPr>
            <w:tcW w:w="372" w:type="pct"/>
            <w:tcBorders>
              <w:top w:val="nil"/>
              <w:left w:val="nil"/>
              <w:bottom w:val="nil"/>
              <w:right w:val="nil"/>
            </w:tcBorders>
            <w:shd w:val="clear" w:color="auto" w:fill="auto"/>
            <w:noWrap/>
            <w:vAlign w:val="bottom"/>
            <w:hideMark/>
          </w:tcPr>
          <w:p w14:paraId="38D3E355" w14:textId="223A43C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$387.98</w:t>
            </w:r>
          </w:p>
        </w:tc>
        <w:tc>
          <w:tcPr>
            <w:tcW w:w="387" w:type="pct"/>
            <w:tcBorders>
              <w:top w:val="nil"/>
              <w:left w:val="nil"/>
              <w:bottom w:val="nil"/>
              <w:right w:val="nil"/>
            </w:tcBorders>
            <w:shd w:val="clear" w:color="auto" w:fill="auto"/>
            <w:noWrap/>
            <w:vAlign w:val="bottom"/>
            <w:hideMark/>
          </w:tcPr>
          <w:p w14:paraId="33C51835" w14:textId="321EA0B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$389.53</w:t>
            </w:r>
          </w:p>
        </w:tc>
        <w:tc>
          <w:tcPr>
            <w:tcW w:w="372" w:type="pct"/>
            <w:tcBorders>
              <w:top w:val="nil"/>
              <w:left w:val="nil"/>
              <w:bottom w:val="nil"/>
              <w:right w:val="nil"/>
            </w:tcBorders>
            <w:shd w:val="clear" w:color="auto" w:fill="auto"/>
            <w:noWrap/>
            <w:vAlign w:val="bottom"/>
            <w:hideMark/>
          </w:tcPr>
          <w:p w14:paraId="2B3E8B69" w14:textId="278F2DF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$391.09</w:t>
            </w:r>
          </w:p>
        </w:tc>
      </w:tr>
      <w:tr w:rsidR="007524E6" w:rsidRPr="007524E6" w14:paraId="1EF4716D" w14:textId="77777777" w:rsidTr="000002B1">
        <w:trPr>
          <w:trHeight w:val="270"/>
        </w:trPr>
        <w:tc>
          <w:tcPr>
            <w:tcW w:w="491" w:type="pct"/>
            <w:tcBorders>
              <w:top w:val="nil"/>
              <w:left w:val="nil"/>
              <w:bottom w:val="nil"/>
              <w:right w:val="nil"/>
            </w:tcBorders>
            <w:shd w:val="clear" w:color="auto" w:fill="auto"/>
            <w:noWrap/>
            <w:vAlign w:val="bottom"/>
            <w:hideMark/>
          </w:tcPr>
          <w:p w14:paraId="08221C96"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w:t>
            </w:r>
          </w:p>
        </w:tc>
        <w:tc>
          <w:tcPr>
            <w:tcW w:w="372" w:type="pct"/>
            <w:tcBorders>
              <w:top w:val="nil"/>
              <w:left w:val="nil"/>
              <w:bottom w:val="nil"/>
              <w:right w:val="nil"/>
            </w:tcBorders>
            <w:shd w:val="clear" w:color="auto" w:fill="auto"/>
            <w:noWrap/>
            <w:vAlign w:val="bottom"/>
            <w:hideMark/>
          </w:tcPr>
          <w:p w14:paraId="1FAF5194" w14:textId="2C602A1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$406.71</w:t>
            </w:r>
          </w:p>
        </w:tc>
        <w:tc>
          <w:tcPr>
            <w:tcW w:w="372" w:type="pct"/>
            <w:tcBorders>
              <w:top w:val="nil"/>
              <w:left w:val="nil"/>
              <w:bottom w:val="nil"/>
              <w:right w:val="nil"/>
            </w:tcBorders>
            <w:shd w:val="clear" w:color="auto" w:fill="auto"/>
            <w:noWrap/>
            <w:vAlign w:val="bottom"/>
            <w:hideMark/>
          </w:tcPr>
          <w:p w14:paraId="23D95F41" w14:textId="0A09CBF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$408.34</w:t>
            </w:r>
          </w:p>
        </w:tc>
        <w:tc>
          <w:tcPr>
            <w:tcW w:w="372" w:type="pct"/>
            <w:tcBorders>
              <w:top w:val="nil"/>
              <w:left w:val="nil"/>
              <w:bottom w:val="nil"/>
              <w:right w:val="nil"/>
            </w:tcBorders>
            <w:shd w:val="clear" w:color="auto" w:fill="auto"/>
            <w:noWrap/>
            <w:vAlign w:val="bottom"/>
            <w:hideMark/>
          </w:tcPr>
          <w:p w14:paraId="6527F4D6" w14:textId="7D42C98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$409.97</w:t>
            </w:r>
          </w:p>
        </w:tc>
        <w:tc>
          <w:tcPr>
            <w:tcW w:w="372" w:type="pct"/>
            <w:tcBorders>
              <w:top w:val="nil"/>
              <w:left w:val="nil"/>
              <w:bottom w:val="nil"/>
              <w:right w:val="nil"/>
            </w:tcBorders>
            <w:shd w:val="clear" w:color="auto" w:fill="auto"/>
            <w:noWrap/>
            <w:vAlign w:val="bottom"/>
            <w:hideMark/>
          </w:tcPr>
          <w:p w14:paraId="48E8A6BC" w14:textId="5FD2905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$411.61</w:t>
            </w:r>
          </w:p>
        </w:tc>
        <w:tc>
          <w:tcPr>
            <w:tcW w:w="372" w:type="pct"/>
            <w:tcBorders>
              <w:top w:val="nil"/>
              <w:left w:val="nil"/>
              <w:bottom w:val="nil"/>
              <w:right w:val="nil"/>
            </w:tcBorders>
            <w:shd w:val="clear" w:color="auto" w:fill="auto"/>
            <w:noWrap/>
            <w:vAlign w:val="bottom"/>
            <w:hideMark/>
          </w:tcPr>
          <w:p w14:paraId="205150D7" w14:textId="1E4D890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$413.26</w:t>
            </w:r>
          </w:p>
        </w:tc>
        <w:tc>
          <w:tcPr>
            <w:tcW w:w="372" w:type="pct"/>
            <w:tcBorders>
              <w:top w:val="nil"/>
              <w:left w:val="nil"/>
              <w:bottom w:val="nil"/>
              <w:right w:val="nil"/>
            </w:tcBorders>
            <w:shd w:val="clear" w:color="auto" w:fill="auto"/>
            <w:noWrap/>
            <w:vAlign w:val="bottom"/>
            <w:hideMark/>
          </w:tcPr>
          <w:p w14:paraId="6A971A13" w14:textId="3B88EBD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$414.91</w:t>
            </w:r>
          </w:p>
        </w:tc>
        <w:tc>
          <w:tcPr>
            <w:tcW w:w="372" w:type="pct"/>
            <w:tcBorders>
              <w:top w:val="nil"/>
              <w:left w:val="nil"/>
              <w:bottom w:val="nil"/>
              <w:right w:val="nil"/>
            </w:tcBorders>
            <w:shd w:val="clear" w:color="auto" w:fill="auto"/>
            <w:noWrap/>
            <w:vAlign w:val="bottom"/>
            <w:hideMark/>
          </w:tcPr>
          <w:p w14:paraId="41D0402A" w14:textId="6C2B902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$416.57</w:t>
            </w:r>
          </w:p>
        </w:tc>
        <w:tc>
          <w:tcPr>
            <w:tcW w:w="372" w:type="pct"/>
            <w:tcBorders>
              <w:top w:val="nil"/>
              <w:left w:val="nil"/>
              <w:bottom w:val="nil"/>
              <w:right w:val="nil"/>
            </w:tcBorders>
            <w:shd w:val="clear" w:color="auto" w:fill="auto"/>
            <w:noWrap/>
            <w:vAlign w:val="bottom"/>
            <w:hideMark/>
          </w:tcPr>
          <w:p w14:paraId="6D3A6F5C" w14:textId="6A4A836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$418.24</w:t>
            </w:r>
          </w:p>
        </w:tc>
        <w:tc>
          <w:tcPr>
            <w:tcW w:w="406" w:type="pct"/>
            <w:tcBorders>
              <w:top w:val="nil"/>
              <w:left w:val="nil"/>
              <w:bottom w:val="nil"/>
              <w:right w:val="nil"/>
            </w:tcBorders>
            <w:shd w:val="clear" w:color="auto" w:fill="auto"/>
            <w:noWrap/>
            <w:vAlign w:val="bottom"/>
            <w:hideMark/>
          </w:tcPr>
          <w:p w14:paraId="75CF1009" w14:textId="6771AB2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$419.91</w:t>
            </w:r>
          </w:p>
        </w:tc>
        <w:tc>
          <w:tcPr>
            <w:tcW w:w="372" w:type="pct"/>
            <w:tcBorders>
              <w:top w:val="nil"/>
              <w:left w:val="nil"/>
              <w:bottom w:val="nil"/>
              <w:right w:val="nil"/>
            </w:tcBorders>
            <w:shd w:val="clear" w:color="auto" w:fill="auto"/>
            <w:noWrap/>
            <w:vAlign w:val="bottom"/>
            <w:hideMark/>
          </w:tcPr>
          <w:p w14:paraId="23A70D9A" w14:textId="5E29B60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$421.59</w:t>
            </w:r>
          </w:p>
        </w:tc>
        <w:tc>
          <w:tcPr>
            <w:tcW w:w="387" w:type="pct"/>
            <w:tcBorders>
              <w:top w:val="nil"/>
              <w:left w:val="nil"/>
              <w:bottom w:val="nil"/>
              <w:right w:val="nil"/>
            </w:tcBorders>
            <w:shd w:val="clear" w:color="auto" w:fill="auto"/>
            <w:noWrap/>
            <w:vAlign w:val="bottom"/>
            <w:hideMark/>
          </w:tcPr>
          <w:p w14:paraId="5AC188D0" w14:textId="27BCF2E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$423.28</w:t>
            </w:r>
          </w:p>
        </w:tc>
        <w:tc>
          <w:tcPr>
            <w:tcW w:w="372" w:type="pct"/>
            <w:tcBorders>
              <w:top w:val="nil"/>
              <w:left w:val="nil"/>
              <w:bottom w:val="nil"/>
              <w:right w:val="nil"/>
            </w:tcBorders>
            <w:shd w:val="clear" w:color="auto" w:fill="auto"/>
            <w:noWrap/>
            <w:vAlign w:val="bottom"/>
            <w:hideMark/>
          </w:tcPr>
          <w:p w14:paraId="4DAA726C" w14:textId="49D66CF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$424.97</w:t>
            </w:r>
          </w:p>
        </w:tc>
      </w:tr>
      <w:tr w:rsidR="007524E6" w:rsidRPr="007524E6" w14:paraId="56BF9AD7" w14:textId="77777777" w:rsidTr="000002B1">
        <w:trPr>
          <w:trHeight w:val="270"/>
        </w:trPr>
        <w:tc>
          <w:tcPr>
            <w:tcW w:w="491" w:type="pct"/>
            <w:tcBorders>
              <w:top w:val="nil"/>
              <w:left w:val="nil"/>
              <w:bottom w:val="nil"/>
              <w:right w:val="nil"/>
            </w:tcBorders>
            <w:shd w:val="clear" w:color="auto" w:fill="auto"/>
            <w:noWrap/>
            <w:vAlign w:val="bottom"/>
            <w:hideMark/>
          </w:tcPr>
          <w:p w14:paraId="22B0346C"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w:t>
            </w:r>
          </w:p>
        </w:tc>
        <w:tc>
          <w:tcPr>
            <w:tcW w:w="372" w:type="pct"/>
            <w:tcBorders>
              <w:top w:val="nil"/>
              <w:left w:val="nil"/>
              <w:bottom w:val="nil"/>
              <w:right w:val="nil"/>
            </w:tcBorders>
            <w:shd w:val="clear" w:color="auto" w:fill="auto"/>
            <w:noWrap/>
            <w:vAlign w:val="bottom"/>
            <w:hideMark/>
          </w:tcPr>
          <w:p w14:paraId="5CD7D432" w14:textId="3E70F43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$440.53</w:t>
            </w:r>
          </w:p>
        </w:tc>
        <w:tc>
          <w:tcPr>
            <w:tcW w:w="372" w:type="pct"/>
            <w:tcBorders>
              <w:top w:val="nil"/>
              <w:left w:val="nil"/>
              <w:bottom w:val="nil"/>
              <w:right w:val="nil"/>
            </w:tcBorders>
            <w:shd w:val="clear" w:color="auto" w:fill="auto"/>
            <w:noWrap/>
            <w:vAlign w:val="bottom"/>
            <w:hideMark/>
          </w:tcPr>
          <w:p w14:paraId="5EF46E82" w14:textId="385BE3E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$442.29</w:t>
            </w:r>
          </w:p>
        </w:tc>
        <w:tc>
          <w:tcPr>
            <w:tcW w:w="372" w:type="pct"/>
            <w:tcBorders>
              <w:top w:val="nil"/>
              <w:left w:val="nil"/>
              <w:bottom w:val="nil"/>
              <w:right w:val="nil"/>
            </w:tcBorders>
            <w:shd w:val="clear" w:color="auto" w:fill="auto"/>
            <w:noWrap/>
            <w:vAlign w:val="bottom"/>
            <w:hideMark/>
          </w:tcPr>
          <w:p w14:paraId="62406417" w14:textId="596F5A8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$444.06</w:t>
            </w:r>
          </w:p>
        </w:tc>
        <w:tc>
          <w:tcPr>
            <w:tcW w:w="372" w:type="pct"/>
            <w:tcBorders>
              <w:top w:val="nil"/>
              <w:left w:val="nil"/>
              <w:bottom w:val="nil"/>
              <w:right w:val="nil"/>
            </w:tcBorders>
            <w:shd w:val="clear" w:color="auto" w:fill="auto"/>
            <w:noWrap/>
            <w:vAlign w:val="bottom"/>
            <w:hideMark/>
          </w:tcPr>
          <w:p w14:paraId="5B4CB1A7" w14:textId="51F65AC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$445.83</w:t>
            </w:r>
          </w:p>
        </w:tc>
        <w:tc>
          <w:tcPr>
            <w:tcW w:w="372" w:type="pct"/>
            <w:tcBorders>
              <w:top w:val="nil"/>
              <w:left w:val="nil"/>
              <w:bottom w:val="nil"/>
              <w:right w:val="nil"/>
            </w:tcBorders>
            <w:shd w:val="clear" w:color="auto" w:fill="auto"/>
            <w:noWrap/>
            <w:vAlign w:val="bottom"/>
            <w:hideMark/>
          </w:tcPr>
          <w:p w14:paraId="284831B4" w14:textId="2154B8A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$447.62</w:t>
            </w:r>
          </w:p>
        </w:tc>
        <w:tc>
          <w:tcPr>
            <w:tcW w:w="372" w:type="pct"/>
            <w:tcBorders>
              <w:top w:val="nil"/>
              <w:left w:val="nil"/>
              <w:bottom w:val="nil"/>
              <w:right w:val="nil"/>
            </w:tcBorders>
            <w:shd w:val="clear" w:color="auto" w:fill="auto"/>
            <w:noWrap/>
            <w:vAlign w:val="bottom"/>
            <w:hideMark/>
          </w:tcPr>
          <w:p w14:paraId="74A79EA7" w14:textId="2825D99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$449.41</w:t>
            </w:r>
          </w:p>
        </w:tc>
        <w:tc>
          <w:tcPr>
            <w:tcW w:w="372" w:type="pct"/>
            <w:tcBorders>
              <w:top w:val="nil"/>
              <w:left w:val="nil"/>
              <w:bottom w:val="nil"/>
              <w:right w:val="nil"/>
            </w:tcBorders>
            <w:shd w:val="clear" w:color="auto" w:fill="auto"/>
            <w:noWrap/>
            <w:vAlign w:val="bottom"/>
            <w:hideMark/>
          </w:tcPr>
          <w:p w14:paraId="5D7E6BD2" w14:textId="2544E4E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$451.21</w:t>
            </w:r>
          </w:p>
        </w:tc>
        <w:tc>
          <w:tcPr>
            <w:tcW w:w="372" w:type="pct"/>
            <w:tcBorders>
              <w:top w:val="nil"/>
              <w:left w:val="nil"/>
              <w:bottom w:val="nil"/>
              <w:right w:val="nil"/>
            </w:tcBorders>
            <w:shd w:val="clear" w:color="auto" w:fill="auto"/>
            <w:noWrap/>
            <w:vAlign w:val="bottom"/>
            <w:hideMark/>
          </w:tcPr>
          <w:p w14:paraId="55FB3A91" w14:textId="2D61164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$453.01</w:t>
            </w:r>
          </w:p>
        </w:tc>
        <w:tc>
          <w:tcPr>
            <w:tcW w:w="406" w:type="pct"/>
            <w:tcBorders>
              <w:top w:val="nil"/>
              <w:left w:val="nil"/>
              <w:bottom w:val="nil"/>
              <w:right w:val="nil"/>
            </w:tcBorders>
            <w:shd w:val="clear" w:color="auto" w:fill="auto"/>
            <w:noWrap/>
            <w:vAlign w:val="bottom"/>
            <w:hideMark/>
          </w:tcPr>
          <w:p w14:paraId="2202C05E" w14:textId="2D1D493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$454.82</w:t>
            </w:r>
          </w:p>
        </w:tc>
        <w:tc>
          <w:tcPr>
            <w:tcW w:w="372" w:type="pct"/>
            <w:tcBorders>
              <w:top w:val="nil"/>
              <w:left w:val="nil"/>
              <w:bottom w:val="nil"/>
              <w:right w:val="nil"/>
            </w:tcBorders>
            <w:shd w:val="clear" w:color="auto" w:fill="auto"/>
            <w:noWrap/>
            <w:vAlign w:val="bottom"/>
            <w:hideMark/>
          </w:tcPr>
          <w:p w14:paraId="5E9A9B02" w14:textId="6E1B42F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$456.64</w:t>
            </w:r>
          </w:p>
        </w:tc>
        <w:tc>
          <w:tcPr>
            <w:tcW w:w="387" w:type="pct"/>
            <w:tcBorders>
              <w:top w:val="nil"/>
              <w:left w:val="nil"/>
              <w:bottom w:val="nil"/>
              <w:right w:val="nil"/>
            </w:tcBorders>
            <w:shd w:val="clear" w:color="auto" w:fill="auto"/>
            <w:noWrap/>
            <w:vAlign w:val="bottom"/>
            <w:hideMark/>
          </w:tcPr>
          <w:p w14:paraId="6C3972CA" w14:textId="6696692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$458.47</w:t>
            </w:r>
          </w:p>
        </w:tc>
        <w:tc>
          <w:tcPr>
            <w:tcW w:w="372" w:type="pct"/>
            <w:tcBorders>
              <w:top w:val="nil"/>
              <w:left w:val="nil"/>
              <w:bottom w:val="nil"/>
              <w:right w:val="nil"/>
            </w:tcBorders>
            <w:shd w:val="clear" w:color="auto" w:fill="auto"/>
            <w:noWrap/>
            <w:vAlign w:val="bottom"/>
            <w:hideMark/>
          </w:tcPr>
          <w:p w14:paraId="72F5B221" w14:textId="3B8FDFA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$460.30</w:t>
            </w:r>
          </w:p>
        </w:tc>
      </w:tr>
      <w:tr w:rsidR="007524E6" w:rsidRPr="007524E6" w14:paraId="7FD2F2BF" w14:textId="77777777" w:rsidTr="000002B1">
        <w:trPr>
          <w:trHeight w:val="270"/>
        </w:trPr>
        <w:tc>
          <w:tcPr>
            <w:tcW w:w="491" w:type="pct"/>
            <w:tcBorders>
              <w:top w:val="nil"/>
              <w:left w:val="nil"/>
              <w:bottom w:val="nil"/>
              <w:right w:val="nil"/>
            </w:tcBorders>
            <w:shd w:val="clear" w:color="auto" w:fill="auto"/>
            <w:noWrap/>
            <w:vAlign w:val="bottom"/>
            <w:hideMark/>
          </w:tcPr>
          <w:p w14:paraId="0FA417E1"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w:t>
            </w:r>
          </w:p>
        </w:tc>
        <w:tc>
          <w:tcPr>
            <w:tcW w:w="372" w:type="pct"/>
            <w:tcBorders>
              <w:top w:val="nil"/>
              <w:left w:val="nil"/>
              <w:bottom w:val="nil"/>
              <w:right w:val="nil"/>
            </w:tcBorders>
            <w:shd w:val="clear" w:color="auto" w:fill="auto"/>
            <w:noWrap/>
            <w:vAlign w:val="bottom"/>
            <w:hideMark/>
          </w:tcPr>
          <w:p w14:paraId="2534CA30" w14:textId="0DEDF62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$475.76</w:t>
            </w:r>
          </w:p>
        </w:tc>
        <w:tc>
          <w:tcPr>
            <w:tcW w:w="372" w:type="pct"/>
            <w:tcBorders>
              <w:top w:val="nil"/>
              <w:left w:val="nil"/>
              <w:bottom w:val="nil"/>
              <w:right w:val="nil"/>
            </w:tcBorders>
            <w:shd w:val="clear" w:color="auto" w:fill="auto"/>
            <w:noWrap/>
            <w:vAlign w:val="bottom"/>
            <w:hideMark/>
          </w:tcPr>
          <w:p w14:paraId="753D56CC" w14:textId="0A1B263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$477.66</w:t>
            </w:r>
          </w:p>
        </w:tc>
        <w:tc>
          <w:tcPr>
            <w:tcW w:w="372" w:type="pct"/>
            <w:tcBorders>
              <w:top w:val="nil"/>
              <w:left w:val="nil"/>
              <w:bottom w:val="nil"/>
              <w:right w:val="nil"/>
            </w:tcBorders>
            <w:shd w:val="clear" w:color="auto" w:fill="auto"/>
            <w:noWrap/>
            <w:vAlign w:val="bottom"/>
            <w:hideMark/>
          </w:tcPr>
          <w:p w14:paraId="4D37B543" w14:textId="47D7A8F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$479.57</w:t>
            </w:r>
          </w:p>
        </w:tc>
        <w:tc>
          <w:tcPr>
            <w:tcW w:w="372" w:type="pct"/>
            <w:tcBorders>
              <w:top w:val="nil"/>
              <w:left w:val="nil"/>
              <w:bottom w:val="nil"/>
              <w:right w:val="nil"/>
            </w:tcBorders>
            <w:shd w:val="clear" w:color="auto" w:fill="auto"/>
            <w:noWrap/>
            <w:vAlign w:val="bottom"/>
            <w:hideMark/>
          </w:tcPr>
          <w:p w14:paraId="6D31AD92" w14:textId="491E2AD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$481.49</w:t>
            </w:r>
          </w:p>
        </w:tc>
        <w:tc>
          <w:tcPr>
            <w:tcW w:w="372" w:type="pct"/>
            <w:tcBorders>
              <w:top w:val="nil"/>
              <w:left w:val="nil"/>
              <w:bottom w:val="nil"/>
              <w:right w:val="nil"/>
            </w:tcBorders>
            <w:shd w:val="clear" w:color="auto" w:fill="auto"/>
            <w:noWrap/>
            <w:vAlign w:val="bottom"/>
            <w:hideMark/>
          </w:tcPr>
          <w:p w14:paraId="25DC98E6" w14:textId="5F2C4F3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$483.42</w:t>
            </w:r>
          </w:p>
        </w:tc>
        <w:tc>
          <w:tcPr>
            <w:tcW w:w="372" w:type="pct"/>
            <w:tcBorders>
              <w:top w:val="nil"/>
              <w:left w:val="nil"/>
              <w:bottom w:val="nil"/>
              <w:right w:val="nil"/>
            </w:tcBorders>
            <w:shd w:val="clear" w:color="auto" w:fill="auto"/>
            <w:noWrap/>
            <w:vAlign w:val="bottom"/>
            <w:hideMark/>
          </w:tcPr>
          <w:p w14:paraId="1AE287E6" w14:textId="51DE394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$485.35</w:t>
            </w:r>
          </w:p>
        </w:tc>
        <w:tc>
          <w:tcPr>
            <w:tcW w:w="372" w:type="pct"/>
            <w:tcBorders>
              <w:top w:val="nil"/>
              <w:left w:val="nil"/>
              <w:bottom w:val="nil"/>
              <w:right w:val="nil"/>
            </w:tcBorders>
            <w:shd w:val="clear" w:color="auto" w:fill="auto"/>
            <w:noWrap/>
            <w:vAlign w:val="bottom"/>
            <w:hideMark/>
          </w:tcPr>
          <w:p w14:paraId="7F843BF2" w14:textId="257BD2C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$487.29</w:t>
            </w:r>
          </w:p>
        </w:tc>
        <w:tc>
          <w:tcPr>
            <w:tcW w:w="372" w:type="pct"/>
            <w:tcBorders>
              <w:top w:val="nil"/>
              <w:left w:val="nil"/>
              <w:bottom w:val="nil"/>
              <w:right w:val="nil"/>
            </w:tcBorders>
            <w:shd w:val="clear" w:color="auto" w:fill="auto"/>
            <w:noWrap/>
            <w:vAlign w:val="bottom"/>
            <w:hideMark/>
          </w:tcPr>
          <w:p w14:paraId="0EFCB85D" w14:textId="7B7E10D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$489.24</w:t>
            </w:r>
          </w:p>
        </w:tc>
        <w:tc>
          <w:tcPr>
            <w:tcW w:w="406" w:type="pct"/>
            <w:tcBorders>
              <w:top w:val="nil"/>
              <w:left w:val="nil"/>
              <w:bottom w:val="nil"/>
              <w:right w:val="nil"/>
            </w:tcBorders>
            <w:shd w:val="clear" w:color="auto" w:fill="auto"/>
            <w:noWrap/>
            <w:vAlign w:val="bottom"/>
            <w:hideMark/>
          </w:tcPr>
          <w:p w14:paraId="10398E98" w14:textId="186F8AF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$491.20</w:t>
            </w:r>
          </w:p>
        </w:tc>
        <w:tc>
          <w:tcPr>
            <w:tcW w:w="372" w:type="pct"/>
            <w:tcBorders>
              <w:top w:val="nil"/>
              <w:left w:val="nil"/>
              <w:bottom w:val="nil"/>
              <w:right w:val="nil"/>
            </w:tcBorders>
            <w:shd w:val="clear" w:color="auto" w:fill="auto"/>
            <w:noWrap/>
            <w:vAlign w:val="bottom"/>
            <w:hideMark/>
          </w:tcPr>
          <w:p w14:paraId="0B2029A6" w14:textId="33EFC2A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$493.16</w:t>
            </w:r>
          </w:p>
        </w:tc>
        <w:tc>
          <w:tcPr>
            <w:tcW w:w="387" w:type="pct"/>
            <w:tcBorders>
              <w:top w:val="nil"/>
              <w:left w:val="nil"/>
              <w:bottom w:val="nil"/>
              <w:right w:val="nil"/>
            </w:tcBorders>
            <w:shd w:val="clear" w:color="auto" w:fill="auto"/>
            <w:noWrap/>
            <w:vAlign w:val="bottom"/>
            <w:hideMark/>
          </w:tcPr>
          <w:p w14:paraId="6BEA8345" w14:textId="1330A26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$495.14</w:t>
            </w:r>
          </w:p>
        </w:tc>
        <w:tc>
          <w:tcPr>
            <w:tcW w:w="372" w:type="pct"/>
            <w:tcBorders>
              <w:top w:val="nil"/>
              <w:left w:val="nil"/>
              <w:bottom w:val="nil"/>
              <w:right w:val="nil"/>
            </w:tcBorders>
            <w:shd w:val="clear" w:color="auto" w:fill="auto"/>
            <w:noWrap/>
            <w:vAlign w:val="bottom"/>
            <w:hideMark/>
          </w:tcPr>
          <w:p w14:paraId="1EBAD03A" w14:textId="1C16F1E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$497.12</w:t>
            </w:r>
          </w:p>
        </w:tc>
      </w:tr>
      <w:tr w:rsidR="007524E6" w:rsidRPr="007524E6" w14:paraId="26CC447B" w14:textId="77777777" w:rsidTr="000002B1">
        <w:trPr>
          <w:trHeight w:val="270"/>
        </w:trPr>
        <w:tc>
          <w:tcPr>
            <w:tcW w:w="491" w:type="pct"/>
            <w:tcBorders>
              <w:top w:val="nil"/>
              <w:left w:val="nil"/>
              <w:bottom w:val="nil"/>
              <w:right w:val="nil"/>
            </w:tcBorders>
            <w:shd w:val="clear" w:color="auto" w:fill="auto"/>
            <w:noWrap/>
            <w:vAlign w:val="bottom"/>
            <w:hideMark/>
          </w:tcPr>
          <w:p w14:paraId="5AB773A2"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w:t>
            </w:r>
          </w:p>
        </w:tc>
        <w:tc>
          <w:tcPr>
            <w:tcW w:w="372" w:type="pct"/>
            <w:tcBorders>
              <w:top w:val="nil"/>
              <w:left w:val="nil"/>
              <w:bottom w:val="nil"/>
              <w:right w:val="nil"/>
            </w:tcBorders>
            <w:shd w:val="clear" w:color="auto" w:fill="auto"/>
            <w:noWrap/>
            <w:vAlign w:val="bottom"/>
            <w:hideMark/>
          </w:tcPr>
          <w:p w14:paraId="4ADBFD92" w14:textId="76726B8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$512.38</w:t>
            </w:r>
          </w:p>
        </w:tc>
        <w:tc>
          <w:tcPr>
            <w:tcW w:w="372" w:type="pct"/>
            <w:tcBorders>
              <w:top w:val="nil"/>
              <w:left w:val="nil"/>
              <w:bottom w:val="nil"/>
              <w:right w:val="nil"/>
            </w:tcBorders>
            <w:shd w:val="clear" w:color="auto" w:fill="auto"/>
            <w:noWrap/>
            <w:vAlign w:val="bottom"/>
            <w:hideMark/>
          </w:tcPr>
          <w:p w14:paraId="749B9D35" w14:textId="0D86C14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$514.43</w:t>
            </w:r>
          </w:p>
        </w:tc>
        <w:tc>
          <w:tcPr>
            <w:tcW w:w="372" w:type="pct"/>
            <w:tcBorders>
              <w:top w:val="nil"/>
              <w:left w:val="nil"/>
              <w:bottom w:val="nil"/>
              <w:right w:val="nil"/>
            </w:tcBorders>
            <w:shd w:val="clear" w:color="auto" w:fill="auto"/>
            <w:noWrap/>
            <w:vAlign w:val="bottom"/>
            <w:hideMark/>
          </w:tcPr>
          <w:p w14:paraId="10EAEBEC" w14:textId="044D66A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$516.48</w:t>
            </w:r>
          </w:p>
        </w:tc>
        <w:tc>
          <w:tcPr>
            <w:tcW w:w="372" w:type="pct"/>
            <w:tcBorders>
              <w:top w:val="nil"/>
              <w:left w:val="nil"/>
              <w:bottom w:val="nil"/>
              <w:right w:val="nil"/>
            </w:tcBorders>
            <w:shd w:val="clear" w:color="auto" w:fill="auto"/>
            <w:noWrap/>
            <w:vAlign w:val="bottom"/>
            <w:hideMark/>
          </w:tcPr>
          <w:p w14:paraId="1F698558" w14:textId="415C227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$518.55</w:t>
            </w:r>
          </w:p>
        </w:tc>
        <w:tc>
          <w:tcPr>
            <w:tcW w:w="372" w:type="pct"/>
            <w:tcBorders>
              <w:top w:val="nil"/>
              <w:left w:val="nil"/>
              <w:bottom w:val="nil"/>
              <w:right w:val="nil"/>
            </w:tcBorders>
            <w:shd w:val="clear" w:color="auto" w:fill="auto"/>
            <w:noWrap/>
            <w:vAlign w:val="bottom"/>
            <w:hideMark/>
          </w:tcPr>
          <w:p w14:paraId="2E2D34D2" w14:textId="4AB38D7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$520.62</w:t>
            </w:r>
          </w:p>
        </w:tc>
        <w:tc>
          <w:tcPr>
            <w:tcW w:w="372" w:type="pct"/>
            <w:tcBorders>
              <w:top w:val="nil"/>
              <w:left w:val="nil"/>
              <w:bottom w:val="nil"/>
              <w:right w:val="nil"/>
            </w:tcBorders>
            <w:shd w:val="clear" w:color="auto" w:fill="auto"/>
            <w:noWrap/>
            <w:vAlign w:val="bottom"/>
            <w:hideMark/>
          </w:tcPr>
          <w:p w14:paraId="17502A71" w14:textId="0BC0C17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$522.71</w:t>
            </w:r>
          </w:p>
        </w:tc>
        <w:tc>
          <w:tcPr>
            <w:tcW w:w="372" w:type="pct"/>
            <w:tcBorders>
              <w:top w:val="nil"/>
              <w:left w:val="nil"/>
              <w:bottom w:val="nil"/>
              <w:right w:val="nil"/>
            </w:tcBorders>
            <w:shd w:val="clear" w:color="auto" w:fill="auto"/>
            <w:noWrap/>
            <w:vAlign w:val="bottom"/>
            <w:hideMark/>
          </w:tcPr>
          <w:p w14:paraId="7978F5D5" w14:textId="77DE9CB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$524.80</w:t>
            </w:r>
          </w:p>
        </w:tc>
        <w:tc>
          <w:tcPr>
            <w:tcW w:w="372" w:type="pct"/>
            <w:tcBorders>
              <w:top w:val="nil"/>
              <w:left w:val="nil"/>
              <w:bottom w:val="nil"/>
              <w:right w:val="nil"/>
            </w:tcBorders>
            <w:shd w:val="clear" w:color="auto" w:fill="auto"/>
            <w:noWrap/>
            <w:vAlign w:val="bottom"/>
            <w:hideMark/>
          </w:tcPr>
          <w:p w14:paraId="307BE2D8" w14:textId="4927FE2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$526.90</w:t>
            </w:r>
          </w:p>
        </w:tc>
        <w:tc>
          <w:tcPr>
            <w:tcW w:w="406" w:type="pct"/>
            <w:tcBorders>
              <w:top w:val="nil"/>
              <w:left w:val="nil"/>
              <w:bottom w:val="nil"/>
              <w:right w:val="nil"/>
            </w:tcBorders>
            <w:shd w:val="clear" w:color="auto" w:fill="auto"/>
            <w:noWrap/>
            <w:vAlign w:val="bottom"/>
            <w:hideMark/>
          </w:tcPr>
          <w:p w14:paraId="1BBA32B1" w14:textId="59B3384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$529.00</w:t>
            </w:r>
          </w:p>
        </w:tc>
        <w:tc>
          <w:tcPr>
            <w:tcW w:w="372" w:type="pct"/>
            <w:tcBorders>
              <w:top w:val="nil"/>
              <w:left w:val="nil"/>
              <w:bottom w:val="nil"/>
              <w:right w:val="nil"/>
            </w:tcBorders>
            <w:shd w:val="clear" w:color="auto" w:fill="auto"/>
            <w:noWrap/>
            <w:vAlign w:val="bottom"/>
            <w:hideMark/>
          </w:tcPr>
          <w:p w14:paraId="513768F2" w14:textId="7A2CE14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$531.12</w:t>
            </w:r>
          </w:p>
        </w:tc>
        <w:tc>
          <w:tcPr>
            <w:tcW w:w="387" w:type="pct"/>
            <w:tcBorders>
              <w:top w:val="nil"/>
              <w:left w:val="nil"/>
              <w:bottom w:val="nil"/>
              <w:right w:val="nil"/>
            </w:tcBorders>
            <w:shd w:val="clear" w:color="auto" w:fill="auto"/>
            <w:noWrap/>
            <w:vAlign w:val="bottom"/>
            <w:hideMark/>
          </w:tcPr>
          <w:p w14:paraId="55C1F20A" w14:textId="4DD43FF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$533.24</w:t>
            </w:r>
          </w:p>
        </w:tc>
        <w:tc>
          <w:tcPr>
            <w:tcW w:w="372" w:type="pct"/>
            <w:tcBorders>
              <w:top w:val="nil"/>
              <w:left w:val="nil"/>
              <w:bottom w:val="nil"/>
              <w:right w:val="nil"/>
            </w:tcBorders>
            <w:shd w:val="clear" w:color="auto" w:fill="auto"/>
            <w:noWrap/>
            <w:vAlign w:val="bottom"/>
            <w:hideMark/>
          </w:tcPr>
          <w:p w14:paraId="0C6F5994" w14:textId="363E644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$535.38</w:t>
            </w:r>
          </w:p>
        </w:tc>
      </w:tr>
      <w:tr w:rsidR="007524E6" w:rsidRPr="007524E6" w14:paraId="01013F0E" w14:textId="77777777" w:rsidTr="000002B1">
        <w:trPr>
          <w:trHeight w:val="270"/>
        </w:trPr>
        <w:tc>
          <w:tcPr>
            <w:tcW w:w="491" w:type="pct"/>
            <w:tcBorders>
              <w:top w:val="nil"/>
              <w:left w:val="nil"/>
              <w:bottom w:val="nil"/>
              <w:right w:val="nil"/>
            </w:tcBorders>
            <w:shd w:val="clear" w:color="auto" w:fill="auto"/>
            <w:noWrap/>
            <w:vAlign w:val="bottom"/>
            <w:hideMark/>
          </w:tcPr>
          <w:p w14:paraId="056BE1A1"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w:t>
            </w:r>
          </w:p>
        </w:tc>
        <w:tc>
          <w:tcPr>
            <w:tcW w:w="372" w:type="pct"/>
            <w:tcBorders>
              <w:top w:val="nil"/>
              <w:left w:val="nil"/>
              <w:bottom w:val="nil"/>
              <w:right w:val="nil"/>
            </w:tcBorders>
            <w:shd w:val="clear" w:color="auto" w:fill="auto"/>
            <w:noWrap/>
            <w:vAlign w:val="bottom"/>
            <w:hideMark/>
          </w:tcPr>
          <w:p w14:paraId="16BB80C8" w14:textId="3A3B873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$550.31</w:t>
            </w:r>
          </w:p>
        </w:tc>
        <w:tc>
          <w:tcPr>
            <w:tcW w:w="372" w:type="pct"/>
            <w:tcBorders>
              <w:top w:val="nil"/>
              <w:left w:val="nil"/>
              <w:bottom w:val="nil"/>
              <w:right w:val="nil"/>
            </w:tcBorders>
            <w:shd w:val="clear" w:color="auto" w:fill="auto"/>
            <w:noWrap/>
            <w:vAlign w:val="bottom"/>
            <w:hideMark/>
          </w:tcPr>
          <w:p w14:paraId="32484156" w14:textId="23CB479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$552.51</w:t>
            </w:r>
          </w:p>
        </w:tc>
        <w:tc>
          <w:tcPr>
            <w:tcW w:w="372" w:type="pct"/>
            <w:tcBorders>
              <w:top w:val="nil"/>
              <w:left w:val="nil"/>
              <w:bottom w:val="nil"/>
              <w:right w:val="nil"/>
            </w:tcBorders>
            <w:shd w:val="clear" w:color="auto" w:fill="auto"/>
            <w:noWrap/>
            <w:vAlign w:val="bottom"/>
            <w:hideMark/>
          </w:tcPr>
          <w:p w14:paraId="18FF616D" w14:textId="550686C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$554.72</w:t>
            </w:r>
          </w:p>
        </w:tc>
        <w:tc>
          <w:tcPr>
            <w:tcW w:w="372" w:type="pct"/>
            <w:tcBorders>
              <w:top w:val="nil"/>
              <w:left w:val="nil"/>
              <w:bottom w:val="nil"/>
              <w:right w:val="nil"/>
            </w:tcBorders>
            <w:shd w:val="clear" w:color="auto" w:fill="auto"/>
            <w:noWrap/>
            <w:vAlign w:val="bottom"/>
            <w:hideMark/>
          </w:tcPr>
          <w:p w14:paraId="18495CA1" w14:textId="5AE2CAA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$556.94</w:t>
            </w:r>
          </w:p>
        </w:tc>
        <w:tc>
          <w:tcPr>
            <w:tcW w:w="372" w:type="pct"/>
            <w:tcBorders>
              <w:top w:val="nil"/>
              <w:left w:val="nil"/>
              <w:bottom w:val="nil"/>
              <w:right w:val="nil"/>
            </w:tcBorders>
            <w:shd w:val="clear" w:color="auto" w:fill="auto"/>
            <w:noWrap/>
            <w:vAlign w:val="bottom"/>
            <w:hideMark/>
          </w:tcPr>
          <w:p w14:paraId="517351A5" w14:textId="0214073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$559.17</w:t>
            </w:r>
          </w:p>
        </w:tc>
        <w:tc>
          <w:tcPr>
            <w:tcW w:w="372" w:type="pct"/>
            <w:tcBorders>
              <w:top w:val="nil"/>
              <w:left w:val="nil"/>
              <w:bottom w:val="nil"/>
              <w:right w:val="nil"/>
            </w:tcBorders>
            <w:shd w:val="clear" w:color="auto" w:fill="auto"/>
            <w:noWrap/>
            <w:vAlign w:val="bottom"/>
            <w:hideMark/>
          </w:tcPr>
          <w:p w14:paraId="501019E1" w14:textId="420E264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$561.40</w:t>
            </w:r>
          </w:p>
        </w:tc>
        <w:tc>
          <w:tcPr>
            <w:tcW w:w="372" w:type="pct"/>
            <w:tcBorders>
              <w:top w:val="nil"/>
              <w:left w:val="nil"/>
              <w:bottom w:val="nil"/>
              <w:right w:val="nil"/>
            </w:tcBorders>
            <w:shd w:val="clear" w:color="auto" w:fill="auto"/>
            <w:noWrap/>
            <w:vAlign w:val="bottom"/>
            <w:hideMark/>
          </w:tcPr>
          <w:p w14:paraId="14BDBF02" w14:textId="7CA6771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$563.65</w:t>
            </w:r>
          </w:p>
        </w:tc>
        <w:tc>
          <w:tcPr>
            <w:tcW w:w="372" w:type="pct"/>
            <w:tcBorders>
              <w:top w:val="nil"/>
              <w:left w:val="nil"/>
              <w:bottom w:val="nil"/>
              <w:right w:val="nil"/>
            </w:tcBorders>
            <w:shd w:val="clear" w:color="auto" w:fill="auto"/>
            <w:noWrap/>
            <w:vAlign w:val="bottom"/>
            <w:hideMark/>
          </w:tcPr>
          <w:p w14:paraId="4E556347" w14:textId="658C20E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$565.90</w:t>
            </w:r>
          </w:p>
        </w:tc>
        <w:tc>
          <w:tcPr>
            <w:tcW w:w="406" w:type="pct"/>
            <w:tcBorders>
              <w:top w:val="nil"/>
              <w:left w:val="nil"/>
              <w:bottom w:val="nil"/>
              <w:right w:val="nil"/>
            </w:tcBorders>
            <w:shd w:val="clear" w:color="auto" w:fill="auto"/>
            <w:noWrap/>
            <w:vAlign w:val="bottom"/>
            <w:hideMark/>
          </w:tcPr>
          <w:p w14:paraId="3CCE736F" w14:textId="7238F7F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$568.17</w:t>
            </w:r>
          </w:p>
        </w:tc>
        <w:tc>
          <w:tcPr>
            <w:tcW w:w="372" w:type="pct"/>
            <w:tcBorders>
              <w:top w:val="nil"/>
              <w:left w:val="nil"/>
              <w:bottom w:val="nil"/>
              <w:right w:val="nil"/>
            </w:tcBorders>
            <w:shd w:val="clear" w:color="auto" w:fill="auto"/>
            <w:noWrap/>
            <w:vAlign w:val="bottom"/>
            <w:hideMark/>
          </w:tcPr>
          <w:p w14:paraId="572F3E97" w14:textId="4F8BF17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$570.44</w:t>
            </w:r>
          </w:p>
        </w:tc>
        <w:tc>
          <w:tcPr>
            <w:tcW w:w="387" w:type="pct"/>
            <w:tcBorders>
              <w:top w:val="nil"/>
              <w:left w:val="nil"/>
              <w:bottom w:val="nil"/>
              <w:right w:val="nil"/>
            </w:tcBorders>
            <w:shd w:val="clear" w:color="auto" w:fill="auto"/>
            <w:noWrap/>
            <w:vAlign w:val="bottom"/>
            <w:hideMark/>
          </w:tcPr>
          <w:p w14:paraId="4A811BD1" w14:textId="7A1B485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$572.72</w:t>
            </w:r>
          </w:p>
        </w:tc>
        <w:tc>
          <w:tcPr>
            <w:tcW w:w="372" w:type="pct"/>
            <w:tcBorders>
              <w:top w:val="nil"/>
              <w:left w:val="nil"/>
              <w:bottom w:val="nil"/>
              <w:right w:val="nil"/>
            </w:tcBorders>
            <w:shd w:val="clear" w:color="auto" w:fill="auto"/>
            <w:noWrap/>
            <w:vAlign w:val="bottom"/>
            <w:hideMark/>
          </w:tcPr>
          <w:p w14:paraId="56150F85" w14:textId="115BCC6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$575.01</w:t>
            </w:r>
          </w:p>
        </w:tc>
      </w:tr>
      <w:tr w:rsidR="007524E6" w:rsidRPr="007524E6" w14:paraId="0187D089" w14:textId="77777777" w:rsidTr="000002B1">
        <w:trPr>
          <w:trHeight w:val="270"/>
        </w:trPr>
        <w:tc>
          <w:tcPr>
            <w:tcW w:w="491" w:type="pct"/>
            <w:tcBorders>
              <w:top w:val="nil"/>
              <w:left w:val="nil"/>
              <w:bottom w:val="nil"/>
              <w:right w:val="nil"/>
            </w:tcBorders>
            <w:shd w:val="clear" w:color="auto" w:fill="auto"/>
            <w:noWrap/>
            <w:vAlign w:val="bottom"/>
            <w:hideMark/>
          </w:tcPr>
          <w:p w14:paraId="27DCB87B"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w:t>
            </w:r>
          </w:p>
        </w:tc>
        <w:tc>
          <w:tcPr>
            <w:tcW w:w="372" w:type="pct"/>
            <w:tcBorders>
              <w:top w:val="nil"/>
              <w:left w:val="nil"/>
              <w:bottom w:val="nil"/>
              <w:right w:val="nil"/>
            </w:tcBorders>
            <w:shd w:val="clear" w:color="auto" w:fill="auto"/>
            <w:noWrap/>
            <w:vAlign w:val="bottom"/>
            <w:hideMark/>
          </w:tcPr>
          <w:p w14:paraId="599E0998" w14:textId="301653A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$589.73</w:t>
            </w:r>
          </w:p>
        </w:tc>
        <w:tc>
          <w:tcPr>
            <w:tcW w:w="372" w:type="pct"/>
            <w:tcBorders>
              <w:top w:val="nil"/>
              <w:left w:val="nil"/>
              <w:bottom w:val="nil"/>
              <w:right w:val="nil"/>
            </w:tcBorders>
            <w:shd w:val="clear" w:color="auto" w:fill="auto"/>
            <w:noWrap/>
            <w:vAlign w:val="bottom"/>
            <w:hideMark/>
          </w:tcPr>
          <w:p w14:paraId="1EE2F96E" w14:textId="1FE5348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$592.09</w:t>
            </w:r>
          </w:p>
        </w:tc>
        <w:tc>
          <w:tcPr>
            <w:tcW w:w="372" w:type="pct"/>
            <w:tcBorders>
              <w:top w:val="nil"/>
              <w:left w:val="nil"/>
              <w:bottom w:val="nil"/>
              <w:right w:val="nil"/>
            </w:tcBorders>
            <w:shd w:val="clear" w:color="auto" w:fill="auto"/>
            <w:noWrap/>
            <w:vAlign w:val="bottom"/>
            <w:hideMark/>
          </w:tcPr>
          <w:p w14:paraId="0487ADA8" w14:textId="4BC6EC6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$594.46</w:t>
            </w:r>
          </w:p>
        </w:tc>
        <w:tc>
          <w:tcPr>
            <w:tcW w:w="372" w:type="pct"/>
            <w:tcBorders>
              <w:top w:val="nil"/>
              <w:left w:val="nil"/>
              <w:bottom w:val="nil"/>
              <w:right w:val="nil"/>
            </w:tcBorders>
            <w:shd w:val="clear" w:color="auto" w:fill="auto"/>
            <w:noWrap/>
            <w:vAlign w:val="bottom"/>
            <w:hideMark/>
          </w:tcPr>
          <w:p w14:paraId="641DBE73" w14:textId="0FAB36B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$596.84</w:t>
            </w:r>
          </w:p>
        </w:tc>
        <w:tc>
          <w:tcPr>
            <w:tcW w:w="372" w:type="pct"/>
            <w:tcBorders>
              <w:top w:val="nil"/>
              <w:left w:val="nil"/>
              <w:bottom w:val="nil"/>
              <w:right w:val="nil"/>
            </w:tcBorders>
            <w:shd w:val="clear" w:color="auto" w:fill="auto"/>
            <w:noWrap/>
            <w:vAlign w:val="bottom"/>
            <w:hideMark/>
          </w:tcPr>
          <w:p w14:paraId="6420395C" w14:textId="5D30F86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$599.23</w:t>
            </w:r>
          </w:p>
        </w:tc>
        <w:tc>
          <w:tcPr>
            <w:tcW w:w="372" w:type="pct"/>
            <w:tcBorders>
              <w:top w:val="nil"/>
              <w:left w:val="nil"/>
              <w:bottom w:val="nil"/>
              <w:right w:val="nil"/>
            </w:tcBorders>
            <w:shd w:val="clear" w:color="auto" w:fill="auto"/>
            <w:noWrap/>
            <w:vAlign w:val="bottom"/>
            <w:hideMark/>
          </w:tcPr>
          <w:p w14:paraId="43457ABA" w14:textId="5C1D840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$601.62</w:t>
            </w:r>
          </w:p>
        </w:tc>
        <w:tc>
          <w:tcPr>
            <w:tcW w:w="372" w:type="pct"/>
            <w:tcBorders>
              <w:top w:val="nil"/>
              <w:left w:val="nil"/>
              <w:bottom w:val="nil"/>
              <w:right w:val="nil"/>
            </w:tcBorders>
            <w:shd w:val="clear" w:color="auto" w:fill="auto"/>
            <w:noWrap/>
            <w:vAlign w:val="bottom"/>
            <w:hideMark/>
          </w:tcPr>
          <w:p w14:paraId="5B821885" w14:textId="0D30DA6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$604.03</w:t>
            </w:r>
          </w:p>
        </w:tc>
        <w:tc>
          <w:tcPr>
            <w:tcW w:w="372" w:type="pct"/>
            <w:tcBorders>
              <w:top w:val="nil"/>
              <w:left w:val="nil"/>
              <w:bottom w:val="nil"/>
              <w:right w:val="nil"/>
            </w:tcBorders>
            <w:shd w:val="clear" w:color="auto" w:fill="auto"/>
            <w:noWrap/>
            <w:vAlign w:val="bottom"/>
            <w:hideMark/>
          </w:tcPr>
          <w:p w14:paraId="28F39630" w14:textId="51E98B7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$606.44</w:t>
            </w:r>
          </w:p>
        </w:tc>
        <w:tc>
          <w:tcPr>
            <w:tcW w:w="406" w:type="pct"/>
            <w:tcBorders>
              <w:top w:val="nil"/>
              <w:left w:val="nil"/>
              <w:bottom w:val="nil"/>
              <w:right w:val="nil"/>
            </w:tcBorders>
            <w:shd w:val="clear" w:color="auto" w:fill="auto"/>
            <w:noWrap/>
            <w:vAlign w:val="bottom"/>
            <w:hideMark/>
          </w:tcPr>
          <w:p w14:paraId="23D56A2F" w14:textId="1F054CB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$608.87</w:t>
            </w:r>
          </w:p>
        </w:tc>
        <w:tc>
          <w:tcPr>
            <w:tcW w:w="372" w:type="pct"/>
            <w:tcBorders>
              <w:top w:val="nil"/>
              <w:left w:val="nil"/>
              <w:bottom w:val="nil"/>
              <w:right w:val="nil"/>
            </w:tcBorders>
            <w:shd w:val="clear" w:color="auto" w:fill="auto"/>
            <w:noWrap/>
            <w:vAlign w:val="bottom"/>
            <w:hideMark/>
          </w:tcPr>
          <w:p w14:paraId="4D575022" w14:textId="5A85B7B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$611.31</w:t>
            </w:r>
          </w:p>
        </w:tc>
        <w:tc>
          <w:tcPr>
            <w:tcW w:w="387" w:type="pct"/>
            <w:tcBorders>
              <w:top w:val="nil"/>
              <w:left w:val="nil"/>
              <w:bottom w:val="nil"/>
              <w:right w:val="nil"/>
            </w:tcBorders>
            <w:shd w:val="clear" w:color="auto" w:fill="auto"/>
            <w:noWrap/>
            <w:vAlign w:val="bottom"/>
            <w:hideMark/>
          </w:tcPr>
          <w:p w14:paraId="29AA17FF" w14:textId="3DA526A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$613.75</w:t>
            </w:r>
          </w:p>
        </w:tc>
        <w:tc>
          <w:tcPr>
            <w:tcW w:w="372" w:type="pct"/>
            <w:tcBorders>
              <w:top w:val="nil"/>
              <w:left w:val="nil"/>
              <w:bottom w:val="nil"/>
              <w:right w:val="nil"/>
            </w:tcBorders>
            <w:shd w:val="clear" w:color="auto" w:fill="auto"/>
            <w:noWrap/>
            <w:vAlign w:val="bottom"/>
            <w:hideMark/>
          </w:tcPr>
          <w:p w14:paraId="7D675DD6" w14:textId="3C4D257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$616.21</w:t>
            </w:r>
          </w:p>
        </w:tc>
      </w:tr>
      <w:tr w:rsidR="007524E6" w:rsidRPr="007524E6" w14:paraId="6122F30C" w14:textId="77777777" w:rsidTr="000002B1">
        <w:trPr>
          <w:trHeight w:val="270"/>
        </w:trPr>
        <w:tc>
          <w:tcPr>
            <w:tcW w:w="491" w:type="pct"/>
            <w:tcBorders>
              <w:top w:val="nil"/>
              <w:left w:val="nil"/>
              <w:bottom w:val="nil"/>
              <w:right w:val="nil"/>
            </w:tcBorders>
            <w:shd w:val="clear" w:color="auto" w:fill="auto"/>
            <w:noWrap/>
            <w:vAlign w:val="bottom"/>
            <w:hideMark/>
          </w:tcPr>
          <w:p w14:paraId="5257B990"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w:t>
            </w:r>
          </w:p>
        </w:tc>
        <w:tc>
          <w:tcPr>
            <w:tcW w:w="372" w:type="pct"/>
            <w:tcBorders>
              <w:top w:val="nil"/>
              <w:left w:val="nil"/>
              <w:bottom w:val="nil"/>
              <w:right w:val="nil"/>
            </w:tcBorders>
            <w:shd w:val="clear" w:color="auto" w:fill="auto"/>
            <w:noWrap/>
            <w:vAlign w:val="bottom"/>
            <w:hideMark/>
          </w:tcPr>
          <w:p w14:paraId="0A76A016" w14:textId="4D6D79A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$629.12</w:t>
            </w:r>
          </w:p>
        </w:tc>
        <w:tc>
          <w:tcPr>
            <w:tcW w:w="372" w:type="pct"/>
            <w:tcBorders>
              <w:top w:val="nil"/>
              <w:left w:val="nil"/>
              <w:bottom w:val="nil"/>
              <w:right w:val="nil"/>
            </w:tcBorders>
            <w:shd w:val="clear" w:color="auto" w:fill="auto"/>
            <w:noWrap/>
            <w:vAlign w:val="bottom"/>
            <w:hideMark/>
          </w:tcPr>
          <w:p w14:paraId="03E8119C" w14:textId="5C4B946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$631.64</w:t>
            </w:r>
          </w:p>
        </w:tc>
        <w:tc>
          <w:tcPr>
            <w:tcW w:w="372" w:type="pct"/>
            <w:tcBorders>
              <w:top w:val="nil"/>
              <w:left w:val="nil"/>
              <w:bottom w:val="nil"/>
              <w:right w:val="nil"/>
            </w:tcBorders>
            <w:shd w:val="clear" w:color="auto" w:fill="auto"/>
            <w:noWrap/>
            <w:vAlign w:val="bottom"/>
            <w:hideMark/>
          </w:tcPr>
          <w:p w14:paraId="78F84830" w14:textId="443644D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$634.17</w:t>
            </w:r>
          </w:p>
        </w:tc>
        <w:tc>
          <w:tcPr>
            <w:tcW w:w="372" w:type="pct"/>
            <w:tcBorders>
              <w:top w:val="nil"/>
              <w:left w:val="nil"/>
              <w:bottom w:val="nil"/>
              <w:right w:val="nil"/>
            </w:tcBorders>
            <w:shd w:val="clear" w:color="auto" w:fill="auto"/>
            <w:noWrap/>
            <w:vAlign w:val="bottom"/>
            <w:hideMark/>
          </w:tcPr>
          <w:p w14:paraId="67F65451" w14:textId="5CF53E1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$636.70</w:t>
            </w:r>
          </w:p>
        </w:tc>
        <w:tc>
          <w:tcPr>
            <w:tcW w:w="372" w:type="pct"/>
            <w:tcBorders>
              <w:top w:val="nil"/>
              <w:left w:val="nil"/>
              <w:bottom w:val="nil"/>
              <w:right w:val="nil"/>
            </w:tcBorders>
            <w:shd w:val="clear" w:color="auto" w:fill="auto"/>
            <w:noWrap/>
            <w:vAlign w:val="bottom"/>
            <w:hideMark/>
          </w:tcPr>
          <w:p w14:paraId="700DA36E" w14:textId="4354E60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$639.25</w:t>
            </w:r>
          </w:p>
        </w:tc>
        <w:tc>
          <w:tcPr>
            <w:tcW w:w="372" w:type="pct"/>
            <w:tcBorders>
              <w:top w:val="nil"/>
              <w:left w:val="nil"/>
              <w:bottom w:val="nil"/>
              <w:right w:val="nil"/>
            </w:tcBorders>
            <w:shd w:val="clear" w:color="auto" w:fill="auto"/>
            <w:noWrap/>
            <w:vAlign w:val="bottom"/>
            <w:hideMark/>
          </w:tcPr>
          <w:p w14:paraId="5643A467" w14:textId="37DF092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$641.81</w:t>
            </w:r>
          </w:p>
        </w:tc>
        <w:tc>
          <w:tcPr>
            <w:tcW w:w="372" w:type="pct"/>
            <w:tcBorders>
              <w:top w:val="nil"/>
              <w:left w:val="nil"/>
              <w:bottom w:val="nil"/>
              <w:right w:val="nil"/>
            </w:tcBorders>
            <w:shd w:val="clear" w:color="auto" w:fill="auto"/>
            <w:noWrap/>
            <w:vAlign w:val="bottom"/>
            <w:hideMark/>
          </w:tcPr>
          <w:p w14:paraId="7C06DD8E" w14:textId="026C4AA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$644.38</w:t>
            </w:r>
          </w:p>
        </w:tc>
        <w:tc>
          <w:tcPr>
            <w:tcW w:w="372" w:type="pct"/>
            <w:tcBorders>
              <w:top w:val="nil"/>
              <w:left w:val="nil"/>
              <w:bottom w:val="nil"/>
              <w:right w:val="nil"/>
            </w:tcBorders>
            <w:shd w:val="clear" w:color="auto" w:fill="auto"/>
            <w:noWrap/>
            <w:vAlign w:val="bottom"/>
            <w:hideMark/>
          </w:tcPr>
          <w:p w14:paraId="2E6E7E22" w14:textId="7B11957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$646.95</w:t>
            </w:r>
          </w:p>
        </w:tc>
        <w:tc>
          <w:tcPr>
            <w:tcW w:w="406" w:type="pct"/>
            <w:tcBorders>
              <w:top w:val="nil"/>
              <w:left w:val="nil"/>
              <w:bottom w:val="nil"/>
              <w:right w:val="nil"/>
            </w:tcBorders>
            <w:shd w:val="clear" w:color="auto" w:fill="auto"/>
            <w:noWrap/>
            <w:vAlign w:val="bottom"/>
            <w:hideMark/>
          </w:tcPr>
          <w:p w14:paraId="5FE9A768" w14:textId="7165666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$649.54</w:t>
            </w:r>
          </w:p>
        </w:tc>
        <w:tc>
          <w:tcPr>
            <w:tcW w:w="372" w:type="pct"/>
            <w:tcBorders>
              <w:top w:val="nil"/>
              <w:left w:val="nil"/>
              <w:bottom w:val="nil"/>
              <w:right w:val="nil"/>
            </w:tcBorders>
            <w:shd w:val="clear" w:color="auto" w:fill="auto"/>
            <w:noWrap/>
            <w:vAlign w:val="bottom"/>
            <w:hideMark/>
          </w:tcPr>
          <w:p w14:paraId="21C81E72" w14:textId="4F4276D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$652.14</w:t>
            </w:r>
          </w:p>
        </w:tc>
        <w:tc>
          <w:tcPr>
            <w:tcW w:w="387" w:type="pct"/>
            <w:tcBorders>
              <w:top w:val="nil"/>
              <w:left w:val="nil"/>
              <w:bottom w:val="nil"/>
              <w:right w:val="nil"/>
            </w:tcBorders>
            <w:shd w:val="clear" w:color="auto" w:fill="auto"/>
            <w:noWrap/>
            <w:vAlign w:val="bottom"/>
            <w:hideMark/>
          </w:tcPr>
          <w:p w14:paraId="1544B0D7" w14:textId="32B0D0B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$654.75</w:t>
            </w:r>
          </w:p>
        </w:tc>
        <w:tc>
          <w:tcPr>
            <w:tcW w:w="372" w:type="pct"/>
            <w:tcBorders>
              <w:top w:val="nil"/>
              <w:left w:val="nil"/>
              <w:bottom w:val="nil"/>
              <w:right w:val="nil"/>
            </w:tcBorders>
            <w:shd w:val="clear" w:color="auto" w:fill="auto"/>
            <w:noWrap/>
            <w:vAlign w:val="bottom"/>
            <w:hideMark/>
          </w:tcPr>
          <w:p w14:paraId="0740EF24" w14:textId="7B39A5A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$657.37</w:t>
            </w:r>
          </w:p>
        </w:tc>
      </w:tr>
      <w:tr w:rsidR="007524E6" w:rsidRPr="007524E6" w14:paraId="2F2F4C58" w14:textId="77777777" w:rsidTr="000002B1">
        <w:trPr>
          <w:trHeight w:val="270"/>
        </w:trPr>
        <w:tc>
          <w:tcPr>
            <w:tcW w:w="491" w:type="pct"/>
            <w:tcBorders>
              <w:top w:val="nil"/>
              <w:left w:val="nil"/>
              <w:bottom w:val="nil"/>
              <w:right w:val="nil"/>
            </w:tcBorders>
            <w:shd w:val="clear" w:color="auto" w:fill="auto"/>
            <w:noWrap/>
            <w:vAlign w:val="bottom"/>
            <w:hideMark/>
          </w:tcPr>
          <w:p w14:paraId="14D2EB54"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w:t>
            </w:r>
          </w:p>
        </w:tc>
        <w:tc>
          <w:tcPr>
            <w:tcW w:w="372" w:type="pct"/>
            <w:tcBorders>
              <w:top w:val="nil"/>
              <w:left w:val="nil"/>
              <w:bottom w:val="nil"/>
              <w:right w:val="nil"/>
            </w:tcBorders>
            <w:shd w:val="clear" w:color="auto" w:fill="auto"/>
            <w:noWrap/>
            <w:vAlign w:val="bottom"/>
            <w:hideMark/>
          </w:tcPr>
          <w:p w14:paraId="7A9AB26E" w14:textId="21226A6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$669.79</w:t>
            </w:r>
          </w:p>
        </w:tc>
        <w:tc>
          <w:tcPr>
            <w:tcW w:w="372" w:type="pct"/>
            <w:tcBorders>
              <w:top w:val="nil"/>
              <w:left w:val="nil"/>
              <w:bottom w:val="nil"/>
              <w:right w:val="nil"/>
            </w:tcBorders>
            <w:shd w:val="clear" w:color="auto" w:fill="auto"/>
            <w:noWrap/>
            <w:vAlign w:val="bottom"/>
            <w:hideMark/>
          </w:tcPr>
          <w:p w14:paraId="1BBC19A7" w14:textId="00F7474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$672.47</w:t>
            </w:r>
          </w:p>
        </w:tc>
        <w:tc>
          <w:tcPr>
            <w:tcW w:w="372" w:type="pct"/>
            <w:tcBorders>
              <w:top w:val="nil"/>
              <w:left w:val="nil"/>
              <w:bottom w:val="nil"/>
              <w:right w:val="nil"/>
            </w:tcBorders>
            <w:shd w:val="clear" w:color="auto" w:fill="auto"/>
            <w:noWrap/>
            <w:vAlign w:val="bottom"/>
            <w:hideMark/>
          </w:tcPr>
          <w:p w14:paraId="1A30E088" w14:textId="1A90685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$675.16</w:t>
            </w:r>
          </w:p>
        </w:tc>
        <w:tc>
          <w:tcPr>
            <w:tcW w:w="372" w:type="pct"/>
            <w:tcBorders>
              <w:top w:val="nil"/>
              <w:left w:val="nil"/>
              <w:bottom w:val="nil"/>
              <w:right w:val="nil"/>
            </w:tcBorders>
            <w:shd w:val="clear" w:color="auto" w:fill="auto"/>
            <w:noWrap/>
            <w:vAlign w:val="bottom"/>
            <w:hideMark/>
          </w:tcPr>
          <w:p w14:paraId="6022721C" w14:textId="2E2ADED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$677.86</w:t>
            </w:r>
          </w:p>
        </w:tc>
        <w:tc>
          <w:tcPr>
            <w:tcW w:w="372" w:type="pct"/>
            <w:tcBorders>
              <w:top w:val="nil"/>
              <w:left w:val="nil"/>
              <w:bottom w:val="nil"/>
              <w:right w:val="nil"/>
            </w:tcBorders>
            <w:shd w:val="clear" w:color="auto" w:fill="auto"/>
            <w:noWrap/>
            <w:vAlign w:val="bottom"/>
            <w:hideMark/>
          </w:tcPr>
          <w:p w14:paraId="2480788F" w14:textId="10472C6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$680.57</w:t>
            </w:r>
          </w:p>
        </w:tc>
        <w:tc>
          <w:tcPr>
            <w:tcW w:w="372" w:type="pct"/>
            <w:tcBorders>
              <w:top w:val="nil"/>
              <w:left w:val="nil"/>
              <w:bottom w:val="nil"/>
              <w:right w:val="nil"/>
            </w:tcBorders>
            <w:shd w:val="clear" w:color="auto" w:fill="auto"/>
            <w:noWrap/>
            <w:vAlign w:val="bottom"/>
            <w:hideMark/>
          </w:tcPr>
          <w:p w14:paraId="6F9DDE5D" w14:textId="39049ED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$683.29</w:t>
            </w:r>
          </w:p>
        </w:tc>
        <w:tc>
          <w:tcPr>
            <w:tcW w:w="372" w:type="pct"/>
            <w:tcBorders>
              <w:top w:val="nil"/>
              <w:left w:val="nil"/>
              <w:bottom w:val="nil"/>
              <w:right w:val="nil"/>
            </w:tcBorders>
            <w:shd w:val="clear" w:color="auto" w:fill="auto"/>
            <w:noWrap/>
            <w:vAlign w:val="bottom"/>
            <w:hideMark/>
          </w:tcPr>
          <w:p w14:paraId="16687C84" w14:textId="241DF0C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$686.03</w:t>
            </w:r>
          </w:p>
        </w:tc>
        <w:tc>
          <w:tcPr>
            <w:tcW w:w="372" w:type="pct"/>
            <w:tcBorders>
              <w:top w:val="nil"/>
              <w:left w:val="nil"/>
              <w:bottom w:val="nil"/>
              <w:right w:val="nil"/>
            </w:tcBorders>
            <w:shd w:val="clear" w:color="auto" w:fill="auto"/>
            <w:noWrap/>
            <w:vAlign w:val="bottom"/>
            <w:hideMark/>
          </w:tcPr>
          <w:p w14:paraId="417D88A1" w14:textId="59580D2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$688.77</w:t>
            </w:r>
          </w:p>
        </w:tc>
        <w:tc>
          <w:tcPr>
            <w:tcW w:w="406" w:type="pct"/>
            <w:tcBorders>
              <w:top w:val="nil"/>
              <w:left w:val="nil"/>
              <w:bottom w:val="nil"/>
              <w:right w:val="nil"/>
            </w:tcBorders>
            <w:shd w:val="clear" w:color="auto" w:fill="auto"/>
            <w:noWrap/>
            <w:vAlign w:val="bottom"/>
            <w:hideMark/>
          </w:tcPr>
          <w:p w14:paraId="07EF5691" w14:textId="0B77789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$691.53</w:t>
            </w:r>
          </w:p>
        </w:tc>
        <w:tc>
          <w:tcPr>
            <w:tcW w:w="372" w:type="pct"/>
            <w:tcBorders>
              <w:top w:val="nil"/>
              <w:left w:val="nil"/>
              <w:bottom w:val="nil"/>
              <w:right w:val="nil"/>
            </w:tcBorders>
            <w:shd w:val="clear" w:color="auto" w:fill="auto"/>
            <w:noWrap/>
            <w:vAlign w:val="bottom"/>
            <w:hideMark/>
          </w:tcPr>
          <w:p w14:paraId="03D8B67F" w14:textId="51647FC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$694.29</w:t>
            </w:r>
          </w:p>
        </w:tc>
        <w:tc>
          <w:tcPr>
            <w:tcW w:w="387" w:type="pct"/>
            <w:tcBorders>
              <w:top w:val="nil"/>
              <w:left w:val="nil"/>
              <w:bottom w:val="nil"/>
              <w:right w:val="nil"/>
            </w:tcBorders>
            <w:shd w:val="clear" w:color="auto" w:fill="auto"/>
            <w:noWrap/>
            <w:vAlign w:val="bottom"/>
            <w:hideMark/>
          </w:tcPr>
          <w:p w14:paraId="2BDDD3FF" w14:textId="3550238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$697.07</w:t>
            </w:r>
          </w:p>
        </w:tc>
        <w:tc>
          <w:tcPr>
            <w:tcW w:w="372" w:type="pct"/>
            <w:tcBorders>
              <w:top w:val="nil"/>
              <w:left w:val="nil"/>
              <w:bottom w:val="nil"/>
              <w:right w:val="nil"/>
            </w:tcBorders>
            <w:shd w:val="clear" w:color="auto" w:fill="auto"/>
            <w:noWrap/>
            <w:vAlign w:val="bottom"/>
            <w:hideMark/>
          </w:tcPr>
          <w:p w14:paraId="781A9767" w14:textId="152F30F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$699.86</w:t>
            </w:r>
          </w:p>
        </w:tc>
      </w:tr>
      <w:tr w:rsidR="007524E6" w:rsidRPr="007524E6" w14:paraId="3EF69972" w14:textId="77777777" w:rsidTr="000002B1">
        <w:trPr>
          <w:trHeight w:val="270"/>
        </w:trPr>
        <w:tc>
          <w:tcPr>
            <w:tcW w:w="491" w:type="pct"/>
            <w:tcBorders>
              <w:top w:val="nil"/>
              <w:left w:val="nil"/>
              <w:bottom w:val="nil"/>
              <w:right w:val="nil"/>
            </w:tcBorders>
            <w:shd w:val="clear" w:color="auto" w:fill="auto"/>
            <w:noWrap/>
            <w:vAlign w:val="bottom"/>
            <w:hideMark/>
          </w:tcPr>
          <w:p w14:paraId="4490A49C"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w:t>
            </w:r>
          </w:p>
        </w:tc>
        <w:tc>
          <w:tcPr>
            <w:tcW w:w="372" w:type="pct"/>
            <w:tcBorders>
              <w:top w:val="nil"/>
              <w:left w:val="nil"/>
              <w:bottom w:val="nil"/>
              <w:right w:val="nil"/>
            </w:tcBorders>
            <w:shd w:val="clear" w:color="auto" w:fill="auto"/>
            <w:noWrap/>
            <w:vAlign w:val="bottom"/>
            <w:hideMark/>
          </w:tcPr>
          <w:p w14:paraId="7C07C9F0" w14:textId="412812C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$711.85</w:t>
            </w:r>
          </w:p>
        </w:tc>
        <w:tc>
          <w:tcPr>
            <w:tcW w:w="372" w:type="pct"/>
            <w:tcBorders>
              <w:top w:val="nil"/>
              <w:left w:val="nil"/>
              <w:bottom w:val="nil"/>
              <w:right w:val="nil"/>
            </w:tcBorders>
            <w:shd w:val="clear" w:color="auto" w:fill="auto"/>
            <w:noWrap/>
            <w:vAlign w:val="bottom"/>
            <w:hideMark/>
          </w:tcPr>
          <w:p w14:paraId="51DAF126" w14:textId="5F43E5C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$714.70</w:t>
            </w:r>
          </w:p>
        </w:tc>
        <w:tc>
          <w:tcPr>
            <w:tcW w:w="372" w:type="pct"/>
            <w:tcBorders>
              <w:top w:val="nil"/>
              <w:left w:val="nil"/>
              <w:bottom w:val="nil"/>
              <w:right w:val="nil"/>
            </w:tcBorders>
            <w:shd w:val="clear" w:color="auto" w:fill="auto"/>
            <w:noWrap/>
            <w:vAlign w:val="bottom"/>
            <w:hideMark/>
          </w:tcPr>
          <w:p w14:paraId="57622D79" w14:textId="160A181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$717.56</w:t>
            </w:r>
          </w:p>
        </w:tc>
        <w:tc>
          <w:tcPr>
            <w:tcW w:w="372" w:type="pct"/>
            <w:tcBorders>
              <w:top w:val="nil"/>
              <w:left w:val="nil"/>
              <w:bottom w:val="nil"/>
              <w:right w:val="nil"/>
            </w:tcBorders>
            <w:shd w:val="clear" w:color="auto" w:fill="auto"/>
            <w:noWrap/>
            <w:vAlign w:val="bottom"/>
            <w:hideMark/>
          </w:tcPr>
          <w:p w14:paraId="6C775FA9" w14:textId="6373E55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$720.43</w:t>
            </w:r>
          </w:p>
        </w:tc>
        <w:tc>
          <w:tcPr>
            <w:tcW w:w="372" w:type="pct"/>
            <w:tcBorders>
              <w:top w:val="nil"/>
              <w:left w:val="nil"/>
              <w:bottom w:val="nil"/>
              <w:right w:val="nil"/>
            </w:tcBorders>
            <w:shd w:val="clear" w:color="auto" w:fill="auto"/>
            <w:noWrap/>
            <w:vAlign w:val="bottom"/>
            <w:hideMark/>
          </w:tcPr>
          <w:p w14:paraId="3A9DB508" w14:textId="647F742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$723.31</w:t>
            </w:r>
          </w:p>
        </w:tc>
        <w:tc>
          <w:tcPr>
            <w:tcW w:w="372" w:type="pct"/>
            <w:tcBorders>
              <w:top w:val="nil"/>
              <w:left w:val="nil"/>
              <w:bottom w:val="nil"/>
              <w:right w:val="nil"/>
            </w:tcBorders>
            <w:shd w:val="clear" w:color="auto" w:fill="auto"/>
            <w:noWrap/>
            <w:vAlign w:val="bottom"/>
            <w:hideMark/>
          </w:tcPr>
          <w:p w14:paraId="4F36B744" w14:textId="2319571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$726.20</w:t>
            </w:r>
          </w:p>
        </w:tc>
        <w:tc>
          <w:tcPr>
            <w:tcW w:w="372" w:type="pct"/>
            <w:tcBorders>
              <w:top w:val="nil"/>
              <w:left w:val="nil"/>
              <w:bottom w:val="nil"/>
              <w:right w:val="nil"/>
            </w:tcBorders>
            <w:shd w:val="clear" w:color="auto" w:fill="auto"/>
            <w:noWrap/>
            <w:vAlign w:val="bottom"/>
            <w:hideMark/>
          </w:tcPr>
          <w:p w14:paraId="012190DC" w14:textId="6326A7F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$729.11</w:t>
            </w:r>
          </w:p>
        </w:tc>
        <w:tc>
          <w:tcPr>
            <w:tcW w:w="372" w:type="pct"/>
            <w:tcBorders>
              <w:top w:val="nil"/>
              <w:left w:val="nil"/>
              <w:bottom w:val="nil"/>
              <w:right w:val="nil"/>
            </w:tcBorders>
            <w:shd w:val="clear" w:color="auto" w:fill="auto"/>
            <w:noWrap/>
            <w:vAlign w:val="bottom"/>
            <w:hideMark/>
          </w:tcPr>
          <w:p w14:paraId="7FBF03A3" w14:textId="38D54EC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$732.02</w:t>
            </w:r>
          </w:p>
        </w:tc>
        <w:tc>
          <w:tcPr>
            <w:tcW w:w="406" w:type="pct"/>
            <w:tcBorders>
              <w:top w:val="nil"/>
              <w:left w:val="nil"/>
              <w:bottom w:val="nil"/>
              <w:right w:val="nil"/>
            </w:tcBorders>
            <w:shd w:val="clear" w:color="auto" w:fill="auto"/>
            <w:noWrap/>
            <w:vAlign w:val="bottom"/>
            <w:hideMark/>
          </w:tcPr>
          <w:p w14:paraId="5DFB7B80" w14:textId="39258AB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$734.95</w:t>
            </w:r>
          </w:p>
        </w:tc>
        <w:tc>
          <w:tcPr>
            <w:tcW w:w="372" w:type="pct"/>
            <w:tcBorders>
              <w:top w:val="nil"/>
              <w:left w:val="nil"/>
              <w:bottom w:val="nil"/>
              <w:right w:val="nil"/>
            </w:tcBorders>
            <w:shd w:val="clear" w:color="auto" w:fill="auto"/>
            <w:noWrap/>
            <w:vAlign w:val="bottom"/>
            <w:hideMark/>
          </w:tcPr>
          <w:p w14:paraId="13BDC97A" w14:textId="0AF653A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$737.89</w:t>
            </w:r>
          </w:p>
        </w:tc>
        <w:tc>
          <w:tcPr>
            <w:tcW w:w="387" w:type="pct"/>
            <w:tcBorders>
              <w:top w:val="nil"/>
              <w:left w:val="nil"/>
              <w:bottom w:val="nil"/>
              <w:right w:val="nil"/>
            </w:tcBorders>
            <w:shd w:val="clear" w:color="auto" w:fill="auto"/>
            <w:noWrap/>
            <w:vAlign w:val="bottom"/>
            <w:hideMark/>
          </w:tcPr>
          <w:p w14:paraId="72E6F6FA" w14:textId="782A766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$740.84</w:t>
            </w:r>
          </w:p>
        </w:tc>
        <w:tc>
          <w:tcPr>
            <w:tcW w:w="372" w:type="pct"/>
            <w:tcBorders>
              <w:top w:val="nil"/>
              <w:left w:val="nil"/>
              <w:bottom w:val="nil"/>
              <w:right w:val="nil"/>
            </w:tcBorders>
            <w:shd w:val="clear" w:color="auto" w:fill="auto"/>
            <w:noWrap/>
            <w:vAlign w:val="bottom"/>
            <w:hideMark/>
          </w:tcPr>
          <w:p w14:paraId="219DD4BA" w14:textId="7C9B015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$743.81</w:t>
            </w:r>
          </w:p>
        </w:tc>
      </w:tr>
      <w:tr w:rsidR="007524E6" w:rsidRPr="007524E6" w14:paraId="0FE4A621" w14:textId="77777777" w:rsidTr="000002B1">
        <w:trPr>
          <w:trHeight w:val="270"/>
        </w:trPr>
        <w:tc>
          <w:tcPr>
            <w:tcW w:w="491" w:type="pct"/>
            <w:tcBorders>
              <w:top w:val="nil"/>
              <w:left w:val="nil"/>
              <w:bottom w:val="nil"/>
              <w:right w:val="nil"/>
            </w:tcBorders>
            <w:shd w:val="clear" w:color="auto" w:fill="auto"/>
            <w:noWrap/>
            <w:vAlign w:val="bottom"/>
            <w:hideMark/>
          </w:tcPr>
          <w:p w14:paraId="156974E5"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w:t>
            </w:r>
          </w:p>
        </w:tc>
        <w:tc>
          <w:tcPr>
            <w:tcW w:w="372" w:type="pct"/>
            <w:tcBorders>
              <w:top w:val="nil"/>
              <w:left w:val="nil"/>
              <w:bottom w:val="nil"/>
              <w:right w:val="nil"/>
            </w:tcBorders>
            <w:shd w:val="clear" w:color="auto" w:fill="auto"/>
            <w:noWrap/>
            <w:vAlign w:val="bottom"/>
            <w:hideMark/>
          </w:tcPr>
          <w:p w14:paraId="09B63DCD" w14:textId="6F271C5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$755.16</w:t>
            </w:r>
          </w:p>
        </w:tc>
        <w:tc>
          <w:tcPr>
            <w:tcW w:w="372" w:type="pct"/>
            <w:tcBorders>
              <w:top w:val="nil"/>
              <w:left w:val="nil"/>
              <w:bottom w:val="nil"/>
              <w:right w:val="nil"/>
            </w:tcBorders>
            <w:shd w:val="clear" w:color="auto" w:fill="auto"/>
            <w:noWrap/>
            <w:vAlign w:val="bottom"/>
            <w:hideMark/>
          </w:tcPr>
          <w:p w14:paraId="2F6D9553" w14:textId="417356B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$758.18</w:t>
            </w:r>
          </w:p>
        </w:tc>
        <w:tc>
          <w:tcPr>
            <w:tcW w:w="372" w:type="pct"/>
            <w:tcBorders>
              <w:top w:val="nil"/>
              <w:left w:val="nil"/>
              <w:bottom w:val="nil"/>
              <w:right w:val="nil"/>
            </w:tcBorders>
            <w:shd w:val="clear" w:color="auto" w:fill="auto"/>
            <w:noWrap/>
            <w:vAlign w:val="bottom"/>
            <w:hideMark/>
          </w:tcPr>
          <w:p w14:paraId="1A065F4E" w14:textId="46D242E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$761.21</w:t>
            </w:r>
          </w:p>
        </w:tc>
        <w:tc>
          <w:tcPr>
            <w:tcW w:w="372" w:type="pct"/>
            <w:tcBorders>
              <w:top w:val="nil"/>
              <w:left w:val="nil"/>
              <w:bottom w:val="nil"/>
              <w:right w:val="nil"/>
            </w:tcBorders>
            <w:shd w:val="clear" w:color="auto" w:fill="auto"/>
            <w:noWrap/>
            <w:vAlign w:val="bottom"/>
            <w:hideMark/>
          </w:tcPr>
          <w:p w14:paraId="0182F820" w14:textId="0A97184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$764.25</w:t>
            </w:r>
          </w:p>
        </w:tc>
        <w:tc>
          <w:tcPr>
            <w:tcW w:w="372" w:type="pct"/>
            <w:tcBorders>
              <w:top w:val="nil"/>
              <w:left w:val="nil"/>
              <w:bottom w:val="nil"/>
              <w:right w:val="nil"/>
            </w:tcBorders>
            <w:shd w:val="clear" w:color="auto" w:fill="auto"/>
            <w:noWrap/>
            <w:vAlign w:val="bottom"/>
            <w:hideMark/>
          </w:tcPr>
          <w:p w14:paraId="18758D5D" w14:textId="2150B77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$767.31</w:t>
            </w:r>
          </w:p>
        </w:tc>
        <w:tc>
          <w:tcPr>
            <w:tcW w:w="372" w:type="pct"/>
            <w:tcBorders>
              <w:top w:val="nil"/>
              <w:left w:val="nil"/>
              <w:bottom w:val="nil"/>
              <w:right w:val="nil"/>
            </w:tcBorders>
            <w:shd w:val="clear" w:color="auto" w:fill="auto"/>
            <w:noWrap/>
            <w:vAlign w:val="bottom"/>
            <w:hideMark/>
          </w:tcPr>
          <w:p w14:paraId="70BCE2EE" w14:textId="30C83BD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$770.38</w:t>
            </w:r>
          </w:p>
        </w:tc>
        <w:tc>
          <w:tcPr>
            <w:tcW w:w="372" w:type="pct"/>
            <w:tcBorders>
              <w:top w:val="nil"/>
              <w:left w:val="nil"/>
              <w:bottom w:val="nil"/>
              <w:right w:val="nil"/>
            </w:tcBorders>
            <w:shd w:val="clear" w:color="auto" w:fill="auto"/>
            <w:noWrap/>
            <w:vAlign w:val="bottom"/>
            <w:hideMark/>
          </w:tcPr>
          <w:p w14:paraId="195AA802" w14:textId="2F43188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$773.46</w:t>
            </w:r>
          </w:p>
        </w:tc>
        <w:tc>
          <w:tcPr>
            <w:tcW w:w="372" w:type="pct"/>
            <w:tcBorders>
              <w:top w:val="nil"/>
              <w:left w:val="nil"/>
              <w:bottom w:val="nil"/>
              <w:right w:val="nil"/>
            </w:tcBorders>
            <w:shd w:val="clear" w:color="auto" w:fill="auto"/>
            <w:noWrap/>
            <w:vAlign w:val="bottom"/>
            <w:hideMark/>
          </w:tcPr>
          <w:p w14:paraId="45EC0102" w14:textId="6DD571A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$776.56</w:t>
            </w:r>
          </w:p>
        </w:tc>
        <w:tc>
          <w:tcPr>
            <w:tcW w:w="406" w:type="pct"/>
            <w:tcBorders>
              <w:top w:val="nil"/>
              <w:left w:val="nil"/>
              <w:bottom w:val="nil"/>
              <w:right w:val="nil"/>
            </w:tcBorders>
            <w:shd w:val="clear" w:color="auto" w:fill="auto"/>
            <w:noWrap/>
            <w:vAlign w:val="bottom"/>
            <w:hideMark/>
          </w:tcPr>
          <w:p w14:paraId="09EF90FB" w14:textId="330F150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$779.66</w:t>
            </w:r>
          </w:p>
        </w:tc>
        <w:tc>
          <w:tcPr>
            <w:tcW w:w="372" w:type="pct"/>
            <w:tcBorders>
              <w:top w:val="nil"/>
              <w:left w:val="nil"/>
              <w:bottom w:val="nil"/>
              <w:right w:val="nil"/>
            </w:tcBorders>
            <w:shd w:val="clear" w:color="auto" w:fill="auto"/>
            <w:noWrap/>
            <w:vAlign w:val="bottom"/>
            <w:hideMark/>
          </w:tcPr>
          <w:p w14:paraId="4699AC33" w14:textId="01F2CF3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$782.78</w:t>
            </w:r>
          </w:p>
        </w:tc>
        <w:tc>
          <w:tcPr>
            <w:tcW w:w="387" w:type="pct"/>
            <w:tcBorders>
              <w:top w:val="nil"/>
              <w:left w:val="nil"/>
              <w:bottom w:val="nil"/>
              <w:right w:val="nil"/>
            </w:tcBorders>
            <w:shd w:val="clear" w:color="auto" w:fill="auto"/>
            <w:noWrap/>
            <w:vAlign w:val="bottom"/>
            <w:hideMark/>
          </w:tcPr>
          <w:p w14:paraId="106FF127" w14:textId="5A8A03C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$785.91</w:t>
            </w:r>
          </w:p>
        </w:tc>
        <w:tc>
          <w:tcPr>
            <w:tcW w:w="372" w:type="pct"/>
            <w:tcBorders>
              <w:top w:val="nil"/>
              <w:left w:val="nil"/>
              <w:bottom w:val="nil"/>
              <w:right w:val="nil"/>
            </w:tcBorders>
            <w:shd w:val="clear" w:color="auto" w:fill="auto"/>
            <w:noWrap/>
            <w:vAlign w:val="bottom"/>
            <w:hideMark/>
          </w:tcPr>
          <w:p w14:paraId="318329BB" w14:textId="0F251F8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$789.06</w:t>
            </w:r>
          </w:p>
        </w:tc>
      </w:tr>
      <w:tr w:rsidR="007524E6" w:rsidRPr="007524E6" w14:paraId="16272E72" w14:textId="77777777" w:rsidTr="000002B1">
        <w:trPr>
          <w:trHeight w:val="270"/>
        </w:trPr>
        <w:tc>
          <w:tcPr>
            <w:tcW w:w="491" w:type="pct"/>
            <w:tcBorders>
              <w:top w:val="nil"/>
              <w:left w:val="nil"/>
              <w:bottom w:val="nil"/>
              <w:right w:val="nil"/>
            </w:tcBorders>
            <w:shd w:val="clear" w:color="auto" w:fill="auto"/>
            <w:noWrap/>
            <w:vAlign w:val="bottom"/>
            <w:hideMark/>
          </w:tcPr>
          <w:p w14:paraId="51C6067F"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w:t>
            </w:r>
          </w:p>
        </w:tc>
        <w:tc>
          <w:tcPr>
            <w:tcW w:w="372" w:type="pct"/>
            <w:tcBorders>
              <w:top w:val="nil"/>
              <w:left w:val="nil"/>
              <w:bottom w:val="nil"/>
              <w:right w:val="nil"/>
            </w:tcBorders>
            <w:shd w:val="clear" w:color="auto" w:fill="auto"/>
            <w:noWrap/>
            <w:vAlign w:val="bottom"/>
            <w:hideMark/>
          </w:tcPr>
          <w:p w14:paraId="34F40D0E" w14:textId="3528D42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$799.75</w:t>
            </w:r>
          </w:p>
        </w:tc>
        <w:tc>
          <w:tcPr>
            <w:tcW w:w="372" w:type="pct"/>
            <w:tcBorders>
              <w:top w:val="nil"/>
              <w:left w:val="nil"/>
              <w:bottom w:val="nil"/>
              <w:right w:val="nil"/>
            </w:tcBorders>
            <w:shd w:val="clear" w:color="auto" w:fill="auto"/>
            <w:noWrap/>
            <w:vAlign w:val="bottom"/>
            <w:hideMark/>
          </w:tcPr>
          <w:p w14:paraId="11A5A08A" w14:textId="417DA2F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$802.95</w:t>
            </w:r>
          </w:p>
        </w:tc>
        <w:tc>
          <w:tcPr>
            <w:tcW w:w="372" w:type="pct"/>
            <w:tcBorders>
              <w:top w:val="nil"/>
              <w:left w:val="nil"/>
              <w:bottom w:val="nil"/>
              <w:right w:val="nil"/>
            </w:tcBorders>
            <w:shd w:val="clear" w:color="auto" w:fill="auto"/>
            <w:noWrap/>
            <w:vAlign w:val="bottom"/>
            <w:hideMark/>
          </w:tcPr>
          <w:p w14:paraId="1A0C886E" w14:textId="450DFD3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$806.17</w:t>
            </w:r>
          </w:p>
        </w:tc>
        <w:tc>
          <w:tcPr>
            <w:tcW w:w="372" w:type="pct"/>
            <w:tcBorders>
              <w:top w:val="nil"/>
              <w:left w:val="nil"/>
              <w:bottom w:val="nil"/>
              <w:right w:val="nil"/>
            </w:tcBorders>
            <w:shd w:val="clear" w:color="auto" w:fill="auto"/>
            <w:noWrap/>
            <w:vAlign w:val="bottom"/>
            <w:hideMark/>
          </w:tcPr>
          <w:p w14:paraId="6DDAA393" w14:textId="61F30AB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$809.39</w:t>
            </w:r>
          </w:p>
        </w:tc>
        <w:tc>
          <w:tcPr>
            <w:tcW w:w="372" w:type="pct"/>
            <w:tcBorders>
              <w:top w:val="nil"/>
              <w:left w:val="nil"/>
              <w:bottom w:val="nil"/>
              <w:right w:val="nil"/>
            </w:tcBorders>
            <w:shd w:val="clear" w:color="auto" w:fill="auto"/>
            <w:noWrap/>
            <w:vAlign w:val="bottom"/>
            <w:hideMark/>
          </w:tcPr>
          <w:p w14:paraId="77C22068" w14:textId="5FB56E7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$812.63</w:t>
            </w:r>
          </w:p>
        </w:tc>
        <w:tc>
          <w:tcPr>
            <w:tcW w:w="372" w:type="pct"/>
            <w:tcBorders>
              <w:top w:val="nil"/>
              <w:left w:val="nil"/>
              <w:bottom w:val="nil"/>
              <w:right w:val="nil"/>
            </w:tcBorders>
            <w:shd w:val="clear" w:color="auto" w:fill="auto"/>
            <w:noWrap/>
            <w:vAlign w:val="bottom"/>
            <w:hideMark/>
          </w:tcPr>
          <w:p w14:paraId="6D622619" w14:textId="4AA55DF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$815.88</w:t>
            </w:r>
          </w:p>
        </w:tc>
        <w:tc>
          <w:tcPr>
            <w:tcW w:w="372" w:type="pct"/>
            <w:tcBorders>
              <w:top w:val="nil"/>
              <w:left w:val="nil"/>
              <w:bottom w:val="nil"/>
              <w:right w:val="nil"/>
            </w:tcBorders>
            <w:shd w:val="clear" w:color="auto" w:fill="auto"/>
            <w:noWrap/>
            <w:vAlign w:val="bottom"/>
            <w:hideMark/>
          </w:tcPr>
          <w:p w14:paraId="695C71B5" w14:textId="0DEAFF1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$819.14</w:t>
            </w:r>
          </w:p>
        </w:tc>
        <w:tc>
          <w:tcPr>
            <w:tcW w:w="372" w:type="pct"/>
            <w:tcBorders>
              <w:top w:val="nil"/>
              <w:left w:val="nil"/>
              <w:bottom w:val="nil"/>
              <w:right w:val="nil"/>
            </w:tcBorders>
            <w:shd w:val="clear" w:color="auto" w:fill="auto"/>
            <w:noWrap/>
            <w:vAlign w:val="bottom"/>
            <w:hideMark/>
          </w:tcPr>
          <w:p w14:paraId="1A832ADC" w14:textId="0DD2A05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$822.42</w:t>
            </w:r>
          </w:p>
        </w:tc>
        <w:tc>
          <w:tcPr>
            <w:tcW w:w="406" w:type="pct"/>
            <w:tcBorders>
              <w:top w:val="nil"/>
              <w:left w:val="nil"/>
              <w:bottom w:val="nil"/>
              <w:right w:val="nil"/>
            </w:tcBorders>
            <w:shd w:val="clear" w:color="auto" w:fill="auto"/>
            <w:noWrap/>
            <w:vAlign w:val="bottom"/>
            <w:hideMark/>
          </w:tcPr>
          <w:p w14:paraId="3510084C" w14:textId="26E7FFC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$825.71</w:t>
            </w:r>
          </w:p>
        </w:tc>
        <w:tc>
          <w:tcPr>
            <w:tcW w:w="372" w:type="pct"/>
            <w:tcBorders>
              <w:top w:val="nil"/>
              <w:left w:val="nil"/>
              <w:bottom w:val="nil"/>
              <w:right w:val="nil"/>
            </w:tcBorders>
            <w:shd w:val="clear" w:color="auto" w:fill="auto"/>
            <w:noWrap/>
            <w:vAlign w:val="bottom"/>
            <w:hideMark/>
          </w:tcPr>
          <w:p w14:paraId="431B254C" w14:textId="02D8743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$829.01</w:t>
            </w:r>
          </w:p>
        </w:tc>
        <w:tc>
          <w:tcPr>
            <w:tcW w:w="387" w:type="pct"/>
            <w:tcBorders>
              <w:top w:val="nil"/>
              <w:left w:val="nil"/>
              <w:bottom w:val="nil"/>
              <w:right w:val="nil"/>
            </w:tcBorders>
            <w:shd w:val="clear" w:color="auto" w:fill="auto"/>
            <w:noWrap/>
            <w:vAlign w:val="bottom"/>
            <w:hideMark/>
          </w:tcPr>
          <w:p w14:paraId="0372BEB6" w14:textId="19356CF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$832.33</w:t>
            </w:r>
          </w:p>
        </w:tc>
        <w:tc>
          <w:tcPr>
            <w:tcW w:w="372" w:type="pct"/>
            <w:tcBorders>
              <w:top w:val="nil"/>
              <w:left w:val="nil"/>
              <w:bottom w:val="nil"/>
              <w:right w:val="nil"/>
            </w:tcBorders>
            <w:shd w:val="clear" w:color="auto" w:fill="auto"/>
            <w:noWrap/>
            <w:vAlign w:val="bottom"/>
            <w:hideMark/>
          </w:tcPr>
          <w:p w14:paraId="640B0762" w14:textId="5029D4B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$835.66</w:t>
            </w:r>
          </w:p>
        </w:tc>
      </w:tr>
      <w:tr w:rsidR="007524E6" w:rsidRPr="007524E6" w14:paraId="3C77168B" w14:textId="77777777" w:rsidTr="000002B1">
        <w:trPr>
          <w:trHeight w:val="270"/>
        </w:trPr>
        <w:tc>
          <w:tcPr>
            <w:tcW w:w="491" w:type="pct"/>
            <w:tcBorders>
              <w:top w:val="nil"/>
              <w:left w:val="nil"/>
              <w:bottom w:val="nil"/>
              <w:right w:val="nil"/>
            </w:tcBorders>
            <w:shd w:val="clear" w:color="auto" w:fill="auto"/>
            <w:noWrap/>
            <w:vAlign w:val="bottom"/>
            <w:hideMark/>
          </w:tcPr>
          <w:p w14:paraId="782D77D8"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w:t>
            </w:r>
          </w:p>
        </w:tc>
        <w:tc>
          <w:tcPr>
            <w:tcW w:w="372" w:type="pct"/>
            <w:tcBorders>
              <w:top w:val="nil"/>
              <w:left w:val="nil"/>
              <w:bottom w:val="nil"/>
              <w:right w:val="nil"/>
            </w:tcBorders>
            <w:shd w:val="clear" w:color="auto" w:fill="auto"/>
            <w:noWrap/>
            <w:vAlign w:val="bottom"/>
            <w:hideMark/>
          </w:tcPr>
          <w:p w14:paraId="035B8EA9" w14:textId="21F8EEE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$845.66</w:t>
            </w:r>
          </w:p>
        </w:tc>
        <w:tc>
          <w:tcPr>
            <w:tcW w:w="372" w:type="pct"/>
            <w:tcBorders>
              <w:top w:val="nil"/>
              <w:left w:val="nil"/>
              <w:bottom w:val="nil"/>
              <w:right w:val="nil"/>
            </w:tcBorders>
            <w:shd w:val="clear" w:color="auto" w:fill="auto"/>
            <w:noWrap/>
            <w:vAlign w:val="bottom"/>
            <w:hideMark/>
          </w:tcPr>
          <w:p w14:paraId="6A7CA02A" w14:textId="0D6EBAD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$849.04</w:t>
            </w:r>
          </w:p>
        </w:tc>
        <w:tc>
          <w:tcPr>
            <w:tcW w:w="372" w:type="pct"/>
            <w:tcBorders>
              <w:top w:val="nil"/>
              <w:left w:val="nil"/>
              <w:bottom w:val="nil"/>
              <w:right w:val="nil"/>
            </w:tcBorders>
            <w:shd w:val="clear" w:color="auto" w:fill="auto"/>
            <w:noWrap/>
            <w:vAlign w:val="bottom"/>
            <w:hideMark/>
          </w:tcPr>
          <w:p w14:paraId="4A1962FE" w14:textId="1FEA140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$852.44</w:t>
            </w:r>
          </w:p>
        </w:tc>
        <w:tc>
          <w:tcPr>
            <w:tcW w:w="372" w:type="pct"/>
            <w:tcBorders>
              <w:top w:val="nil"/>
              <w:left w:val="nil"/>
              <w:bottom w:val="nil"/>
              <w:right w:val="nil"/>
            </w:tcBorders>
            <w:shd w:val="clear" w:color="auto" w:fill="auto"/>
            <w:noWrap/>
            <w:vAlign w:val="bottom"/>
            <w:hideMark/>
          </w:tcPr>
          <w:p w14:paraId="4AF78E27" w14:textId="5C01FDA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$855.85</w:t>
            </w:r>
          </w:p>
        </w:tc>
        <w:tc>
          <w:tcPr>
            <w:tcW w:w="372" w:type="pct"/>
            <w:tcBorders>
              <w:top w:val="nil"/>
              <w:left w:val="nil"/>
              <w:bottom w:val="nil"/>
              <w:right w:val="nil"/>
            </w:tcBorders>
            <w:shd w:val="clear" w:color="auto" w:fill="auto"/>
            <w:noWrap/>
            <w:vAlign w:val="bottom"/>
            <w:hideMark/>
          </w:tcPr>
          <w:p w14:paraId="16154CE1" w14:textId="1FE0151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$859.27</w:t>
            </w:r>
          </w:p>
        </w:tc>
        <w:tc>
          <w:tcPr>
            <w:tcW w:w="372" w:type="pct"/>
            <w:tcBorders>
              <w:top w:val="nil"/>
              <w:left w:val="nil"/>
              <w:bottom w:val="nil"/>
              <w:right w:val="nil"/>
            </w:tcBorders>
            <w:shd w:val="clear" w:color="auto" w:fill="auto"/>
            <w:noWrap/>
            <w:vAlign w:val="bottom"/>
            <w:hideMark/>
          </w:tcPr>
          <w:p w14:paraId="4A331DFE" w14:textId="721A232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$862.71</w:t>
            </w:r>
          </w:p>
        </w:tc>
        <w:tc>
          <w:tcPr>
            <w:tcW w:w="372" w:type="pct"/>
            <w:tcBorders>
              <w:top w:val="nil"/>
              <w:left w:val="nil"/>
              <w:bottom w:val="nil"/>
              <w:right w:val="nil"/>
            </w:tcBorders>
            <w:shd w:val="clear" w:color="auto" w:fill="auto"/>
            <w:noWrap/>
            <w:vAlign w:val="bottom"/>
            <w:hideMark/>
          </w:tcPr>
          <w:p w14:paraId="26127357" w14:textId="5C9F8DD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$866.16</w:t>
            </w:r>
          </w:p>
        </w:tc>
        <w:tc>
          <w:tcPr>
            <w:tcW w:w="372" w:type="pct"/>
            <w:tcBorders>
              <w:top w:val="nil"/>
              <w:left w:val="nil"/>
              <w:bottom w:val="nil"/>
              <w:right w:val="nil"/>
            </w:tcBorders>
            <w:shd w:val="clear" w:color="auto" w:fill="auto"/>
            <w:noWrap/>
            <w:vAlign w:val="bottom"/>
            <w:hideMark/>
          </w:tcPr>
          <w:p w14:paraId="2CDF90D2" w14:textId="5ABB509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$869.62</w:t>
            </w:r>
          </w:p>
        </w:tc>
        <w:tc>
          <w:tcPr>
            <w:tcW w:w="406" w:type="pct"/>
            <w:tcBorders>
              <w:top w:val="nil"/>
              <w:left w:val="nil"/>
              <w:bottom w:val="nil"/>
              <w:right w:val="nil"/>
            </w:tcBorders>
            <w:shd w:val="clear" w:color="auto" w:fill="auto"/>
            <w:noWrap/>
            <w:vAlign w:val="bottom"/>
            <w:hideMark/>
          </w:tcPr>
          <w:p w14:paraId="17C39551" w14:textId="4974F69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$873.10</w:t>
            </w:r>
          </w:p>
        </w:tc>
        <w:tc>
          <w:tcPr>
            <w:tcW w:w="372" w:type="pct"/>
            <w:tcBorders>
              <w:top w:val="nil"/>
              <w:left w:val="nil"/>
              <w:bottom w:val="nil"/>
              <w:right w:val="nil"/>
            </w:tcBorders>
            <w:shd w:val="clear" w:color="auto" w:fill="auto"/>
            <w:noWrap/>
            <w:vAlign w:val="bottom"/>
            <w:hideMark/>
          </w:tcPr>
          <w:p w14:paraId="454413C6" w14:textId="26A8DFD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$876.59</w:t>
            </w:r>
          </w:p>
        </w:tc>
        <w:tc>
          <w:tcPr>
            <w:tcW w:w="387" w:type="pct"/>
            <w:tcBorders>
              <w:top w:val="nil"/>
              <w:left w:val="nil"/>
              <w:bottom w:val="nil"/>
              <w:right w:val="nil"/>
            </w:tcBorders>
            <w:shd w:val="clear" w:color="auto" w:fill="auto"/>
            <w:noWrap/>
            <w:vAlign w:val="bottom"/>
            <w:hideMark/>
          </w:tcPr>
          <w:p w14:paraId="5FB77A7B" w14:textId="7327CBF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$880.10</w:t>
            </w:r>
          </w:p>
        </w:tc>
        <w:tc>
          <w:tcPr>
            <w:tcW w:w="372" w:type="pct"/>
            <w:tcBorders>
              <w:top w:val="nil"/>
              <w:left w:val="nil"/>
              <w:bottom w:val="nil"/>
              <w:right w:val="nil"/>
            </w:tcBorders>
            <w:shd w:val="clear" w:color="auto" w:fill="auto"/>
            <w:noWrap/>
            <w:vAlign w:val="bottom"/>
            <w:hideMark/>
          </w:tcPr>
          <w:p w14:paraId="1CE29B93" w14:textId="325F6FA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$883.62</w:t>
            </w:r>
          </w:p>
        </w:tc>
      </w:tr>
      <w:tr w:rsidR="007524E6" w:rsidRPr="007524E6" w14:paraId="54C8342D" w14:textId="77777777" w:rsidTr="000002B1">
        <w:trPr>
          <w:trHeight w:val="270"/>
        </w:trPr>
        <w:tc>
          <w:tcPr>
            <w:tcW w:w="491" w:type="pct"/>
            <w:tcBorders>
              <w:top w:val="nil"/>
              <w:left w:val="nil"/>
              <w:bottom w:val="nil"/>
              <w:right w:val="nil"/>
            </w:tcBorders>
            <w:shd w:val="clear" w:color="auto" w:fill="auto"/>
            <w:noWrap/>
            <w:vAlign w:val="bottom"/>
            <w:hideMark/>
          </w:tcPr>
          <w:p w14:paraId="3FA8988E"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w:t>
            </w:r>
          </w:p>
        </w:tc>
        <w:tc>
          <w:tcPr>
            <w:tcW w:w="372" w:type="pct"/>
            <w:tcBorders>
              <w:top w:val="nil"/>
              <w:left w:val="nil"/>
              <w:bottom w:val="nil"/>
              <w:right w:val="nil"/>
            </w:tcBorders>
            <w:shd w:val="clear" w:color="auto" w:fill="auto"/>
            <w:noWrap/>
            <w:vAlign w:val="bottom"/>
            <w:hideMark/>
          </w:tcPr>
          <w:p w14:paraId="41F1530E" w14:textId="10A6F6E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$892.88</w:t>
            </w:r>
          </w:p>
        </w:tc>
        <w:tc>
          <w:tcPr>
            <w:tcW w:w="372" w:type="pct"/>
            <w:tcBorders>
              <w:top w:val="nil"/>
              <w:left w:val="nil"/>
              <w:bottom w:val="nil"/>
              <w:right w:val="nil"/>
            </w:tcBorders>
            <w:shd w:val="clear" w:color="auto" w:fill="auto"/>
            <w:noWrap/>
            <w:vAlign w:val="bottom"/>
            <w:hideMark/>
          </w:tcPr>
          <w:p w14:paraId="620C2743" w14:textId="52CAD6D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$896.46</w:t>
            </w:r>
          </w:p>
        </w:tc>
        <w:tc>
          <w:tcPr>
            <w:tcW w:w="372" w:type="pct"/>
            <w:tcBorders>
              <w:top w:val="nil"/>
              <w:left w:val="nil"/>
              <w:bottom w:val="nil"/>
              <w:right w:val="nil"/>
            </w:tcBorders>
            <w:shd w:val="clear" w:color="auto" w:fill="auto"/>
            <w:noWrap/>
            <w:vAlign w:val="bottom"/>
            <w:hideMark/>
          </w:tcPr>
          <w:p w14:paraId="074B13C1" w14:textId="31B64D4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$900.04</w:t>
            </w:r>
          </w:p>
        </w:tc>
        <w:tc>
          <w:tcPr>
            <w:tcW w:w="372" w:type="pct"/>
            <w:tcBorders>
              <w:top w:val="nil"/>
              <w:left w:val="nil"/>
              <w:bottom w:val="nil"/>
              <w:right w:val="nil"/>
            </w:tcBorders>
            <w:shd w:val="clear" w:color="auto" w:fill="auto"/>
            <w:noWrap/>
            <w:vAlign w:val="bottom"/>
            <w:hideMark/>
          </w:tcPr>
          <w:p w14:paraId="6641817E" w14:textId="130029A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$903.64</w:t>
            </w:r>
          </w:p>
        </w:tc>
        <w:tc>
          <w:tcPr>
            <w:tcW w:w="372" w:type="pct"/>
            <w:tcBorders>
              <w:top w:val="nil"/>
              <w:left w:val="nil"/>
              <w:bottom w:val="nil"/>
              <w:right w:val="nil"/>
            </w:tcBorders>
            <w:shd w:val="clear" w:color="auto" w:fill="auto"/>
            <w:noWrap/>
            <w:vAlign w:val="bottom"/>
            <w:hideMark/>
          </w:tcPr>
          <w:p w14:paraId="7A11A951" w14:textId="534F5DF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$907.26</w:t>
            </w:r>
          </w:p>
        </w:tc>
        <w:tc>
          <w:tcPr>
            <w:tcW w:w="372" w:type="pct"/>
            <w:tcBorders>
              <w:top w:val="nil"/>
              <w:left w:val="nil"/>
              <w:bottom w:val="nil"/>
              <w:right w:val="nil"/>
            </w:tcBorders>
            <w:shd w:val="clear" w:color="auto" w:fill="auto"/>
            <w:noWrap/>
            <w:vAlign w:val="bottom"/>
            <w:hideMark/>
          </w:tcPr>
          <w:p w14:paraId="129993DF" w14:textId="2B95BCC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$910.89</w:t>
            </w:r>
          </w:p>
        </w:tc>
        <w:tc>
          <w:tcPr>
            <w:tcW w:w="372" w:type="pct"/>
            <w:tcBorders>
              <w:top w:val="nil"/>
              <w:left w:val="nil"/>
              <w:bottom w:val="nil"/>
              <w:right w:val="nil"/>
            </w:tcBorders>
            <w:shd w:val="clear" w:color="auto" w:fill="auto"/>
            <w:noWrap/>
            <w:vAlign w:val="bottom"/>
            <w:hideMark/>
          </w:tcPr>
          <w:p w14:paraId="28CA86D7" w14:textId="603EDCE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$914.53</w:t>
            </w:r>
          </w:p>
        </w:tc>
        <w:tc>
          <w:tcPr>
            <w:tcW w:w="372" w:type="pct"/>
            <w:tcBorders>
              <w:top w:val="nil"/>
              <w:left w:val="nil"/>
              <w:bottom w:val="nil"/>
              <w:right w:val="nil"/>
            </w:tcBorders>
            <w:shd w:val="clear" w:color="auto" w:fill="auto"/>
            <w:noWrap/>
            <w:vAlign w:val="bottom"/>
            <w:hideMark/>
          </w:tcPr>
          <w:p w14:paraId="7CA39BC0" w14:textId="1382A2D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$918.19</w:t>
            </w:r>
          </w:p>
        </w:tc>
        <w:tc>
          <w:tcPr>
            <w:tcW w:w="406" w:type="pct"/>
            <w:tcBorders>
              <w:top w:val="nil"/>
              <w:left w:val="nil"/>
              <w:bottom w:val="nil"/>
              <w:right w:val="nil"/>
            </w:tcBorders>
            <w:shd w:val="clear" w:color="auto" w:fill="auto"/>
            <w:noWrap/>
            <w:vAlign w:val="bottom"/>
            <w:hideMark/>
          </w:tcPr>
          <w:p w14:paraId="2B9B170D" w14:textId="3A22055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$921.86</w:t>
            </w:r>
          </w:p>
        </w:tc>
        <w:tc>
          <w:tcPr>
            <w:tcW w:w="372" w:type="pct"/>
            <w:tcBorders>
              <w:top w:val="nil"/>
              <w:left w:val="nil"/>
              <w:bottom w:val="nil"/>
              <w:right w:val="nil"/>
            </w:tcBorders>
            <w:shd w:val="clear" w:color="auto" w:fill="auto"/>
            <w:noWrap/>
            <w:vAlign w:val="bottom"/>
            <w:hideMark/>
          </w:tcPr>
          <w:p w14:paraId="77D022C3" w14:textId="283C401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$925.55</w:t>
            </w:r>
          </w:p>
        </w:tc>
        <w:tc>
          <w:tcPr>
            <w:tcW w:w="387" w:type="pct"/>
            <w:tcBorders>
              <w:top w:val="nil"/>
              <w:left w:val="nil"/>
              <w:bottom w:val="nil"/>
              <w:right w:val="nil"/>
            </w:tcBorders>
            <w:shd w:val="clear" w:color="auto" w:fill="auto"/>
            <w:noWrap/>
            <w:vAlign w:val="bottom"/>
            <w:hideMark/>
          </w:tcPr>
          <w:p w14:paraId="06D29944" w14:textId="0467490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$929.25</w:t>
            </w:r>
          </w:p>
        </w:tc>
        <w:tc>
          <w:tcPr>
            <w:tcW w:w="372" w:type="pct"/>
            <w:tcBorders>
              <w:top w:val="nil"/>
              <w:left w:val="nil"/>
              <w:bottom w:val="nil"/>
              <w:right w:val="nil"/>
            </w:tcBorders>
            <w:shd w:val="clear" w:color="auto" w:fill="auto"/>
            <w:noWrap/>
            <w:vAlign w:val="bottom"/>
            <w:hideMark/>
          </w:tcPr>
          <w:p w14:paraId="584E7415" w14:textId="4B2FFC5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$932.97</w:t>
            </w:r>
          </w:p>
        </w:tc>
      </w:tr>
      <w:tr w:rsidR="007524E6" w:rsidRPr="007524E6" w14:paraId="64B8C732" w14:textId="77777777" w:rsidTr="000002B1">
        <w:trPr>
          <w:trHeight w:val="270"/>
        </w:trPr>
        <w:tc>
          <w:tcPr>
            <w:tcW w:w="491" w:type="pct"/>
            <w:tcBorders>
              <w:top w:val="nil"/>
              <w:left w:val="nil"/>
              <w:bottom w:val="nil"/>
              <w:right w:val="nil"/>
            </w:tcBorders>
            <w:shd w:val="clear" w:color="auto" w:fill="auto"/>
            <w:noWrap/>
            <w:vAlign w:val="bottom"/>
            <w:hideMark/>
          </w:tcPr>
          <w:p w14:paraId="1F86876E"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w:t>
            </w:r>
          </w:p>
        </w:tc>
        <w:tc>
          <w:tcPr>
            <w:tcW w:w="372" w:type="pct"/>
            <w:tcBorders>
              <w:top w:val="nil"/>
              <w:left w:val="nil"/>
              <w:bottom w:val="nil"/>
              <w:right w:val="nil"/>
            </w:tcBorders>
            <w:shd w:val="clear" w:color="auto" w:fill="auto"/>
            <w:noWrap/>
            <w:vAlign w:val="bottom"/>
            <w:hideMark/>
          </w:tcPr>
          <w:p w14:paraId="07063BB7" w14:textId="6F45128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$941.44</w:t>
            </w:r>
          </w:p>
        </w:tc>
        <w:tc>
          <w:tcPr>
            <w:tcW w:w="372" w:type="pct"/>
            <w:tcBorders>
              <w:top w:val="nil"/>
              <w:left w:val="nil"/>
              <w:bottom w:val="nil"/>
              <w:right w:val="nil"/>
            </w:tcBorders>
            <w:shd w:val="clear" w:color="auto" w:fill="auto"/>
            <w:noWrap/>
            <w:vAlign w:val="bottom"/>
            <w:hideMark/>
          </w:tcPr>
          <w:p w14:paraId="152D8A2A" w14:textId="28BB955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$945.20</w:t>
            </w:r>
          </w:p>
        </w:tc>
        <w:tc>
          <w:tcPr>
            <w:tcW w:w="372" w:type="pct"/>
            <w:tcBorders>
              <w:top w:val="nil"/>
              <w:left w:val="nil"/>
              <w:bottom w:val="nil"/>
              <w:right w:val="nil"/>
            </w:tcBorders>
            <w:shd w:val="clear" w:color="auto" w:fill="auto"/>
            <w:noWrap/>
            <w:vAlign w:val="bottom"/>
            <w:hideMark/>
          </w:tcPr>
          <w:p w14:paraId="0F1A26F5" w14:textId="618290B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$948.98</w:t>
            </w:r>
          </w:p>
        </w:tc>
        <w:tc>
          <w:tcPr>
            <w:tcW w:w="372" w:type="pct"/>
            <w:tcBorders>
              <w:top w:val="nil"/>
              <w:left w:val="nil"/>
              <w:bottom w:val="nil"/>
              <w:right w:val="nil"/>
            </w:tcBorders>
            <w:shd w:val="clear" w:color="auto" w:fill="auto"/>
            <w:noWrap/>
            <w:vAlign w:val="bottom"/>
            <w:hideMark/>
          </w:tcPr>
          <w:p w14:paraId="7955333B" w14:textId="5886E73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$952.78</w:t>
            </w:r>
          </w:p>
        </w:tc>
        <w:tc>
          <w:tcPr>
            <w:tcW w:w="372" w:type="pct"/>
            <w:tcBorders>
              <w:top w:val="nil"/>
              <w:left w:val="nil"/>
              <w:bottom w:val="nil"/>
              <w:right w:val="nil"/>
            </w:tcBorders>
            <w:shd w:val="clear" w:color="auto" w:fill="auto"/>
            <w:noWrap/>
            <w:vAlign w:val="bottom"/>
            <w:hideMark/>
          </w:tcPr>
          <w:p w14:paraId="549B6168" w14:textId="170C67C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$956.59</w:t>
            </w:r>
          </w:p>
        </w:tc>
        <w:tc>
          <w:tcPr>
            <w:tcW w:w="372" w:type="pct"/>
            <w:tcBorders>
              <w:top w:val="nil"/>
              <w:left w:val="nil"/>
              <w:bottom w:val="nil"/>
              <w:right w:val="nil"/>
            </w:tcBorders>
            <w:shd w:val="clear" w:color="auto" w:fill="auto"/>
            <w:noWrap/>
            <w:vAlign w:val="bottom"/>
            <w:hideMark/>
          </w:tcPr>
          <w:p w14:paraId="67F4C019" w14:textId="7E1830B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$960.42</w:t>
            </w:r>
          </w:p>
        </w:tc>
        <w:tc>
          <w:tcPr>
            <w:tcW w:w="372" w:type="pct"/>
            <w:tcBorders>
              <w:top w:val="nil"/>
              <w:left w:val="nil"/>
              <w:bottom w:val="nil"/>
              <w:right w:val="nil"/>
            </w:tcBorders>
            <w:shd w:val="clear" w:color="auto" w:fill="auto"/>
            <w:noWrap/>
            <w:vAlign w:val="bottom"/>
            <w:hideMark/>
          </w:tcPr>
          <w:p w14:paraId="337A7FCF" w14:textId="31300E7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$964.26</w:t>
            </w:r>
          </w:p>
        </w:tc>
        <w:tc>
          <w:tcPr>
            <w:tcW w:w="372" w:type="pct"/>
            <w:tcBorders>
              <w:top w:val="nil"/>
              <w:left w:val="nil"/>
              <w:bottom w:val="nil"/>
              <w:right w:val="nil"/>
            </w:tcBorders>
            <w:shd w:val="clear" w:color="auto" w:fill="auto"/>
            <w:noWrap/>
            <w:vAlign w:val="bottom"/>
            <w:hideMark/>
          </w:tcPr>
          <w:p w14:paraId="7D860448" w14:textId="6968E90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$968.11</w:t>
            </w:r>
          </w:p>
        </w:tc>
        <w:tc>
          <w:tcPr>
            <w:tcW w:w="406" w:type="pct"/>
            <w:tcBorders>
              <w:top w:val="nil"/>
              <w:left w:val="nil"/>
              <w:bottom w:val="nil"/>
              <w:right w:val="nil"/>
            </w:tcBorders>
            <w:shd w:val="clear" w:color="auto" w:fill="auto"/>
            <w:noWrap/>
            <w:vAlign w:val="bottom"/>
            <w:hideMark/>
          </w:tcPr>
          <w:p w14:paraId="195F476D" w14:textId="1268B9D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$971.99</w:t>
            </w:r>
          </w:p>
        </w:tc>
        <w:tc>
          <w:tcPr>
            <w:tcW w:w="372" w:type="pct"/>
            <w:tcBorders>
              <w:top w:val="nil"/>
              <w:left w:val="nil"/>
              <w:bottom w:val="nil"/>
              <w:right w:val="nil"/>
            </w:tcBorders>
            <w:shd w:val="clear" w:color="auto" w:fill="auto"/>
            <w:noWrap/>
            <w:vAlign w:val="bottom"/>
            <w:hideMark/>
          </w:tcPr>
          <w:p w14:paraId="7743F171" w14:textId="0C510CD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$975.88</w:t>
            </w:r>
          </w:p>
        </w:tc>
        <w:tc>
          <w:tcPr>
            <w:tcW w:w="387" w:type="pct"/>
            <w:tcBorders>
              <w:top w:val="nil"/>
              <w:left w:val="nil"/>
              <w:bottom w:val="nil"/>
              <w:right w:val="nil"/>
            </w:tcBorders>
            <w:shd w:val="clear" w:color="auto" w:fill="auto"/>
            <w:noWrap/>
            <w:vAlign w:val="bottom"/>
            <w:hideMark/>
          </w:tcPr>
          <w:p w14:paraId="04927BE2" w14:textId="153D713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$979.78</w:t>
            </w:r>
          </w:p>
        </w:tc>
        <w:tc>
          <w:tcPr>
            <w:tcW w:w="372" w:type="pct"/>
            <w:tcBorders>
              <w:top w:val="nil"/>
              <w:left w:val="nil"/>
              <w:bottom w:val="nil"/>
              <w:right w:val="nil"/>
            </w:tcBorders>
            <w:shd w:val="clear" w:color="auto" w:fill="auto"/>
            <w:noWrap/>
            <w:vAlign w:val="bottom"/>
            <w:hideMark/>
          </w:tcPr>
          <w:p w14:paraId="02A73C16" w14:textId="5D74048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$983.70</w:t>
            </w:r>
          </w:p>
        </w:tc>
      </w:tr>
      <w:tr w:rsidR="007524E6" w:rsidRPr="007524E6" w14:paraId="2C8B08E5" w14:textId="77777777" w:rsidTr="000002B1">
        <w:trPr>
          <w:trHeight w:val="270"/>
        </w:trPr>
        <w:tc>
          <w:tcPr>
            <w:tcW w:w="491" w:type="pct"/>
            <w:tcBorders>
              <w:top w:val="nil"/>
              <w:left w:val="nil"/>
              <w:bottom w:val="nil"/>
              <w:right w:val="nil"/>
            </w:tcBorders>
            <w:shd w:val="clear" w:color="auto" w:fill="auto"/>
            <w:noWrap/>
            <w:vAlign w:val="bottom"/>
            <w:hideMark/>
          </w:tcPr>
          <w:p w14:paraId="1FBEB3A4"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lastRenderedPageBreak/>
              <w:t>40</w:t>
            </w:r>
          </w:p>
        </w:tc>
        <w:tc>
          <w:tcPr>
            <w:tcW w:w="372" w:type="pct"/>
            <w:tcBorders>
              <w:top w:val="nil"/>
              <w:left w:val="nil"/>
              <w:bottom w:val="nil"/>
              <w:right w:val="nil"/>
            </w:tcBorders>
            <w:shd w:val="clear" w:color="auto" w:fill="auto"/>
            <w:noWrap/>
            <w:vAlign w:val="bottom"/>
            <w:hideMark/>
          </w:tcPr>
          <w:p w14:paraId="71FE6953" w14:textId="69FB3E4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$991.29</w:t>
            </w:r>
          </w:p>
        </w:tc>
        <w:tc>
          <w:tcPr>
            <w:tcW w:w="372" w:type="pct"/>
            <w:tcBorders>
              <w:top w:val="nil"/>
              <w:left w:val="nil"/>
              <w:bottom w:val="nil"/>
              <w:right w:val="nil"/>
            </w:tcBorders>
            <w:shd w:val="clear" w:color="auto" w:fill="auto"/>
            <w:noWrap/>
            <w:vAlign w:val="bottom"/>
            <w:hideMark/>
          </w:tcPr>
          <w:p w14:paraId="481B91AF" w14:textId="6805445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$995.26</w:t>
            </w:r>
          </w:p>
        </w:tc>
        <w:tc>
          <w:tcPr>
            <w:tcW w:w="372" w:type="pct"/>
            <w:tcBorders>
              <w:top w:val="nil"/>
              <w:left w:val="nil"/>
              <w:bottom w:val="nil"/>
              <w:right w:val="nil"/>
            </w:tcBorders>
            <w:shd w:val="clear" w:color="auto" w:fill="auto"/>
            <w:noWrap/>
            <w:vAlign w:val="bottom"/>
            <w:hideMark/>
          </w:tcPr>
          <w:p w14:paraId="64B0BC37" w14:textId="05EF817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$999.24</w:t>
            </w:r>
          </w:p>
        </w:tc>
        <w:tc>
          <w:tcPr>
            <w:tcW w:w="372" w:type="pct"/>
            <w:tcBorders>
              <w:top w:val="nil"/>
              <w:left w:val="nil"/>
              <w:bottom w:val="nil"/>
              <w:right w:val="nil"/>
            </w:tcBorders>
            <w:shd w:val="clear" w:color="auto" w:fill="auto"/>
            <w:noWrap/>
            <w:vAlign w:val="bottom"/>
            <w:hideMark/>
          </w:tcPr>
          <w:p w14:paraId="6B317B6B" w14:textId="5FCE94B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$1,003.24</w:t>
            </w:r>
          </w:p>
        </w:tc>
        <w:tc>
          <w:tcPr>
            <w:tcW w:w="372" w:type="pct"/>
            <w:tcBorders>
              <w:top w:val="nil"/>
              <w:left w:val="nil"/>
              <w:bottom w:val="nil"/>
              <w:right w:val="nil"/>
            </w:tcBorders>
            <w:shd w:val="clear" w:color="auto" w:fill="auto"/>
            <w:noWrap/>
            <w:vAlign w:val="bottom"/>
            <w:hideMark/>
          </w:tcPr>
          <w:p w14:paraId="6458B839" w14:textId="3568140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$1,007.25</w:t>
            </w:r>
          </w:p>
        </w:tc>
        <w:tc>
          <w:tcPr>
            <w:tcW w:w="372" w:type="pct"/>
            <w:tcBorders>
              <w:top w:val="nil"/>
              <w:left w:val="nil"/>
              <w:bottom w:val="nil"/>
              <w:right w:val="nil"/>
            </w:tcBorders>
            <w:shd w:val="clear" w:color="auto" w:fill="auto"/>
            <w:noWrap/>
            <w:vAlign w:val="bottom"/>
            <w:hideMark/>
          </w:tcPr>
          <w:p w14:paraId="3AA04264" w14:textId="1950119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$1,011.28</w:t>
            </w:r>
          </w:p>
        </w:tc>
        <w:tc>
          <w:tcPr>
            <w:tcW w:w="372" w:type="pct"/>
            <w:tcBorders>
              <w:top w:val="nil"/>
              <w:left w:val="nil"/>
              <w:bottom w:val="nil"/>
              <w:right w:val="nil"/>
            </w:tcBorders>
            <w:shd w:val="clear" w:color="auto" w:fill="auto"/>
            <w:noWrap/>
            <w:vAlign w:val="bottom"/>
            <w:hideMark/>
          </w:tcPr>
          <w:p w14:paraId="311FCE72" w14:textId="4132D7B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$1,015.32</w:t>
            </w:r>
          </w:p>
        </w:tc>
        <w:tc>
          <w:tcPr>
            <w:tcW w:w="372" w:type="pct"/>
            <w:tcBorders>
              <w:top w:val="nil"/>
              <w:left w:val="nil"/>
              <w:bottom w:val="nil"/>
              <w:right w:val="nil"/>
            </w:tcBorders>
            <w:shd w:val="clear" w:color="auto" w:fill="auto"/>
            <w:noWrap/>
            <w:vAlign w:val="bottom"/>
            <w:hideMark/>
          </w:tcPr>
          <w:p w14:paraId="2C3FB645" w14:textId="2F91EF4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$1,019.38</w:t>
            </w:r>
          </w:p>
        </w:tc>
        <w:tc>
          <w:tcPr>
            <w:tcW w:w="406" w:type="pct"/>
            <w:tcBorders>
              <w:top w:val="nil"/>
              <w:left w:val="nil"/>
              <w:bottom w:val="nil"/>
              <w:right w:val="nil"/>
            </w:tcBorders>
            <w:shd w:val="clear" w:color="auto" w:fill="auto"/>
            <w:noWrap/>
            <w:vAlign w:val="bottom"/>
            <w:hideMark/>
          </w:tcPr>
          <w:p w14:paraId="23403A27" w14:textId="4C87242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$1,023.46</w:t>
            </w:r>
          </w:p>
        </w:tc>
        <w:tc>
          <w:tcPr>
            <w:tcW w:w="372" w:type="pct"/>
            <w:tcBorders>
              <w:top w:val="nil"/>
              <w:left w:val="nil"/>
              <w:bottom w:val="nil"/>
              <w:right w:val="nil"/>
            </w:tcBorders>
            <w:shd w:val="clear" w:color="auto" w:fill="auto"/>
            <w:noWrap/>
            <w:vAlign w:val="bottom"/>
            <w:hideMark/>
          </w:tcPr>
          <w:p w14:paraId="7203AFC6" w14:textId="78A0DCE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$1,027.55</w:t>
            </w:r>
          </w:p>
        </w:tc>
        <w:tc>
          <w:tcPr>
            <w:tcW w:w="387" w:type="pct"/>
            <w:tcBorders>
              <w:top w:val="nil"/>
              <w:left w:val="nil"/>
              <w:bottom w:val="nil"/>
              <w:right w:val="nil"/>
            </w:tcBorders>
            <w:shd w:val="clear" w:color="auto" w:fill="auto"/>
            <w:noWrap/>
            <w:vAlign w:val="bottom"/>
            <w:hideMark/>
          </w:tcPr>
          <w:p w14:paraId="127B3552" w14:textId="3D08B88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$1,031.67</w:t>
            </w:r>
          </w:p>
        </w:tc>
        <w:tc>
          <w:tcPr>
            <w:tcW w:w="372" w:type="pct"/>
            <w:tcBorders>
              <w:top w:val="nil"/>
              <w:left w:val="nil"/>
              <w:bottom w:val="nil"/>
              <w:right w:val="nil"/>
            </w:tcBorders>
            <w:shd w:val="clear" w:color="auto" w:fill="auto"/>
            <w:noWrap/>
            <w:vAlign w:val="bottom"/>
            <w:hideMark/>
          </w:tcPr>
          <w:p w14:paraId="1BB93DF8" w14:textId="58CE701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$1,035.79</w:t>
            </w:r>
          </w:p>
        </w:tc>
      </w:tr>
      <w:tr w:rsidR="007524E6" w:rsidRPr="007524E6" w14:paraId="47601546" w14:textId="77777777" w:rsidTr="000002B1">
        <w:trPr>
          <w:trHeight w:val="270"/>
        </w:trPr>
        <w:tc>
          <w:tcPr>
            <w:tcW w:w="491" w:type="pct"/>
            <w:tcBorders>
              <w:top w:val="nil"/>
              <w:left w:val="nil"/>
              <w:bottom w:val="nil"/>
              <w:right w:val="nil"/>
            </w:tcBorders>
            <w:shd w:val="clear" w:color="auto" w:fill="auto"/>
            <w:noWrap/>
            <w:vAlign w:val="bottom"/>
            <w:hideMark/>
          </w:tcPr>
          <w:p w14:paraId="6CE0FCB3"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w:t>
            </w:r>
          </w:p>
        </w:tc>
        <w:tc>
          <w:tcPr>
            <w:tcW w:w="372" w:type="pct"/>
            <w:tcBorders>
              <w:top w:val="nil"/>
              <w:left w:val="nil"/>
              <w:bottom w:val="nil"/>
              <w:right w:val="nil"/>
            </w:tcBorders>
            <w:shd w:val="clear" w:color="auto" w:fill="auto"/>
            <w:noWrap/>
            <w:vAlign w:val="bottom"/>
            <w:hideMark/>
          </w:tcPr>
          <w:p w14:paraId="0E4B521F" w14:textId="1B2E24A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$1,042.43</w:t>
            </w:r>
          </w:p>
        </w:tc>
        <w:tc>
          <w:tcPr>
            <w:tcW w:w="372" w:type="pct"/>
            <w:tcBorders>
              <w:top w:val="nil"/>
              <w:left w:val="nil"/>
              <w:bottom w:val="nil"/>
              <w:right w:val="nil"/>
            </w:tcBorders>
            <w:shd w:val="clear" w:color="auto" w:fill="auto"/>
            <w:noWrap/>
            <w:vAlign w:val="bottom"/>
            <w:hideMark/>
          </w:tcPr>
          <w:p w14:paraId="7A9A22BC" w14:textId="5D4F8C9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$1,046.60</w:t>
            </w:r>
          </w:p>
        </w:tc>
        <w:tc>
          <w:tcPr>
            <w:tcW w:w="372" w:type="pct"/>
            <w:tcBorders>
              <w:top w:val="nil"/>
              <w:left w:val="nil"/>
              <w:bottom w:val="nil"/>
              <w:right w:val="nil"/>
            </w:tcBorders>
            <w:shd w:val="clear" w:color="auto" w:fill="auto"/>
            <w:noWrap/>
            <w:vAlign w:val="bottom"/>
            <w:hideMark/>
          </w:tcPr>
          <w:p w14:paraId="06337E56" w14:textId="4FF4A95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$1,050.79</w:t>
            </w:r>
          </w:p>
        </w:tc>
        <w:tc>
          <w:tcPr>
            <w:tcW w:w="372" w:type="pct"/>
            <w:tcBorders>
              <w:top w:val="nil"/>
              <w:left w:val="nil"/>
              <w:bottom w:val="nil"/>
              <w:right w:val="nil"/>
            </w:tcBorders>
            <w:shd w:val="clear" w:color="auto" w:fill="auto"/>
            <w:noWrap/>
            <w:vAlign w:val="bottom"/>
            <w:hideMark/>
          </w:tcPr>
          <w:p w14:paraId="00825C6C" w14:textId="629534E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$1,054.99</w:t>
            </w:r>
          </w:p>
        </w:tc>
        <w:tc>
          <w:tcPr>
            <w:tcW w:w="372" w:type="pct"/>
            <w:tcBorders>
              <w:top w:val="nil"/>
              <w:left w:val="nil"/>
              <w:bottom w:val="nil"/>
              <w:right w:val="nil"/>
            </w:tcBorders>
            <w:shd w:val="clear" w:color="auto" w:fill="auto"/>
            <w:noWrap/>
            <w:vAlign w:val="bottom"/>
            <w:hideMark/>
          </w:tcPr>
          <w:p w14:paraId="24205109" w14:textId="5986504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$1,059.21</w:t>
            </w:r>
          </w:p>
        </w:tc>
        <w:tc>
          <w:tcPr>
            <w:tcW w:w="372" w:type="pct"/>
            <w:tcBorders>
              <w:top w:val="nil"/>
              <w:left w:val="nil"/>
              <w:bottom w:val="nil"/>
              <w:right w:val="nil"/>
            </w:tcBorders>
            <w:shd w:val="clear" w:color="auto" w:fill="auto"/>
            <w:noWrap/>
            <w:vAlign w:val="bottom"/>
            <w:hideMark/>
          </w:tcPr>
          <w:p w14:paraId="06D189C9" w14:textId="7DAA046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$1,063.45</w:t>
            </w:r>
          </w:p>
        </w:tc>
        <w:tc>
          <w:tcPr>
            <w:tcW w:w="372" w:type="pct"/>
            <w:tcBorders>
              <w:top w:val="nil"/>
              <w:left w:val="nil"/>
              <w:bottom w:val="nil"/>
              <w:right w:val="nil"/>
            </w:tcBorders>
            <w:shd w:val="clear" w:color="auto" w:fill="auto"/>
            <w:noWrap/>
            <w:vAlign w:val="bottom"/>
            <w:hideMark/>
          </w:tcPr>
          <w:p w14:paraId="2F9F95E3" w14:textId="4B52330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$1,067.70</w:t>
            </w:r>
          </w:p>
        </w:tc>
        <w:tc>
          <w:tcPr>
            <w:tcW w:w="372" w:type="pct"/>
            <w:tcBorders>
              <w:top w:val="nil"/>
              <w:left w:val="nil"/>
              <w:bottom w:val="nil"/>
              <w:right w:val="nil"/>
            </w:tcBorders>
            <w:shd w:val="clear" w:color="auto" w:fill="auto"/>
            <w:noWrap/>
            <w:vAlign w:val="bottom"/>
            <w:hideMark/>
          </w:tcPr>
          <w:p w14:paraId="1845E798" w14:textId="77B2837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$1,071.97</w:t>
            </w:r>
          </w:p>
        </w:tc>
        <w:tc>
          <w:tcPr>
            <w:tcW w:w="406" w:type="pct"/>
            <w:tcBorders>
              <w:top w:val="nil"/>
              <w:left w:val="nil"/>
              <w:bottom w:val="nil"/>
              <w:right w:val="nil"/>
            </w:tcBorders>
            <w:shd w:val="clear" w:color="auto" w:fill="auto"/>
            <w:noWrap/>
            <w:vAlign w:val="bottom"/>
            <w:hideMark/>
          </w:tcPr>
          <w:p w14:paraId="4CD25DF0" w14:textId="6B8963C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$1,076.26</w:t>
            </w:r>
          </w:p>
        </w:tc>
        <w:tc>
          <w:tcPr>
            <w:tcW w:w="372" w:type="pct"/>
            <w:tcBorders>
              <w:top w:val="nil"/>
              <w:left w:val="nil"/>
              <w:bottom w:val="nil"/>
              <w:right w:val="nil"/>
            </w:tcBorders>
            <w:shd w:val="clear" w:color="auto" w:fill="auto"/>
            <w:noWrap/>
            <w:vAlign w:val="bottom"/>
            <w:hideMark/>
          </w:tcPr>
          <w:p w14:paraId="3D6AACB9" w14:textId="65FF14E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$1,080.56</w:t>
            </w:r>
          </w:p>
        </w:tc>
        <w:tc>
          <w:tcPr>
            <w:tcW w:w="387" w:type="pct"/>
            <w:tcBorders>
              <w:top w:val="nil"/>
              <w:left w:val="nil"/>
              <w:bottom w:val="nil"/>
              <w:right w:val="nil"/>
            </w:tcBorders>
            <w:shd w:val="clear" w:color="auto" w:fill="auto"/>
            <w:noWrap/>
            <w:vAlign w:val="bottom"/>
            <w:hideMark/>
          </w:tcPr>
          <w:p w14:paraId="4070FFFC" w14:textId="628B920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$1,084.89</w:t>
            </w:r>
          </w:p>
        </w:tc>
        <w:tc>
          <w:tcPr>
            <w:tcW w:w="372" w:type="pct"/>
            <w:tcBorders>
              <w:top w:val="nil"/>
              <w:left w:val="nil"/>
              <w:bottom w:val="nil"/>
              <w:right w:val="nil"/>
            </w:tcBorders>
            <w:shd w:val="clear" w:color="auto" w:fill="auto"/>
            <w:noWrap/>
            <w:vAlign w:val="bottom"/>
            <w:hideMark/>
          </w:tcPr>
          <w:p w14:paraId="4A194B07" w14:textId="53BABEA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$1,089.23</w:t>
            </w:r>
          </w:p>
        </w:tc>
      </w:tr>
      <w:tr w:rsidR="007524E6" w:rsidRPr="007524E6" w14:paraId="39A0C44B" w14:textId="77777777" w:rsidTr="000002B1">
        <w:trPr>
          <w:trHeight w:val="270"/>
        </w:trPr>
        <w:tc>
          <w:tcPr>
            <w:tcW w:w="491" w:type="pct"/>
            <w:tcBorders>
              <w:top w:val="nil"/>
              <w:left w:val="nil"/>
              <w:bottom w:val="nil"/>
              <w:right w:val="nil"/>
            </w:tcBorders>
            <w:shd w:val="clear" w:color="auto" w:fill="auto"/>
            <w:noWrap/>
            <w:vAlign w:val="bottom"/>
            <w:hideMark/>
          </w:tcPr>
          <w:p w14:paraId="4C1CEE14"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w:t>
            </w:r>
          </w:p>
        </w:tc>
        <w:tc>
          <w:tcPr>
            <w:tcW w:w="372" w:type="pct"/>
            <w:tcBorders>
              <w:top w:val="nil"/>
              <w:left w:val="nil"/>
              <w:bottom w:val="nil"/>
              <w:right w:val="nil"/>
            </w:tcBorders>
            <w:shd w:val="clear" w:color="auto" w:fill="auto"/>
            <w:noWrap/>
            <w:vAlign w:val="bottom"/>
            <w:hideMark/>
          </w:tcPr>
          <w:p w14:paraId="0CE65254" w14:textId="0A43865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$1,090.35</w:t>
            </w:r>
          </w:p>
        </w:tc>
        <w:tc>
          <w:tcPr>
            <w:tcW w:w="372" w:type="pct"/>
            <w:tcBorders>
              <w:top w:val="nil"/>
              <w:left w:val="nil"/>
              <w:bottom w:val="nil"/>
              <w:right w:val="nil"/>
            </w:tcBorders>
            <w:shd w:val="clear" w:color="auto" w:fill="auto"/>
            <w:noWrap/>
            <w:vAlign w:val="bottom"/>
            <w:hideMark/>
          </w:tcPr>
          <w:p w14:paraId="7AF12AEB" w14:textId="3311BB9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$1,094.71</w:t>
            </w:r>
          </w:p>
        </w:tc>
        <w:tc>
          <w:tcPr>
            <w:tcW w:w="372" w:type="pct"/>
            <w:tcBorders>
              <w:top w:val="nil"/>
              <w:left w:val="nil"/>
              <w:bottom w:val="nil"/>
              <w:right w:val="nil"/>
            </w:tcBorders>
            <w:shd w:val="clear" w:color="auto" w:fill="auto"/>
            <w:noWrap/>
            <w:vAlign w:val="bottom"/>
            <w:hideMark/>
          </w:tcPr>
          <w:p w14:paraId="11086160" w14:textId="53A50B6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$1,099.09</w:t>
            </w:r>
          </w:p>
        </w:tc>
        <w:tc>
          <w:tcPr>
            <w:tcW w:w="372" w:type="pct"/>
            <w:tcBorders>
              <w:top w:val="nil"/>
              <w:left w:val="nil"/>
              <w:bottom w:val="nil"/>
              <w:right w:val="nil"/>
            </w:tcBorders>
            <w:shd w:val="clear" w:color="auto" w:fill="auto"/>
            <w:noWrap/>
            <w:vAlign w:val="bottom"/>
            <w:hideMark/>
          </w:tcPr>
          <w:p w14:paraId="098C57DA" w14:textId="12DF89A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$1,103.49</w:t>
            </w:r>
          </w:p>
        </w:tc>
        <w:tc>
          <w:tcPr>
            <w:tcW w:w="372" w:type="pct"/>
            <w:tcBorders>
              <w:top w:val="nil"/>
              <w:left w:val="nil"/>
              <w:bottom w:val="nil"/>
              <w:right w:val="nil"/>
            </w:tcBorders>
            <w:shd w:val="clear" w:color="auto" w:fill="auto"/>
            <w:noWrap/>
            <w:vAlign w:val="bottom"/>
            <w:hideMark/>
          </w:tcPr>
          <w:p w14:paraId="6812ED9B" w14:textId="308C590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$1,107.90</w:t>
            </w:r>
          </w:p>
        </w:tc>
        <w:tc>
          <w:tcPr>
            <w:tcW w:w="372" w:type="pct"/>
            <w:tcBorders>
              <w:top w:val="nil"/>
              <w:left w:val="nil"/>
              <w:bottom w:val="nil"/>
              <w:right w:val="nil"/>
            </w:tcBorders>
            <w:shd w:val="clear" w:color="auto" w:fill="auto"/>
            <w:noWrap/>
            <w:vAlign w:val="bottom"/>
            <w:hideMark/>
          </w:tcPr>
          <w:p w14:paraId="393241FA" w14:textId="1D98654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$1,112.33</w:t>
            </w:r>
          </w:p>
        </w:tc>
        <w:tc>
          <w:tcPr>
            <w:tcW w:w="372" w:type="pct"/>
            <w:tcBorders>
              <w:top w:val="nil"/>
              <w:left w:val="nil"/>
              <w:bottom w:val="nil"/>
              <w:right w:val="nil"/>
            </w:tcBorders>
            <w:shd w:val="clear" w:color="auto" w:fill="auto"/>
            <w:noWrap/>
            <w:vAlign w:val="bottom"/>
            <w:hideMark/>
          </w:tcPr>
          <w:p w14:paraId="5819F886" w14:textId="2660816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$1,116.78</w:t>
            </w:r>
          </w:p>
        </w:tc>
        <w:tc>
          <w:tcPr>
            <w:tcW w:w="372" w:type="pct"/>
            <w:tcBorders>
              <w:top w:val="nil"/>
              <w:left w:val="nil"/>
              <w:bottom w:val="nil"/>
              <w:right w:val="nil"/>
            </w:tcBorders>
            <w:shd w:val="clear" w:color="auto" w:fill="auto"/>
            <w:noWrap/>
            <w:vAlign w:val="bottom"/>
            <w:hideMark/>
          </w:tcPr>
          <w:p w14:paraId="77600B50" w14:textId="26497ED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$1,121.25</w:t>
            </w:r>
          </w:p>
        </w:tc>
        <w:tc>
          <w:tcPr>
            <w:tcW w:w="406" w:type="pct"/>
            <w:tcBorders>
              <w:top w:val="nil"/>
              <w:left w:val="nil"/>
              <w:bottom w:val="nil"/>
              <w:right w:val="nil"/>
            </w:tcBorders>
            <w:shd w:val="clear" w:color="auto" w:fill="auto"/>
            <w:noWrap/>
            <w:vAlign w:val="bottom"/>
            <w:hideMark/>
          </w:tcPr>
          <w:p w14:paraId="3A9EE5B6" w14:textId="7305F86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$1,125.74</w:t>
            </w:r>
          </w:p>
        </w:tc>
        <w:tc>
          <w:tcPr>
            <w:tcW w:w="372" w:type="pct"/>
            <w:tcBorders>
              <w:top w:val="nil"/>
              <w:left w:val="nil"/>
              <w:bottom w:val="nil"/>
              <w:right w:val="nil"/>
            </w:tcBorders>
            <w:shd w:val="clear" w:color="auto" w:fill="auto"/>
            <w:noWrap/>
            <w:vAlign w:val="bottom"/>
            <w:hideMark/>
          </w:tcPr>
          <w:p w14:paraId="7CDF5573" w14:textId="433A8E7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$1,130.24</w:t>
            </w:r>
          </w:p>
        </w:tc>
        <w:tc>
          <w:tcPr>
            <w:tcW w:w="387" w:type="pct"/>
            <w:tcBorders>
              <w:top w:val="nil"/>
              <w:left w:val="nil"/>
              <w:bottom w:val="nil"/>
              <w:right w:val="nil"/>
            </w:tcBorders>
            <w:shd w:val="clear" w:color="auto" w:fill="auto"/>
            <w:noWrap/>
            <w:vAlign w:val="bottom"/>
            <w:hideMark/>
          </w:tcPr>
          <w:p w14:paraId="1EDE10EB" w14:textId="2824962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$1,134.76</w:t>
            </w:r>
          </w:p>
        </w:tc>
        <w:tc>
          <w:tcPr>
            <w:tcW w:w="372" w:type="pct"/>
            <w:tcBorders>
              <w:top w:val="nil"/>
              <w:left w:val="nil"/>
              <w:bottom w:val="nil"/>
              <w:right w:val="nil"/>
            </w:tcBorders>
            <w:shd w:val="clear" w:color="auto" w:fill="auto"/>
            <w:noWrap/>
            <w:vAlign w:val="bottom"/>
            <w:hideMark/>
          </w:tcPr>
          <w:p w14:paraId="483BCFD4" w14:textId="450A285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$1,139.30</w:t>
            </w:r>
          </w:p>
        </w:tc>
      </w:tr>
      <w:tr w:rsidR="007524E6" w:rsidRPr="007524E6" w14:paraId="3FF63D3E" w14:textId="77777777" w:rsidTr="000002B1">
        <w:trPr>
          <w:trHeight w:val="270"/>
        </w:trPr>
        <w:tc>
          <w:tcPr>
            <w:tcW w:w="491" w:type="pct"/>
            <w:tcBorders>
              <w:top w:val="nil"/>
              <w:left w:val="nil"/>
              <w:bottom w:val="nil"/>
              <w:right w:val="nil"/>
            </w:tcBorders>
            <w:shd w:val="clear" w:color="auto" w:fill="auto"/>
            <w:noWrap/>
            <w:vAlign w:val="bottom"/>
            <w:hideMark/>
          </w:tcPr>
          <w:p w14:paraId="679747A3"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w:t>
            </w:r>
          </w:p>
        </w:tc>
        <w:tc>
          <w:tcPr>
            <w:tcW w:w="372" w:type="pct"/>
            <w:tcBorders>
              <w:top w:val="nil"/>
              <w:left w:val="nil"/>
              <w:bottom w:val="nil"/>
              <w:right w:val="nil"/>
            </w:tcBorders>
            <w:shd w:val="clear" w:color="auto" w:fill="auto"/>
            <w:noWrap/>
            <w:vAlign w:val="bottom"/>
            <w:hideMark/>
          </w:tcPr>
          <w:p w14:paraId="31A4229D" w14:textId="00FC8AD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$1,139.38</w:t>
            </w:r>
          </w:p>
        </w:tc>
        <w:tc>
          <w:tcPr>
            <w:tcW w:w="372" w:type="pct"/>
            <w:tcBorders>
              <w:top w:val="nil"/>
              <w:left w:val="nil"/>
              <w:bottom w:val="nil"/>
              <w:right w:val="nil"/>
            </w:tcBorders>
            <w:shd w:val="clear" w:color="auto" w:fill="auto"/>
            <w:noWrap/>
            <w:vAlign w:val="bottom"/>
            <w:hideMark/>
          </w:tcPr>
          <w:p w14:paraId="00D0B82E" w14:textId="323BBDF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$1,143.94</w:t>
            </w:r>
          </w:p>
        </w:tc>
        <w:tc>
          <w:tcPr>
            <w:tcW w:w="372" w:type="pct"/>
            <w:tcBorders>
              <w:top w:val="nil"/>
              <w:left w:val="nil"/>
              <w:bottom w:val="nil"/>
              <w:right w:val="nil"/>
            </w:tcBorders>
            <w:shd w:val="clear" w:color="auto" w:fill="auto"/>
            <w:noWrap/>
            <w:vAlign w:val="bottom"/>
            <w:hideMark/>
          </w:tcPr>
          <w:p w14:paraId="623679B3" w14:textId="1D152AA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$1,148.51</w:t>
            </w:r>
          </w:p>
        </w:tc>
        <w:tc>
          <w:tcPr>
            <w:tcW w:w="372" w:type="pct"/>
            <w:tcBorders>
              <w:top w:val="nil"/>
              <w:left w:val="nil"/>
              <w:bottom w:val="nil"/>
              <w:right w:val="nil"/>
            </w:tcBorders>
            <w:shd w:val="clear" w:color="auto" w:fill="auto"/>
            <w:noWrap/>
            <w:vAlign w:val="bottom"/>
            <w:hideMark/>
          </w:tcPr>
          <w:p w14:paraId="5EE7C2AF" w14:textId="799F1F9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$1,153.11</w:t>
            </w:r>
          </w:p>
        </w:tc>
        <w:tc>
          <w:tcPr>
            <w:tcW w:w="372" w:type="pct"/>
            <w:tcBorders>
              <w:top w:val="nil"/>
              <w:left w:val="nil"/>
              <w:bottom w:val="nil"/>
              <w:right w:val="nil"/>
            </w:tcBorders>
            <w:shd w:val="clear" w:color="auto" w:fill="auto"/>
            <w:noWrap/>
            <w:vAlign w:val="bottom"/>
            <w:hideMark/>
          </w:tcPr>
          <w:p w14:paraId="7C24A623" w14:textId="5591550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$1,157.72</w:t>
            </w:r>
          </w:p>
        </w:tc>
        <w:tc>
          <w:tcPr>
            <w:tcW w:w="372" w:type="pct"/>
            <w:tcBorders>
              <w:top w:val="nil"/>
              <w:left w:val="nil"/>
              <w:bottom w:val="nil"/>
              <w:right w:val="nil"/>
            </w:tcBorders>
            <w:shd w:val="clear" w:color="auto" w:fill="auto"/>
            <w:noWrap/>
            <w:vAlign w:val="bottom"/>
            <w:hideMark/>
          </w:tcPr>
          <w:p w14:paraId="25068281" w14:textId="016BE6C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$1,162.35</w:t>
            </w:r>
          </w:p>
        </w:tc>
        <w:tc>
          <w:tcPr>
            <w:tcW w:w="372" w:type="pct"/>
            <w:tcBorders>
              <w:top w:val="nil"/>
              <w:left w:val="nil"/>
              <w:bottom w:val="nil"/>
              <w:right w:val="nil"/>
            </w:tcBorders>
            <w:shd w:val="clear" w:color="auto" w:fill="auto"/>
            <w:noWrap/>
            <w:vAlign w:val="bottom"/>
            <w:hideMark/>
          </w:tcPr>
          <w:p w14:paraId="05C95706" w14:textId="165F3EE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$1,167.00</w:t>
            </w:r>
          </w:p>
        </w:tc>
        <w:tc>
          <w:tcPr>
            <w:tcW w:w="372" w:type="pct"/>
            <w:tcBorders>
              <w:top w:val="nil"/>
              <w:left w:val="nil"/>
              <w:bottom w:val="nil"/>
              <w:right w:val="nil"/>
            </w:tcBorders>
            <w:shd w:val="clear" w:color="auto" w:fill="auto"/>
            <w:noWrap/>
            <w:vAlign w:val="bottom"/>
            <w:hideMark/>
          </w:tcPr>
          <w:p w14:paraId="181C3196" w14:textId="0770926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$1,171.67</w:t>
            </w:r>
          </w:p>
        </w:tc>
        <w:tc>
          <w:tcPr>
            <w:tcW w:w="406" w:type="pct"/>
            <w:tcBorders>
              <w:top w:val="nil"/>
              <w:left w:val="nil"/>
              <w:bottom w:val="nil"/>
              <w:right w:val="nil"/>
            </w:tcBorders>
            <w:shd w:val="clear" w:color="auto" w:fill="auto"/>
            <w:noWrap/>
            <w:vAlign w:val="bottom"/>
            <w:hideMark/>
          </w:tcPr>
          <w:p w14:paraId="0CA70802" w14:textId="77AD7CF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$1,176.35</w:t>
            </w:r>
          </w:p>
        </w:tc>
        <w:tc>
          <w:tcPr>
            <w:tcW w:w="372" w:type="pct"/>
            <w:tcBorders>
              <w:top w:val="nil"/>
              <w:left w:val="nil"/>
              <w:bottom w:val="nil"/>
              <w:right w:val="nil"/>
            </w:tcBorders>
            <w:shd w:val="clear" w:color="auto" w:fill="auto"/>
            <w:noWrap/>
            <w:vAlign w:val="bottom"/>
            <w:hideMark/>
          </w:tcPr>
          <w:p w14:paraId="7EEAF742" w14:textId="65BB8E8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$1,181.06</w:t>
            </w:r>
          </w:p>
        </w:tc>
        <w:tc>
          <w:tcPr>
            <w:tcW w:w="387" w:type="pct"/>
            <w:tcBorders>
              <w:top w:val="nil"/>
              <w:left w:val="nil"/>
              <w:bottom w:val="nil"/>
              <w:right w:val="nil"/>
            </w:tcBorders>
            <w:shd w:val="clear" w:color="auto" w:fill="auto"/>
            <w:noWrap/>
            <w:vAlign w:val="bottom"/>
            <w:hideMark/>
          </w:tcPr>
          <w:p w14:paraId="171CAA92" w14:textId="2660B30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$1,185.78</w:t>
            </w:r>
          </w:p>
        </w:tc>
        <w:tc>
          <w:tcPr>
            <w:tcW w:w="372" w:type="pct"/>
            <w:tcBorders>
              <w:top w:val="nil"/>
              <w:left w:val="nil"/>
              <w:bottom w:val="nil"/>
              <w:right w:val="nil"/>
            </w:tcBorders>
            <w:shd w:val="clear" w:color="auto" w:fill="auto"/>
            <w:noWrap/>
            <w:vAlign w:val="bottom"/>
            <w:hideMark/>
          </w:tcPr>
          <w:p w14:paraId="41C865CD" w14:textId="790D9DE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$1,190.53</w:t>
            </w:r>
          </w:p>
        </w:tc>
      </w:tr>
      <w:tr w:rsidR="007524E6" w:rsidRPr="007524E6" w14:paraId="7C59AD5D" w14:textId="77777777" w:rsidTr="000002B1">
        <w:trPr>
          <w:trHeight w:val="270"/>
        </w:trPr>
        <w:tc>
          <w:tcPr>
            <w:tcW w:w="491" w:type="pct"/>
            <w:tcBorders>
              <w:top w:val="nil"/>
              <w:left w:val="nil"/>
              <w:bottom w:val="nil"/>
              <w:right w:val="nil"/>
            </w:tcBorders>
            <w:shd w:val="clear" w:color="auto" w:fill="auto"/>
            <w:noWrap/>
            <w:vAlign w:val="bottom"/>
            <w:hideMark/>
          </w:tcPr>
          <w:p w14:paraId="64985035"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w:t>
            </w:r>
          </w:p>
        </w:tc>
        <w:tc>
          <w:tcPr>
            <w:tcW w:w="372" w:type="pct"/>
            <w:tcBorders>
              <w:top w:val="nil"/>
              <w:left w:val="nil"/>
              <w:bottom w:val="nil"/>
              <w:right w:val="nil"/>
            </w:tcBorders>
            <w:shd w:val="clear" w:color="auto" w:fill="auto"/>
            <w:noWrap/>
            <w:vAlign w:val="bottom"/>
            <w:hideMark/>
          </w:tcPr>
          <w:p w14:paraId="4249F58B" w14:textId="43F5F56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$1,189.47</w:t>
            </w:r>
          </w:p>
        </w:tc>
        <w:tc>
          <w:tcPr>
            <w:tcW w:w="372" w:type="pct"/>
            <w:tcBorders>
              <w:top w:val="nil"/>
              <w:left w:val="nil"/>
              <w:bottom w:val="nil"/>
              <w:right w:val="nil"/>
            </w:tcBorders>
            <w:shd w:val="clear" w:color="auto" w:fill="auto"/>
            <w:noWrap/>
            <w:vAlign w:val="bottom"/>
            <w:hideMark/>
          </w:tcPr>
          <w:p w14:paraId="2A5DABBD" w14:textId="06AD2A7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$1,194.23</w:t>
            </w:r>
          </w:p>
        </w:tc>
        <w:tc>
          <w:tcPr>
            <w:tcW w:w="372" w:type="pct"/>
            <w:tcBorders>
              <w:top w:val="nil"/>
              <w:left w:val="nil"/>
              <w:bottom w:val="nil"/>
              <w:right w:val="nil"/>
            </w:tcBorders>
            <w:shd w:val="clear" w:color="auto" w:fill="auto"/>
            <w:noWrap/>
            <w:vAlign w:val="bottom"/>
            <w:hideMark/>
          </w:tcPr>
          <w:p w14:paraId="66924E1F" w14:textId="12325D9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$1,199.01</w:t>
            </w:r>
          </w:p>
        </w:tc>
        <w:tc>
          <w:tcPr>
            <w:tcW w:w="372" w:type="pct"/>
            <w:tcBorders>
              <w:top w:val="nil"/>
              <w:left w:val="nil"/>
              <w:bottom w:val="nil"/>
              <w:right w:val="nil"/>
            </w:tcBorders>
            <w:shd w:val="clear" w:color="auto" w:fill="auto"/>
            <w:noWrap/>
            <w:vAlign w:val="bottom"/>
            <w:hideMark/>
          </w:tcPr>
          <w:p w14:paraId="15CBDAA6" w14:textId="0F05C9C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$1,203.80</w:t>
            </w:r>
          </w:p>
        </w:tc>
        <w:tc>
          <w:tcPr>
            <w:tcW w:w="372" w:type="pct"/>
            <w:tcBorders>
              <w:top w:val="nil"/>
              <w:left w:val="nil"/>
              <w:bottom w:val="nil"/>
              <w:right w:val="nil"/>
            </w:tcBorders>
            <w:shd w:val="clear" w:color="auto" w:fill="auto"/>
            <w:noWrap/>
            <w:vAlign w:val="bottom"/>
            <w:hideMark/>
          </w:tcPr>
          <w:p w14:paraId="488FCE8C" w14:textId="635009A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$1,208.62</w:t>
            </w:r>
          </w:p>
        </w:tc>
        <w:tc>
          <w:tcPr>
            <w:tcW w:w="372" w:type="pct"/>
            <w:tcBorders>
              <w:top w:val="nil"/>
              <w:left w:val="nil"/>
              <w:bottom w:val="nil"/>
              <w:right w:val="nil"/>
            </w:tcBorders>
            <w:shd w:val="clear" w:color="auto" w:fill="auto"/>
            <w:noWrap/>
            <w:vAlign w:val="bottom"/>
            <w:hideMark/>
          </w:tcPr>
          <w:p w14:paraId="4FF3AC32" w14:textId="78F08EC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$1,213.45</w:t>
            </w:r>
          </w:p>
        </w:tc>
        <w:tc>
          <w:tcPr>
            <w:tcW w:w="372" w:type="pct"/>
            <w:tcBorders>
              <w:top w:val="nil"/>
              <w:left w:val="nil"/>
              <w:bottom w:val="nil"/>
              <w:right w:val="nil"/>
            </w:tcBorders>
            <w:shd w:val="clear" w:color="auto" w:fill="auto"/>
            <w:noWrap/>
            <w:vAlign w:val="bottom"/>
            <w:hideMark/>
          </w:tcPr>
          <w:p w14:paraId="5221E41D" w14:textId="332AE28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$1,218.31</w:t>
            </w:r>
          </w:p>
        </w:tc>
        <w:tc>
          <w:tcPr>
            <w:tcW w:w="372" w:type="pct"/>
            <w:tcBorders>
              <w:top w:val="nil"/>
              <w:left w:val="nil"/>
              <w:bottom w:val="nil"/>
              <w:right w:val="nil"/>
            </w:tcBorders>
            <w:shd w:val="clear" w:color="auto" w:fill="auto"/>
            <w:noWrap/>
            <w:vAlign w:val="bottom"/>
            <w:hideMark/>
          </w:tcPr>
          <w:p w14:paraId="7939003A" w14:textId="28642CF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$1,223.18</w:t>
            </w:r>
          </w:p>
        </w:tc>
        <w:tc>
          <w:tcPr>
            <w:tcW w:w="406" w:type="pct"/>
            <w:tcBorders>
              <w:top w:val="nil"/>
              <w:left w:val="nil"/>
              <w:bottom w:val="nil"/>
              <w:right w:val="nil"/>
            </w:tcBorders>
            <w:shd w:val="clear" w:color="auto" w:fill="auto"/>
            <w:noWrap/>
            <w:vAlign w:val="bottom"/>
            <w:hideMark/>
          </w:tcPr>
          <w:p w14:paraId="1ACAAD27" w14:textId="43698A3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$1,228.07</w:t>
            </w:r>
          </w:p>
        </w:tc>
        <w:tc>
          <w:tcPr>
            <w:tcW w:w="372" w:type="pct"/>
            <w:tcBorders>
              <w:top w:val="nil"/>
              <w:left w:val="nil"/>
              <w:bottom w:val="nil"/>
              <w:right w:val="nil"/>
            </w:tcBorders>
            <w:shd w:val="clear" w:color="auto" w:fill="auto"/>
            <w:noWrap/>
            <w:vAlign w:val="bottom"/>
            <w:hideMark/>
          </w:tcPr>
          <w:p w14:paraId="6C618336" w14:textId="41FBCFA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$1,232.99</w:t>
            </w:r>
          </w:p>
        </w:tc>
        <w:tc>
          <w:tcPr>
            <w:tcW w:w="387" w:type="pct"/>
            <w:tcBorders>
              <w:top w:val="nil"/>
              <w:left w:val="nil"/>
              <w:bottom w:val="nil"/>
              <w:right w:val="nil"/>
            </w:tcBorders>
            <w:shd w:val="clear" w:color="auto" w:fill="auto"/>
            <w:noWrap/>
            <w:vAlign w:val="bottom"/>
            <w:hideMark/>
          </w:tcPr>
          <w:p w14:paraId="73F3AAD8" w14:textId="57173A9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$1,237.92</w:t>
            </w:r>
          </w:p>
        </w:tc>
        <w:tc>
          <w:tcPr>
            <w:tcW w:w="372" w:type="pct"/>
            <w:tcBorders>
              <w:top w:val="nil"/>
              <w:left w:val="nil"/>
              <w:bottom w:val="nil"/>
              <w:right w:val="nil"/>
            </w:tcBorders>
            <w:shd w:val="clear" w:color="auto" w:fill="auto"/>
            <w:noWrap/>
            <w:vAlign w:val="bottom"/>
            <w:hideMark/>
          </w:tcPr>
          <w:p w14:paraId="65EE26F7" w14:textId="2CB3760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$1,242.87</w:t>
            </w:r>
          </w:p>
        </w:tc>
      </w:tr>
      <w:tr w:rsidR="007524E6" w:rsidRPr="007524E6" w14:paraId="35BE3BC5" w14:textId="77777777" w:rsidTr="000002B1">
        <w:trPr>
          <w:trHeight w:val="270"/>
        </w:trPr>
        <w:tc>
          <w:tcPr>
            <w:tcW w:w="491" w:type="pct"/>
            <w:tcBorders>
              <w:top w:val="nil"/>
              <w:left w:val="nil"/>
              <w:bottom w:val="nil"/>
              <w:right w:val="nil"/>
            </w:tcBorders>
            <w:shd w:val="clear" w:color="auto" w:fill="auto"/>
            <w:noWrap/>
            <w:vAlign w:val="bottom"/>
            <w:hideMark/>
          </w:tcPr>
          <w:p w14:paraId="175CCE9C"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w:t>
            </w:r>
          </w:p>
        </w:tc>
        <w:tc>
          <w:tcPr>
            <w:tcW w:w="372" w:type="pct"/>
            <w:tcBorders>
              <w:top w:val="nil"/>
              <w:left w:val="nil"/>
              <w:bottom w:val="nil"/>
              <w:right w:val="nil"/>
            </w:tcBorders>
            <w:shd w:val="clear" w:color="auto" w:fill="auto"/>
            <w:noWrap/>
            <w:vAlign w:val="bottom"/>
            <w:hideMark/>
          </w:tcPr>
          <w:p w14:paraId="5E6EFA08" w14:textId="1F8E3E1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$1,240.70</w:t>
            </w:r>
          </w:p>
        </w:tc>
        <w:tc>
          <w:tcPr>
            <w:tcW w:w="372" w:type="pct"/>
            <w:tcBorders>
              <w:top w:val="nil"/>
              <w:left w:val="nil"/>
              <w:bottom w:val="nil"/>
              <w:right w:val="nil"/>
            </w:tcBorders>
            <w:shd w:val="clear" w:color="auto" w:fill="auto"/>
            <w:noWrap/>
            <w:vAlign w:val="bottom"/>
            <w:hideMark/>
          </w:tcPr>
          <w:p w14:paraId="627AEA0F" w14:textId="46F3137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$1,245.66</w:t>
            </w:r>
          </w:p>
        </w:tc>
        <w:tc>
          <w:tcPr>
            <w:tcW w:w="372" w:type="pct"/>
            <w:tcBorders>
              <w:top w:val="nil"/>
              <w:left w:val="nil"/>
              <w:bottom w:val="nil"/>
              <w:right w:val="nil"/>
            </w:tcBorders>
            <w:shd w:val="clear" w:color="auto" w:fill="auto"/>
            <w:noWrap/>
            <w:vAlign w:val="bottom"/>
            <w:hideMark/>
          </w:tcPr>
          <w:p w14:paraId="20722388" w14:textId="5DDB967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$1,250.64</w:t>
            </w:r>
          </w:p>
        </w:tc>
        <w:tc>
          <w:tcPr>
            <w:tcW w:w="372" w:type="pct"/>
            <w:tcBorders>
              <w:top w:val="nil"/>
              <w:left w:val="nil"/>
              <w:bottom w:val="nil"/>
              <w:right w:val="nil"/>
            </w:tcBorders>
            <w:shd w:val="clear" w:color="auto" w:fill="auto"/>
            <w:noWrap/>
            <w:vAlign w:val="bottom"/>
            <w:hideMark/>
          </w:tcPr>
          <w:p w14:paraId="55C9E954" w14:textId="6E3C1E7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$1,255.64</w:t>
            </w:r>
          </w:p>
        </w:tc>
        <w:tc>
          <w:tcPr>
            <w:tcW w:w="372" w:type="pct"/>
            <w:tcBorders>
              <w:top w:val="nil"/>
              <w:left w:val="nil"/>
              <w:bottom w:val="nil"/>
              <w:right w:val="nil"/>
            </w:tcBorders>
            <w:shd w:val="clear" w:color="auto" w:fill="auto"/>
            <w:noWrap/>
            <w:vAlign w:val="bottom"/>
            <w:hideMark/>
          </w:tcPr>
          <w:p w14:paraId="3E091BF3" w14:textId="74C2721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$1,260.67</w:t>
            </w:r>
          </w:p>
        </w:tc>
        <w:tc>
          <w:tcPr>
            <w:tcW w:w="372" w:type="pct"/>
            <w:tcBorders>
              <w:top w:val="nil"/>
              <w:left w:val="nil"/>
              <w:bottom w:val="nil"/>
              <w:right w:val="nil"/>
            </w:tcBorders>
            <w:shd w:val="clear" w:color="auto" w:fill="auto"/>
            <w:noWrap/>
            <w:vAlign w:val="bottom"/>
            <w:hideMark/>
          </w:tcPr>
          <w:p w14:paraId="7E820A59" w14:textId="515AC4C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$1,265.71</w:t>
            </w:r>
          </w:p>
        </w:tc>
        <w:tc>
          <w:tcPr>
            <w:tcW w:w="372" w:type="pct"/>
            <w:tcBorders>
              <w:top w:val="nil"/>
              <w:left w:val="nil"/>
              <w:bottom w:val="nil"/>
              <w:right w:val="nil"/>
            </w:tcBorders>
            <w:shd w:val="clear" w:color="auto" w:fill="auto"/>
            <w:noWrap/>
            <w:vAlign w:val="bottom"/>
            <w:hideMark/>
          </w:tcPr>
          <w:p w14:paraId="5DD3E6B3" w14:textId="74E31B8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$1,270.77</w:t>
            </w:r>
          </w:p>
        </w:tc>
        <w:tc>
          <w:tcPr>
            <w:tcW w:w="372" w:type="pct"/>
            <w:tcBorders>
              <w:top w:val="nil"/>
              <w:left w:val="nil"/>
              <w:bottom w:val="nil"/>
              <w:right w:val="nil"/>
            </w:tcBorders>
            <w:shd w:val="clear" w:color="auto" w:fill="auto"/>
            <w:noWrap/>
            <w:vAlign w:val="bottom"/>
            <w:hideMark/>
          </w:tcPr>
          <w:p w14:paraId="2546504C" w14:textId="6E6B575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$1,275.86</w:t>
            </w:r>
          </w:p>
        </w:tc>
        <w:tc>
          <w:tcPr>
            <w:tcW w:w="406" w:type="pct"/>
            <w:tcBorders>
              <w:top w:val="nil"/>
              <w:left w:val="nil"/>
              <w:bottom w:val="nil"/>
              <w:right w:val="nil"/>
            </w:tcBorders>
            <w:shd w:val="clear" w:color="auto" w:fill="auto"/>
            <w:noWrap/>
            <w:vAlign w:val="bottom"/>
            <w:hideMark/>
          </w:tcPr>
          <w:p w14:paraId="15834356" w14:textId="2AF810D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$1,280.96</w:t>
            </w:r>
          </w:p>
        </w:tc>
        <w:tc>
          <w:tcPr>
            <w:tcW w:w="372" w:type="pct"/>
            <w:tcBorders>
              <w:top w:val="nil"/>
              <w:left w:val="nil"/>
              <w:bottom w:val="nil"/>
              <w:right w:val="nil"/>
            </w:tcBorders>
            <w:shd w:val="clear" w:color="auto" w:fill="auto"/>
            <w:noWrap/>
            <w:vAlign w:val="bottom"/>
            <w:hideMark/>
          </w:tcPr>
          <w:p w14:paraId="67BAF7E8" w14:textId="7CBBE64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$1,286.08</w:t>
            </w:r>
          </w:p>
        </w:tc>
        <w:tc>
          <w:tcPr>
            <w:tcW w:w="387" w:type="pct"/>
            <w:tcBorders>
              <w:top w:val="nil"/>
              <w:left w:val="nil"/>
              <w:bottom w:val="nil"/>
              <w:right w:val="nil"/>
            </w:tcBorders>
            <w:shd w:val="clear" w:color="auto" w:fill="auto"/>
            <w:noWrap/>
            <w:vAlign w:val="bottom"/>
            <w:hideMark/>
          </w:tcPr>
          <w:p w14:paraId="0AC56BEE" w14:textId="52D0789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$1,291.23</w:t>
            </w:r>
          </w:p>
        </w:tc>
        <w:tc>
          <w:tcPr>
            <w:tcW w:w="372" w:type="pct"/>
            <w:tcBorders>
              <w:top w:val="nil"/>
              <w:left w:val="nil"/>
              <w:bottom w:val="nil"/>
              <w:right w:val="nil"/>
            </w:tcBorders>
            <w:shd w:val="clear" w:color="auto" w:fill="auto"/>
            <w:noWrap/>
            <w:vAlign w:val="bottom"/>
            <w:hideMark/>
          </w:tcPr>
          <w:p w14:paraId="52CA4B79" w14:textId="30EBAE2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$1,296.39</w:t>
            </w:r>
          </w:p>
        </w:tc>
      </w:tr>
      <w:tr w:rsidR="007524E6" w:rsidRPr="007524E6" w14:paraId="664AA080" w14:textId="77777777" w:rsidTr="000002B1">
        <w:trPr>
          <w:trHeight w:val="270"/>
        </w:trPr>
        <w:tc>
          <w:tcPr>
            <w:tcW w:w="491" w:type="pct"/>
            <w:tcBorders>
              <w:top w:val="nil"/>
              <w:left w:val="nil"/>
              <w:bottom w:val="nil"/>
              <w:right w:val="nil"/>
            </w:tcBorders>
            <w:shd w:val="clear" w:color="auto" w:fill="auto"/>
            <w:noWrap/>
            <w:vAlign w:val="bottom"/>
            <w:hideMark/>
          </w:tcPr>
          <w:p w14:paraId="5E07D419"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w:t>
            </w:r>
          </w:p>
        </w:tc>
        <w:tc>
          <w:tcPr>
            <w:tcW w:w="372" w:type="pct"/>
            <w:tcBorders>
              <w:top w:val="nil"/>
              <w:left w:val="nil"/>
              <w:bottom w:val="nil"/>
              <w:right w:val="nil"/>
            </w:tcBorders>
            <w:shd w:val="clear" w:color="auto" w:fill="auto"/>
            <w:noWrap/>
            <w:vAlign w:val="bottom"/>
            <w:hideMark/>
          </w:tcPr>
          <w:p w14:paraId="6D60B39F" w14:textId="767F8FF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$1,292.96</w:t>
            </w:r>
          </w:p>
        </w:tc>
        <w:tc>
          <w:tcPr>
            <w:tcW w:w="372" w:type="pct"/>
            <w:tcBorders>
              <w:top w:val="nil"/>
              <w:left w:val="nil"/>
              <w:bottom w:val="nil"/>
              <w:right w:val="nil"/>
            </w:tcBorders>
            <w:shd w:val="clear" w:color="auto" w:fill="auto"/>
            <w:noWrap/>
            <w:vAlign w:val="bottom"/>
            <w:hideMark/>
          </w:tcPr>
          <w:p w14:paraId="31D7D439" w14:textId="382D392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$1,298.14</w:t>
            </w:r>
          </w:p>
        </w:tc>
        <w:tc>
          <w:tcPr>
            <w:tcW w:w="372" w:type="pct"/>
            <w:tcBorders>
              <w:top w:val="nil"/>
              <w:left w:val="nil"/>
              <w:bottom w:val="nil"/>
              <w:right w:val="nil"/>
            </w:tcBorders>
            <w:shd w:val="clear" w:color="auto" w:fill="auto"/>
            <w:noWrap/>
            <w:vAlign w:val="bottom"/>
            <w:hideMark/>
          </w:tcPr>
          <w:p w14:paraId="3FF5531E" w14:textId="3EDD124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$1,303.33</w:t>
            </w:r>
          </w:p>
        </w:tc>
        <w:tc>
          <w:tcPr>
            <w:tcW w:w="372" w:type="pct"/>
            <w:tcBorders>
              <w:top w:val="nil"/>
              <w:left w:val="nil"/>
              <w:bottom w:val="nil"/>
              <w:right w:val="nil"/>
            </w:tcBorders>
            <w:shd w:val="clear" w:color="auto" w:fill="auto"/>
            <w:noWrap/>
            <w:vAlign w:val="bottom"/>
            <w:hideMark/>
          </w:tcPr>
          <w:p w14:paraId="41827985" w14:textId="4578E2E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$1,308.54</w:t>
            </w:r>
          </w:p>
        </w:tc>
        <w:tc>
          <w:tcPr>
            <w:tcW w:w="372" w:type="pct"/>
            <w:tcBorders>
              <w:top w:val="nil"/>
              <w:left w:val="nil"/>
              <w:bottom w:val="nil"/>
              <w:right w:val="nil"/>
            </w:tcBorders>
            <w:shd w:val="clear" w:color="auto" w:fill="auto"/>
            <w:noWrap/>
            <w:vAlign w:val="bottom"/>
            <w:hideMark/>
          </w:tcPr>
          <w:p w14:paraId="457CB211" w14:textId="1EFB921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$1,313.78</w:t>
            </w:r>
          </w:p>
        </w:tc>
        <w:tc>
          <w:tcPr>
            <w:tcW w:w="372" w:type="pct"/>
            <w:tcBorders>
              <w:top w:val="nil"/>
              <w:left w:val="nil"/>
              <w:bottom w:val="nil"/>
              <w:right w:val="nil"/>
            </w:tcBorders>
            <w:shd w:val="clear" w:color="auto" w:fill="auto"/>
            <w:noWrap/>
            <w:vAlign w:val="bottom"/>
            <w:hideMark/>
          </w:tcPr>
          <w:p w14:paraId="5BC80C58" w14:textId="73E627C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$1,319.03</w:t>
            </w:r>
          </w:p>
        </w:tc>
        <w:tc>
          <w:tcPr>
            <w:tcW w:w="372" w:type="pct"/>
            <w:tcBorders>
              <w:top w:val="nil"/>
              <w:left w:val="nil"/>
              <w:bottom w:val="nil"/>
              <w:right w:val="nil"/>
            </w:tcBorders>
            <w:shd w:val="clear" w:color="auto" w:fill="auto"/>
            <w:noWrap/>
            <w:vAlign w:val="bottom"/>
            <w:hideMark/>
          </w:tcPr>
          <w:p w14:paraId="248E6177" w14:textId="7BDDC9E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$1,324.31</w:t>
            </w:r>
          </w:p>
        </w:tc>
        <w:tc>
          <w:tcPr>
            <w:tcW w:w="372" w:type="pct"/>
            <w:tcBorders>
              <w:top w:val="nil"/>
              <w:left w:val="nil"/>
              <w:bottom w:val="nil"/>
              <w:right w:val="nil"/>
            </w:tcBorders>
            <w:shd w:val="clear" w:color="auto" w:fill="auto"/>
            <w:noWrap/>
            <w:vAlign w:val="bottom"/>
            <w:hideMark/>
          </w:tcPr>
          <w:p w14:paraId="053DCF60" w14:textId="7A2A2C5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$1,329.60</w:t>
            </w:r>
          </w:p>
        </w:tc>
        <w:tc>
          <w:tcPr>
            <w:tcW w:w="406" w:type="pct"/>
            <w:tcBorders>
              <w:top w:val="nil"/>
              <w:left w:val="nil"/>
              <w:bottom w:val="nil"/>
              <w:right w:val="nil"/>
            </w:tcBorders>
            <w:shd w:val="clear" w:color="auto" w:fill="auto"/>
            <w:noWrap/>
            <w:vAlign w:val="bottom"/>
            <w:hideMark/>
          </w:tcPr>
          <w:p w14:paraId="2F4951BE" w14:textId="4D5D135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$1,334.92</w:t>
            </w:r>
          </w:p>
        </w:tc>
        <w:tc>
          <w:tcPr>
            <w:tcW w:w="372" w:type="pct"/>
            <w:tcBorders>
              <w:top w:val="nil"/>
              <w:left w:val="nil"/>
              <w:bottom w:val="nil"/>
              <w:right w:val="nil"/>
            </w:tcBorders>
            <w:shd w:val="clear" w:color="auto" w:fill="auto"/>
            <w:noWrap/>
            <w:vAlign w:val="bottom"/>
            <w:hideMark/>
          </w:tcPr>
          <w:p w14:paraId="2AD1C4E2" w14:textId="5034B86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$1,340.26</w:t>
            </w:r>
          </w:p>
        </w:tc>
        <w:tc>
          <w:tcPr>
            <w:tcW w:w="387" w:type="pct"/>
            <w:tcBorders>
              <w:top w:val="nil"/>
              <w:left w:val="nil"/>
              <w:bottom w:val="nil"/>
              <w:right w:val="nil"/>
            </w:tcBorders>
            <w:shd w:val="clear" w:color="auto" w:fill="auto"/>
            <w:noWrap/>
            <w:vAlign w:val="bottom"/>
            <w:hideMark/>
          </w:tcPr>
          <w:p w14:paraId="4C7AEA4B" w14:textId="79FEE20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$1,345.62</w:t>
            </w:r>
          </w:p>
        </w:tc>
        <w:tc>
          <w:tcPr>
            <w:tcW w:w="372" w:type="pct"/>
            <w:tcBorders>
              <w:top w:val="nil"/>
              <w:left w:val="nil"/>
              <w:bottom w:val="nil"/>
              <w:right w:val="nil"/>
            </w:tcBorders>
            <w:shd w:val="clear" w:color="auto" w:fill="auto"/>
            <w:noWrap/>
            <w:vAlign w:val="bottom"/>
            <w:hideMark/>
          </w:tcPr>
          <w:p w14:paraId="227B1112" w14:textId="3992684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$1,351.01</w:t>
            </w:r>
          </w:p>
        </w:tc>
      </w:tr>
      <w:tr w:rsidR="007524E6" w:rsidRPr="007524E6" w14:paraId="738975A1" w14:textId="77777777" w:rsidTr="000002B1">
        <w:trPr>
          <w:trHeight w:val="270"/>
        </w:trPr>
        <w:tc>
          <w:tcPr>
            <w:tcW w:w="491" w:type="pct"/>
            <w:tcBorders>
              <w:top w:val="nil"/>
              <w:left w:val="nil"/>
              <w:bottom w:val="nil"/>
              <w:right w:val="nil"/>
            </w:tcBorders>
            <w:shd w:val="clear" w:color="auto" w:fill="auto"/>
            <w:noWrap/>
            <w:vAlign w:val="bottom"/>
            <w:hideMark/>
          </w:tcPr>
          <w:p w14:paraId="57FC3AD8"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w:t>
            </w:r>
          </w:p>
        </w:tc>
        <w:tc>
          <w:tcPr>
            <w:tcW w:w="372" w:type="pct"/>
            <w:tcBorders>
              <w:top w:val="nil"/>
              <w:left w:val="nil"/>
              <w:bottom w:val="nil"/>
              <w:right w:val="nil"/>
            </w:tcBorders>
            <w:shd w:val="clear" w:color="auto" w:fill="auto"/>
            <w:noWrap/>
            <w:vAlign w:val="bottom"/>
            <w:hideMark/>
          </w:tcPr>
          <w:p w14:paraId="026A6357" w14:textId="689744E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$1,341.26</w:t>
            </w:r>
          </w:p>
        </w:tc>
        <w:tc>
          <w:tcPr>
            <w:tcW w:w="372" w:type="pct"/>
            <w:tcBorders>
              <w:top w:val="nil"/>
              <w:left w:val="nil"/>
              <w:bottom w:val="nil"/>
              <w:right w:val="nil"/>
            </w:tcBorders>
            <w:shd w:val="clear" w:color="auto" w:fill="auto"/>
            <w:noWrap/>
            <w:vAlign w:val="bottom"/>
            <w:hideMark/>
          </w:tcPr>
          <w:p w14:paraId="46719F2D" w14:textId="3A59705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$1,346.62</w:t>
            </w:r>
          </w:p>
        </w:tc>
        <w:tc>
          <w:tcPr>
            <w:tcW w:w="372" w:type="pct"/>
            <w:tcBorders>
              <w:top w:val="nil"/>
              <w:left w:val="nil"/>
              <w:bottom w:val="nil"/>
              <w:right w:val="nil"/>
            </w:tcBorders>
            <w:shd w:val="clear" w:color="auto" w:fill="auto"/>
            <w:noWrap/>
            <w:vAlign w:val="bottom"/>
            <w:hideMark/>
          </w:tcPr>
          <w:p w14:paraId="0FF45F63" w14:textId="312F047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$1,352.01</w:t>
            </w:r>
          </w:p>
        </w:tc>
        <w:tc>
          <w:tcPr>
            <w:tcW w:w="372" w:type="pct"/>
            <w:tcBorders>
              <w:top w:val="nil"/>
              <w:left w:val="nil"/>
              <w:bottom w:val="nil"/>
              <w:right w:val="nil"/>
            </w:tcBorders>
            <w:shd w:val="clear" w:color="auto" w:fill="auto"/>
            <w:noWrap/>
            <w:vAlign w:val="bottom"/>
            <w:hideMark/>
          </w:tcPr>
          <w:p w14:paraId="2CFC21DF" w14:textId="4AD7F9B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$1,357.42</w:t>
            </w:r>
          </w:p>
        </w:tc>
        <w:tc>
          <w:tcPr>
            <w:tcW w:w="372" w:type="pct"/>
            <w:tcBorders>
              <w:top w:val="nil"/>
              <w:left w:val="nil"/>
              <w:bottom w:val="nil"/>
              <w:right w:val="nil"/>
            </w:tcBorders>
            <w:shd w:val="clear" w:color="auto" w:fill="auto"/>
            <w:noWrap/>
            <w:vAlign w:val="bottom"/>
            <w:hideMark/>
          </w:tcPr>
          <w:p w14:paraId="5FAC37BC" w14:textId="217AD69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$1,362.85</w:t>
            </w:r>
          </w:p>
        </w:tc>
        <w:tc>
          <w:tcPr>
            <w:tcW w:w="372" w:type="pct"/>
            <w:tcBorders>
              <w:top w:val="nil"/>
              <w:left w:val="nil"/>
              <w:bottom w:val="nil"/>
              <w:right w:val="nil"/>
            </w:tcBorders>
            <w:shd w:val="clear" w:color="auto" w:fill="auto"/>
            <w:noWrap/>
            <w:vAlign w:val="bottom"/>
            <w:hideMark/>
          </w:tcPr>
          <w:p w14:paraId="6CE30B53" w14:textId="6DB3E84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$1,368.30</w:t>
            </w:r>
          </w:p>
        </w:tc>
        <w:tc>
          <w:tcPr>
            <w:tcW w:w="372" w:type="pct"/>
            <w:tcBorders>
              <w:top w:val="nil"/>
              <w:left w:val="nil"/>
              <w:bottom w:val="nil"/>
              <w:right w:val="nil"/>
            </w:tcBorders>
            <w:shd w:val="clear" w:color="auto" w:fill="auto"/>
            <w:noWrap/>
            <w:vAlign w:val="bottom"/>
            <w:hideMark/>
          </w:tcPr>
          <w:p w14:paraId="5D365BCC" w14:textId="6710239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$1,373.77</w:t>
            </w:r>
          </w:p>
        </w:tc>
        <w:tc>
          <w:tcPr>
            <w:tcW w:w="372" w:type="pct"/>
            <w:tcBorders>
              <w:top w:val="nil"/>
              <w:left w:val="nil"/>
              <w:bottom w:val="nil"/>
              <w:right w:val="nil"/>
            </w:tcBorders>
            <w:shd w:val="clear" w:color="auto" w:fill="auto"/>
            <w:noWrap/>
            <w:vAlign w:val="bottom"/>
            <w:hideMark/>
          </w:tcPr>
          <w:p w14:paraId="096C89A3" w14:textId="51780EE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$1,379.27</w:t>
            </w:r>
          </w:p>
        </w:tc>
        <w:tc>
          <w:tcPr>
            <w:tcW w:w="406" w:type="pct"/>
            <w:tcBorders>
              <w:top w:val="nil"/>
              <w:left w:val="nil"/>
              <w:bottom w:val="nil"/>
              <w:right w:val="nil"/>
            </w:tcBorders>
            <w:shd w:val="clear" w:color="auto" w:fill="auto"/>
            <w:noWrap/>
            <w:vAlign w:val="bottom"/>
            <w:hideMark/>
          </w:tcPr>
          <w:p w14:paraId="23E8F49A" w14:textId="26573A9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$1,384.78</w:t>
            </w:r>
          </w:p>
        </w:tc>
        <w:tc>
          <w:tcPr>
            <w:tcW w:w="372" w:type="pct"/>
            <w:tcBorders>
              <w:top w:val="nil"/>
              <w:left w:val="nil"/>
              <w:bottom w:val="nil"/>
              <w:right w:val="nil"/>
            </w:tcBorders>
            <w:shd w:val="clear" w:color="auto" w:fill="auto"/>
            <w:noWrap/>
            <w:vAlign w:val="bottom"/>
            <w:hideMark/>
          </w:tcPr>
          <w:p w14:paraId="3AFC8F3D" w14:textId="637A73A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$1,390.32</w:t>
            </w:r>
          </w:p>
        </w:tc>
        <w:tc>
          <w:tcPr>
            <w:tcW w:w="387" w:type="pct"/>
            <w:tcBorders>
              <w:top w:val="nil"/>
              <w:left w:val="nil"/>
              <w:bottom w:val="nil"/>
              <w:right w:val="nil"/>
            </w:tcBorders>
            <w:shd w:val="clear" w:color="auto" w:fill="auto"/>
            <w:noWrap/>
            <w:vAlign w:val="bottom"/>
            <w:hideMark/>
          </w:tcPr>
          <w:p w14:paraId="060FE218" w14:textId="4E0F8DB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$1,395.88</w:t>
            </w:r>
          </w:p>
        </w:tc>
        <w:tc>
          <w:tcPr>
            <w:tcW w:w="372" w:type="pct"/>
            <w:tcBorders>
              <w:top w:val="nil"/>
              <w:left w:val="nil"/>
              <w:bottom w:val="nil"/>
              <w:right w:val="nil"/>
            </w:tcBorders>
            <w:shd w:val="clear" w:color="auto" w:fill="auto"/>
            <w:noWrap/>
            <w:vAlign w:val="bottom"/>
            <w:hideMark/>
          </w:tcPr>
          <w:p w14:paraId="2A615869" w14:textId="4767DD5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$1,401.47</w:t>
            </w:r>
          </w:p>
        </w:tc>
      </w:tr>
      <w:tr w:rsidR="007524E6" w:rsidRPr="007524E6" w14:paraId="10EE905F" w14:textId="77777777" w:rsidTr="000002B1">
        <w:trPr>
          <w:trHeight w:val="270"/>
        </w:trPr>
        <w:tc>
          <w:tcPr>
            <w:tcW w:w="491" w:type="pct"/>
            <w:tcBorders>
              <w:top w:val="nil"/>
              <w:left w:val="nil"/>
              <w:bottom w:val="nil"/>
              <w:right w:val="nil"/>
            </w:tcBorders>
            <w:shd w:val="clear" w:color="auto" w:fill="auto"/>
            <w:noWrap/>
            <w:vAlign w:val="bottom"/>
            <w:hideMark/>
          </w:tcPr>
          <w:p w14:paraId="7B72983F"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w:t>
            </w:r>
          </w:p>
        </w:tc>
        <w:tc>
          <w:tcPr>
            <w:tcW w:w="372" w:type="pct"/>
            <w:tcBorders>
              <w:top w:val="nil"/>
              <w:left w:val="nil"/>
              <w:bottom w:val="nil"/>
              <w:right w:val="nil"/>
            </w:tcBorders>
            <w:shd w:val="clear" w:color="auto" w:fill="auto"/>
            <w:noWrap/>
            <w:vAlign w:val="bottom"/>
            <w:hideMark/>
          </w:tcPr>
          <w:p w14:paraId="7647A557" w14:textId="6A9CBDB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$1,390.46</w:t>
            </w:r>
          </w:p>
        </w:tc>
        <w:tc>
          <w:tcPr>
            <w:tcW w:w="372" w:type="pct"/>
            <w:tcBorders>
              <w:top w:val="nil"/>
              <w:left w:val="nil"/>
              <w:bottom w:val="nil"/>
              <w:right w:val="nil"/>
            </w:tcBorders>
            <w:shd w:val="clear" w:color="auto" w:fill="auto"/>
            <w:noWrap/>
            <w:vAlign w:val="bottom"/>
            <w:hideMark/>
          </w:tcPr>
          <w:p w14:paraId="359EEF92" w14:textId="74A3A00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$1,396.02</w:t>
            </w:r>
          </w:p>
        </w:tc>
        <w:tc>
          <w:tcPr>
            <w:tcW w:w="372" w:type="pct"/>
            <w:tcBorders>
              <w:top w:val="nil"/>
              <w:left w:val="nil"/>
              <w:bottom w:val="nil"/>
              <w:right w:val="nil"/>
            </w:tcBorders>
            <w:shd w:val="clear" w:color="auto" w:fill="auto"/>
            <w:noWrap/>
            <w:vAlign w:val="bottom"/>
            <w:hideMark/>
          </w:tcPr>
          <w:p w14:paraId="2D597C59" w14:textId="6C41FBE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$1,401.61</w:t>
            </w:r>
          </w:p>
        </w:tc>
        <w:tc>
          <w:tcPr>
            <w:tcW w:w="372" w:type="pct"/>
            <w:tcBorders>
              <w:top w:val="nil"/>
              <w:left w:val="nil"/>
              <w:bottom w:val="nil"/>
              <w:right w:val="nil"/>
            </w:tcBorders>
            <w:shd w:val="clear" w:color="auto" w:fill="auto"/>
            <w:noWrap/>
            <w:vAlign w:val="bottom"/>
            <w:hideMark/>
          </w:tcPr>
          <w:p w14:paraId="5D0420AC" w14:textId="72B3447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$1,407.21</w:t>
            </w:r>
          </w:p>
        </w:tc>
        <w:tc>
          <w:tcPr>
            <w:tcW w:w="372" w:type="pct"/>
            <w:tcBorders>
              <w:top w:val="nil"/>
              <w:left w:val="nil"/>
              <w:bottom w:val="nil"/>
              <w:right w:val="nil"/>
            </w:tcBorders>
            <w:shd w:val="clear" w:color="auto" w:fill="auto"/>
            <w:noWrap/>
            <w:vAlign w:val="bottom"/>
            <w:hideMark/>
          </w:tcPr>
          <w:p w14:paraId="0266451F" w14:textId="4A5705E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$1,412.84</w:t>
            </w:r>
          </w:p>
        </w:tc>
        <w:tc>
          <w:tcPr>
            <w:tcW w:w="372" w:type="pct"/>
            <w:tcBorders>
              <w:top w:val="nil"/>
              <w:left w:val="nil"/>
              <w:bottom w:val="nil"/>
              <w:right w:val="nil"/>
            </w:tcBorders>
            <w:shd w:val="clear" w:color="auto" w:fill="auto"/>
            <w:noWrap/>
            <w:vAlign w:val="bottom"/>
            <w:hideMark/>
          </w:tcPr>
          <w:p w14:paraId="2876798D" w14:textId="7F303A6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$1,418.49</w:t>
            </w:r>
          </w:p>
        </w:tc>
        <w:tc>
          <w:tcPr>
            <w:tcW w:w="372" w:type="pct"/>
            <w:tcBorders>
              <w:top w:val="nil"/>
              <w:left w:val="nil"/>
              <w:bottom w:val="nil"/>
              <w:right w:val="nil"/>
            </w:tcBorders>
            <w:shd w:val="clear" w:color="auto" w:fill="auto"/>
            <w:noWrap/>
            <w:vAlign w:val="bottom"/>
            <w:hideMark/>
          </w:tcPr>
          <w:p w14:paraId="6421CE0B" w14:textId="69E1EB1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$1,424.17</w:t>
            </w:r>
          </w:p>
        </w:tc>
        <w:tc>
          <w:tcPr>
            <w:tcW w:w="372" w:type="pct"/>
            <w:tcBorders>
              <w:top w:val="nil"/>
              <w:left w:val="nil"/>
              <w:bottom w:val="nil"/>
              <w:right w:val="nil"/>
            </w:tcBorders>
            <w:shd w:val="clear" w:color="auto" w:fill="auto"/>
            <w:noWrap/>
            <w:vAlign w:val="bottom"/>
            <w:hideMark/>
          </w:tcPr>
          <w:p w14:paraId="7FEA7933" w14:textId="29BBDDF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$1,429.86</w:t>
            </w:r>
          </w:p>
        </w:tc>
        <w:tc>
          <w:tcPr>
            <w:tcW w:w="406" w:type="pct"/>
            <w:tcBorders>
              <w:top w:val="nil"/>
              <w:left w:val="nil"/>
              <w:bottom w:val="nil"/>
              <w:right w:val="nil"/>
            </w:tcBorders>
            <w:shd w:val="clear" w:color="auto" w:fill="auto"/>
            <w:noWrap/>
            <w:vAlign w:val="bottom"/>
            <w:hideMark/>
          </w:tcPr>
          <w:p w14:paraId="6138875F" w14:textId="631886A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$1,435.58</w:t>
            </w:r>
          </w:p>
        </w:tc>
        <w:tc>
          <w:tcPr>
            <w:tcW w:w="372" w:type="pct"/>
            <w:tcBorders>
              <w:top w:val="nil"/>
              <w:left w:val="nil"/>
              <w:bottom w:val="nil"/>
              <w:right w:val="nil"/>
            </w:tcBorders>
            <w:shd w:val="clear" w:color="auto" w:fill="auto"/>
            <w:noWrap/>
            <w:vAlign w:val="bottom"/>
            <w:hideMark/>
          </w:tcPr>
          <w:p w14:paraId="50AE2C70" w14:textId="1BC7E18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$1,441.33</w:t>
            </w:r>
          </w:p>
        </w:tc>
        <w:tc>
          <w:tcPr>
            <w:tcW w:w="387" w:type="pct"/>
            <w:tcBorders>
              <w:top w:val="nil"/>
              <w:left w:val="nil"/>
              <w:bottom w:val="nil"/>
              <w:right w:val="nil"/>
            </w:tcBorders>
            <w:shd w:val="clear" w:color="auto" w:fill="auto"/>
            <w:noWrap/>
            <w:vAlign w:val="bottom"/>
            <w:hideMark/>
          </w:tcPr>
          <w:p w14:paraId="44EBB83A" w14:textId="01BB306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$1,447.09</w:t>
            </w:r>
          </w:p>
        </w:tc>
        <w:tc>
          <w:tcPr>
            <w:tcW w:w="372" w:type="pct"/>
            <w:tcBorders>
              <w:top w:val="nil"/>
              <w:left w:val="nil"/>
              <w:bottom w:val="nil"/>
              <w:right w:val="nil"/>
            </w:tcBorders>
            <w:shd w:val="clear" w:color="auto" w:fill="auto"/>
            <w:noWrap/>
            <w:vAlign w:val="bottom"/>
            <w:hideMark/>
          </w:tcPr>
          <w:p w14:paraId="2207665C" w14:textId="6950308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$1,452.88</w:t>
            </w:r>
          </w:p>
        </w:tc>
      </w:tr>
      <w:tr w:rsidR="007524E6" w:rsidRPr="007524E6" w14:paraId="63EB9524" w14:textId="77777777" w:rsidTr="000002B1">
        <w:trPr>
          <w:trHeight w:val="270"/>
        </w:trPr>
        <w:tc>
          <w:tcPr>
            <w:tcW w:w="491" w:type="pct"/>
            <w:tcBorders>
              <w:top w:val="nil"/>
              <w:left w:val="nil"/>
              <w:bottom w:val="nil"/>
              <w:right w:val="nil"/>
            </w:tcBorders>
            <w:shd w:val="clear" w:color="auto" w:fill="auto"/>
            <w:noWrap/>
            <w:vAlign w:val="bottom"/>
            <w:hideMark/>
          </w:tcPr>
          <w:p w14:paraId="2B2541CA"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w:t>
            </w:r>
          </w:p>
        </w:tc>
        <w:tc>
          <w:tcPr>
            <w:tcW w:w="372" w:type="pct"/>
            <w:tcBorders>
              <w:top w:val="nil"/>
              <w:left w:val="nil"/>
              <w:bottom w:val="nil"/>
              <w:right w:val="nil"/>
            </w:tcBorders>
            <w:shd w:val="clear" w:color="auto" w:fill="auto"/>
            <w:noWrap/>
            <w:vAlign w:val="bottom"/>
            <w:hideMark/>
          </w:tcPr>
          <w:p w14:paraId="4F599B7A" w14:textId="36BB073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$1,440.47</w:t>
            </w:r>
          </w:p>
        </w:tc>
        <w:tc>
          <w:tcPr>
            <w:tcW w:w="372" w:type="pct"/>
            <w:tcBorders>
              <w:top w:val="nil"/>
              <w:left w:val="nil"/>
              <w:bottom w:val="nil"/>
              <w:right w:val="nil"/>
            </w:tcBorders>
            <w:shd w:val="clear" w:color="auto" w:fill="auto"/>
            <w:noWrap/>
            <w:vAlign w:val="bottom"/>
            <w:hideMark/>
          </w:tcPr>
          <w:p w14:paraId="3BAE80E5" w14:textId="47998F6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$1,446.23</w:t>
            </w:r>
          </w:p>
        </w:tc>
        <w:tc>
          <w:tcPr>
            <w:tcW w:w="372" w:type="pct"/>
            <w:tcBorders>
              <w:top w:val="nil"/>
              <w:left w:val="nil"/>
              <w:bottom w:val="nil"/>
              <w:right w:val="nil"/>
            </w:tcBorders>
            <w:shd w:val="clear" w:color="auto" w:fill="auto"/>
            <w:noWrap/>
            <w:vAlign w:val="bottom"/>
            <w:hideMark/>
          </w:tcPr>
          <w:p w14:paraId="3093A869" w14:textId="5CE1AAC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$1,452.02</w:t>
            </w:r>
          </w:p>
        </w:tc>
        <w:tc>
          <w:tcPr>
            <w:tcW w:w="372" w:type="pct"/>
            <w:tcBorders>
              <w:top w:val="nil"/>
              <w:left w:val="nil"/>
              <w:bottom w:val="nil"/>
              <w:right w:val="nil"/>
            </w:tcBorders>
            <w:shd w:val="clear" w:color="auto" w:fill="auto"/>
            <w:noWrap/>
            <w:vAlign w:val="bottom"/>
            <w:hideMark/>
          </w:tcPr>
          <w:p w14:paraId="2BB0881B" w14:textId="04B7CD9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$1,457.83</w:t>
            </w:r>
          </w:p>
        </w:tc>
        <w:tc>
          <w:tcPr>
            <w:tcW w:w="372" w:type="pct"/>
            <w:tcBorders>
              <w:top w:val="nil"/>
              <w:left w:val="nil"/>
              <w:bottom w:val="nil"/>
              <w:right w:val="nil"/>
            </w:tcBorders>
            <w:shd w:val="clear" w:color="auto" w:fill="auto"/>
            <w:noWrap/>
            <w:vAlign w:val="bottom"/>
            <w:hideMark/>
          </w:tcPr>
          <w:p w14:paraId="2E6243FC" w14:textId="113ACE9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$1,463.66</w:t>
            </w:r>
          </w:p>
        </w:tc>
        <w:tc>
          <w:tcPr>
            <w:tcW w:w="372" w:type="pct"/>
            <w:tcBorders>
              <w:top w:val="nil"/>
              <w:left w:val="nil"/>
              <w:bottom w:val="nil"/>
              <w:right w:val="nil"/>
            </w:tcBorders>
            <w:shd w:val="clear" w:color="auto" w:fill="auto"/>
            <w:noWrap/>
            <w:vAlign w:val="bottom"/>
            <w:hideMark/>
          </w:tcPr>
          <w:p w14:paraId="0AD6DBAA" w14:textId="5FE11D6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$1,469.51</w:t>
            </w:r>
          </w:p>
        </w:tc>
        <w:tc>
          <w:tcPr>
            <w:tcW w:w="372" w:type="pct"/>
            <w:tcBorders>
              <w:top w:val="nil"/>
              <w:left w:val="nil"/>
              <w:bottom w:val="nil"/>
              <w:right w:val="nil"/>
            </w:tcBorders>
            <w:shd w:val="clear" w:color="auto" w:fill="auto"/>
            <w:noWrap/>
            <w:vAlign w:val="bottom"/>
            <w:hideMark/>
          </w:tcPr>
          <w:p w14:paraId="6FB5B650" w14:textId="3860E9A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$1,475.39</w:t>
            </w:r>
          </w:p>
        </w:tc>
        <w:tc>
          <w:tcPr>
            <w:tcW w:w="372" w:type="pct"/>
            <w:tcBorders>
              <w:top w:val="nil"/>
              <w:left w:val="nil"/>
              <w:bottom w:val="nil"/>
              <w:right w:val="nil"/>
            </w:tcBorders>
            <w:shd w:val="clear" w:color="auto" w:fill="auto"/>
            <w:noWrap/>
            <w:vAlign w:val="bottom"/>
            <w:hideMark/>
          </w:tcPr>
          <w:p w14:paraId="292005B0" w14:textId="2ABD9E8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$1,481.29</w:t>
            </w:r>
          </w:p>
        </w:tc>
        <w:tc>
          <w:tcPr>
            <w:tcW w:w="406" w:type="pct"/>
            <w:tcBorders>
              <w:top w:val="nil"/>
              <w:left w:val="nil"/>
              <w:bottom w:val="nil"/>
              <w:right w:val="nil"/>
            </w:tcBorders>
            <w:shd w:val="clear" w:color="auto" w:fill="auto"/>
            <w:noWrap/>
            <w:vAlign w:val="bottom"/>
            <w:hideMark/>
          </w:tcPr>
          <w:p w14:paraId="4C86F6B2" w14:textId="5C8A16C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$1,487.22</w:t>
            </w:r>
          </w:p>
        </w:tc>
        <w:tc>
          <w:tcPr>
            <w:tcW w:w="372" w:type="pct"/>
            <w:tcBorders>
              <w:top w:val="nil"/>
              <w:left w:val="nil"/>
              <w:bottom w:val="nil"/>
              <w:right w:val="nil"/>
            </w:tcBorders>
            <w:shd w:val="clear" w:color="auto" w:fill="auto"/>
            <w:noWrap/>
            <w:vAlign w:val="bottom"/>
            <w:hideMark/>
          </w:tcPr>
          <w:p w14:paraId="70B2E89F" w14:textId="7BDF5E1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$1,493.17</w:t>
            </w:r>
          </w:p>
        </w:tc>
        <w:tc>
          <w:tcPr>
            <w:tcW w:w="387" w:type="pct"/>
            <w:tcBorders>
              <w:top w:val="nil"/>
              <w:left w:val="nil"/>
              <w:bottom w:val="nil"/>
              <w:right w:val="nil"/>
            </w:tcBorders>
            <w:shd w:val="clear" w:color="auto" w:fill="auto"/>
            <w:noWrap/>
            <w:vAlign w:val="bottom"/>
            <w:hideMark/>
          </w:tcPr>
          <w:p w14:paraId="1A93136D" w14:textId="0CE832A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$1,499.14</w:t>
            </w:r>
          </w:p>
        </w:tc>
        <w:tc>
          <w:tcPr>
            <w:tcW w:w="372" w:type="pct"/>
            <w:tcBorders>
              <w:top w:val="nil"/>
              <w:left w:val="nil"/>
              <w:bottom w:val="nil"/>
              <w:right w:val="nil"/>
            </w:tcBorders>
            <w:shd w:val="clear" w:color="auto" w:fill="auto"/>
            <w:noWrap/>
            <w:vAlign w:val="bottom"/>
            <w:hideMark/>
          </w:tcPr>
          <w:p w14:paraId="175CF339" w14:textId="45E2662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$1,505.14</w:t>
            </w:r>
          </w:p>
        </w:tc>
      </w:tr>
      <w:tr w:rsidR="007524E6" w:rsidRPr="007524E6" w14:paraId="6223DE1A" w14:textId="77777777" w:rsidTr="000002B1">
        <w:trPr>
          <w:trHeight w:val="270"/>
        </w:trPr>
        <w:tc>
          <w:tcPr>
            <w:tcW w:w="491" w:type="pct"/>
            <w:tcBorders>
              <w:top w:val="nil"/>
              <w:left w:val="nil"/>
              <w:bottom w:val="nil"/>
              <w:right w:val="nil"/>
            </w:tcBorders>
            <w:shd w:val="clear" w:color="auto" w:fill="auto"/>
            <w:noWrap/>
            <w:vAlign w:val="bottom"/>
            <w:hideMark/>
          </w:tcPr>
          <w:p w14:paraId="5FC57233"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w:t>
            </w:r>
          </w:p>
        </w:tc>
        <w:tc>
          <w:tcPr>
            <w:tcW w:w="372" w:type="pct"/>
            <w:tcBorders>
              <w:top w:val="nil"/>
              <w:left w:val="nil"/>
              <w:bottom w:val="nil"/>
              <w:right w:val="nil"/>
            </w:tcBorders>
            <w:shd w:val="clear" w:color="auto" w:fill="auto"/>
            <w:noWrap/>
            <w:vAlign w:val="bottom"/>
            <w:hideMark/>
          </w:tcPr>
          <w:p w14:paraId="34BAEC7D" w14:textId="7B5048E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$1,491.38</w:t>
            </w:r>
          </w:p>
        </w:tc>
        <w:tc>
          <w:tcPr>
            <w:tcW w:w="372" w:type="pct"/>
            <w:tcBorders>
              <w:top w:val="nil"/>
              <w:left w:val="nil"/>
              <w:bottom w:val="nil"/>
              <w:right w:val="nil"/>
            </w:tcBorders>
            <w:shd w:val="clear" w:color="auto" w:fill="auto"/>
            <w:noWrap/>
            <w:vAlign w:val="bottom"/>
            <w:hideMark/>
          </w:tcPr>
          <w:p w14:paraId="020F48B6" w14:textId="4299699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$1,497.35</w:t>
            </w:r>
          </w:p>
        </w:tc>
        <w:tc>
          <w:tcPr>
            <w:tcW w:w="372" w:type="pct"/>
            <w:tcBorders>
              <w:top w:val="nil"/>
              <w:left w:val="nil"/>
              <w:bottom w:val="nil"/>
              <w:right w:val="nil"/>
            </w:tcBorders>
            <w:shd w:val="clear" w:color="auto" w:fill="auto"/>
            <w:noWrap/>
            <w:vAlign w:val="bottom"/>
            <w:hideMark/>
          </w:tcPr>
          <w:p w14:paraId="1F6524AB" w14:textId="2B1A575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$1,503.34</w:t>
            </w:r>
          </w:p>
        </w:tc>
        <w:tc>
          <w:tcPr>
            <w:tcW w:w="372" w:type="pct"/>
            <w:tcBorders>
              <w:top w:val="nil"/>
              <w:left w:val="nil"/>
              <w:bottom w:val="nil"/>
              <w:right w:val="nil"/>
            </w:tcBorders>
            <w:shd w:val="clear" w:color="auto" w:fill="auto"/>
            <w:noWrap/>
            <w:vAlign w:val="bottom"/>
            <w:hideMark/>
          </w:tcPr>
          <w:p w14:paraId="063C7098" w14:textId="05FFB26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$1,509.35</w:t>
            </w:r>
          </w:p>
        </w:tc>
        <w:tc>
          <w:tcPr>
            <w:tcW w:w="372" w:type="pct"/>
            <w:tcBorders>
              <w:top w:val="nil"/>
              <w:left w:val="nil"/>
              <w:bottom w:val="nil"/>
              <w:right w:val="nil"/>
            </w:tcBorders>
            <w:shd w:val="clear" w:color="auto" w:fill="auto"/>
            <w:noWrap/>
            <w:vAlign w:val="bottom"/>
            <w:hideMark/>
          </w:tcPr>
          <w:p w14:paraId="57B831BD" w14:textId="17CF61F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$1,515.39</w:t>
            </w:r>
          </w:p>
        </w:tc>
        <w:tc>
          <w:tcPr>
            <w:tcW w:w="372" w:type="pct"/>
            <w:tcBorders>
              <w:top w:val="nil"/>
              <w:left w:val="nil"/>
              <w:bottom w:val="nil"/>
              <w:right w:val="nil"/>
            </w:tcBorders>
            <w:shd w:val="clear" w:color="auto" w:fill="auto"/>
            <w:noWrap/>
            <w:vAlign w:val="bottom"/>
            <w:hideMark/>
          </w:tcPr>
          <w:p w14:paraId="5058F42E" w14:textId="101EF1F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$1,521.45</w:t>
            </w:r>
          </w:p>
        </w:tc>
        <w:tc>
          <w:tcPr>
            <w:tcW w:w="372" w:type="pct"/>
            <w:tcBorders>
              <w:top w:val="nil"/>
              <w:left w:val="nil"/>
              <w:bottom w:val="nil"/>
              <w:right w:val="nil"/>
            </w:tcBorders>
            <w:shd w:val="clear" w:color="auto" w:fill="auto"/>
            <w:noWrap/>
            <w:vAlign w:val="bottom"/>
            <w:hideMark/>
          </w:tcPr>
          <w:p w14:paraId="7F9C5E5A" w14:textId="29253DD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$1,527.54</w:t>
            </w:r>
          </w:p>
        </w:tc>
        <w:tc>
          <w:tcPr>
            <w:tcW w:w="372" w:type="pct"/>
            <w:tcBorders>
              <w:top w:val="nil"/>
              <w:left w:val="nil"/>
              <w:bottom w:val="nil"/>
              <w:right w:val="nil"/>
            </w:tcBorders>
            <w:shd w:val="clear" w:color="auto" w:fill="auto"/>
            <w:noWrap/>
            <w:vAlign w:val="bottom"/>
            <w:hideMark/>
          </w:tcPr>
          <w:p w14:paraId="2CDC9423" w14:textId="0D75AB9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$1,533.65</w:t>
            </w:r>
          </w:p>
        </w:tc>
        <w:tc>
          <w:tcPr>
            <w:tcW w:w="406" w:type="pct"/>
            <w:tcBorders>
              <w:top w:val="nil"/>
              <w:left w:val="nil"/>
              <w:bottom w:val="nil"/>
              <w:right w:val="nil"/>
            </w:tcBorders>
            <w:shd w:val="clear" w:color="auto" w:fill="auto"/>
            <w:noWrap/>
            <w:vAlign w:val="bottom"/>
            <w:hideMark/>
          </w:tcPr>
          <w:p w14:paraId="252BDCDB" w14:textId="538C5B3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$1,539.78</w:t>
            </w:r>
          </w:p>
        </w:tc>
        <w:tc>
          <w:tcPr>
            <w:tcW w:w="372" w:type="pct"/>
            <w:tcBorders>
              <w:top w:val="nil"/>
              <w:left w:val="nil"/>
              <w:bottom w:val="nil"/>
              <w:right w:val="nil"/>
            </w:tcBorders>
            <w:shd w:val="clear" w:color="auto" w:fill="auto"/>
            <w:noWrap/>
            <w:vAlign w:val="bottom"/>
            <w:hideMark/>
          </w:tcPr>
          <w:p w14:paraId="1EC484BE" w14:textId="4A6FAEC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$1,545.94</w:t>
            </w:r>
          </w:p>
        </w:tc>
        <w:tc>
          <w:tcPr>
            <w:tcW w:w="387" w:type="pct"/>
            <w:tcBorders>
              <w:top w:val="nil"/>
              <w:left w:val="nil"/>
              <w:bottom w:val="nil"/>
              <w:right w:val="nil"/>
            </w:tcBorders>
            <w:shd w:val="clear" w:color="auto" w:fill="auto"/>
            <w:noWrap/>
            <w:vAlign w:val="bottom"/>
            <w:hideMark/>
          </w:tcPr>
          <w:p w14:paraId="742535ED" w14:textId="7B83FFA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$1,552.12</w:t>
            </w:r>
          </w:p>
        </w:tc>
        <w:tc>
          <w:tcPr>
            <w:tcW w:w="372" w:type="pct"/>
            <w:tcBorders>
              <w:top w:val="nil"/>
              <w:left w:val="nil"/>
              <w:bottom w:val="nil"/>
              <w:right w:val="nil"/>
            </w:tcBorders>
            <w:shd w:val="clear" w:color="auto" w:fill="auto"/>
            <w:noWrap/>
            <w:vAlign w:val="bottom"/>
            <w:hideMark/>
          </w:tcPr>
          <w:p w14:paraId="5292BB2F" w14:textId="4FB6B47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$1,558.33</w:t>
            </w:r>
          </w:p>
        </w:tc>
      </w:tr>
      <w:tr w:rsidR="007524E6" w:rsidRPr="007524E6" w14:paraId="7E9CFD6B" w14:textId="77777777" w:rsidTr="000002B1">
        <w:trPr>
          <w:trHeight w:val="270"/>
        </w:trPr>
        <w:tc>
          <w:tcPr>
            <w:tcW w:w="491" w:type="pct"/>
            <w:tcBorders>
              <w:top w:val="nil"/>
              <w:left w:val="nil"/>
              <w:bottom w:val="nil"/>
              <w:right w:val="nil"/>
            </w:tcBorders>
            <w:shd w:val="clear" w:color="auto" w:fill="auto"/>
            <w:noWrap/>
            <w:vAlign w:val="bottom"/>
            <w:hideMark/>
          </w:tcPr>
          <w:p w14:paraId="150C7818"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w:t>
            </w:r>
          </w:p>
        </w:tc>
        <w:tc>
          <w:tcPr>
            <w:tcW w:w="372" w:type="pct"/>
            <w:tcBorders>
              <w:top w:val="nil"/>
              <w:left w:val="nil"/>
              <w:bottom w:val="nil"/>
              <w:right w:val="nil"/>
            </w:tcBorders>
            <w:shd w:val="clear" w:color="auto" w:fill="auto"/>
            <w:noWrap/>
            <w:vAlign w:val="bottom"/>
            <w:hideMark/>
          </w:tcPr>
          <w:p w14:paraId="1A67F2BC" w14:textId="740ED5D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$1,543.21</w:t>
            </w:r>
          </w:p>
        </w:tc>
        <w:tc>
          <w:tcPr>
            <w:tcW w:w="372" w:type="pct"/>
            <w:tcBorders>
              <w:top w:val="nil"/>
              <w:left w:val="nil"/>
              <w:bottom w:val="nil"/>
              <w:right w:val="nil"/>
            </w:tcBorders>
            <w:shd w:val="clear" w:color="auto" w:fill="auto"/>
            <w:noWrap/>
            <w:vAlign w:val="bottom"/>
            <w:hideMark/>
          </w:tcPr>
          <w:p w14:paraId="20D7CAC0" w14:textId="03B24D3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$1,549.38</w:t>
            </w:r>
          </w:p>
        </w:tc>
        <w:tc>
          <w:tcPr>
            <w:tcW w:w="372" w:type="pct"/>
            <w:tcBorders>
              <w:top w:val="nil"/>
              <w:left w:val="nil"/>
              <w:bottom w:val="nil"/>
              <w:right w:val="nil"/>
            </w:tcBorders>
            <w:shd w:val="clear" w:color="auto" w:fill="auto"/>
            <w:noWrap/>
            <w:vAlign w:val="bottom"/>
            <w:hideMark/>
          </w:tcPr>
          <w:p w14:paraId="1189E0EC" w14:textId="21EBCC9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$1,555.58</w:t>
            </w:r>
          </w:p>
        </w:tc>
        <w:tc>
          <w:tcPr>
            <w:tcW w:w="372" w:type="pct"/>
            <w:tcBorders>
              <w:top w:val="nil"/>
              <w:left w:val="nil"/>
              <w:bottom w:val="nil"/>
              <w:right w:val="nil"/>
            </w:tcBorders>
            <w:shd w:val="clear" w:color="auto" w:fill="auto"/>
            <w:noWrap/>
            <w:vAlign w:val="bottom"/>
            <w:hideMark/>
          </w:tcPr>
          <w:p w14:paraId="718687E9" w14:textId="293621B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$1,561.80</w:t>
            </w:r>
          </w:p>
        </w:tc>
        <w:tc>
          <w:tcPr>
            <w:tcW w:w="372" w:type="pct"/>
            <w:tcBorders>
              <w:top w:val="nil"/>
              <w:left w:val="nil"/>
              <w:bottom w:val="nil"/>
              <w:right w:val="nil"/>
            </w:tcBorders>
            <w:shd w:val="clear" w:color="auto" w:fill="auto"/>
            <w:noWrap/>
            <w:vAlign w:val="bottom"/>
            <w:hideMark/>
          </w:tcPr>
          <w:p w14:paraId="5118EF1A" w14:textId="466DC6D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$1,568.05</w:t>
            </w:r>
          </w:p>
        </w:tc>
        <w:tc>
          <w:tcPr>
            <w:tcW w:w="372" w:type="pct"/>
            <w:tcBorders>
              <w:top w:val="nil"/>
              <w:left w:val="nil"/>
              <w:bottom w:val="nil"/>
              <w:right w:val="nil"/>
            </w:tcBorders>
            <w:shd w:val="clear" w:color="auto" w:fill="auto"/>
            <w:noWrap/>
            <w:vAlign w:val="bottom"/>
            <w:hideMark/>
          </w:tcPr>
          <w:p w14:paraId="4499A338" w14:textId="465C068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$1,574.32</w:t>
            </w:r>
          </w:p>
        </w:tc>
        <w:tc>
          <w:tcPr>
            <w:tcW w:w="372" w:type="pct"/>
            <w:tcBorders>
              <w:top w:val="nil"/>
              <w:left w:val="nil"/>
              <w:bottom w:val="nil"/>
              <w:right w:val="nil"/>
            </w:tcBorders>
            <w:shd w:val="clear" w:color="auto" w:fill="auto"/>
            <w:noWrap/>
            <w:vAlign w:val="bottom"/>
            <w:hideMark/>
          </w:tcPr>
          <w:p w14:paraId="55176EF6" w14:textId="7DBE9E2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$1,580.61</w:t>
            </w:r>
          </w:p>
        </w:tc>
        <w:tc>
          <w:tcPr>
            <w:tcW w:w="372" w:type="pct"/>
            <w:tcBorders>
              <w:top w:val="nil"/>
              <w:left w:val="nil"/>
              <w:bottom w:val="nil"/>
              <w:right w:val="nil"/>
            </w:tcBorders>
            <w:shd w:val="clear" w:color="auto" w:fill="auto"/>
            <w:noWrap/>
            <w:vAlign w:val="bottom"/>
            <w:hideMark/>
          </w:tcPr>
          <w:p w14:paraId="7F08C87A" w14:textId="23AA239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$1,586.94</w:t>
            </w:r>
          </w:p>
        </w:tc>
        <w:tc>
          <w:tcPr>
            <w:tcW w:w="406" w:type="pct"/>
            <w:tcBorders>
              <w:top w:val="nil"/>
              <w:left w:val="nil"/>
              <w:bottom w:val="nil"/>
              <w:right w:val="nil"/>
            </w:tcBorders>
            <w:shd w:val="clear" w:color="auto" w:fill="auto"/>
            <w:noWrap/>
            <w:vAlign w:val="bottom"/>
            <w:hideMark/>
          </w:tcPr>
          <w:p w14:paraId="0EFFECDB" w14:textId="028E0A5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$1,593.29</w:t>
            </w:r>
          </w:p>
        </w:tc>
        <w:tc>
          <w:tcPr>
            <w:tcW w:w="372" w:type="pct"/>
            <w:tcBorders>
              <w:top w:val="nil"/>
              <w:left w:val="nil"/>
              <w:bottom w:val="nil"/>
              <w:right w:val="nil"/>
            </w:tcBorders>
            <w:shd w:val="clear" w:color="auto" w:fill="auto"/>
            <w:noWrap/>
            <w:vAlign w:val="bottom"/>
            <w:hideMark/>
          </w:tcPr>
          <w:p w14:paraId="0B2E3CD8" w14:textId="0A8D508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$1,599.66</w:t>
            </w:r>
          </w:p>
        </w:tc>
        <w:tc>
          <w:tcPr>
            <w:tcW w:w="387" w:type="pct"/>
            <w:tcBorders>
              <w:top w:val="nil"/>
              <w:left w:val="nil"/>
              <w:bottom w:val="nil"/>
              <w:right w:val="nil"/>
            </w:tcBorders>
            <w:shd w:val="clear" w:color="auto" w:fill="auto"/>
            <w:noWrap/>
            <w:vAlign w:val="bottom"/>
            <w:hideMark/>
          </w:tcPr>
          <w:p w14:paraId="07E0CF30" w14:textId="261E899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$1,606.06</w:t>
            </w:r>
          </w:p>
        </w:tc>
        <w:tc>
          <w:tcPr>
            <w:tcW w:w="372" w:type="pct"/>
            <w:tcBorders>
              <w:top w:val="nil"/>
              <w:left w:val="nil"/>
              <w:bottom w:val="nil"/>
              <w:right w:val="nil"/>
            </w:tcBorders>
            <w:shd w:val="clear" w:color="auto" w:fill="auto"/>
            <w:noWrap/>
            <w:vAlign w:val="bottom"/>
            <w:hideMark/>
          </w:tcPr>
          <w:p w14:paraId="56791810" w14:textId="07FE568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$1,612.48</w:t>
            </w:r>
          </w:p>
        </w:tc>
      </w:tr>
      <w:tr w:rsidR="007524E6" w:rsidRPr="007524E6" w14:paraId="27175592" w14:textId="77777777" w:rsidTr="000002B1">
        <w:trPr>
          <w:trHeight w:val="270"/>
        </w:trPr>
        <w:tc>
          <w:tcPr>
            <w:tcW w:w="491" w:type="pct"/>
            <w:tcBorders>
              <w:top w:val="nil"/>
              <w:left w:val="nil"/>
              <w:bottom w:val="nil"/>
              <w:right w:val="nil"/>
            </w:tcBorders>
            <w:shd w:val="clear" w:color="auto" w:fill="auto"/>
            <w:noWrap/>
            <w:vAlign w:val="bottom"/>
            <w:hideMark/>
          </w:tcPr>
          <w:p w14:paraId="67B2E961"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w:t>
            </w:r>
          </w:p>
        </w:tc>
        <w:tc>
          <w:tcPr>
            <w:tcW w:w="372" w:type="pct"/>
            <w:tcBorders>
              <w:top w:val="nil"/>
              <w:left w:val="nil"/>
              <w:bottom w:val="nil"/>
              <w:right w:val="nil"/>
            </w:tcBorders>
            <w:shd w:val="clear" w:color="auto" w:fill="auto"/>
            <w:noWrap/>
            <w:vAlign w:val="bottom"/>
            <w:hideMark/>
          </w:tcPr>
          <w:p w14:paraId="55B023A6" w14:textId="0B05F0C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$1,595.88</w:t>
            </w:r>
          </w:p>
        </w:tc>
        <w:tc>
          <w:tcPr>
            <w:tcW w:w="372" w:type="pct"/>
            <w:tcBorders>
              <w:top w:val="nil"/>
              <w:left w:val="nil"/>
              <w:bottom w:val="nil"/>
              <w:right w:val="nil"/>
            </w:tcBorders>
            <w:shd w:val="clear" w:color="auto" w:fill="auto"/>
            <w:noWrap/>
            <w:vAlign w:val="bottom"/>
            <w:hideMark/>
          </w:tcPr>
          <w:p w14:paraId="61548958" w14:textId="45672F7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$1,602.26</w:t>
            </w:r>
          </w:p>
        </w:tc>
        <w:tc>
          <w:tcPr>
            <w:tcW w:w="372" w:type="pct"/>
            <w:tcBorders>
              <w:top w:val="nil"/>
              <w:left w:val="nil"/>
              <w:bottom w:val="nil"/>
              <w:right w:val="nil"/>
            </w:tcBorders>
            <w:shd w:val="clear" w:color="auto" w:fill="auto"/>
            <w:noWrap/>
            <w:vAlign w:val="bottom"/>
            <w:hideMark/>
          </w:tcPr>
          <w:p w14:paraId="0325E058" w14:textId="4624364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$1,608.67</w:t>
            </w:r>
          </w:p>
        </w:tc>
        <w:tc>
          <w:tcPr>
            <w:tcW w:w="372" w:type="pct"/>
            <w:tcBorders>
              <w:top w:val="nil"/>
              <w:left w:val="nil"/>
              <w:bottom w:val="nil"/>
              <w:right w:val="nil"/>
            </w:tcBorders>
            <w:shd w:val="clear" w:color="auto" w:fill="auto"/>
            <w:noWrap/>
            <w:vAlign w:val="bottom"/>
            <w:hideMark/>
          </w:tcPr>
          <w:p w14:paraId="5F1C4E9B" w14:textId="314746B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$1,615.10</w:t>
            </w:r>
          </w:p>
        </w:tc>
        <w:tc>
          <w:tcPr>
            <w:tcW w:w="372" w:type="pct"/>
            <w:tcBorders>
              <w:top w:val="nil"/>
              <w:left w:val="nil"/>
              <w:bottom w:val="nil"/>
              <w:right w:val="nil"/>
            </w:tcBorders>
            <w:shd w:val="clear" w:color="auto" w:fill="auto"/>
            <w:noWrap/>
            <w:vAlign w:val="bottom"/>
            <w:hideMark/>
          </w:tcPr>
          <w:p w14:paraId="5C008AD1" w14:textId="57EE27A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$1,621.56</w:t>
            </w:r>
          </w:p>
        </w:tc>
        <w:tc>
          <w:tcPr>
            <w:tcW w:w="372" w:type="pct"/>
            <w:tcBorders>
              <w:top w:val="nil"/>
              <w:left w:val="nil"/>
              <w:bottom w:val="nil"/>
              <w:right w:val="nil"/>
            </w:tcBorders>
            <w:shd w:val="clear" w:color="auto" w:fill="auto"/>
            <w:noWrap/>
            <w:vAlign w:val="bottom"/>
            <w:hideMark/>
          </w:tcPr>
          <w:p w14:paraId="1BDA6419" w14:textId="0913382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$1,628.05</w:t>
            </w:r>
          </w:p>
        </w:tc>
        <w:tc>
          <w:tcPr>
            <w:tcW w:w="372" w:type="pct"/>
            <w:tcBorders>
              <w:top w:val="nil"/>
              <w:left w:val="nil"/>
              <w:bottom w:val="nil"/>
              <w:right w:val="nil"/>
            </w:tcBorders>
            <w:shd w:val="clear" w:color="auto" w:fill="auto"/>
            <w:noWrap/>
            <w:vAlign w:val="bottom"/>
            <w:hideMark/>
          </w:tcPr>
          <w:p w14:paraId="243EC356" w14:textId="2BA1DFC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$1,634.56</w:t>
            </w:r>
          </w:p>
        </w:tc>
        <w:tc>
          <w:tcPr>
            <w:tcW w:w="372" w:type="pct"/>
            <w:tcBorders>
              <w:top w:val="nil"/>
              <w:left w:val="nil"/>
              <w:bottom w:val="nil"/>
              <w:right w:val="nil"/>
            </w:tcBorders>
            <w:shd w:val="clear" w:color="auto" w:fill="auto"/>
            <w:noWrap/>
            <w:vAlign w:val="bottom"/>
            <w:hideMark/>
          </w:tcPr>
          <w:p w14:paraId="16D8932F" w14:textId="0AFCB25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$1,641.10</w:t>
            </w:r>
          </w:p>
        </w:tc>
        <w:tc>
          <w:tcPr>
            <w:tcW w:w="406" w:type="pct"/>
            <w:tcBorders>
              <w:top w:val="nil"/>
              <w:left w:val="nil"/>
              <w:bottom w:val="nil"/>
              <w:right w:val="nil"/>
            </w:tcBorders>
            <w:shd w:val="clear" w:color="auto" w:fill="auto"/>
            <w:noWrap/>
            <w:vAlign w:val="bottom"/>
            <w:hideMark/>
          </w:tcPr>
          <w:p w14:paraId="0D933CDB" w14:textId="5D11395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$1,647.67</w:t>
            </w:r>
          </w:p>
        </w:tc>
        <w:tc>
          <w:tcPr>
            <w:tcW w:w="372" w:type="pct"/>
            <w:tcBorders>
              <w:top w:val="nil"/>
              <w:left w:val="nil"/>
              <w:bottom w:val="nil"/>
              <w:right w:val="nil"/>
            </w:tcBorders>
            <w:shd w:val="clear" w:color="auto" w:fill="auto"/>
            <w:noWrap/>
            <w:vAlign w:val="bottom"/>
            <w:hideMark/>
          </w:tcPr>
          <w:p w14:paraId="64925BAC" w14:textId="460FF89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$1,654.26</w:t>
            </w:r>
          </w:p>
        </w:tc>
        <w:tc>
          <w:tcPr>
            <w:tcW w:w="387" w:type="pct"/>
            <w:tcBorders>
              <w:top w:val="nil"/>
              <w:left w:val="nil"/>
              <w:bottom w:val="nil"/>
              <w:right w:val="nil"/>
            </w:tcBorders>
            <w:shd w:val="clear" w:color="auto" w:fill="auto"/>
            <w:noWrap/>
            <w:vAlign w:val="bottom"/>
            <w:hideMark/>
          </w:tcPr>
          <w:p w14:paraId="5DD3C593" w14:textId="66C6E0A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$1,660.87</w:t>
            </w:r>
          </w:p>
        </w:tc>
        <w:tc>
          <w:tcPr>
            <w:tcW w:w="372" w:type="pct"/>
            <w:tcBorders>
              <w:top w:val="nil"/>
              <w:left w:val="nil"/>
              <w:bottom w:val="nil"/>
              <w:right w:val="nil"/>
            </w:tcBorders>
            <w:shd w:val="clear" w:color="auto" w:fill="auto"/>
            <w:noWrap/>
            <w:vAlign w:val="bottom"/>
            <w:hideMark/>
          </w:tcPr>
          <w:p w14:paraId="204F8E6B" w14:textId="219EC45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$1,667.52</w:t>
            </w:r>
          </w:p>
        </w:tc>
      </w:tr>
      <w:tr w:rsidR="007524E6" w:rsidRPr="007524E6" w14:paraId="704062AE" w14:textId="77777777" w:rsidTr="000002B1">
        <w:trPr>
          <w:trHeight w:val="270"/>
        </w:trPr>
        <w:tc>
          <w:tcPr>
            <w:tcW w:w="491" w:type="pct"/>
            <w:tcBorders>
              <w:top w:val="nil"/>
              <w:left w:val="nil"/>
              <w:bottom w:val="nil"/>
              <w:right w:val="nil"/>
            </w:tcBorders>
            <w:shd w:val="clear" w:color="auto" w:fill="auto"/>
            <w:noWrap/>
            <w:vAlign w:val="bottom"/>
            <w:hideMark/>
          </w:tcPr>
          <w:p w14:paraId="453A8C71"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w:t>
            </w:r>
          </w:p>
        </w:tc>
        <w:tc>
          <w:tcPr>
            <w:tcW w:w="372" w:type="pct"/>
            <w:tcBorders>
              <w:top w:val="nil"/>
              <w:left w:val="nil"/>
              <w:bottom w:val="nil"/>
              <w:right w:val="nil"/>
            </w:tcBorders>
            <w:shd w:val="clear" w:color="auto" w:fill="auto"/>
            <w:noWrap/>
            <w:vAlign w:val="bottom"/>
            <w:hideMark/>
          </w:tcPr>
          <w:p w14:paraId="722AB30C" w14:textId="7F26659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$1,637.93</w:t>
            </w:r>
          </w:p>
        </w:tc>
        <w:tc>
          <w:tcPr>
            <w:tcW w:w="372" w:type="pct"/>
            <w:tcBorders>
              <w:top w:val="nil"/>
              <w:left w:val="nil"/>
              <w:bottom w:val="nil"/>
              <w:right w:val="nil"/>
            </w:tcBorders>
            <w:shd w:val="clear" w:color="auto" w:fill="auto"/>
            <w:noWrap/>
            <w:vAlign w:val="bottom"/>
            <w:hideMark/>
          </w:tcPr>
          <w:p w14:paraId="6B23D80E" w14:textId="6EC76F2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$1,644.48</w:t>
            </w:r>
          </w:p>
        </w:tc>
        <w:tc>
          <w:tcPr>
            <w:tcW w:w="372" w:type="pct"/>
            <w:tcBorders>
              <w:top w:val="nil"/>
              <w:left w:val="nil"/>
              <w:bottom w:val="nil"/>
              <w:right w:val="nil"/>
            </w:tcBorders>
            <w:shd w:val="clear" w:color="auto" w:fill="auto"/>
            <w:noWrap/>
            <w:vAlign w:val="bottom"/>
            <w:hideMark/>
          </w:tcPr>
          <w:p w14:paraId="5924854C" w14:textId="1B09D6E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$1,651.06</w:t>
            </w:r>
          </w:p>
        </w:tc>
        <w:tc>
          <w:tcPr>
            <w:tcW w:w="372" w:type="pct"/>
            <w:tcBorders>
              <w:top w:val="nil"/>
              <w:left w:val="nil"/>
              <w:bottom w:val="nil"/>
              <w:right w:val="nil"/>
            </w:tcBorders>
            <w:shd w:val="clear" w:color="auto" w:fill="auto"/>
            <w:noWrap/>
            <w:vAlign w:val="bottom"/>
            <w:hideMark/>
          </w:tcPr>
          <w:p w14:paraId="691AAA52" w14:textId="170C768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$1,657.66</w:t>
            </w:r>
          </w:p>
        </w:tc>
        <w:tc>
          <w:tcPr>
            <w:tcW w:w="372" w:type="pct"/>
            <w:tcBorders>
              <w:top w:val="nil"/>
              <w:left w:val="nil"/>
              <w:bottom w:val="nil"/>
              <w:right w:val="nil"/>
            </w:tcBorders>
            <w:shd w:val="clear" w:color="auto" w:fill="auto"/>
            <w:noWrap/>
            <w:vAlign w:val="bottom"/>
            <w:hideMark/>
          </w:tcPr>
          <w:p w14:paraId="3F04F357" w14:textId="4C838BB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$1,664.29</w:t>
            </w:r>
          </w:p>
        </w:tc>
        <w:tc>
          <w:tcPr>
            <w:tcW w:w="372" w:type="pct"/>
            <w:tcBorders>
              <w:top w:val="nil"/>
              <w:left w:val="nil"/>
              <w:bottom w:val="nil"/>
              <w:right w:val="nil"/>
            </w:tcBorders>
            <w:shd w:val="clear" w:color="auto" w:fill="auto"/>
            <w:noWrap/>
            <w:vAlign w:val="bottom"/>
            <w:hideMark/>
          </w:tcPr>
          <w:p w14:paraId="3BF82B7E" w14:textId="7F7DB16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$1,670.95</w:t>
            </w:r>
          </w:p>
        </w:tc>
        <w:tc>
          <w:tcPr>
            <w:tcW w:w="372" w:type="pct"/>
            <w:tcBorders>
              <w:top w:val="nil"/>
              <w:left w:val="nil"/>
              <w:bottom w:val="nil"/>
              <w:right w:val="nil"/>
            </w:tcBorders>
            <w:shd w:val="clear" w:color="auto" w:fill="auto"/>
            <w:noWrap/>
            <w:vAlign w:val="bottom"/>
            <w:hideMark/>
          </w:tcPr>
          <w:p w14:paraId="3AA96747" w14:textId="0A177CF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$1,677.63</w:t>
            </w:r>
          </w:p>
        </w:tc>
        <w:tc>
          <w:tcPr>
            <w:tcW w:w="372" w:type="pct"/>
            <w:tcBorders>
              <w:top w:val="nil"/>
              <w:left w:val="nil"/>
              <w:bottom w:val="nil"/>
              <w:right w:val="nil"/>
            </w:tcBorders>
            <w:shd w:val="clear" w:color="auto" w:fill="auto"/>
            <w:noWrap/>
            <w:vAlign w:val="bottom"/>
            <w:hideMark/>
          </w:tcPr>
          <w:p w14:paraId="0FEBD4DB" w14:textId="1A9FA94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$1,684.34</w:t>
            </w:r>
          </w:p>
        </w:tc>
        <w:tc>
          <w:tcPr>
            <w:tcW w:w="406" w:type="pct"/>
            <w:tcBorders>
              <w:top w:val="nil"/>
              <w:left w:val="nil"/>
              <w:bottom w:val="nil"/>
              <w:right w:val="nil"/>
            </w:tcBorders>
            <w:shd w:val="clear" w:color="auto" w:fill="auto"/>
            <w:noWrap/>
            <w:vAlign w:val="bottom"/>
            <w:hideMark/>
          </w:tcPr>
          <w:p w14:paraId="655182AA" w14:textId="4A5CB50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$1,691.08</w:t>
            </w:r>
          </w:p>
        </w:tc>
        <w:tc>
          <w:tcPr>
            <w:tcW w:w="372" w:type="pct"/>
            <w:tcBorders>
              <w:top w:val="nil"/>
              <w:left w:val="nil"/>
              <w:bottom w:val="nil"/>
              <w:right w:val="nil"/>
            </w:tcBorders>
            <w:shd w:val="clear" w:color="auto" w:fill="auto"/>
            <w:noWrap/>
            <w:vAlign w:val="bottom"/>
            <w:hideMark/>
          </w:tcPr>
          <w:p w14:paraId="030E9AF0" w14:textId="0512728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$1,697.85</w:t>
            </w:r>
          </w:p>
        </w:tc>
        <w:tc>
          <w:tcPr>
            <w:tcW w:w="387" w:type="pct"/>
            <w:tcBorders>
              <w:top w:val="nil"/>
              <w:left w:val="nil"/>
              <w:bottom w:val="nil"/>
              <w:right w:val="nil"/>
            </w:tcBorders>
            <w:shd w:val="clear" w:color="auto" w:fill="auto"/>
            <w:noWrap/>
            <w:vAlign w:val="bottom"/>
            <w:hideMark/>
          </w:tcPr>
          <w:p w14:paraId="625AA13B" w14:textId="5906452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$1,704.64</w:t>
            </w:r>
          </w:p>
        </w:tc>
        <w:tc>
          <w:tcPr>
            <w:tcW w:w="372" w:type="pct"/>
            <w:tcBorders>
              <w:top w:val="nil"/>
              <w:left w:val="nil"/>
              <w:bottom w:val="nil"/>
              <w:right w:val="nil"/>
            </w:tcBorders>
            <w:shd w:val="clear" w:color="auto" w:fill="auto"/>
            <w:noWrap/>
            <w:vAlign w:val="bottom"/>
            <w:hideMark/>
          </w:tcPr>
          <w:p w14:paraId="49E84F8B" w14:textId="4AB0AB2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$1,711.46</w:t>
            </w:r>
          </w:p>
        </w:tc>
      </w:tr>
      <w:tr w:rsidR="007524E6" w:rsidRPr="007524E6" w14:paraId="317225AD" w14:textId="77777777" w:rsidTr="000002B1">
        <w:trPr>
          <w:trHeight w:val="270"/>
        </w:trPr>
        <w:tc>
          <w:tcPr>
            <w:tcW w:w="491" w:type="pct"/>
            <w:tcBorders>
              <w:top w:val="nil"/>
              <w:left w:val="nil"/>
              <w:bottom w:val="nil"/>
              <w:right w:val="nil"/>
            </w:tcBorders>
            <w:shd w:val="clear" w:color="auto" w:fill="auto"/>
            <w:noWrap/>
            <w:vAlign w:val="bottom"/>
            <w:hideMark/>
          </w:tcPr>
          <w:p w14:paraId="7116AF95"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w:t>
            </w:r>
          </w:p>
        </w:tc>
        <w:tc>
          <w:tcPr>
            <w:tcW w:w="372" w:type="pct"/>
            <w:tcBorders>
              <w:top w:val="nil"/>
              <w:left w:val="nil"/>
              <w:bottom w:val="nil"/>
              <w:right w:val="nil"/>
            </w:tcBorders>
            <w:shd w:val="clear" w:color="auto" w:fill="auto"/>
            <w:noWrap/>
            <w:vAlign w:val="bottom"/>
            <w:hideMark/>
          </w:tcPr>
          <w:p w14:paraId="0E5AE96F" w14:textId="425D97C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$1,680.42</w:t>
            </w:r>
          </w:p>
        </w:tc>
        <w:tc>
          <w:tcPr>
            <w:tcW w:w="372" w:type="pct"/>
            <w:tcBorders>
              <w:top w:val="nil"/>
              <w:left w:val="nil"/>
              <w:bottom w:val="nil"/>
              <w:right w:val="nil"/>
            </w:tcBorders>
            <w:shd w:val="clear" w:color="auto" w:fill="auto"/>
            <w:noWrap/>
            <w:vAlign w:val="bottom"/>
            <w:hideMark/>
          </w:tcPr>
          <w:p w14:paraId="50B9F601" w14:textId="1B2DB78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$1,687.14</w:t>
            </w:r>
          </w:p>
        </w:tc>
        <w:tc>
          <w:tcPr>
            <w:tcW w:w="372" w:type="pct"/>
            <w:tcBorders>
              <w:top w:val="nil"/>
              <w:left w:val="nil"/>
              <w:bottom w:val="nil"/>
              <w:right w:val="nil"/>
            </w:tcBorders>
            <w:shd w:val="clear" w:color="auto" w:fill="auto"/>
            <w:noWrap/>
            <w:vAlign w:val="bottom"/>
            <w:hideMark/>
          </w:tcPr>
          <w:p w14:paraId="091F646D" w14:textId="02553E4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$1,693.89</w:t>
            </w:r>
          </w:p>
        </w:tc>
        <w:tc>
          <w:tcPr>
            <w:tcW w:w="372" w:type="pct"/>
            <w:tcBorders>
              <w:top w:val="nil"/>
              <w:left w:val="nil"/>
              <w:bottom w:val="nil"/>
              <w:right w:val="nil"/>
            </w:tcBorders>
            <w:shd w:val="clear" w:color="auto" w:fill="auto"/>
            <w:noWrap/>
            <w:vAlign w:val="bottom"/>
            <w:hideMark/>
          </w:tcPr>
          <w:p w14:paraId="145C57D5" w14:textId="1B6CF43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$1,700.66</w:t>
            </w:r>
          </w:p>
        </w:tc>
        <w:tc>
          <w:tcPr>
            <w:tcW w:w="372" w:type="pct"/>
            <w:tcBorders>
              <w:top w:val="nil"/>
              <w:left w:val="nil"/>
              <w:bottom w:val="nil"/>
              <w:right w:val="nil"/>
            </w:tcBorders>
            <w:shd w:val="clear" w:color="auto" w:fill="auto"/>
            <w:noWrap/>
            <w:vAlign w:val="bottom"/>
            <w:hideMark/>
          </w:tcPr>
          <w:p w14:paraId="35A23CA1" w14:textId="7D2D4D2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$1,707.46</w:t>
            </w:r>
          </w:p>
        </w:tc>
        <w:tc>
          <w:tcPr>
            <w:tcW w:w="372" w:type="pct"/>
            <w:tcBorders>
              <w:top w:val="nil"/>
              <w:left w:val="nil"/>
              <w:bottom w:val="nil"/>
              <w:right w:val="nil"/>
            </w:tcBorders>
            <w:shd w:val="clear" w:color="auto" w:fill="auto"/>
            <w:noWrap/>
            <w:vAlign w:val="bottom"/>
            <w:hideMark/>
          </w:tcPr>
          <w:p w14:paraId="2BFCB372" w14:textId="590963A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$1,714.29</w:t>
            </w:r>
          </w:p>
        </w:tc>
        <w:tc>
          <w:tcPr>
            <w:tcW w:w="372" w:type="pct"/>
            <w:tcBorders>
              <w:top w:val="nil"/>
              <w:left w:val="nil"/>
              <w:bottom w:val="nil"/>
              <w:right w:val="nil"/>
            </w:tcBorders>
            <w:shd w:val="clear" w:color="auto" w:fill="auto"/>
            <w:noWrap/>
            <w:vAlign w:val="bottom"/>
            <w:hideMark/>
          </w:tcPr>
          <w:p w14:paraId="187CF6C8" w14:textId="54A5142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$1,721.15</w:t>
            </w:r>
          </w:p>
        </w:tc>
        <w:tc>
          <w:tcPr>
            <w:tcW w:w="372" w:type="pct"/>
            <w:tcBorders>
              <w:top w:val="nil"/>
              <w:left w:val="nil"/>
              <w:bottom w:val="nil"/>
              <w:right w:val="nil"/>
            </w:tcBorders>
            <w:shd w:val="clear" w:color="auto" w:fill="auto"/>
            <w:noWrap/>
            <w:vAlign w:val="bottom"/>
            <w:hideMark/>
          </w:tcPr>
          <w:p w14:paraId="0D140C62" w14:textId="77C1669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$1,728.04</w:t>
            </w:r>
          </w:p>
        </w:tc>
        <w:tc>
          <w:tcPr>
            <w:tcW w:w="406" w:type="pct"/>
            <w:tcBorders>
              <w:top w:val="nil"/>
              <w:left w:val="nil"/>
              <w:bottom w:val="nil"/>
              <w:right w:val="nil"/>
            </w:tcBorders>
            <w:shd w:val="clear" w:color="auto" w:fill="auto"/>
            <w:noWrap/>
            <w:vAlign w:val="bottom"/>
            <w:hideMark/>
          </w:tcPr>
          <w:p w14:paraId="552BC825" w14:textId="4986D9C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$1,734.95</w:t>
            </w:r>
          </w:p>
        </w:tc>
        <w:tc>
          <w:tcPr>
            <w:tcW w:w="372" w:type="pct"/>
            <w:tcBorders>
              <w:top w:val="nil"/>
              <w:left w:val="nil"/>
              <w:bottom w:val="nil"/>
              <w:right w:val="nil"/>
            </w:tcBorders>
            <w:shd w:val="clear" w:color="auto" w:fill="auto"/>
            <w:noWrap/>
            <w:vAlign w:val="bottom"/>
            <w:hideMark/>
          </w:tcPr>
          <w:p w14:paraId="0BAA044B" w14:textId="751D5B0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$1,741.89</w:t>
            </w:r>
          </w:p>
        </w:tc>
        <w:tc>
          <w:tcPr>
            <w:tcW w:w="387" w:type="pct"/>
            <w:tcBorders>
              <w:top w:val="nil"/>
              <w:left w:val="nil"/>
              <w:bottom w:val="nil"/>
              <w:right w:val="nil"/>
            </w:tcBorders>
            <w:shd w:val="clear" w:color="auto" w:fill="auto"/>
            <w:noWrap/>
            <w:vAlign w:val="bottom"/>
            <w:hideMark/>
          </w:tcPr>
          <w:p w14:paraId="1473645A" w14:textId="06844B6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$1,748.86</w:t>
            </w:r>
          </w:p>
        </w:tc>
        <w:tc>
          <w:tcPr>
            <w:tcW w:w="372" w:type="pct"/>
            <w:tcBorders>
              <w:top w:val="nil"/>
              <w:left w:val="nil"/>
              <w:bottom w:val="nil"/>
              <w:right w:val="nil"/>
            </w:tcBorders>
            <w:shd w:val="clear" w:color="auto" w:fill="auto"/>
            <w:noWrap/>
            <w:vAlign w:val="bottom"/>
            <w:hideMark/>
          </w:tcPr>
          <w:p w14:paraId="29DD7F87" w14:textId="488D216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$1,755.85</w:t>
            </w:r>
          </w:p>
        </w:tc>
      </w:tr>
      <w:tr w:rsidR="007524E6" w:rsidRPr="007524E6" w14:paraId="01D52C16" w14:textId="77777777" w:rsidTr="000002B1">
        <w:trPr>
          <w:trHeight w:val="270"/>
        </w:trPr>
        <w:tc>
          <w:tcPr>
            <w:tcW w:w="491" w:type="pct"/>
            <w:tcBorders>
              <w:top w:val="nil"/>
              <w:left w:val="nil"/>
              <w:bottom w:val="nil"/>
              <w:right w:val="nil"/>
            </w:tcBorders>
            <w:shd w:val="clear" w:color="auto" w:fill="auto"/>
            <w:noWrap/>
            <w:vAlign w:val="bottom"/>
            <w:hideMark/>
          </w:tcPr>
          <w:p w14:paraId="031C2A34"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w:t>
            </w:r>
          </w:p>
        </w:tc>
        <w:tc>
          <w:tcPr>
            <w:tcW w:w="372" w:type="pct"/>
            <w:tcBorders>
              <w:top w:val="nil"/>
              <w:left w:val="nil"/>
              <w:bottom w:val="nil"/>
              <w:right w:val="nil"/>
            </w:tcBorders>
            <w:shd w:val="clear" w:color="auto" w:fill="auto"/>
            <w:noWrap/>
            <w:vAlign w:val="bottom"/>
            <w:hideMark/>
          </w:tcPr>
          <w:p w14:paraId="6A8BC3E3" w14:textId="6730E65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$1,723.38</w:t>
            </w:r>
          </w:p>
        </w:tc>
        <w:tc>
          <w:tcPr>
            <w:tcW w:w="372" w:type="pct"/>
            <w:tcBorders>
              <w:top w:val="nil"/>
              <w:left w:val="nil"/>
              <w:bottom w:val="nil"/>
              <w:right w:val="nil"/>
            </w:tcBorders>
            <w:shd w:val="clear" w:color="auto" w:fill="auto"/>
            <w:noWrap/>
            <w:vAlign w:val="bottom"/>
            <w:hideMark/>
          </w:tcPr>
          <w:p w14:paraId="0EE6C1BF" w14:textId="5F959C4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$1,730.27</w:t>
            </w:r>
          </w:p>
        </w:tc>
        <w:tc>
          <w:tcPr>
            <w:tcW w:w="372" w:type="pct"/>
            <w:tcBorders>
              <w:top w:val="nil"/>
              <w:left w:val="nil"/>
              <w:bottom w:val="nil"/>
              <w:right w:val="nil"/>
            </w:tcBorders>
            <w:shd w:val="clear" w:color="auto" w:fill="auto"/>
            <w:noWrap/>
            <w:vAlign w:val="bottom"/>
            <w:hideMark/>
          </w:tcPr>
          <w:p w14:paraId="45A3848B" w14:textId="5007E9C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$1,737.19</w:t>
            </w:r>
          </w:p>
        </w:tc>
        <w:tc>
          <w:tcPr>
            <w:tcW w:w="372" w:type="pct"/>
            <w:tcBorders>
              <w:top w:val="nil"/>
              <w:left w:val="nil"/>
              <w:bottom w:val="nil"/>
              <w:right w:val="nil"/>
            </w:tcBorders>
            <w:shd w:val="clear" w:color="auto" w:fill="auto"/>
            <w:noWrap/>
            <w:vAlign w:val="bottom"/>
            <w:hideMark/>
          </w:tcPr>
          <w:p w14:paraId="2D209F44" w14:textId="2F44766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$1,744.14</w:t>
            </w:r>
          </w:p>
        </w:tc>
        <w:tc>
          <w:tcPr>
            <w:tcW w:w="372" w:type="pct"/>
            <w:tcBorders>
              <w:top w:val="nil"/>
              <w:left w:val="nil"/>
              <w:bottom w:val="nil"/>
              <w:right w:val="nil"/>
            </w:tcBorders>
            <w:shd w:val="clear" w:color="auto" w:fill="auto"/>
            <w:noWrap/>
            <w:vAlign w:val="bottom"/>
            <w:hideMark/>
          </w:tcPr>
          <w:p w14:paraId="578AB437" w14:textId="703915F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$1,751.12</w:t>
            </w:r>
          </w:p>
        </w:tc>
        <w:tc>
          <w:tcPr>
            <w:tcW w:w="372" w:type="pct"/>
            <w:tcBorders>
              <w:top w:val="nil"/>
              <w:left w:val="nil"/>
              <w:bottom w:val="nil"/>
              <w:right w:val="nil"/>
            </w:tcBorders>
            <w:shd w:val="clear" w:color="auto" w:fill="auto"/>
            <w:noWrap/>
            <w:vAlign w:val="bottom"/>
            <w:hideMark/>
          </w:tcPr>
          <w:p w14:paraId="7F308AE0" w14:textId="6368921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$1,758.12</w:t>
            </w:r>
          </w:p>
        </w:tc>
        <w:tc>
          <w:tcPr>
            <w:tcW w:w="372" w:type="pct"/>
            <w:tcBorders>
              <w:top w:val="nil"/>
              <w:left w:val="nil"/>
              <w:bottom w:val="nil"/>
              <w:right w:val="nil"/>
            </w:tcBorders>
            <w:shd w:val="clear" w:color="auto" w:fill="auto"/>
            <w:noWrap/>
            <w:vAlign w:val="bottom"/>
            <w:hideMark/>
          </w:tcPr>
          <w:p w14:paraId="044CBEF8" w14:textId="6AB9181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$1,765.16</w:t>
            </w:r>
          </w:p>
        </w:tc>
        <w:tc>
          <w:tcPr>
            <w:tcW w:w="372" w:type="pct"/>
            <w:tcBorders>
              <w:top w:val="nil"/>
              <w:left w:val="nil"/>
              <w:bottom w:val="nil"/>
              <w:right w:val="nil"/>
            </w:tcBorders>
            <w:shd w:val="clear" w:color="auto" w:fill="auto"/>
            <w:noWrap/>
            <w:vAlign w:val="bottom"/>
            <w:hideMark/>
          </w:tcPr>
          <w:p w14:paraId="0F46F2DC" w14:textId="235F72A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$1,772.22</w:t>
            </w:r>
          </w:p>
        </w:tc>
        <w:tc>
          <w:tcPr>
            <w:tcW w:w="406" w:type="pct"/>
            <w:tcBorders>
              <w:top w:val="nil"/>
              <w:left w:val="nil"/>
              <w:bottom w:val="nil"/>
              <w:right w:val="nil"/>
            </w:tcBorders>
            <w:shd w:val="clear" w:color="auto" w:fill="auto"/>
            <w:noWrap/>
            <w:vAlign w:val="bottom"/>
            <w:hideMark/>
          </w:tcPr>
          <w:p w14:paraId="2FDF8F54" w14:textId="3E576C5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$1,779.30</w:t>
            </w:r>
          </w:p>
        </w:tc>
        <w:tc>
          <w:tcPr>
            <w:tcW w:w="372" w:type="pct"/>
            <w:tcBorders>
              <w:top w:val="nil"/>
              <w:left w:val="nil"/>
              <w:bottom w:val="nil"/>
              <w:right w:val="nil"/>
            </w:tcBorders>
            <w:shd w:val="clear" w:color="auto" w:fill="auto"/>
            <w:noWrap/>
            <w:vAlign w:val="bottom"/>
            <w:hideMark/>
          </w:tcPr>
          <w:p w14:paraId="2E8A6634" w14:textId="703AA7E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$1,786.42</w:t>
            </w:r>
          </w:p>
        </w:tc>
        <w:tc>
          <w:tcPr>
            <w:tcW w:w="387" w:type="pct"/>
            <w:tcBorders>
              <w:top w:val="nil"/>
              <w:left w:val="nil"/>
              <w:bottom w:val="nil"/>
              <w:right w:val="nil"/>
            </w:tcBorders>
            <w:shd w:val="clear" w:color="auto" w:fill="auto"/>
            <w:noWrap/>
            <w:vAlign w:val="bottom"/>
            <w:hideMark/>
          </w:tcPr>
          <w:p w14:paraId="0E7FA6D2" w14:textId="0088DB9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$1,793.57</w:t>
            </w:r>
          </w:p>
        </w:tc>
        <w:tc>
          <w:tcPr>
            <w:tcW w:w="372" w:type="pct"/>
            <w:tcBorders>
              <w:top w:val="nil"/>
              <w:left w:val="nil"/>
              <w:bottom w:val="nil"/>
              <w:right w:val="nil"/>
            </w:tcBorders>
            <w:shd w:val="clear" w:color="auto" w:fill="auto"/>
            <w:noWrap/>
            <w:vAlign w:val="bottom"/>
            <w:hideMark/>
          </w:tcPr>
          <w:p w14:paraId="522F762B" w14:textId="3A54B8B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$1,800.74</w:t>
            </w:r>
          </w:p>
        </w:tc>
      </w:tr>
      <w:tr w:rsidR="007524E6" w:rsidRPr="007524E6" w14:paraId="0BCCA9C2" w14:textId="77777777" w:rsidTr="000002B1">
        <w:trPr>
          <w:trHeight w:val="270"/>
        </w:trPr>
        <w:tc>
          <w:tcPr>
            <w:tcW w:w="491" w:type="pct"/>
            <w:tcBorders>
              <w:top w:val="nil"/>
              <w:left w:val="nil"/>
              <w:bottom w:val="nil"/>
              <w:right w:val="nil"/>
            </w:tcBorders>
            <w:shd w:val="clear" w:color="auto" w:fill="auto"/>
            <w:noWrap/>
            <w:vAlign w:val="bottom"/>
            <w:hideMark/>
          </w:tcPr>
          <w:p w14:paraId="6A090103"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w:t>
            </w:r>
          </w:p>
        </w:tc>
        <w:tc>
          <w:tcPr>
            <w:tcW w:w="372" w:type="pct"/>
            <w:tcBorders>
              <w:top w:val="nil"/>
              <w:left w:val="nil"/>
              <w:bottom w:val="nil"/>
              <w:right w:val="nil"/>
            </w:tcBorders>
            <w:shd w:val="clear" w:color="auto" w:fill="auto"/>
            <w:noWrap/>
            <w:vAlign w:val="bottom"/>
            <w:hideMark/>
          </w:tcPr>
          <w:p w14:paraId="7678B2B2" w14:textId="706E451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$1,766.77</w:t>
            </w:r>
          </w:p>
        </w:tc>
        <w:tc>
          <w:tcPr>
            <w:tcW w:w="372" w:type="pct"/>
            <w:tcBorders>
              <w:top w:val="nil"/>
              <w:left w:val="nil"/>
              <w:bottom w:val="nil"/>
              <w:right w:val="nil"/>
            </w:tcBorders>
            <w:shd w:val="clear" w:color="auto" w:fill="auto"/>
            <w:noWrap/>
            <w:vAlign w:val="bottom"/>
            <w:hideMark/>
          </w:tcPr>
          <w:p w14:paraId="0F6C4902" w14:textId="2987BD6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$1,773.83</w:t>
            </w:r>
          </w:p>
        </w:tc>
        <w:tc>
          <w:tcPr>
            <w:tcW w:w="372" w:type="pct"/>
            <w:tcBorders>
              <w:top w:val="nil"/>
              <w:left w:val="nil"/>
              <w:bottom w:val="nil"/>
              <w:right w:val="nil"/>
            </w:tcBorders>
            <w:shd w:val="clear" w:color="auto" w:fill="auto"/>
            <w:noWrap/>
            <w:vAlign w:val="bottom"/>
            <w:hideMark/>
          </w:tcPr>
          <w:p w14:paraId="48398C65" w14:textId="72D86CA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$1,780.93</w:t>
            </w:r>
          </w:p>
        </w:tc>
        <w:tc>
          <w:tcPr>
            <w:tcW w:w="372" w:type="pct"/>
            <w:tcBorders>
              <w:top w:val="nil"/>
              <w:left w:val="nil"/>
              <w:bottom w:val="nil"/>
              <w:right w:val="nil"/>
            </w:tcBorders>
            <w:shd w:val="clear" w:color="auto" w:fill="auto"/>
            <w:noWrap/>
            <w:vAlign w:val="bottom"/>
            <w:hideMark/>
          </w:tcPr>
          <w:p w14:paraId="62CBE125" w14:textId="38EC6C1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$1,788.05</w:t>
            </w:r>
          </w:p>
        </w:tc>
        <w:tc>
          <w:tcPr>
            <w:tcW w:w="372" w:type="pct"/>
            <w:tcBorders>
              <w:top w:val="nil"/>
              <w:left w:val="nil"/>
              <w:bottom w:val="nil"/>
              <w:right w:val="nil"/>
            </w:tcBorders>
            <w:shd w:val="clear" w:color="auto" w:fill="auto"/>
            <w:noWrap/>
            <w:vAlign w:val="bottom"/>
            <w:hideMark/>
          </w:tcPr>
          <w:p w14:paraId="42893C35" w14:textId="45D715A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$1,795.20</w:t>
            </w:r>
          </w:p>
        </w:tc>
        <w:tc>
          <w:tcPr>
            <w:tcW w:w="372" w:type="pct"/>
            <w:tcBorders>
              <w:top w:val="nil"/>
              <w:left w:val="nil"/>
              <w:bottom w:val="nil"/>
              <w:right w:val="nil"/>
            </w:tcBorders>
            <w:shd w:val="clear" w:color="auto" w:fill="auto"/>
            <w:noWrap/>
            <w:vAlign w:val="bottom"/>
            <w:hideMark/>
          </w:tcPr>
          <w:p w14:paraId="25D78915" w14:textId="3FA2FB9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$1,802.38</w:t>
            </w:r>
          </w:p>
        </w:tc>
        <w:tc>
          <w:tcPr>
            <w:tcW w:w="372" w:type="pct"/>
            <w:tcBorders>
              <w:top w:val="nil"/>
              <w:left w:val="nil"/>
              <w:bottom w:val="nil"/>
              <w:right w:val="nil"/>
            </w:tcBorders>
            <w:shd w:val="clear" w:color="auto" w:fill="auto"/>
            <w:noWrap/>
            <w:vAlign w:val="bottom"/>
            <w:hideMark/>
          </w:tcPr>
          <w:p w14:paraId="58B2BD93" w14:textId="429C3D5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$1,809.59</w:t>
            </w:r>
          </w:p>
        </w:tc>
        <w:tc>
          <w:tcPr>
            <w:tcW w:w="372" w:type="pct"/>
            <w:tcBorders>
              <w:top w:val="nil"/>
              <w:left w:val="nil"/>
              <w:bottom w:val="nil"/>
              <w:right w:val="nil"/>
            </w:tcBorders>
            <w:shd w:val="clear" w:color="auto" w:fill="auto"/>
            <w:noWrap/>
            <w:vAlign w:val="bottom"/>
            <w:hideMark/>
          </w:tcPr>
          <w:p w14:paraId="5C1F8D2A" w14:textId="7E018EF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$1,816.83</w:t>
            </w:r>
          </w:p>
        </w:tc>
        <w:tc>
          <w:tcPr>
            <w:tcW w:w="406" w:type="pct"/>
            <w:tcBorders>
              <w:top w:val="nil"/>
              <w:left w:val="nil"/>
              <w:bottom w:val="nil"/>
              <w:right w:val="nil"/>
            </w:tcBorders>
            <w:shd w:val="clear" w:color="auto" w:fill="auto"/>
            <w:noWrap/>
            <w:vAlign w:val="bottom"/>
            <w:hideMark/>
          </w:tcPr>
          <w:p w14:paraId="41775927" w14:textId="561FDFF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$1,824.10</w:t>
            </w:r>
          </w:p>
        </w:tc>
        <w:tc>
          <w:tcPr>
            <w:tcW w:w="372" w:type="pct"/>
            <w:tcBorders>
              <w:top w:val="nil"/>
              <w:left w:val="nil"/>
              <w:bottom w:val="nil"/>
              <w:right w:val="nil"/>
            </w:tcBorders>
            <w:shd w:val="clear" w:color="auto" w:fill="auto"/>
            <w:noWrap/>
            <w:vAlign w:val="bottom"/>
            <w:hideMark/>
          </w:tcPr>
          <w:p w14:paraId="1AA3FF4B" w14:textId="09A64E6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$1,831.40</w:t>
            </w:r>
          </w:p>
        </w:tc>
        <w:tc>
          <w:tcPr>
            <w:tcW w:w="387" w:type="pct"/>
            <w:tcBorders>
              <w:top w:val="nil"/>
              <w:left w:val="nil"/>
              <w:bottom w:val="nil"/>
              <w:right w:val="nil"/>
            </w:tcBorders>
            <w:shd w:val="clear" w:color="auto" w:fill="auto"/>
            <w:noWrap/>
            <w:vAlign w:val="bottom"/>
            <w:hideMark/>
          </w:tcPr>
          <w:p w14:paraId="208596B9" w14:textId="4B97CD1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$1,838.72</w:t>
            </w:r>
          </w:p>
        </w:tc>
        <w:tc>
          <w:tcPr>
            <w:tcW w:w="372" w:type="pct"/>
            <w:tcBorders>
              <w:top w:val="nil"/>
              <w:left w:val="nil"/>
              <w:bottom w:val="nil"/>
              <w:right w:val="nil"/>
            </w:tcBorders>
            <w:shd w:val="clear" w:color="auto" w:fill="auto"/>
            <w:noWrap/>
            <w:vAlign w:val="bottom"/>
            <w:hideMark/>
          </w:tcPr>
          <w:p w14:paraId="3FF3ECB5" w14:textId="22481B6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$1,846.08</w:t>
            </w:r>
          </w:p>
        </w:tc>
      </w:tr>
      <w:tr w:rsidR="007524E6" w:rsidRPr="007524E6" w14:paraId="607B6B07" w14:textId="77777777" w:rsidTr="000002B1">
        <w:trPr>
          <w:trHeight w:val="270"/>
        </w:trPr>
        <w:tc>
          <w:tcPr>
            <w:tcW w:w="491" w:type="pct"/>
            <w:tcBorders>
              <w:top w:val="nil"/>
              <w:left w:val="nil"/>
              <w:bottom w:val="nil"/>
              <w:right w:val="nil"/>
            </w:tcBorders>
            <w:shd w:val="clear" w:color="auto" w:fill="auto"/>
            <w:noWrap/>
            <w:vAlign w:val="bottom"/>
            <w:hideMark/>
          </w:tcPr>
          <w:p w14:paraId="45992E53"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w:t>
            </w:r>
          </w:p>
        </w:tc>
        <w:tc>
          <w:tcPr>
            <w:tcW w:w="372" w:type="pct"/>
            <w:tcBorders>
              <w:top w:val="nil"/>
              <w:left w:val="nil"/>
              <w:bottom w:val="nil"/>
              <w:right w:val="nil"/>
            </w:tcBorders>
            <w:shd w:val="clear" w:color="auto" w:fill="auto"/>
            <w:noWrap/>
            <w:vAlign w:val="bottom"/>
            <w:hideMark/>
          </w:tcPr>
          <w:p w14:paraId="2092FE7F" w14:textId="024C9A8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$1,810.61</w:t>
            </w:r>
          </w:p>
        </w:tc>
        <w:tc>
          <w:tcPr>
            <w:tcW w:w="372" w:type="pct"/>
            <w:tcBorders>
              <w:top w:val="nil"/>
              <w:left w:val="nil"/>
              <w:bottom w:val="nil"/>
              <w:right w:val="nil"/>
            </w:tcBorders>
            <w:shd w:val="clear" w:color="auto" w:fill="auto"/>
            <w:noWrap/>
            <w:vAlign w:val="bottom"/>
            <w:hideMark/>
          </w:tcPr>
          <w:p w14:paraId="423A0788" w14:textId="27F52DB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$1,817.85</w:t>
            </w:r>
          </w:p>
        </w:tc>
        <w:tc>
          <w:tcPr>
            <w:tcW w:w="372" w:type="pct"/>
            <w:tcBorders>
              <w:top w:val="nil"/>
              <w:left w:val="nil"/>
              <w:bottom w:val="nil"/>
              <w:right w:val="nil"/>
            </w:tcBorders>
            <w:shd w:val="clear" w:color="auto" w:fill="auto"/>
            <w:noWrap/>
            <w:vAlign w:val="bottom"/>
            <w:hideMark/>
          </w:tcPr>
          <w:p w14:paraId="473FCB7D" w14:textId="73E153D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$1,825.12</w:t>
            </w:r>
          </w:p>
        </w:tc>
        <w:tc>
          <w:tcPr>
            <w:tcW w:w="372" w:type="pct"/>
            <w:tcBorders>
              <w:top w:val="nil"/>
              <w:left w:val="nil"/>
              <w:bottom w:val="nil"/>
              <w:right w:val="nil"/>
            </w:tcBorders>
            <w:shd w:val="clear" w:color="auto" w:fill="auto"/>
            <w:noWrap/>
            <w:vAlign w:val="bottom"/>
            <w:hideMark/>
          </w:tcPr>
          <w:p w14:paraId="756E6781" w14:textId="565141A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$1,832.42</w:t>
            </w:r>
          </w:p>
        </w:tc>
        <w:tc>
          <w:tcPr>
            <w:tcW w:w="372" w:type="pct"/>
            <w:tcBorders>
              <w:top w:val="nil"/>
              <w:left w:val="nil"/>
              <w:bottom w:val="nil"/>
              <w:right w:val="nil"/>
            </w:tcBorders>
            <w:shd w:val="clear" w:color="auto" w:fill="auto"/>
            <w:noWrap/>
            <w:vAlign w:val="bottom"/>
            <w:hideMark/>
          </w:tcPr>
          <w:p w14:paraId="2785ABB0" w14:textId="4A05418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$1,839.75</w:t>
            </w:r>
          </w:p>
        </w:tc>
        <w:tc>
          <w:tcPr>
            <w:tcW w:w="372" w:type="pct"/>
            <w:tcBorders>
              <w:top w:val="nil"/>
              <w:left w:val="nil"/>
              <w:bottom w:val="nil"/>
              <w:right w:val="nil"/>
            </w:tcBorders>
            <w:shd w:val="clear" w:color="auto" w:fill="auto"/>
            <w:noWrap/>
            <w:vAlign w:val="bottom"/>
            <w:hideMark/>
          </w:tcPr>
          <w:p w14:paraId="4E184119" w14:textId="495F821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$1,847.11</w:t>
            </w:r>
          </w:p>
        </w:tc>
        <w:tc>
          <w:tcPr>
            <w:tcW w:w="372" w:type="pct"/>
            <w:tcBorders>
              <w:top w:val="nil"/>
              <w:left w:val="nil"/>
              <w:bottom w:val="nil"/>
              <w:right w:val="nil"/>
            </w:tcBorders>
            <w:shd w:val="clear" w:color="auto" w:fill="auto"/>
            <w:noWrap/>
            <w:vAlign w:val="bottom"/>
            <w:hideMark/>
          </w:tcPr>
          <w:p w14:paraId="138644D6" w14:textId="5852CD8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$1,854.50</w:t>
            </w:r>
          </w:p>
        </w:tc>
        <w:tc>
          <w:tcPr>
            <w:tcW w:w="372" w:type="pct"/>
            <w:tcBorders>
              <w:top w:val="nil"/>
              <w:left w:val="nil"/>
              <w:bottom w:val="nil"/>
              <w:right w:val="nil"/>
            </w:tcBorders>
            <w:shd w:val="clear" w:color="auto" w:fill="auto"/>
            <w:noWrap/>
            <w:vAlign w:val="bottom"/>
            <w:hideMark/>
          </w:tcPr>
          <w:p w14:paraId="210B76AC" w14:textId="320719F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$1,861.92</w:t>
            </w:r>
          </w:p>
        </w:tc>
        <w:tc>
          <w:tcPr>
            <w:tcW w:w="406" w:type="pct"/>
            <w:tcBorders>
              <w:top w:val="nil"/>
              <w:left w:val="nil"/>
              <w:bottom w:val="nil"/>
              <w:right w:val="nil"/>
            </w:tcBorders>
            <w:shd w:val="clear" w:color="auto" w:fill="auto"/>
            <w:noWrap/>
            <w:vAlign w:val="bottom"/>
            <w:hideMark/>
          </w:tcPr>
          <w:p w14:paraId="4FD46F69" w14:textId="28FFF23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$1,869.37</w:t>
            </w:r>
          </w:p>
        </w:tc>
        <w:tc>
          <w:tcPr>
            <w:tcW w:w="372" w:type="pct"/>
            <w:tcBorders>
              <w:top w:val="nil"/>
              <w:left w:val="nil"/>
              <w:bottom w:val="nil"/>
              <w:right w:val="nil"/>
            </w:tcBorders>
            <w:shd w:val="clear" w:color="auto" w:fill="auto"/>
            <w:noWrap/>
            <w:vAlign w:val="bottom"/>
            <w:hideMark/>
          </w:tcPr>
          <w:p w14:paraId="23C30190" w14:textId="59741C6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$1,876.84</w:t>
            </w:r>
          </w:p>
        </w:tc>
        <w:tc>
          <w:tcPr>
            <w:tcW w:w="387" w:type="pct"/>
            <w:tcBorders>
              <w:top w:val="nil"/>
              <w:left w:val="nil"/>
              <w:bottom w:val="nil"/>
              <w:right w:val="nil"/>
            </w:tcBorders>
            <w:shd w:val="clear" w:color="auto" w:fill="auto"/>
            <w:noWrap/>
            <w:vAlign w:val="bottom"/>
            <w:hideMark/>
          </w:tcPr>
          <w:p w14:paraId="0B1FB2CE" w14:textId="326DF23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$1,884.35</w:t>
            </w:r>
          </w:p>
        </w:tc>
        <w:tc>
          <w:tcPr>
            <w:tcW w:w="372" w:type="pct"/>
            <w:tcBorders>
              <w:top w:val="nil"/>
              <w:left w:val="nil"/>
              <w:bottom w:val="nil"/>
              <w:right w:val="nil"/>
            </w:tcBorders>
            <w:shd w:val="clear" w:color="auto" w:fill="auto"/>
            <w:noWrap/>
            <w:vAlign w:val="bottom"/>
            <w:hideMark/>
          </w:tcPr>
          <w:p w14:paraId="5A1B32DF" w14:textId="014923E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$1,891.89</w:t>
            </w:r>
          </w:p>
        </w:tc>
      </w:tr>
      <w:tr w:rsidR="007524E6" w:rsidRPr="007524E6" w14:paraId="6B720E84" w14:textId="77777777" w:rsidTr="000002B1">
        <w:trPr>
          <w:trHeight w:val="270"/>
        </w:trPr>
        <w:tc>
          <w:tcPr>
            <w:tcW w:w="491" w:type="pct"/>
            <w:tcBorders>
              <w:top w:val="nil"/>
              <w:left w:val="nil"/>
              <w:bottom w:val="nil"/>
              <w:right w:val="nil"/>
            </w:tcBorders>
            <w:shd w:val="clear" w:color="auto" w:fill="auto"/>
            <w:noWrap/>
            <w:vAlign w:val="bottom"/>
            <w:hideMark/>
          </w:tcPr>
          <w:p w14:paraId="79C5D976"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w:t>
            </w:r>
          </w:p>
        </w:tc>
        <w:tc>
          <w:tcPr>
            <w:tcW w:w="372" w:type="pct"/>
            <w:tcBorders>
              <w:top w:val="nil"/>
              <w:left w:val="nil"/>
              <w:bottom w:val="nil"/>
              <w:right w:val="nil"/>
            </w:tcBorders>
            <w:shd w:val="clear" w:color="auto" w:fill="auto"/>
            <w:noWrap/>
            <w:vAlign w:val="bottom"/>
            <w:hideMark/>
          </w:tcPr>
          <w:p w14:paraId="36346F9D" w14:textId="290FEF3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$1,854.86</w:t>
            </w:r>
          </w:p>
        </w:tc>
        <w:tc>
          <w:tcPr>
            <w:tcW w:w="372" w:type="pct"/>
            <w:tcBorders>
              <w:top w:val="nil"/>
              <w:left w:val="nil"/>
              <w:bottom w:val="nil"/>
              <w:right w:val="nil"/>
            </w:tcBorders>
            <w:shd w:val="clear" w:color="auto" w:fill="auto"/>
            <w:noWrap/>
            <w:vAlign w:val="bottom"/>
            <w:hideMark/>
          </w:tcPr>
          <w:p w14:paraId="14AABBAB" w14:textId="630D64C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$1,862.28</w:t>
            </w:r>
          </w:p>
        </w:tc>
        <w:tc>
          <w:tcPr>
            <w:tcW w:w="372" w:type="pct"/>
            <w:tcBorders>
              <w:top w:val="nil"/>
              <w:left w:val="nil"/>
              <w:bottom w:val="nil"/>
              <w:right w:val="nil"/>
            </w:tcBorders>
            <w:shd w:val="clear" w:color="auto" w:fill="auto"/>
            <w:noWrap/>
            <w:vAlign w:val="bottom"/>
            <w:hideMark/>
          </w:tcPr>
          <w:p w14:paraId="74EE5C98" w14:textId="2837BAC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$1,869.73</w:t>
            </w:r>
          </w:p>
        </w:tc>
        <w:tc>
          <w:tcPr>
            <w:tcW w:w="372" w:type="pct"/>
            <w:tcBorders>
              <w:top w:val="nil"/>
              <w:left w:val="nil"/>
              <w:bottom w:val="nil"/>
              <w:right w:val="nil"/>
            </w:tcBorders>
            <w:shd w:val="clear" w:color="auto" w:fill="auto"/>
            <w:noWrap/>
            <w:vAlign w:val="bottom"/>
            <w:hideMark/>
          </w:tcPr>
          <w:p w14:paraId="77632C60" w14:textId="4329636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$1,877.21</w:t>
            </w:r>
          </w:p>
        </w:tc>
        <w:tc>
          <w:tcPr>
            <w:tcW w:w="372" w:type="pct"/>
            <w:tcBorders>
              <w:top w:val="nil"/>
              <w:left w:val="nil"/>
              <w:bottom w:val="nil"/>
              <w:right w:val="nil"/>
            </w:tcBorders>
            <w:shd w:val="clear" w:color="auto" w:fill="auto"/>
            <w:noWrap/>
            <w:vAlign w:val="bottom"/>
            <w:hideMark/>
          </w:tcPr>
          <w:p w14:paraId="32AA5424" w14:textId="2FF64D2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$1,884.72</w:t>
            </w:r>
          </w:p>
        </w:tc>
        <w:tc>
          <w:tcPr>
            <w:tcW w:w="372" w:type="pct"/>
            <w:tcBorders>
              <w:top w:val="nil"/>
              <w:left w:val="nil"/>
              <w:bottom w:val="nil"/>
              <w:right w:val="nil"/>
            </w:tcBorders>
            <w:shd w:val="clear" w:color="auto" w:fill="auto"/>
            <w:noWrap/>
            <w:vAlign w:val="bottom"/>
            <w:hideMark/>
          </w:tcPr>
          <w:p w14:paraId="4B6AA6E5" w14:textId="143AF25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$1,892.26</w:t>
            </w:r>
          </w:p>
        </w:tc>
        <w:tc>
          <w:tcPr>
            <w:tcW w:w="372" w:type="pct"/>
            <w:tcBorders>
              <w:top w:val="nil"/>
              <w:left w:val="nil"/>
              <w:bottom w:val="nil"/>
              <w:right w:val="nil"/>
            </w:tcBorders>
            <w:shd w:val="clear" w:color="auto" w:fill="auto"/>
            <w:noWrap/>
            <w:vAlign w:val="bottom"/>
            <w:hideMark/>
          </w:tcPr>
          <w:p w14:paraId="55917369" w14:textId="42B8C29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$1,899.83</w:t>
            </w:r>
          </w:p>
        </w:tc>
        <w:tc>
          <w:tcPr>
            <w:tcW w:w="372" w:type="pct"/>
            <w:tcBorders>
              <w:top w:val="nil"/>
              <w:left w:val="nil"/>
              <w:bottom w:val="nil"/>
              <w:right w:val="nil"/>
            </w:tcBorders>
            <w:shd w:val="clear" w:color="auto" w:fill="auto"/>
            <w:noWrap/>
            <w:vAlign w:val="bottom"/>
            <w:hideMark/>
          </w:tcPr>
          <w:p w14:paraId="48056347" w14:textId="51CABD0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$1,907.43</w:t>
            </w:r>
          </w:p>
        </w:tc>
        <w:tc>
          <w:tcPr>
            <w:tcW w:w="406" w:type="pct"/>
            <w:tcBorders>
              <w:top w:val="nil"/>
              <w:left w:val="nil"/>
              <w:bottom w:val="nil"/>
              <w:right w:val="nil"/>
            </w:tcBorders>
            <w:shd w:val="clear" w:color="auto" w:fill="auto"/>
            <w:noWrap/>
            <w:vAlign w:val="bottom"/>
            <w:hideMark/>
          </w:tcPr>
          <w:p w14:paraId="11BE765C" w14:textId="144C763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$1,915.06</w:t>
            </w:r>
          </w:p>
        </w:tc>
        <w:tc>
          <w:tcPr>
            <w:tcW w:w="372" w:type="pct"/>
            <w:tcBorders>
              <w:top w:val="nil"/>
              <w:left w:val="nil"/>
              <w:bottom w:val="nil"/>
              <w:right w:val="nil"/>
            </w:tcBorders>
            <w:shd w:val="clear" w:color="auto" w:fill="auto"/>
            <w:noWrap/>
            <w:vAlign w:val="bottom"/>
            <w:hideMark/>
          </w:tcPr>
          <w:p w14:paraId="52CF598C" w14:textId="7C78383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$1,922.72</w:t>
            </w:r>
          </w:p>
        </w:tc>
        <w:tc>
          <w:tcPr>
            <w:tcW w:w="387" w:type="pct"/>
            <w:tcBorders>
              <w:top w:val="nil"/>
              <w:left w:val="nil"/>
              <w:bottom w:val="nil"/>
              <w:right w:val="nil"/>
            </w:tcBorders>
            <w:shd w:val="clear" w:color="auto" w:fill="auto"/>
            <w:noWrap/>
            <w:vAlign w:val="bottom"/>
            <w:hideMark/>
          </w:tcPr>
          <w:p w14:paraId="77AB3D8D" w14:textId="65D971C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$1,930.41</w:t>
            </w:r>
          </w:p>
        </w:tc>
        <w:tc>
          <w:tcPr>
            <w:tcW w:w="372" w:type="pct"/>
            <w:tcBorders>
              <w:top w:val="nil"/>
              <w:left w:val="nil"/>
              <w:bottom w:val="nil"/>
              <w:right w:val="nil"/>
            </w:tcBorders>
            <w:shd w:val="clear" w:color="auto" w:fill="auto"/>
            <w:noWrap/>
            <w:vAlign w:val="bottom"/>
            <w:hideMark/>
          </w:tcPr>
          <w:p w14:paraId="7F65476D" w14:textId="4BEBB10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$1,938.13</w:t>
            </w:r>
          </w:p>
        </w:tc>
      </w:tr>
      <w:tr w:rsidR="007524E6" w:rsidRPr="007524E6" w14:paraId="3AE4EEC4" w14:textId="77777777" w:rsidTr="000002B1">
        <w:trPr>
          <w:trHeight w:val="270"/>
        </w:trPr>
        <w:tc>
          <w:tcPr>
            <w:tcW w:w="491" w:type="pct"/>
            <w:tcBorders>
              <w:top w:val="nil"/>
              <w:left w:val="nil"/>
              <w:bottom w:val="nil"/>
              <w:right w:val="nil"/>
            </w:tcBorders>
            <w:shd w:val="clear" w:color="auto" w:fill="auto"/>
            <w:noWrap/>
            <w:vAlign w:val="bottom"/>
            <w:hideMark/>
          </w:tcPr>
          <w:p w14:paraId="11A3C9C7"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59</w:t>
            </w:r>
          </w:p>
        </w:tc>
        <w:tc>
          <w:tcPr>
            <w:tcW w:w="372" w:type="pct"/>
            <w:tcBorders>
              <w:top w:val="nil"/>
              <w:left w:val="nil"/>
              <w:bottom w:val="nil"/>
              <w:right w:val="nil"/>
            </w:tcBorders>
            <w:shd w:val="clear" w:color="auto" w:fill="auto"/>
            <w:noWrap/>
            <w:vAlign w:val="bottom"/>
            <w:hideMark/>
          </w:tcPr>
          <w:p w14:paraId="53809974" w14:textId="54DD91E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$1,899.59</w:t>
            </w:r>
          </w:p>
        </w:tc>
        <w:tc>
          <w:tcPr>
            <w:tcW w:w="372" w:type="pct"/>
            <w:tcBorders>
              <w:top w:val="nil"/>
              <w:left w:val="nil"/>
              <w:bottom w:val="nil"/>
              <w:right w:val="nil"/>
            </w:tcBorders>
            <w:shd w:val="clear" w:color="auto" w:fill="auto"/>
            <w:noWrap/>
            <w:vAlign w:val="bottom"/>
            <w:hideMark/>
          </w:tcPr>
          <w:p w14:paraId="078BDFE5" w14:textId="7F073DF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$1,907.19</w:t>
            </w:r>
          </w:p>
        </w:tc>
        <w:tc>
          <w:tcPr>
            <w:tcW w:w="372" w:type="pct"/>
            <w:tcBorders>
              <w:top w:val="nil"/>
              <w:left w:val="nil"/>
              <w:bottom w:val="nil"/>
              <w:right w:val="nil"/>
            </w:tcBorders>
            <w:shd w:val="clear" w:color="auto" w:fill="auto"/>
            <w:noWrap/>
            <w:vAlign w:val="bottom"/>
            <w:hideMark/>
          </w:tcPr>
          <w:p w14:paraId="1C19051F" w14:textId="0AAF097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$1,914.81</w:t>
            </w:r>
          </w:p>
        </w:tc>
        <w:tc>
          <w:tcPr>
            <w:tcW w:w="372" w:type="pct"/>
            <w:tcBorders>
              <w:top w:val="nil"/>
              <w:left w:val="nil"/>
              <w:bottom w:val="nil"/>
              <w:right w:val="nil"/>
            </w:tcBorders>
            <w:shd w:val="clear" w:color="auto" w:fill="auto"/>
            <w:noWrap/>
            <w:vAlign w:val="bottom"/>
            <w:hideMark/>
          </w:tcPr>
          <w:p w14:paraId="06E64132" w14:textId="4A725BC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$1,922.47</w:t>
            </w:r>
          </w:p>
        </w:tc>
        <w:tc>
          <w:tcPr>
            <w:tcW w:w="372" w:type="pct"/>
            <w:tcBorders>
              <w:top w:val="nil"/>
              <w:left w:val="nil"/>
              <w:bottom w:val="nil"/>
              <w:right w:val="nil"/>
            </w:tcBorders>
            <w:shd w:val="clear" w:color="auto" w:fill="auto"/>
            <w:noWrap/>
            <w:vAlign w:val="bottom"/>
            <w:hideMark/>
          </w:tcPr>
          <w:p w14:paraId="4A5FC0DA" w14:textId="0CC9787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$1,930.16</w:t>
            </w:r>
          </w:p>
        </w:tc>
        <w:tc>
          <w:tcPr>
            <w:tcW w:w="372" w:type="pct"/>
            <w:tcBorders>
              <w:top w:val="nil"/>
              <w:left w:val="nil"/>
              <w:bottom w:val="nil"/>
              <w:right w:val="nil"/>
            </w:tcBorders>
            <w:shd w:val="clear" w:color="auto" w:fill="auto"/>
            <w:noWrap/>
            <w:vAlign w:val="bottom"/>
            <w:hideMark/>
          </w:tcPr>
          <w:p w14:paraId="5676530B" w14:textId="547D3D9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$1,937.88</w:t>
            </w:r>
          </w:p>
        </w:tc>
        <w:tc>
          <w:tcPr>
            <w:tcW w:w="372" w:type="pct"/>
            <w:tcBorders>
              <w:top w:val="nil"/>
              <w:left w:val="nil"/>
              <w:bottom w:val="nil"/>
              <w:right w:val="nil"/>
            </w:tcBorders>
            <w:shd w:val="clear" w:color="auto" w:fill="auto"/>
            <w:noWrap/>
            <w:vAlign w:val="bottom"/>
            <w:hideMark/>
          </w:tcPr>
          <w:p w14:paraId="145CC3C3" w14:textId="3AB04A8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$1,945.64</w:t>
            </w:r>
          </w:p>
        </w:tc>
        <w:tc>
          <w:tcPr>
            <w:tcW w:w="372" w:type="pct"/>
            <w:tcBorders>
              <w:top w:val="nil"/>
              <w:left w:val="nil"/>
              <w:bottom w:val="nil"/>
              <w:right w:val="nil"/>
            </w:tcBorders>
            <w:shd w:val="clear" w:color="auto" w:fill="auto"/>
            <w:noWrap/>
            <w:vAlign w:val="bottom"/>
            <w:hideMark/>
          </w:tcPr>
          <w:p w14:paraId="45CEBF7F" w14:textId="511183F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$1,953.42</w:t>
            </w:r>
          </w:p>
        </w:tc>
        <w:tc>
          <w:tcPr>
            <w:tcW w:w="406" w:type="pct"/>
            <w:tcBorders>
              <w:top w:val="nil"/>
              <w:left w:val="nil"/>
              <w:bottom w:val="nil"/>
              <w:right w:val="nil"/>
            </w:tcBorders>
            <w:shd w:val="clear" w:color="auto" w:fill="auto"/>
            <w:noWrap/>
            <w:vAlign w:val="bottom"/>
            <w:hideMark/>
          </w:tcPr>
          <w:p w14:paraId="279532B2" w14:textId="16C36D6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$1,961.23</w:t>
            </w:r>
          </w:p>
        </w:tc>
        <w:tc>
          <w:tcPr>
            <w:tcW w:w="372" w:type="pct"/>
            <w:tcBorders>
              <w:top w:val="nil"/>
              <w:left w:val="nil"/>
              <w:bottom w:val="nil"/>
              <w:right w:val="nil"/>
            </w:tcBorders>
            <w:shd w:val="clear" w:color="auto" w:fill="auto"/>
            <w:noWrap/>
            <w:vAlign w:val="bottom"/>
            <w:hideMark/>
          </w:tcPr>
          <w:p w14:paraId="21C69C0D" w14:textId="41A1591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$1,969.08</w:t>
            </w:r>
          </w:p>
        </w:tc>
        <w:tc>
          <w:tcPr>
            <w:tcW w:w="387" w:type="pct"/>
            <w:tcBorders>
              <w:top w:val="nil"/>
              <w:left w:val="nil"/>
              <w:bottom w:val="nil"/>
              <w:right w:val="nil"/>
            </w:tcBorders>
            <w:shd w:val="clear" w:color="auto" w:fill="auto"/>
            <w:noWrap/>
            <w:vAlign w:val="bottom"/>
            <w:hideMark/>
          </w:tcPr>
          <w:p w14:paraId="5B5D59D7" w14:textId="160E821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$1,976.95</w:t>
            </w:r>
          </w:p>
        </w:tc>
        <w:tc>
          <w:tcPr>
            <w:tcW w:w="372" w:type="pct"/>
            <w:tcBorders>
              <w:top w:val="nil"/>
              <w:left w:val="nil"/>
              <w:bottom w:val="nil"/>
              <w:right w:val="nil"/>
            </w:tcBorders>
            <w:shd w:val="clear" w:color="auto" w:fill="auto"/>
            <w:noWrap/>
            <w:vAlign w:val="bottom"/>
            <w:hideMark/>
          </w:tcPr>
          <w:p w14:paraId="274C7303" w14:textId="70AEC52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$1,984.86</w:t>
            </w:r>
          </w:p>
        </w:tc>
      </w:tr>
      <w:tr w:rsidR="007524E6" w:rsidRPr="007524E6" w14:paraId="0661B0DC" w14:textId="77777777" w:rsidTr="000002B1">
        <w:trPr>
          <w:trHeight w:val="270"/>
        </w:trPr>
        <w:tc>
          <w:tcPr>
            <w:tcW w:w="491" w:type="pct"/>
            <w:tcBorders>
              <w:top w:val="nil"/>
              <w:left w:val="nil"/>
              <w:bottom w:val="nil"/>
              <w:right w:val="nil"/>
            </w:tcBorders>
            <w:shd w:val="clear" w:color="auto" w:fill="auto"/>
            <w:noWrap/>
            <w:vAlign w:val="bottom"/>
            <w:hideMark/>
          </w:tcPr>
          <w:p w14:paraId="7BA8A346"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60</w:t>
            </w:r>
          </w:p>
        </w:tc>
        <w:tc>
          <w:tcPr>
            <w:tcW w:w="372" w:type="pct"/>
            <w:tcBorders>
              <w:top w:val="nil"/>
              <w:left w:val="nil"/>
              <w:bottom w:val="nil"/>
              <w:right w:val="nil"/>
            </w:tcBorders>
            <w:shd w:val="clear" w:color="auto" w:fill="auto"/>
            <w:noWrap/>
            <w:vAlign w:val="bottom"/>
            <w:hideMark/>
          </w:tcPr>
          <w:p w14:paraId="0F8CBEFA" w14:textId="3C114C3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$1,944.73</w:t>
            </w:r>
          </w:p>
        </w:tc>
        <w:tc>
          <w:tcPr>
            <w:tcW w:w="372" w:type="pct"/>
            <w:tcBorders>
              <w:top w:val="nil"/>
              <w:left w:val="nil"/>
              <w:bottom w:val="nil"/>
              <w:right w:val="nil"/>
            </w:tcBorders>
            <w:shd w:val="clear" w:color="auto" w:fill="auto"/>
            <w:noWrap/>
            <w:vAlign w:val="bottom"/>
            <w:hideMark/>
          </w:tcPr>
          <w:p w14:paraId="25872AC1" w14:textId="2324697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$1,952.51</w:t>
            </w:r>
          </w:p>
        </w:tc>
        <w:tc>
          <w:tcPr>
            <w:tcW w:w="372" w:type="pct"/>
            <w:tcBorders>
              <w:top w:val="nil"/>
              <w:left w:val="nil"/>
              <w:bottom w:val="nil"/>
              <w:right w:val="nil"/>
            </w:tcBorders>
            <w:shd w:val="clear" w:color="auto" w:fill="auto"/>
            <w:noWrap/>
            <w:vAlign w:val="bottom"/>
            <w:hideMark/>
          </w:tcPr>
          <w:p w14:paraId="4D7FEEDA" w14:textId="40F75B4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$1,960.32</w:t>
            </w:r>
          </w:p>
        </w:tc>
        <w:tc>
          <w:tcPr>
            <w:tcW w:w="372" w:type="pct"/>
            <w:tcBorders>
              <w:top w:val="nil"/>
              <w:left w:val="nil"/>
              <w:bottom w:val="nil"/>
              <w:right w:val="nil"/>
            </w:tcBorders>
            <w:shd w:val="clear" w:color="auto" w:fill="auto"/>
            <w:noWrap/>
            <w:vAlign w:val="bottom"/>
            <w:hideMark/>
          </w:tcPr>
          <w:p w14:paraId="3FFAF8A3" w14:textId="6ADC250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$1,968.16</w:t>
            </w:r>
          </w:p>
        </w:tc>
        <w:tc>
          <w:tcPr>
            <w:tcW w:w="372" w:type="pct"/>
            <w:tcBorders>
              <w:top w:val="nil"/>
              <w:left w:val="nil"/>
              <w:bottom w:val="nil"/>
              <w:right w:val="nil"/>
            </w:tcBorders>
            <w:shd w:val="clear" w:color="auto" w:fill="auto"/>
            <w:noWrap/>
            <w:vAlign w:val="bottom"/>
            <w:hideMark/>
          </w:tcPr>
          <w:p w14:paraId="1A215E15" w14:textId="1684FA6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$1,976.04</w:t>
            </w:r>
          </w:p>
        </w:tc>
        <w:tc>
          <w:tcPr>
            <w:tcW w:w="372" w:type="pct"/>
            <w:tcBorders>
              <w:top w:val="nil"/>
              <w:left w:val="nil"/>
              <w:bottom w:val="nil"/>
              <w:right w:val="nil"/>
            </w:tcBorders>
            <w:shd w:val="clear" w:color="auto" w:fill="auto"/>
            <w:noWrap/>
            <w:vAlign w:val="bottom"/>
            <w:hideMark/>
          </w:tcPr>
          <w:p w14:paraId="0D230F71" w14:textId="3451284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$1,983.94</w:t>
            </w:r>
          </w:p>
        </w:tc>
        <w:tc>
          <w:tcPr>
            <w:tcW w:w="372" w:type="pct"/>
            <w:tcBorders>
              <w:top w:val="nil"/>
              <w:left w:val="nil"/>
              <w:bottom w:val="nil"/>
              <w:right w:val="nil"/>
            </w:tcBorders>
            <w:shd w:val="clear" w:color="auto" w:fill="auto"/>
            <w:noWrap/>
            <w:vAlign w:val="bottom"/>
            <w:hideMark/>
          </w:tcPr>
          <w:p w14:paraId="1514244A" w14:textId="3855E0F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$1,991.88</w:t>
            </w:r>
          </w:p>
        </w:tc>
        <w:tc>
          <w:tcPr>
            <w:tcW w:w="372" w:type="pct"/>
            <w:tcBorders>
              <w:top w:val="nil"/>
              <w:left w:val="nil"/>
              <w:bottom w:val="nil"/>
              <w:right w:val="nil"/>
            </w:tcBorders>
            <w:shd w:val="clear" w:color="auto" w:fill="auto"/>
            <w:noWrap/>
            <w:vAlign w:val="bottom"/>
            <w:hideMark/>
          </w:tcPr>
          <w:p w14:paraId="40C0F43D" w14:textId="23960A5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$1,999.84</w:t>
            </w:r>
          </w:p>
        </w:tc>
        <w:tc>
          <w:tcPr>
            <w:tcW w:w="406" w:type="pct"/>
            <w:tcBorders>
              <w:top w:val="nil"/>
              <w:left w:val="nil"/>
              <w:bottom w:val="nil"/>
              <w:right w:val="nil"/>
            </w:tcBorders>
            <w:shd w:val="clear" w:color="auto" w:fill="auto"/>
            <w:noWrap/>
            <w:vAlign w:val="bottom"/>
            <w:hideMark/>
          </w:tcPr>
          <w:p w14:paraId="45669B55" w14:textId="6123188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$2,007.84</w:t>
            </w:r>
          </w:p>
        </w:tc>
        <w:tc>
          <w:tcPr>
            <w:tcW w:w="372" w:type="pct"/>
            <w:tcBorders>
              <w:top w:val="nil"/>
              <w:left w:val="nil"/>
              <w:bottom w:val="nil"/>
              <w:right w:val="nil"/>
            </w:tcBorders>
            <w:shd w:val="clear" w:color="auto" w:fill="auto"/>
            <w:noWrap/>
            <w:vAlign w:val="bottom"/>
            <w:hideMark/>
          </w:tcPr>
          <w:p w14:paraId="0C61D72F" w14:textId="05B8A4B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$2,015.88</w:t>
            </w:r>
          </w:p>
        </w:tc>
        <w:tc>
          <w:tcPr>
            <w:tcW w:w="387" w:type="pct"/>
            <w:tcBorders>
              <w:top w:val="nil"/>
              <w:left w:val="nil"/>
              <w:bottom w:val="nil"/>
              <w:right w:val="nil"/>
            </w:tcBorders>
            <w:shd w:val="clear" w:color="auto" w:fill="auto"/>
            <w:noWrap/>
            <w:vAlign w:val="bottom"/>
            <w:hideMark/>
          </w:tcPr>
          <w:p w14:paraId="2088EE9B" w14:textId="447DF41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$2,023.94</w:t>
            </w:r>
          </w:p>
        </w:tc>
        <w:tc>
          <w:tcPr>
            <w:tcW w:w="372" w:type="pct"/>
            <w:tcBorders>
              <w:top w:val="nil"/>
              <w:left w:val="nil"/>
              <w:bottom w:val="nil"/>
              <w:right w:val="nil"/>
            </w:tcBorders>
            <w:shd w:val="clear" w:color="auto" w:fill="auto"/>
            <w:noWrap/>
            <w:vAlign w:val="bottom"/>
            <w:hideMark/>
          </w:tcPr>
          <w:p w14:paraId="4036838E" w14:textId="109FD33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$2,032.03</w:t>
            </w:r>
          </w:p>
        </w:tc>
      </w:tr>
      <w:tr w:rsidR="007524E6" w:rsidRPr="007524E6" w14:paraId="5A5C126A" w14:textId="77777777" w:rsidTr="000002B1">
        <w:trPr>
          <w:trHeight w:val="270"/>
        </w:trPr>
        <w:tc>
          <w:tcPr>
            <w:tcW w:w="491" w:type="pct"/>
            <w:tcBorders>
              <w:top w:val="nil"/>
              <w:left w:val="nil"/>
              <w:bottom w:val="nil"/>
              <w:right w:val="nil"/>
            </w:tcBorders>
            <w:shd w:val="clear" w:color="auto" w:fill="auto"/>
            <w:noWrap/>
            <w:vAlign w:val="bottom"/>
            <w:hideMark/>
          </w:tcPr>
          <w:p w14:paraId="6CCAAC54"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61</w:t>
            </w:r>
          </w:p>
        </w:tc>
        <w:tc>
          <w:tcPr>
            <w:tcW w:w="372" w:type="pct"/>
            <w:tcBorders>
              <w:top w:val="nil"/>
              <w:left w:val="nil"/>
              <w:bottom w:val="nil"/>
              <w:right w:val="nil"/>
            </w:tcBorders>
            <w:shd w:val="clear" w:color="auto" w:fill="auto"/>
            <w:noWrap/>
            <w:vAlign w:val="bottom"/>
            <w:hideMark/>
          </w:tcPr>
          <w:p w14:paraId="36420C80" w14:textId="36A74A9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$1,990.36</w:t>
            </w:r>
          </w:p>
        </w:tc>
        <w:tc>
          <w:tcPr>
            <w:tcW w:w="372" w:type="pct"/>
            <w:tcBorders>
              <w:top w:val="nil"/>
              <w:left w:val="nil"/>
              <w:bottom w:val="nil"/>
              <w:right w:val="nil"/>
            </w:tcBorders>
            <w:shd w:val="clear" w:color="auto" w:fill="auto"/>
            <w:noWrap/>
            <w:vAlign w:val="bottom"/>
            <w:hideMark/>
          </w:tcPr>
          <w:p w14:paraId="1EE65941" w14:textId="6C6CCEA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$1,998.32</w:t>
            </w:r>
          </w:p>
        </w:tc>
        <w:tc>
          <w:tcPr>
            <w:tcW w:w="372" w:type="pct"/>
            <w:tcBorders>
              <w:top w:val="nil"/>
              <w:left w:val="nil"/>
              <w:bottom w:val="nil"/>
              <w:right w:val="nil"/>
            </w:tcBorders>
            <w:shd w:val="clear" w:color="auto" w:fill="auto"/>
            <w:noWrap/>
            <w:vAlign w:val="bottom"/>
            <w:hideMark/>
          </w:tcPr>
          <w:p w14:paraId="05FAC26C" w14:textId="6D53B14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$2,006.31</w:t>
            </w:r>
          </w:p>
        </w:tc>
        <w:tc>
          <w:tcPr>
            <w:tcW w:w="372" w:type="pct"/>
            <w:tcBorders>
              <w:top w:val="nil"/>
              <w:left w:val="nil"/>
              <w:bottom w:val="nil"/>
              <w:right w:val="nil"/>
            </w:tcBorders>
            <w:shd w:val="clear" w:color="auto" w:fill="auto"/>
            <w:noWrap/>
            <w:vAlign w:val="bottom"/>
            <w:hideMark/>
          </w:tcPr>
          <w:p w14:paraId="0001585E" w14:textId="325EB73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$2,014.34</w:t>
            </w:r>
          </w:p>
        </w:tc>
        <w:tc>
          <w:tcPr>
            <w:tcW w:w="372" w:type="pct"/>
            <w:tcBorders>
              <w:top w:val="nil"/>
              <w:left w:val="nil"/>
              <w:bottom w:val="nil"/>
              <w:right w:val="nil"/>
            </w:tcBorders>
            <w:shd w:val="clear" w:color="auto" w:fill="auto"/>
            <w:noWrap/>
            <w:vAlign w:val="bottom"/>
            <w:hideMark/>
          </w:tcPr>
          <w:p w14:paraId="4EA7CB4A" w14:textId="6FC1A93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$2,022.39</w:t>
            </w:r>
          </w:p>
        </w:tc>
        <w:tc>
          <w:tcPr>
            <w:tcW w:w="372" w:type="pct"/>
            <w:tcBorders>
              <w:top w:val="nil"/>
              <w:left w:val="nil"/>
              <w:bottom w:val="nil"/>
              <w:right w:val="nil"/>
            </w:tcBorders>
            <w:shd w:val="clear" w:color="auto" w:fill="auto"/>
            <w:noWrap/>
            <w:vAlign w:val="bottom"/>
            <w:hideMark/>
          </w:tcPr>
          <w:p w14:paraId="162EB81E" w14:textId="5E60CC1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$2,030.48</w:t>
            </w:r>
          </w:p>
        </w:tc>
        <w:tc>
          <w:tcPr>
            <w:tcW w:w="372" w:type="pct"/>
            <w:tcBorders>
              <w:top w:val="nil"/>
              <w:left w:val="nil"/>
              <w:bottom w:val="nil"/>
              <w:right w:val="nil"/>
            </w:tcBorders>
            <w:shd w:val="clear" w:color="auto" w:fill="auto"/>
            <w:noWrap/>
            <w:vAlign w:val="bottom"/>
            <w:hideMark/>
          </w:tcPr>
          <w:p w14:paraId="195A1D42" w14:textId="261110B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$2,038.61</w:t>
            </w:r>
          </w:p>
        </w:tc>
        <w:tc>
          <w:tcPr>
            <w:tcW w:w="372" w:type="pct"/>
            <w:tcBorders>
              <w:top w:val="nil"/>
              <w:left w:val="nil"/>
              <w:bottom w:val="nil"/>
              <w:right w:val="nil"/>
            </w:tcBorders>
            <w:shd w:val="clear" w:color="auto" w:fill="auto"/>
            <w:noWrap/>
            <w:vAlign w:val="bottom"/>
            <w:hideMark/>
          </w:tcPr>
          <w:p w14:paraId="312135F5" w14:textId="534AA41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$2,046.76</w:t>
            </w:r>
          </w:p>
        </w:tc>
        <w:tc>
          <w:tcPr>
            <w:tcW w:w="406" w:type="pct"/>
            <w:tcBorders>
              <w:top w:val="nil"/>
              <w:left w:val="nil"/>
              <w:bottom w:val="nil"/>
              <w:right w:val="nil"/>
            </w:tcBorders>
            <w:shd w:val="clear" w:color="auto" w:fill="auto"/>
            <w:noWrap/>
            <w:vAlign w:val="bottom"/>
            <w:hideMark/>
          </w:tcPr>
          <w:p w14:paraId="621FCEB2" w14:textId="4450A19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$2,054.95</w:t>
            </w:r>
          </w:p>
        </w:tc>
        <w:tc>
          <w:tcPr>
            <w:tcW w:w="372" w:type="pct"/>
            <w:tcBorders>
              <w:top w:val="nil"/>
              <w:left w:val="nil"/>
              <w:bottom w:val="nil"/>
              <w:right w:val="nil"/>
            </w:tcBorders>
            <w:shd w:val="clear" w:color="auto" w:fill="auto"/>
            <w:noWrap/>
            <w:vAlign w:val="bottom"/>
            <w:hideMark/>
          </w:tcPr>
          <w:p w14:paraId="79496292" w14:textId="72160B5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$2,063.17</w:t>
            </w:r>
          </w:p>
        </w:tc>
        <w:tc>
          <w:tcPr>
            <w:tcW w:w="387" w:type="pct"/>
            <w:tcBorders>
              <w:top w:val="nil"/>
              <w:left w:val="nil"/>
              <w:bottom w:val="nil"/>
              <w:right w:val="nil"/>
            </w:tcBorders>
            <w:shd w:val="clear" w:color="auto" w:fill="auto"/>
            <w:noWrap/>
            <w:vAlign w:val="bottom"/>
            <w:hideMark/>
          </w:tcPr>
          <w:p w14:paraId="0F576810" w14:textId="78ED58D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$2,071.42</w:t>
            </w:r>
          </w:p>
        </w:tc>
        <w:tc>
          <w:tcPr>
            <w:tcW w:w="372" w:type="pct"/>
            <w:tcBorders>
              <w:top w:val="nil"/>
              <w:left w:val="nil"/>
              <w:bottom w:val="nil"/>
              <w:right w:val="nil"/>
            </w:tcBorders>
            <w:shd w:val="clear" w:color="auto" w:fill="auto"/>
            <w:noWrap/>
            <w:vAlign w:val="bottom"/>
            <w:hideMark/>
          </w:tcPr>
          <w:p w14:paraId="273FEC61" w14:textId="1B88F6A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$2,079.71</w:t>
            </w:r>
          </w:p>
        </w:tc>
      </w:tr>
      <w:tr w:rsidR="007524E6" w:rsidRPr="007524E6" w14:paraId="16425FA7" w14:textId="77777777" w:rsidTr="000002B1">
        <w:trPr>
          <w:trHeight w:val="270"/>
        </w:trPr>
        <w:tc>
          <w:tcPr>
            <w:tcW w:w="491" w:type="pct"/>
            <w:tcBorders>
              <w:top w:val="nil"/>
              <w:left w:val="nil"/>
              <w:bottom w:val="nil"/>
              <w:right w:val="nil"/>
            </w:tcBorders>
            <w:shd w:val="clear" w:color="auto" w:fill="auto"/>
            <w:noWrap/>
            <w:vAlign w:val="bottom"/>
            <w:hideMark/>
          </w:tcPr>
          <w:p w14:paraId="193B49CC"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62</w:t>
            </w:r>
          </w:p>
        </w:tc>
        <w:tc>
          <w:tcPr>
            <w:tcW w:w="372" w:type="pct"/>
            <w:tcBorders>
              <w:top w:val="nil"/>
              <w:left w:val="nil"/>
              <w:bottom w:val="nil"/>
              <w:right w:val="nil"/>
            </w:tcBorders>
            <w:shd w:val="clear" w:color="auto" w:fill="auto"/>
            <w:noWrap/>
            <w:vAlign w:val="bottom"/>
            <w:hideMark/>
          </w:tcPr>
          <w:p w14:paraId="128AD00F" w14:textId="3473494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$2,036.40</w:t>
            </w:r>
          </w:p>
        </w:tc>
        <w:tc>
          <w:tcPr>
            <w:tcW w:w="372" w:type="pct"/>
            <w:tcBorders>
              <w:top w:val="nil"/>
              <w:left w:val="nil"/>
              <w:bottom w:val="nil"/>
              <w:right w:val="nil"/>
            </w:tcBorders>
            <w:shd w:val="clear" w:color="auto" w:fill="auto"/>
            <w:noWrap/>
            <w:vAlign w:val="bottom"/>
            <w:hideMark/>
          </w:tcPr>
          <w:p w14:paraId="725C84B8" w14:textId="1314728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$2,044.55</w:t>
            </w:r>
          </w:p>
        </w:tc>
        <w:tc>
          <w:tcPr>
            <w:tcW w:w="372" w:type="pct"/>
            <w:tcBorders>
              <w:top w:val="nil"/>
              <w:left w:val="nil"/>
              <w:bottom w:val="nil"/>
              <w:right w:val="nil"/>
            </w:tcBorders>
            <w:shd w:val="clear" w:color="auto" w:fill="auto"/>
            <w:noWrap/>
            <w:vAlign w:val="bottom"/>
            <w:hideMark/>
          </w:tcPr>
          <w:p w14:paraId="625C8CAA" w14:textId="1F6010D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$2,052.73</w:t>
            </w:r>
          </w:p>
        </w:tc>
        <w:tc>
          <w:tcPr>
            <w:tcW w:w="372" w:type="pct"/>
            <w:tcBorders>
              <w:top w:val="nil"/>
              <w:left w:val="nil"/>
              <w:bottom w:val="nil"/>
              <w:right w:val="nil"/>
            </w:tcBorders>
            <w:shd w:val="clear" w:color="auto" w:fill="auto"/>
            <w:noWrap/>
            <w:vAlign w:val="bottom"/>
            <w:hideMark/>
          </w:tcPr>
          <w:p w14:paraId="138D3F7C" w14:textId="20B8F5A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$2,060.94</w:t>
            </w:r>
          </w:p>
        </w:tc>
        <w:tc>
          <w:tcPr>
            <w:tcW w:w="372" w:type="pct"/>
            <w:tcBorders>
              <w:top w:val="nil"/>
              <w:left w:val="nil"/>
              <w:bottom w:val="nil"/>
              <w:right w:val="nil"/>
            </w:tcBorders>
            <w:shd w:val="clear" w:color="auto" w:fill="auto"/>
            <w:noWrap/>
            <w:vAlign w:val="bottom"/>
            <w:hideMark/>
          </w:tcPr>
          <w:p w14:paraId="2CC936D7" w14:textId="1C0EBA0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$2,069.18</w:t>
            </w:r>
          </w:p>
        </w:tc>
        <w:tc>
          <w:tcPr>
            <w:tcW w:w="372" w:type="pct"/>
            <w:tcBorders>
              <w:top w:val="nil"/>
              <w:left w:val="nil"/>
              <w:bottom w:val="nil"/>
              <w:right w:val="nil"/>
            </w:tcBorders>
            <w:shd w:val="clear" w:color="auto" w:fill="auto"/>
            <w:noWrap/>
            <w:vAlign w:val="bottom"/>
            <w:hideMark/>
          </w:tcPr>
          <w:p w14:paraId="3E4991D3" w14:textId="0F2A677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$2,077.46</w:t>
            </w:r>
          </w:p>
        </w:tc>
        <w:tc>
          <w:tcPr>
            <w:tcW w:w="372" w:type="pct"/>
            <w:tcBorders>
              <w:top w:val="nil"/>
              <w:left w:val="nil"/>
              <w:bottom w:val="nil"/>
              <w:right w:val="nil"/>
            </w:tcBorders>
            <w:shd w:val="clear" w:color="auto" w:fill="auto"/>
            <w:noWrap/>
            <w:vAlign w:val="bottom"/>
            <w:hideMark/>
          </w:tcPr>
          <w:p w14:paraId="276C1C94" w14:textId="7ECD594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$2,085.77</w:t>
            </w:r>
          </w:p>
        </w:tc>
        <w:tc>
          <w:tcPr>
            <w:tcW w:w="372" w:type="pct"/>
            <w:tcBorders>
              <w:top w:val="nil"/>
              <w:left w:val="nil"/>
              <w:bottom w:val="nil"/>
              <w:right w:val="nil"/>
            </w:tcBorders>
            <w:shd w:val="clear" w:color="auto" w:fill="auto"/>
            <w:noWrap/>
            <w:vAlign w:val="bottom"/>
            <w:hideMark/>
          </w:tcPr>
          <w:p w14:paraId="799113D5" w14:textId="2BFBA9F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$2,094.11</w:t>
            </w:r>
          </w:p>
        </w:tc>
        <w:tc>
          <w:tcPr>
            <w:tcW w:w="406" w:type="pct"/>
            <w:tcBorders>
              <w:top w:val="nil"/>
              <w:left w:val="nil"/>
              <w:bottom w:val="nil"/>
              <w:right w:val="nil"/>
            </w:tcBorders>
            <w:shd w:val="clear" w:color="auto" w:fill="auto"/>
            <w:noWrap/>
            <w:vAlign w:val="bottom"/>
            <w:hideMark/>
          </w:tcPr>
          <w:p w14:paraId="4DB2C9D0" w14:textId="5438C9D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$2,102.49</w:t>
            </w:r>
          </w:p>
        </w:tc>
        <w:tc>
          <w:tcPr>
            <w:tcW w:w="372" w:type="pct"/>
            <w:tcBorders>
              <w:top w:val="nil"/>
              <w:left w:val="nil"/>
              <w:bottom w:val="nil"/>
              <w:right w:val="nil"/>
            </w:tcBorders>
            <w:shd w:val="clear" w:color="auto" w:fill="auto"/>
            <w:noWrap/>
            <w:vAlign w:val="bottom"/>
            <w:hideMark/>
          </w:tcPr>
          <w:p w14:paraId="5EF51F15" w14:textId="3D2B712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$2,110.90</w:t>
            </w:r>
          </w:p>
        </w:tc>
        <w:tc>
          <w:tcPr>
            <w:tcW w:w="387" w:type="pct"/>
            <w:tcBorders>
              <w:top w:val="nil"/>
              <w:left w:val="nil"/>
              <w:bottom w:val="nil"/>
              <w:right w:val="nil"/>
            </w:tcBorders>
            <w:shd w:val="clear" w:color="auto" w:fill="auto"/>
            <w:noWrap/>
            <w:vAlign w:val="bottom"/>
            <w:hideMark/>
          </w:tcPr>
          <w:p w14:paraId="7CB63F64" w14:textId="202E3D0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$2,119.34</w:t>
            </w:r>
          </w:p>
        </w:tc>
        <w:tc>
          <w:tcPr>
            <w:tcW w:w="372" w:type="pct"/>
            <w:tcBorders>
              <w:top w:val="nil"/>
              <w:left w:val="nil"/>
              <w:bottom w:val="nil"/>
              <w:right w:val="nil"/>
            </w:tcBorders>
            <w:shd w:val="clear" w:color="auto" w:fill="auto"/>
            <w:noWrap/>
            <w:vAlign w:val="bottom"/>
            <w:hideMark/>
          </w:tcPr>
          <w:p w14:paraId="76AAEC91" w14:textId="43532D8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$2,127.82</w:t>
            </w:r>
          </w:p>
        </w:tc>
      </w:tr>
      <w:tr w:rsidR="007524E6" w:rsidRPr="007524E6" w14:paraId="1AC4F3F3" w14:textId="77777777" w:rsidTr="000002B1">
        <w:trPr>
          <w:trHeight w:val="270"/>
        </w:trPr>
        <w:tc>
          <w:tcPr>
            <w:tcW w:w="491" w:type="pct"/>
            <w:tcBorders>
              <w:top w:val="nil"/>
              <w:left w:val="nil"/>
              <w:bottom w:val="nil"/>
              <w:right w:val="nil"/>
            </w:tcBorders>
            <w:shd w:val="clear" w:color="auto" w:fill="auto"/>
            <w:noWrap/>
            <w:vAlign w:val="bottom"/>
            <w:hideMark/>
          </w:tcPr>
          <w:p w14:paraId="0B5C4F94"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63</w:t>
            </w:r>
          </w:p>
        </w:tc>
        <w:tc>
          <w:tcPr>
            <w:tcW w:w="372" w:type="pct"/>
            <w:tcBorders>
              <w:top w:val="nil"/>
              <w:left w:val="nil"/>
              <w:bottom w:val="nil"/>
              <w:right w:val="nil"/>
            </w:tcBorders>
            <w:shd w:val="clear" w:color="auto" w:fill="auto"/>
            <w:noWrap/>
            <w:vAlign w:val="bottom"/>
            <w:hideMark/>
          </w:tcPr>
          <w:p w14:paraId="6F65A64C" w14:textId="3F6324A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$2,082.89</w:t>
            </w:r>
          </w:p>
        </w:tc>
        <w:tc>
          <w:tcPr>
            <w:tcW w:w="372" w:type="pct"/>
            <w:tcBorders>
              <w:top w:val="nil"/>
              <w:left w:val="nil"/>
              <w:bottom w:val="nil"/>
              <w:right w:val="nil"/>
            </w:tcBorders>
            <w:shd w:val="clear" w:color="auto" w:fill="auto"/>
            <w:noWrap/>
            <w:vAlign w:val="bottom"/>
            <w:hideMark/>
          </w:tcPr>
          <w:p w14:paraId="29A9A108" w14:textId="0B266DF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$2,091.22</w:t>
            </w:r>
          </w:p>
        </w:tc>
        <w:tc>
          <w:tcPr>
            <w:tcW w:w="372" w:type="pct"/>
            <w:tcBorders>
              <w:top w:val="nil"/>
              <w:left w:val="nil"/>
              <w:bottom w:val="nil"/>
              <w:right w:val="nil"/>
            </w:tcBorders>
            <w:shd w:val="clear" w:color="auto" w:fill="auto"/>
            <w:noWrap/>
            <w:vAlign w:val="bottom"/>
            <w:hideMark/>
          </w:tcPr>
          <w:p w14:paraId="6B936747" w14:textId="47CBF0D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$2,099.58</w:t>
            </w:r>
          </w:p>
        </w:tc>
        <w:tc>
          <w:tcPr>
            <w:tcW w:w="372" w:type="pct"/>
            <w:tcBorders>
              <w:top w:val="nil"/>
              <w:left w:val="nil"/>
              <w:bottom w:val="nil"/>
              <w:right w:val="nil"/>
            </w:tcBorders>
            <w:shd w:val="clear" w:color="auto" w:fill="auto"/>
            <w:noWrap/>
            <w:vAlign w:val="bottom"/>
            <w:hideMark/>
          </w:tcPr>
          <w:p w14:paraId="10EDF18D" w14:textId="07C4C16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$2,107.98</w:t>
            </w:r>
          </w:p>
        </w:tc>
        <w:tc>
          <w:tcPr>
            <w:tcW w:w="372" w:type="pct"/>
            <w:tcBorders>
              <w:top w:val="nil"/>
              <w:left w:val="nil"/>
              <w:bottom w:val="nil"/>
              <w:right w:val="nil"/>
            </w:tcBorders>
            <w:shd w:val="clear" w:color="auto" w:fill="auto"/>
            <w:noWrap/>
            <w:vAlign w:val="bottom"/>
            <w:hideMark/>
          </w:tcPr>
          <w:p w14:paraId="13587149" w14:textId="264823B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$2,116.41</w:t>
            </w:r>
          </w:p>
        </w:tc>
        <w:tc>
          <w:tcPr>
            <w:tcW w:w="372" w:type="pct"/>
            <w:tcBorders>
              <w:top w:val="nil"/>
              <w:left w:val="nil"/>
              <w:bottom w:val="nil"/>
              <w:right w:val="nil"/>
            </w:tcBorders>
            <w:shd w:val="clear" w:color="auto" w:fill="auto"/>
            <w:noWrap/>
            <w:vAlign w:val="bottom"/>
            <w:hideMark/>
          </w:tcPr>
          <w:p w14:paraId="42FEC6CD" w14:textId="005456F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$2,124.88</w:t>
            </w:r>
          </w:p>
        </w:tc>
        <w:tc>
          <w:tcPr>
            <w:tcW w:w="372" w:type="pct"/>
            <w:tcBorders>
              <w:top w:val="nil"/>
              <w:left w:val="nil"/>
              <w:bottom w:val="nil"/>
              <w:right w:val="nil"/>
            </w:tcBorders>
            <w:shd w:val="clear" w:color="auto" w:fill="auto"/>
            <w:noWrap/>
            <w:vAlign w:val="bottom"/>
            <w:hideMark/>
          </w:tcPr>
          <w:p w14:paraId="431D72AD" w14:textId="31E39B3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$2,133.38</w:t>
            </w:r>
          </w:p>
        </w:tc>
        <w:tc>
          <w:tcPr>
            <w:tcW w:w="372" w:type="pct"/>
            <w:tcBorders>
              <w:top w:val="nil"/>
              <w:left w:val="nil"/>
              <w:bottom w:val="nil"/>
              <w:right w:val="nil"/>
            </w:tcBorders>
            <w:shd w:val="clear" w:color="auto" w:fill="auto"/>
            <w:noWrap/>
            <w:vAlign w:val="bottom"/>
            <w:hideMark/>
          </w:tcPr>
          <w:p w14:paraId="5BC52645" w14:textId="76872EB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$2,141.91</w:t>
            </w:r>
          </w:p>
        </w:tc>
        <w:tc>
          <w:tcPr>
            <w:tcW w:w="406" w:type="pct"/>
            <w:tcBorders>
              <w:top w:val="nil"/>
              <w:left w:val="nil"/>
              <w:bottom w:val="nil"/>
              <w:right w:val="nil"/>
            </w:tcBorders>
            <w:shd w:val="clear" w:color="auto" w:fill="auto"/>
            <w:noWrap/>
            <w:vAlign w:val="bottom"/>
            <w:hideMark/>
          </w:tcPr>
          <w:p w14:paraId="355A1396" w14:textId="7D1E52D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$2,150.48</w:t>
            </w:r>
          </w:p>
        </w:tc>
        <w:tc>
          <w:tcPr>
            <w:tcW w:w="372" w:type="pct"/>
            <w:tcBorders>
              <w:top w:val="nil"/>
              <w:left w:val="nil"/>
              <w:bottom w:val="nil"/>
              <w:right w:val="nil"/>
            </w:tcBorders>
            <w:shd w:val="clear" w:color="auto" w:fill="auto"/>
            <w:noWrap/>
            <w:vAlign w:val="bottom"/>
            <w:hideMark/>
          </w:tcPr>
          <w:p w14:paraId="5BAE3842" w14:textId="67B6854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$2,159.08</w:t>
            </w:r>
          </w:p>
        </w:tc>
        <w:tc>
          <w:tcPr>
            <w:tcW w:w="387" w:type="pct"/>
            <w:tcBorders>
              <w:top w:val="nil"/>
              <w:left w:val="nil"/>
              <w:bottom w:val="nil"/>
              <w:right w:val="nil"/>
            </w:tcBorders>
            <w:shd w:val="clear" w:color="auto" w:fill="auto"/>
            <w:noWrap/>
            <w:vAlign w:val="bottom"/>
            <w:hideMark/>
          </w:tcPr>
          <w:p w14:paraId="45B122DA" w14:textId="7CF6ED2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$2,167.72</w:t>
            </w:r>
          </w:p>
        </w:tc>
        <w:tc>
          <w:tcPr>
            <w:tcW w:w="372" w:type="pct"/>
            <w:tcBorders>
              <w:top w:val="nil"/>
              <w:left w:val="nil"/>
              <w:bottom w:val="nil"/>
              <w:right w:val="nil"/>
            </w:tcBorders>
            <w:shd w:val="clear" w:color="auto" w:fill="auto"/>
            <w:noWrap/>
            <w:vAlign w:val="bottom"/>
            <w:hideMark/>
          </w:tcPr>
          <w:p w14:paraId="3792EE19" w14:textId="2ACBD31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$2,176.39</w:t>
            </w:r>
          </w:p>
        </w:tc>
      </w:tr>
      <w:tr w:rsidR="007524E6" w:rsidRPr="007524E6" w14:paraId="70D33A1C" w14:textId="77777777" w:rsidTr="000002B1">
        <w:trPr>
          <w:trHeight w:val="270"/>
        </w:trPr>
        <w:tc>
          <w:tcPr>
            <w:tcW w:w="491" w:type="pct"/>
            <w:tcBorders>
              <w:top w:val="nil"/>
              <w:left w:val="nil"/>
              <w:bottom w:val="nil"/>
              <w:right w:val="nil"/>
            </w:tcBorders>
            <w:shd w:val="clear" w:color="auto" w:fill="auto"/>
            <w:noWrap/>
            <w:vAlign w:val="bottom"/>
            <w:hideMark/>
          </w:tcPr>
          <w:p w14:paraId="10CF73F7"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64</w:t>
            </w:r>
          </w:p>
        </w:tc>
        <w:tc>
          <w:tcPr>
            <w:tcW w:w="372" w:type="pct"/>
            <w:tcBorders>
              <w:top w:val="nil"/>
              <w:left w:val="nil"/>
              <w:bottom w:val="nil"/>
              <w:right w:val="nil"/>
            </w:tcBorders>
            <w:shd w:val="clear" w:color="auto" w:fill="auto"/>
            <w:noWrap/>
            <w:vAlign w:val="bottom"/>
            <w:hideMark/>
          </w:tcPr>
          <w:p w14:paraId="01A09789" w14:textId="5F6A9C1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$2,129.83</w:t>
            </w:r>
          </w:p>
        </w:tc>
        <w:tc>
          <w:tcPr>
            <w:tcW w:w="372" w:type="pct"/>
            <w:tcBorders>
              <w:top w:val="nil"/>
              <w:left w:val="nil"/>
              <w:bottom w:val="nil"/>
              <w:right w:val="nil"/>
            </w:tcBorders>
            <w:shd w:val="clear" w:color="auto" w:fill="auto"/>
            <w:noWrap/>
            <w:vAlign w:val="bottom"/>
            <w:hideMark/>
          </w:tcPr>
          <w:p w14:paraId="08E21D38" w14:textId="3B3CE58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$2,138.35</w:t>
            </w:r>
          </w:p>
        </w:tc>
        <w:tc>
          <w:tcPr>
            <w:tcW w:w="372" w:type="pct"/>
            <w:tcBorders>
              <w:top w:val="nil"/>
              <w:left w:val="nil"/>
              <w:bottom w:val="nil"/>
              <w:right w:val="nil"/>
            </w:tcBorders>
            <w:shd w:val="clear" w:color="auto" w:fill="auto"/>
            <w:noWrap/>
            <w:vAlign w:val="bottom"/>
            <w:hideMark/>
          </w:tcPr>
          <w:p w14:paraId="65879488" w14:textId="526AEBE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$2,146.91</w:t>
            </w:r>
          </w:p>
        </w:tc>
        <w:tc>
          <w:tcPr>
            <w:tcW w:w="372" w:type="pct"/>
            <w:tcBorders>
              <w:top w:val="nil"/>
              <w:left w:val="nil"/>
              <w:bottom w:val="nil"/>
              <w:right w:val="nil"/>
            </w:tcBorders>
            <w:shd w:val="clear" w:color="auto" w:fill="auto"/>
            <w:noWrap/>
            <w:vAlign w:val="bottom"/>
            <w:hideMark/>
          </w:tcPr>
          <w:p w14:paraId="1D5A0AAD" w14:textId="25AE619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$2,155.49</w:t>
            </w:r>
          </w:p>
        </w:tc>
        <w:tc>
          <w:tcPr>
            <w:tcW w:w="372" w:type="pct"/>
            <w:tcBorders>
              <w:top w:val="nil"/>
              <w:left w:val="nil"/>
              <w:bottom w:val="nil"/>
              <w:right w:val="nil"/>
            </w:tcBorders>
            <w:shd w:val="clear" w:color="auto" w:fill="auto"/>
            <w:noWrap/>
            <w:vAlign w:val="bottom"/>
            <w:hideMark/>
          </w:tcPr>
          <w:p w14:paraId="225841CD" w14:textId="6D96FA5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$2,164.12</w:t>
            </w:r>
          </w:p>
        </w:tc>
        <w:tc>
          <w:tcPr>
            <w:tcW w:w="372" w:type="pct"/>
            <w:tcBorders>
              <w:top w:val="nil"/>
              <w:left w:val="nil"/>
              <w:bottom w:val="nil"/>
              <w:right w:val="nil"/>
            </w:tcBorders>
            <w:shd w:val="clear" w:color="auto" w:fill="auto"/>
            <w:noWrap/>
            <w:vAlign w:val="bottom"/>
            <w:hideMark/>
          </w:tcPr>
          <w:p w14:paraId="2EE11CBB" w14:textId="0071608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$2,172.77</w:t>
            </w:r>
          </w:p>
        </w:tc>
        <w:tc>
          <w:tcPr>
            <w:tcW w:w="372" w:type="pct"/>
            <w:tcBorders>
              <w:top w:val="nil"/>
              <w:left w:val="nil"/>
              <w:bottom w:val="nil"/>
              <w:right w:val="nil"/>
            </w:tcBorders>
            <w:shd w:val="clear" w:color="auto" w:fill="auto"/>
            <w:noWrap/>
            <w:vAlign w:val="bottom"/>
            <w:hideMark/>
          </w:tcPr>
          <w:p w14:paraId="0D1801D0" w14:textId="0F370F7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$2,181.46</w:t>
            </w:r>
          </w:p>
        </w:tc>
        <w:tc>
          <w:tcPr>
            <w:tcW w:w="372" w:type="pct"/>
            <w:tcBorders>
              <w:top w:val="nil"/>
              <w:left w:val="nil"/>
              <w:bottom w:val="nil"/>
              <w:right w:val="nil"/>
            </w:tcBorders>
            <w:shd w:val="clear" w:color="auto" w:fill="auto"/>
            <w:noWrap/>
            <w:vAlign w:val="bottom"/>
            <w:hideMark/>
          </w:tcPr>
          <w:p w14:paraId="6D0A2DCD" w14:textId="1F15D92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$2,190.19</w:t>
            </w:r>
          </w:p>
        </w:tc>
        <w:tc>
          <w:tcPr>
            <w:tcW w:w="406" w:type="pct"/>
            <w:tcBorders>
              <w:top w:val="nil"/>
              <w:left w:val="nil"/>
              <w:bottom w:val="nil"/>
              <w:right w:val="nil"/>
            </w:tcBorders>
            <w:shd w:val="clear" w:color="auto" w:fill="auto"/>
            <w:noWrap/>
            <w:vAlign w:val="bottom"/>
            <w:hideMark/>
          </w:tcPr>
          <w:p w14:paraId="3A8BF5E1" w14:textId="15839A0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$2,198.95</w:t>
            </w:r>
          </w:p>
        </w:tc>
        <w:tc>
          <w:tcPr>
            <w:tcW w:w="372" w:type="pct"/>
            <w:tcBorders>
              <w:top w:val="nil"/>
              <w:left w:val="nil"/>
              <w:bottom w:val="nil"/>
              <w:right w:val="nil"/>
            </w:tcBorders>
            <w:shd w:val="clear" w:color="auto" w:fill="auto"/>
            <w:noWrap/>
            <w:vAlign w:val="bottom"/>
            <w:hideMark/>
          </w:tcPr>
          <w:p w14:paraId="26647B80" w14:textId="4B92179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$2,207.75</w:t>
            </w:r>
          </w:p>
        </w:tc>
        <w:tc>
          <w:tcPr>
            <w:tcW w:w="387" w:type="pct"/>
            <w:tcBorders>
              <w:top w:val="nil"/>
              <w:left w:val="nil"/>
              <w:bottom w:val="nil"/>
              <w:right w:val="nil"/>
            </w:tcBorders>
            <w:shd w:val="clear" w:color="auto" w:fill="auto"/>
            <w:noWrap/>
            <w:vAlign w:val="bottom"/>
            <w:hideMark/>
          </w:tcPr>
          <w:p w14:paraId="77E2B144" w14:textId="01E1B9A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$2,216.58</w:t>
            </w:r>
          </w:p>
        </w:tc>
        <w:tc>
          <w:tcPr>
            <w:tcW w:w="372" w:type="pct"/>
            <w:tcBorders>
              <w:top w:val="nil"/>
              <w:left w:val="nil"/>
              <w:bottom w:val="nil"/>
              <w:right w:val="nil"/>
            </w:tcBorders>
            <w:shd w:val="clear" w:color="auto" w:fill="auto"/>
            <w:noWrap/>
            <w:vAlign w:val="bottom"/>
            <w:hideMark/>
          </w:tcPr>
          <w:p w14:paraId="4EB780C1" w14:textId="28C4A1D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$2,225.44</w:t>
            </w:r>
          </w:p>
        </w:tc>
      </w:tr>
      <w:tr w:rsidR="007524E6" w:rsidRPr="007524E6" w14:paraId="448225A6" w14:textId="77777777" w:rsidTr="000002B1">
        <w:trPr>
          <w:trHeight w:val="270"/>
        </w:trPr>
        <w:tc>
          <w:tcPr>
            <w:tcW w:w="491" w:type="pct"/>
            <w:tcBorders>
              <w:top w:val="nil"/>
              <w:left w:val="nil"/>
              <w:bottom w:val="nil"/>
              <w:right w:val="nil"/>
            </w:tcBorders>
            <w:shd w:val="clear" w:color="auto" w:fill="auto"/>
            <w:noWrap/>
            <w:vAlign w:val="bottom"/>
            <w:hideMark/>
          </w:tcPr>
          <w:p w14:paraId="726947BE"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65</w:t>
            </w:r>
          </w:p>
        </w:tc>
        <w:tc>
          <w:tcPr>
            <w:tcW w:w="372" w:type="pct"/>
            <w:tcBorders>
              <w:top w:val="nil"/>
              <w:left w:val="nil"/>
              <w:bottom w:val="nil"/>
              <w:right w:val="nil"/>
            </w:tcBorders>
            <w:shd w:val="clear" w:color="auto" w:fill="auto"/>
            <w:noWrap/>
            <w:vAlign w:val="bottom"/>
            <w:hideMark/>
          </w:tcPr>
          <w:p w14:paraId="4BF242BA" w14:textId="4A68D10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$2,177.15</w:t>
            </w:r>
          </w:p>
        </w:tc>
        <w:tc>
          <w:tcPr>
            <w:tcW w:w="372" w:type="pct"/>
            <w:tcBorders>
              <w:top w:val="nil"/>
              <w:left w:val="nil"/>
              <w:bottom w:val="nil"/>
              <w:right w:val="nil"/>
            </w:tcBorders>
            <w:shd w:val="clear" w:color="auto" w:fill="auto"/>
            <w:noWrap/>
            <w:vAlign w:val="bottom"/>
            <w:hideMark/>
          </w:tcPr>
          <w:p w14:paraId="27F6B968" w14:textId="30269B0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$2,185.86</w:t>
            </w:r>
          </w:p>
        </w:tc>
        <w:tc>
          <w:tcPr>
            <w:tcW w:w="372" w:type="pct"/>
            <w:tcBorders>
              <w:top w:val="nil"/>
              <w:left w:val="nil"/>
              <w:bottom w:val="nil"/>
              <w:right w:val="nil"/>
            </w:tcBorders>
            <w:shd w:val="clear" w:color="auto" w:fill="auto"/>
            <w:noWrap/>
            <w:vAlign w:val="bottom"/>
            <w:hideMark/>
          </w:tcPr>
          <w:p w14:paraId="3F338A78" w14:textId="2087566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$2,194.61</w:t>
            </w:r>
          </w:p>
        </w:tc>
        <w:tc>
          <w:tcPr>
            <w:tcW w:w="372" w:type="pct"/>
            <w:tcBorders>
              <w:top w:val="nil"/>
              <w:left w:val="nil"/>
              <w:bottom w:val="nil"/>
              <w:right w:val="nil"/>
            </w:tcBorders>
            <w:shd w:val="clear" w:color="auto" w:fill="auto"/>
            <w:noWrap/>
            <w:vAlign w:val="bottom"/>
            <w:hideMark/>
          </w:tcPr>
          <w:p w14:paraId="37540692" w14:textId="1CAFFBE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$2,203.38</w:t>
            </w:r>
          </w:p>
        </w:tc>
        <w:tc>
          <w:tcPr>
            <w:tcW w:w="372" w:type="pct"/>
            <w:tcBorders>
              <w:top w:val="nil"/>
              <w:left w:val="nil"/>
              <w:bottom w:val="nil"/>
              <w:right w:val="nil"/>
            </w:tcBorders>
            <w:shd w:val="clear" w:color="auto" w:fill="auto"/>
            <w:noWrap/>
            <w:vAlign w:val="bottom"/>
            <w:hideMark/>
          </w:tcPr>
          <w:p w14:paraId="2D8CD4E0" w14:textId="59F02DB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$2,212.20</w:t>
            </w:r>
          </w:p>
        </w:tc>
        <w:tc>
          <w:tcPr>
            <w:tcW w:w="372" w:type="pct"/>
            <w:tcBorders>
              <w:top w:val="nil"/>
              <w:left w:val="nil"/>
              <w:bottom w:val="nil"/>
              <w:right w:val="nil"/>
            </w:tcBorders>
            <w:shd w:val="clear" w:color="auto" w:fill="auto"/>
            <w:noWrap/>
            <w:vAlign w:val="bottom"/>
            <w:hideMark/>
          </w:tcPr>
          <w:p w14:paraId="0ECF53F2" w14:textId="04BA286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$2,221.05</w:t>
            </w:r>
          </w:p>
        </w:tc>
        <w:tc>
          <w:tcPr>
            <w:tcW w:w="372" w:type="pct"/>
            <w:tcBorders>
              <w:top w:val="nil"/>
              <w:left w:val="nil"/>
              <w:bottom w:val="nil"/>
              <w:right w:val="nil"/>
            </w:tcBorders>
            <w:shd w:val="clear" w:color="auto" w:fill="auto"/>
            <w:noWrap/>
            <w:vAlign w:val="bottom"/>
            <w:hideMark/>
          </w:tcPr>
          <w:p w14:paraId="42D411BA" w14:textId="756B456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$2,229.93</w:t>
            </w:r>
          </w:p>
        </w:tc>
        <w:tc>
          <w:tcPr>
            <w:tcW w:w="372" w:type="pct"/>
            <w:tcBorders>
              <w:top w:val="nil"/>
              <w:left w:val="nil"/>
              <w:bottom w:val="nil"/>
              <w:right w:val="nil"/>
            </w:tcBorders>
            <w:shd w:val="clear" w:color="auto" w:fill="auto"/>
            <w:noWrap/>
            <w:vAlign w:val="bottom"/>
            <w:hideMark/>
          </w:tcPr>
          <w:p w14:paraId="5CB8E9DB" w14:textId="3A18086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$2,238.85</w:t>
            </w:r>
          </w:p>
        </w:tc>
        <w:tc>
          <w:tcPr>
            <w:tcW w:w="406" w:type="pct"/>
            <w:tcBorders>
              <w:top w:val="nil"/>
              <w:left w:val="nil"/>
              <w:bottom w:val="nil"/>
              <w:right w:val="nil"/>
            </w:tcBorders>
            <w:shd w:val="clear" w:color="auto" w:fill="auto"/>
            <w:noWrap/>
            <w:vAlign w:val="bottom"/>
            <w:hideMark/>
          </w:tcPr>
          <w:p w14:paraId="3CF055DE" w14:textId="03D830F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$2,247.81</w:t>
            </w:r>
          </w:p>
        </w:tc>
        <w:tc>
          <w:tcPr>
            <w:tcW w:w="372" w:type="pct"/>
            <w:tcBorders>
              <w:top w:val="nil"/>
              <w:left w:val="nil"/>
              <w:bottom w:val="nil"/>
              <w:right w:val="nil"/>
            </w:tcBorders>
            <w:shd w:val="clear" w:color="auto" w:fill="auto"/>
            <w:noWrap/>
            <w:vAlign w:val="bottom"/>
            <w:hideMark/>
          </w:tcPr>
          <w:p w14:paraId="6B1B0149" w14:textId="5C3A241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$2,256.80</w:t>
            </w:r>
          </w:p>
        </w:tc>
        <w:tc>
          <w:tcPr>
            <w:tcW w:w="387" w:type="pct"/>
            <w:tcBorders>
              <w:top w:val="nil"/>
              <w:left w:val="nil"/>
              <w:bottom w:val="nil"/>
              <w:right w:val="nil"/>
            </w:tcBorders>
            <w:shd w:val="clear" w:color="auto" w:fill="auto"/>
            <w:noWrap/>
            <w:vAlign w:val="bottom"/>
            <w:hideMark/>
          </w:tcPr>
          <w:p w14:paraId="060D2CFB" w14:textId="3B2CC1D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$2,265.82</w:t>
            </w:r>
          </w:p>
        </w:tc>
        <w:tc>
          <w:tcPr>
            <w:tcW w:w="372" w:type="pct"/>
            <w:tcBorders>
              <w:top w:val="nil"/>
              <w:left w:val="nil"/>
              <w:bottom w:val="nil"/>
              <w:right w:val="nil"/>
            </w:tcBorders>
            <w:shd w:val="clear" w:color="auto" w:fill="auto"/>
            <w:noWrap/>
            <w:vAlign w:val="bottom"/>
            <w:hideMark/>
          </w:tcPr>
          <w:p w14:paraId="42835C8B" w14:textId="538D553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$2,274.89</w:t>
            </w:r>
          </w:p>
        </w:tc>
      </w:tr>
      <w:tr w:rsidR="007524E6" w:rsidRPr="007524E6" w14:paraId="57CBE018" w14:textId="77777777" w:rsidTr="000002B1">
        <w:trPr>
          <w:trHeight w:val="270"/>
        </w:trPr>
        <w:tc>
          <w:tcPr>
            <w:tcW w:w="491" w:type="pct"/>
            <w:tcBorders>
              <w:top w:val="nil"/>
              <w:left w:val="nil"/>
              <w:bottom w:val="nil"/>
              <w:right w:val="nil"/>
            </w:tcBorders>
            <w:shd w:val="clear" w:color="auto" w:fill="auto"/>
            <w:noWrap/>
            <w:vAlign w:val="bottom"/>
            <w:hideMark/>
          </w:tcPr>
          <w:p w14:paraId="4FEB3363"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w:t>
            </w:r>
          </w:p>
        </w:tc>
        <w:tc>
          <w:tcPr>
            <w:tcW w:w="372" w:type="pct"/>
            <w:tcBorders>
              <w:top w:val="nil"/>
              <w:left w:val="nil"/>
              <w:bottom w:val="nil"/>
              <w:right w:val="nil"/>
            </w:tcBorders>
            <w:shd w:val="clear" w:color="auto" w:fill="auto"/>
            <w:noWrap/>
            <w:vAlign w:val="bottom"/>
            <w:hideMark/>
          </w:tcPr>
          <w:p w14:paraId="0D1F2DE4" w14:textId="02E9A7C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$2,224.98</w:t>
            </w:r>
          </w:p>
        </w:tc>
        <w:tc>
          <w:tcPr>
            <w:tcW w:w="372" w:type="pct"/>
            <w:tcBorders>
              <w:top w:val="nil"/>
              <w:left w:val="nil"/>
              <w:bottom w:val="nil"/>
              <w:right w:val="nil"/>
            </w:tcBorders>
            <w:shd w:val="clear" w:color="auto" w:fill="auto"/>
            <w:noWrap/>
            <w:vAlign w:val="bottom"/>
            <w:hideMark/>
          </w:tcPr>
          <w:p w14:paraId="00303DE7" w14:textId="41C58DA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$2,233.88</w:t>
            </w:r>
          </w:p>
        </w:tc>
        <w:tc>
          <w:tcPr>
            <w:tcW w:w="372" w:type="pct"/>
            <w:tcBorders>
              <w:top w:val="nil"/>
              <w:left w:val="nil"/>
              <w:bottom w:val="nil"/>
              <w:right w:val="nil"/>
            </w:tcBorders>
            <w:shd w:val="clear" w:color="auto" w:fill="auto"/>
            <w:noWrap/>
            <w:vAlign w:val="bottom"/>
            <w:hideMark/>
          </w:tcPr>
          <w:p w14:paraId="55C371A0" w14:textId="379C371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$2,242.82</w:t>
            </w:r>
          </w:p>
        </w:tc>
        <w:tc>
          <w:tcPr>
            <w:tcW w:w="372" w:type="pct"/>
            <w:tcBorders>
              <w:top w:val="nil"/>
              <w:left w:val="nil"/>
              <w:bottom w:val="nil"/>
              <w:right w:val="nil"/>
            </w:tcBorders>
            <w:shd w:val="clear" w:color="auto" w:fill="auto"/>
            <w:noWrap/>
            <w:vAlign w:val="bottom"/>
            <w:hideMark/>
          </w:tcPr>
          <w:p w14:paraId="45EAF57F" w14:textId="59D65F1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$2,251.79</w:t>
            </w:r>
          </w:p>
        </w:tc>
        <w:tc>
          <w:tcPr>
            <w:tcW w:w="372" w:type="pct"/>
            <w:tcBorders>
              <w:top w:val="nil"/>
              <w:left w:val="nil"/>
              <w:bottom w:val="nil"/>
              <w:right w:val="nil"/>
            </w:tcBorders>
            <w:shd w:val="clear" w:color="auto" w:fill="auto"/>
            <w:noWrap/>
            <w:vAlign w:val="bottom"/>
            <w:hideMark/>
          </w:tcPr>
          <w:p w14:paraId="61D8E05A" w14:textId="62E1C24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$2,260.79</w:t>
            </w:r>
          </w:p>
        </w:tc>
        <w:tc>
          <w:tcPr>
            <w:tcW w:w="372" w:type="pct"/>
            <w:tcBorders>
              <w:top w:val="nil"/>
              <w:left w:val="nil"/>
              <w:bottom w:val="nil"/>
              <w:right w:val="nil"/>
            </w:tcBorders>
            <w:shd w:val="clear" w:color="auto" w:fill="auto"/>
            <w:noWrap/>
            <w:vAlign w:val="bottom"/>
            <w:hideMark/>
          </w:tcPr>
          <w:p w14:paraId="5823C704" w14:textId="230C5A0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$2,269.84</w:t>
            </w:r>
          </w:p>
        </w:tc>
        <w:tc>
          <w:tcPr>
            <w:tcW w:w="372" w:type="pct"/>
            <w:tcBorders>
              <w:top w:val="nil"/>
              <w:left w:val="nil"/>
              <w:bottom w:val="nil"/>
              <w:right w:val="nil"/>
            </w:tcBorders>
            <w:shd w:val="clear" w:color="auto" w:fill="auto"/>
            <w:noWrap/>
            <w:vAlign w:val="bottom"/>
            <w:hideMark/>
          </w:tcPr>
          <w:p w14:paraId="6F96DAFD" w14:textId="2762360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$2,278.92</w:t>
            </w:r>
          </w:p>
        </w:tc>
        <w:tc>
          <w:tcPr>
            <w:tcW w:w="372" w:type="pct"/>
            <w:tcBorders>
              <w:top w:val="nil"/>
              <w:left w:val="nil"/>
              <w:bottom w:val="nil"/>
              <w:right w:val="nil"/>
            </w:tcBorders>
            <w:shd w:val="clear" w:color="auto" w:fill="auto"/>
            <w:noWrap/>
            <w:vAlign w:val="bottom"/>
            <w:hideMark/>
          </w:tcPr>
          <w:p w14:paraId="095C0364" w14:textId="1BE6709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$2,288.03</w:t>
            </w:r>
          </w:p>
        </w:tc>
        <w:tc>
          <w:tcPr>
            <w:tcW w:w="406" w:type="pct"/>
            <w:tcBorders>
              <w:top w:val="nil"/>
              <w:left w:val="nil"/>
              <w:bottom w:val="nil"/>
              <w:right w:val="nil"/>
            </w:tcBorders>
            <w:shd w:val="clear" w:color="auto" w:fill="auto"/>
            <w:noWrap/>
            <w:vAlign w:val="bottom"/>
            <w:hideMark/>
          </w:tcPr>
          <w:p w14:paraId="29FAC0F6" w14:textId="3659932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$2,297.19</w:t>
            </w:r>
          </w:p>
        </w:tc>
        <w:tc>
          <w:tcPr>
            <w:tcW w:w="372" w:type="pct"/>
            <w:tcBorders>
              <w:top w:val="nil"/>
              <w:left w:val="nil"/>
              <w:bottom w:val="nil"/>
              <w:right w:val="nil"/>
            </w:tcBorders>
            <w:shd w:val="clear" w:color="auto" w:fill="auto"/>
            <w:noWrap/>
            <w:vAlign w:val="bottom"/>
            <w:hideMark/>
          </w:tcPr>
          <w:p w14:paraId="13C96899" w14:textId="4BA20D9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$2,306.37</w:t>
            </w:r>
          </w:p>
        </w:tc>
        <w:tc>
          <w:tcPr>
            <w:tcW w:w="387" w:type="pct"/>
            <w:tcBorders>
              <w:top w:val="nil"/>
              <w:left w:val="nil"/>
              <w:bottom w:val="nil"/>
              <w:right w:val="nil"/>
            </w:tcBorders>
            <w:shd w:val="clear" w:color="auto" w:fill="auto"/>
            <w:noWrap/>
            <w:vAlign w:val="bottom"/>
            <w:hideMark/>
          </w:tcPr>
          <w:p w14:paraId="30BE7725" w14:textId="56D0155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$2,315.60</w:t>
            </w:r>
          </w:p>
        </w:tc>
        <w:tc>
          <w:tcPr>
            <w:tcW w:w="372" w:type="pct"/>
            <w:tcBorders>
              <w:top w:val="nil"/>
              <w:left w:val="nil"/>
              <w:bottom w:val="nil"/>
              <w:right w:val="nil"/>
            </w:tcBorders>
            <w:shd w:val="clear" w:color="auto" w:fill="auto"/>
            <w:noWrap/>
            <w:vAlign w:val="bottom"/>
            <w:hideMark/>
          </w:tcPr>
          <w:p w14:paraId="15ED9DD0" w14:textId="28815F4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$2,324.86</w:t>
            </w:r>
          </w:p>
        </w:tc>
      </w:tr>
      <w:tr w:rsidR="007524E6" w:rsidRPr="007524E6" w14:paraId="25C89E75" w14:textId="77777777" w:rsidTr="000002B1">
        <w:trPr>
          <w:trHeight w:val="270"/>
        </w:trPr>
        <w:tc>
          <w:tcPr>
            <w:tcW w:w="491" w:type="pct"/>
            <w:tcBorders>
              <w:top w:val="nil"/>
              <w:left w:val="nil"/>
              <w:bottom w:val="nil"/>
              <w:right w:val="nil"/>
            </w:tcBorders>
            <w:shd w:val="clear" w:color="auto" w:fill="auto"/>
            <w:noWrap/>
            <w:vAlign w:val="bottom"/>
            <w:hideMark/>
          </w:tcPr>
          <w:p w14:paraId="4360E703"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w:t>
            </w:r>
          </w:p>
        </w:tc>
        <w:tc>
          <w:tcPr>
            <w:tcW w:w="372" w:type="pct"/>
            <w:tcBorders>
              <w:top w:val="nil"/>
              <w:left w:val="nil"/>
              <w:bottom w:val="nil"/>
              <w:right w:val="nil"/>
            </w:tcBorders>
            <w:shd w:val="clear" w:color="auto" w:fill="auto"/>
            <w:noWrap/>
            <w:vAlign w:val="bottom"/>
            <w:hideMark/>
          </w:tcPr>
          <w:p w14:paraId="778B4650" w14:textId="32E389D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$2,273.24</w:t>
            </w:r>
          </w:p>
        </w:tc>
        <w:tc>
          <w:tcPr>
            <w:tcW w:w="372" w:type="pct"/>
            <w:tcBorders>
              <w:top w:val="nil"/>
              <w:left w:val="nil"/>
              <w:bottom w:val="nil"/>
              <w:right w:val="nil"/>
            </w:tcBorders>
            <w:shd w:val="clear" w:color="auto" w:fill="auto"/>
            <w:noWrap/>
            <w:vAlign w:val="bottom"/>
            <w:hideMark/>
          </w:tcPr>
          <w:p w14:paraId="35155E4E" w14:textId="718372C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$2,282.34</w:t>
            </w:r>
          </w:p>
        </w:tc>
        <w:tc>
          <w:tcPr>
            <w:tcW w:w="372" w:type="pct"/>
            <w:tcBorders>
              <w:top w:val="nil"/>
              <w:left w:val="nil"/>
              <w:bottom w:val="nil"/>
              <w:right w:val="nil"/>
            </w:tcBorders>
            <w:shd w:val="clear" w:color="auto" w:fill="auto"/>
            <w:noWrap/>
            <w:vAlign w:val="bottom"/>
            <w:hideMark/>
          </w:tcPr>
          <w:p w14:paraId="0FCF97E7" w14:textId="13A2278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$2,291.47</w:t>
            </w:r>
          </w:p>
        </w:tc>
        <w:tc>
          <w:tcPr>
            <w:tcW w:w="372" w:type="pct"/>
            <w:tcBorders>
              <w:top w:val="nil"/>
              <w:left w:val="nil"/>
              <w:bottom w:val="nil"/>
              <w:right w:val="nil"/>
            </w:tcBorders>
            <w:shd w:val="clear" w:color="auto" w:fill="auto"/>
            <w:noWrap/>
            <w:vAlign w:val="bottom"/>
            <w:hideMark/>
          </w:tcPr>
          <w:p w14:paraId="2A0329EC" w14:textId="38470DB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$2,300.63</w:t>
            </w:r>
          </w:p>
        </w:tc>
        <w:tc>
          <w:tcPr>
            <w:tcW w:w="372" w:type="pct"/>
            <w:tcBorders>
              <w:top w:val="nil"/>
              <w:left w:val="nil"/>
              <w:bottom w:val="nil"/>
              <w:right w:val="nil"/>
            </w:tcBorders>
            <w:shd w:val="clear" w:color="auto" w:fill="auto"/>
            <w:noWrap/>
            <w:vAlign w:val="bottom"/>
            <w:hideMark/>
          </w:tcPr>
          <w:p w14:paraId="566C14A1" w14:textId="3B890AD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$2,309.83</w:t>
            </w:r>
          </w:p>
        </w:tc>
        <w:tc>
          <w:tcPr>
            <w:tcW w:w="372" w:type="pct"/>
            <w:tcBorders>
              <w:top w:val="nil"/>
              <w:left w:val="nil"/>
              <w:bottom w:val="nil"/>
              <w:right w:val="nil"/>
            </w:tcBorders>
            <w:shd w:val="clear" w:color="auto" w:fill="auto"/>
            <w:noWrap/>
            <w:vAlign w:val="bottom"/>
            <w:hideMark/>
          </w:tcPr>
          <w:p w14:paraId="0B6052C9" w14:textId="1E5BA9E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$2,319.07</w:t>
            </w:r>
          </w:p>
        </w:tc>
        <w:tc>
          <w:tcPr>
            <w:tcW w:w="372" w:type="pct"/>
            <w:tcBorders>
              <w:top w:val="nil"/>
              <w:left w:val="nil"/>
              <w:bottom w:val="nil"/>
              <w:right w:val="nil"/>
            </w:tcBorders>
            <w:shd w:val="clear" w:color="auto" w:fill="auto"/>
            <w:noWrap/>
            <w:vAlign w:val="bottom"/>
            <w:hideMark/>
          </w:tcPr>
          <w:p w14:paraId="0954AAE3" w14:textId="310B29A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$2,328.35</w:t>
            </w:r>
          </w:p>
        </w:tc>
        <w:tc>
          <w:tcPr>
            <w:tcW w:w="372" w:type="pct"/>
            <w:tcBorders>
              <w:top w:val="nil"/>
              <w:left w:val="nil"/>
              <w:bottom w:val="nil"/>
              <w:right w:val="nil"/>
            </w:tcBorders>
            <w:shd w:val="clear" w:color="auto" w:fill="auto"/>
            <w:noWrap/>
            <w:vAlign w:val="bottom"/>
            <w:hideMark/>
          </w:tcPr>
          <w:p w14:paraId="102C6CFB" w14:textId="50F902A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$2,337.66</w:t>
            </w:r>
          </w:p>
        </w:tc>
        <w:tc>
          <w:tcPr>
            <w:tcW w:w="406" w:type="pct"/>
            <w:tcBorders>
              <w:top w:val="nil"/>
              <w:left w:val="nil"/>
              <w:bottom w:val="nil"/>
              <w:right w:val="nil"/>
            </w:tcBorders>
            <w:shd w:val="clear" w:color="auto" w:fill="auto"/>
            <w:noWrap/>
            <w:vAlign w:val="bottom"/>
            <w:hideMark/>
          </w:tcPr>
          <w:p w14:paraId="135D9A99" w14:textId="668AF9F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$2,347.01</w:t>
            </w:r>
          </w:p>
        </w:tc>
        <w:tc>
          <w:tcPr>
            <w:tcW w:w="372" w:type="pct"/>
            <w:tcBorders>
              <w:top w:val="nil"/>
              <w:left w:val="nil"/>
              <w:bottom w:val="nil"/>
              <w:right w:val="nil"/>
            </w:tcBorders>
            <w:shd w:val="clear" w:color="auto" w:fill="auto"/>
            <w:noWrap/>
            <w:vAlign w:val="bottom"/>
            <w:hideMark/>
          </w:tcPr>
          <w:p w14:paraId="0900A904" w14:textId="7007E42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$2,356.40</w:t>
            </w:r>
          </w:p>
        </w:tc>
        <w:tc>
          <w:tcPr>
            <w:tcW w:w="387" w:type="pct"/>
            <w:tcBorders>
              <w:top w:val="nil"/>
              <w:left w:val="nil"/>
              <w:bottom w:val="nil"/>
              <w:right w:val="nil"/>
            </w:tcBorders>
            <w:shd w:val="clear" w:color="auto" w:fill="auto"/>
            <w:noWrap/>
            <w:vAlign w:val="bottom"/>
            <w:hideMark/>
          </w:tcPr>
          <w:p w14:paraId="7960B23A" w14:textId="1F7BAD7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$2,365.83</w:t>
            </w:r>
          </w:p>
        </w:tc>
        <w:tc>
          <w:tcPr>
            <w:tcW w:w="372" w:type="pct"/>
            <w:tcBorders>
              <w:top w:val="nil"/>
              <w:left w:val="nil"/>
              <w:bottom w:val="nil"/>
              <w:right w:val="nil"/>
            </w:tcBorders>
            <w:shd w:val="clear" w:color="auto" w:fill="auto"/>
            <w:noWrap/>
            <w:vAlign w:val="bottom"/>
            <w:hideMark/>
          </w:tcPr>
          <w:p w14:paraId="0DA2489E" w14:textId="7143E41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$2,375.29</w:t>
            </w:r>
          </w:p>
        </w:tc>
      </w:tr>
      <w:tr w:rsidR="007524E6" w:rsidRPr="007524E6" w14:paraId="6A196D89" w14:textId="77777777" w:rsidTr="000002B1">
        <w:trPr>
          <w:trHeight w:val="270"/>
        </w:trPr>
        <w:tc>
          <w:tcPr>
            <w:tcW w:w="491" w:type="pct"/>
            <w:tcBorders>
              <w:top w:val="nil"/>
              <w:left w:val="nil"/>
              <w:bottom w:val="nil"/>
              <w:right w:val="nil"/>
            </w:tcBorders>
            <w:shd w:val="clear" w:color="auto" w:fill="auto"/>
            <w:noWrap/>
            <w:vAlign w:val="bottom"/>
            <w:hideMark/>
          </w:tcPr>
          <w:p w14:paraId="1C73A5CE"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68</w:t>
            </w:r>
          </w:p>
        </w:tc>
        <w:tc>
          <w:tcPr>
            <w:tcW w:w="372" w:type="pct"/>
            <w:tcBorders>
              <w:top w:val="nil"/>
              <w:left w:val="nil"/>
              <w:bottom w:val="nil"/>
              <w:right w:val="nil"/>
            </w:tcBorders>
            <w:shd w:val="clear" w:color="auto" w:fill="auto"/>
            <w:noWrap/>
            <w:vAlign w:val="bottom"/>
            <w:hideMark/>
          </w:tcPr>
          <w:p w14:paraId="1BAC8543" w14:textId="5F915E0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$2,321.95</w:t>
            </w:r>
          </w:p>
        </w:tc>
        <w:tc>
          <w:tcPr>
            <w:tcW w:w="372" w:type="pct"/>
            <w:tcBorders>
              <w:top w:val="nil"/>
              <w:left w:val="nil"/>
              <w:bottom w:val="nil"/>
              <w:right w:val="nil"/>
            </w:tcBorders>
            <w:shd w:val="clear" w:color="auto" w:fill="auto"/>
            <w:noWrap/>
            <w:vAlign w:val="bottom"/>
            <w:hideMark/>
          </w:tcPr>
          <w:p w14:paraId="4481225F" w14:textId="1C31541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$2,331.24</w:t>
            </w:r>
          </w:p>
        </w:tc>
        <w:tc>
          <w:tcPr>
            <w:tcW w:w="372" w:type="pct"/>
            <w:tcBorders>
              <w:top w:val="nil"/>
              <w:left w:val="nil"/>
              <w:bottom w:val="nil"/>
              <w:right w:val="nil"/>
            </w:tcBorders>
            <w:shd w:val="clear" w:color="auto" w:fill="auto"/>
            <w:noWrap/>
            <w:vAlign w:val="bottom"/>
            <w:hideMark/>
          </w:tcPr>
          <w:p w14:paraId="291077D8" w14:textId="724C0FD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$2,340.56</w:t>
            </w:r>
          </w:p>
        </w:tc>
        <w:tc>
          <w:tcPr>
            <w:tcW w:w="372" w:type="pct"/>
            <w:tcBorders>
              <w:top w:val="nil"/>
              <w:left w:val="nil"/>
              <w:bottom w:val="nil"/>
              <w:right w:val="nil"/>
            </w:tcBorders>
            <w:shd w:val="clear" w:color="auto" w:fill="auto"/>
            <w:noWrap/>
            <w:vAlign w:val="bottom"/>
            <w:hideMark/>
          </w:tcPr>
          <w:p w14:paraId="77D2716E" w14:textId="4248596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$2,349.93</w:t>
            </w:r>
          </w:p>
        </w:tc>
        <w:tc>
          <w:tcPr>
            <w:tcW w:w="372" w:type="pct"/>
            <w:tcBorders>
              <w:top w:val="nil"/>
              <w:left w:val="nil"/>
              <w:bottom w:val="nil"/>
              <w:right w:val="nil"/>
            </w:tcBorders>
            <w:shd w:val="clear" w:color="auto" w:fill="auto"/>
            <w:noWrap/>
            <w:vAlign w:val="bottom"/>
            <w:hideMark/>
          </w:tcPr>
          <w:p w14:paraId="5F56929A" w14:textId="1CF0ED8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$2,359.32</w:t>
            </w:r>
          </w:p>
        </w:tc>
        <w:tc>
          <w:tcPr>
            <w:tcW w:w="372" w:type="pct"/>
            <w:tcBorders>
              <w:top w:val="nil"/>
              <w:left w:val="nil"/>
              <w:bottom w:val="nil"/>
              <w:right w:val="nil"/>
            </w:tcBorders>
            <w:shd w:val="clear" w:color="auto" w:fill="auto"/>
            <w:noWrap/>
            <w:vAlign w:val="bottom"/>
            <w:hideMark/>
          </w:tcPr>
          <w:p w14:paraId="174311B6" w14:textId="619D7C4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$2,368.76</w:t>
            </w:r>
          </w:p>
        </w:tc>
        <w:tc>
          <w:tcPr>
            <w:tcW w:w="372" w:type="pct"/>
            <w:tcBorders>
              <w:top w:val="nil"/>
              <w:left w:val="nil"/>
              <w:bottom w:val="nil"/>
              <w:right w:val="nil"/>
            </w:tcBorders>
            <w:shd w:val="clear" w:color="auto" w:fill="auto"/>
            <w:noWrap/>
            <w:vAlign w:val="bottom"/>
            <w:hideMark/>
          </w:tcPr>
          <w:p w14:paraId="030B3EF3" w14:textId="735015F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$2,378.24</w:t>
            </w:r>
          </w:p>
        </w:tc>
        <w:tc>
          <w:tcPr>
            <w:tcW w:w="372" w:type="pct"/>
            <w:tcBorders>
              <w:top w:val="nil"/>
              <w:left w:val="nil"/>
              <w:bottom w:val="nil"/>
              <w:right w:val="nil"/>
            </w:tcBorders>
            <w:shd w:val="clear" w:color="auto" w:fill="auto"/>
            <w:noWrap/>
            <w:vAlign w:val="bottom"/>
            <w:hideMark/>
          </w:tcPr>
          <w:p w14:paraId="617A9CDC" w14:textId="2C4BF91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$2,387.75</w:t>
            </w:r>
          </w:p>
        </w:tc>
        <w:tc>
          <w:tcPr>
            <w:tcW w:w="406" w:type="pct"/>
            <w:tcBorders>
              <w:top w:val="nil"/>
              <w:left w:val="nil"/>
              <w:bottom w:val="nil"/>
              <w:right w:val="nil"/>
            </w:tcBorders>
            <w:shd w:val="clear" w:color="auto" w:fill="auto"/>
            <w:noWrap/>
            <w:vAlign w:val="bottom"/>
            <w:hideMark/>
          </w:tcPr>
          <w:p w14:paraId="37E080B0" w14:textId="6DFA653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$2,397.30</w:t>
            </w:r>
          </w:p>
        </w:tc>
        <w:tc>
          <w:tcPr>
            <w:tcW w:w="372" w:type="pct"/>
            <w:tcBorders>
              <w:top w:val="nil"/>
              <w:left w:val="nil"/>
              <w:bottom w:val="nil"/>
              <w:right w:val="nil"/>
            </w:tcBorders>
            <w:shd w:val="clear" w:color="auto" w:fill="auto"/>
            <w:noWrap/>
            <w:vAlign w:val="bottom"/>
            <w:hideMark/>
          </w:tcPr>
          <w:p w14:paraId="3AB5A579" w14:textId="0BBBCE4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$2,406.89</w:t>
            </w:r>
          </w:p>
        </w:tc>
        <w:tc>
          <w:tcPr>
            <w:tcW w:w="387" w:type="pct"/>
            <w:tcBorders>
              <w:top w:val="nil"/>
              <w:left w:val="nil"/>
              <w:bottom w:val="nil"/>
              <w:right w:val="nil"/>
            </w:tcBorders>
            <w:shd w:val="clear" w:color="auto" w:fill="auto"/>
            <w:noWrap/>
            <w:vAlign w:val="bottom"/>
            <w:hideMark/>
          </w:tcPr>
          <w:p w14:paraId="6599DC03" w14:textId="176603E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$2,416.52</w:t>
            </w:r>
          </w:p>
        </w:tc>
        <w:tc>
          <w:tcPr>
            <w:tcW w:w="372" w:type="pct"/>
            <w:tcBorders>
              <w:top w:val="nil"/>
              <w:left w:val="nil"/>
              <w:bottom w:val="nil"/>
              <w:right w:val="nil"/>
            </w:tcBorders>
            <w:shd w:val="clear" w:color="auto" w:fill="auto"/>
            <w:noWrap/>
            <w:vAlign w:val="bottom"/>
            <w:hideMark/>
          </w:tcPr>
          <w:p w14:paraId="5A9A3CC0" w14:textId="013F7A6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$2,426.18</w:t>
            </w:r>
          </w:p>
        </w:tc>
      </w:tr>
      <w:tr w:rsidR="007524E6" w:rsidRPr="007524E6" w14:paraId="0C5596E3" w14:textId="77777777" w:rsidTr="000002B1">
        <w:trPr>
          <w:trHeight w:val="270"/>
        </w:trPr>
        <w:tc>
          <w:tcPr>
            <w:tcW w:w="491" w:type="pct"/>
            <w:tcBorders>
              <w:top w:val="nil"/>
              <w:left w:val="nil"/>
              <w:bottom w:val="nil"/>
              <w:right w:val="nil"/>
            </w:tcBorders>
            <w:shd w:val="clear" w:color="auto" w:fill="auto"/>
            <w:noWrap/>
            <w:vAlign w:val="bottom"/>
            <w:hideMark/>
          </w:tcPr>
          <w:p w14:paraId="6C8C0E2A"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69</w:t>
            </w:r>
          </w:p>
        </w:tc>
        <w:tc>
          <w:tcPr>
            <w:tcW w:w="372" w:type="pct"/>
            <w:tcBorders>
              <w:top w:val="nil"/>
              <w:left w:val="nil"/>
              <w:bottom w:val="nil"/>
              <w:right w:val="nil"/>
            </w:tcBorders>
            <w:shd w:val="clear" w:color="auto" w:fill="auto"/>
            <w:noWrap/>
            <w:vAlign w:val="bottom"/>
            <w:hideMark/>
          </w:tcPr>
          <w:p w14:paraId="54084297" w14:textId="2F347FC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$2,371.06</w:t>
            </w:r>
          </w:p>
        </w:tc>
        <w:tc>
          <w:tcPr>
            <w:tcW w:w="372" w:type="pct"/>
            <w:tcBorders>
              <w:top w:val="nil"/>
              <w:left w:val="nil"/>
              <w:bottom w:val="nil"/>
              <w:right w:val="nil"/>
            </w:tcBorders>
            <w:shd w:val="clear" w:color="auto" w:fill="auto"/>
            <w:noWrap/>
            <w:vAlign w:val="bottom"/>
            <w:hideMark/>
          </w:tcPr>
          <w:p w14:paraId="5BEF72E5" w14:textId="0D94E80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$2,380.55</w:t>
            </w:r>
          </w:p>
        </w:tc>
        <w:tc>
          <w:tcPr>
            <w:tcW w:w="372" w:type="pct"/>
            <w:tcBorders>
              <w:top w:val="nil"/>
              <w:left w:val="nil"/>
              <w:bottom w:val="nil"/>
              <w:right w:val="nil"/>
            </w:tcBorders>
            <w:shd w:val="clear" w:color="auto" w:fill="auto"/>
            <w:noWrap/>
            <w:vAlign w:val="bottom"/>
            <w:hideMark/>
          </w:tcPr>
          <w:p w14:paraId="0C17A571" w14:textId="1E4D88C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$2,390.07</w:t>
            </w:r>
          </w:p>
        </w:tc>
        <w:tc>
          <w:tcPr>
            <w:tcW w:w="372" w:type="pct"/>
            <w:tcBorders>
              <w:top w:val="nil"/>
              <w:left w:val="nil"/>
              <w:bottom w:val="nil"/>
              <w:right w:val="nil"/>
            </w:tcBorders>
            <w:shd w:val="clear" w:color="auto" w:fill="auto"/>
            <w:noWrap/>
            <w:vAlign w:val="bottom"/>
            <w:hideMark/>
          </w:tcPr>
          <w:p w14:paraId="0232A943" w14:textId="55332B0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$2,399.63</w:t>
            </w:r>
          </w:p>
        </w:tc>
        <w:tc>
          <w:tcPr>
            <w:tcW w:w="372" w:type="pct"/>
            <w:tcBorders>
              <w:top w:val="nil"/>
              <w:left w:val="nil"/>
              <w:bottom w:val="nil"/>
              <w:right w:val="nil"/>
            </w:tcBorders>
            <w:shd w:val="clear" w:color="auto" w:fill="auto"/>
            <w:noWrap/>
            <w:vAlign w:val="bottom"/>
            <w:hideMark/>
          </w:tcPr>
          <w:p w14:paraId="6C940E35" w14:textId="47F1794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$2,409.23</w:t>
            </w:r>
          </w:p>
        </w:tc>
        <w:tc>
          <w:tcPr>
            <w:tcW w:w="372" w:type="pct"/>
            <w:tcBorders>
              <w:top w:val="nil"/>
              <w:left w:val="nil"/>
              <w:bottom w:val="nil"/>
              <w:right w:val="nil"/>
            </w:tcBorders>
            <w:shd w:val="clear" w:color="auto" w:fill="auto"/>
            <w:noWrap/>
            <w:vAlign w:val="bottom"/>
            <w:hideMark/>
          </w:tcPr>
          <w:p w14:paraId="06F2012B" w14:textId="165FF20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$2,418.86</w:t>
            </w:r>
          </w:p>
        </w:tc>
        <w:tc>
          <w:tcPr>
            <w:tcW w:w="372" w:type="pct"/>
            <w:tcBorders>
              <w:top w:val="nil"/>
              <w:left w:val="nil"/>
              <w:bottom w:val="nil"/>
              <w:right w:val="nil"/>
            </w:tcBorders>
            <w:shd w:val="clear" w:color="auto" w:fill="auto"/>
            <w:noWrap/>
            <w:vAlign w:val="bottom"/>
            <w:hideMark/>
          </w:tcPr>
          <w:p w14:paraId="0D23870C" w14:textId="65C9385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$2,428.54</w:t>
            </w:r>
          </w:p>
        </w:tc>
        <w:tc>
          <w:tcPr>
            <w:tcW w:w="372" w:type="pct"/>
            <w:tcBorders>
              <w:top w:val="nil"/>
              <w:left w:val="nil"/>
              <w:bottom w:val="nil"/>
              <w:right w:val="nil"/>
            </w:tcBorders>
            <w:shd w:val="clear" w:color="auto" w:fill="auto"/>
            <w:noWrap/>
            <w:vAlign w:val="bottom"/>
            <w:hideMark/>
          </w:tcPr>
          <w:p w14:paraId="27008238" w14:textId="2DC8D74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$2,438.25</w:t>
            </w:r>
          </w:p>
        </w:tc>
        <w:tc>
          <w:tcPr>
            <w:tcW w:w="406" w:type="pct"/>
            <w:tcBorders>
              <w:top w:val="nil"/>
              <w:left w:val="nil"/>
              <w:bottom w:val="nil"/>
              <w:right w:val="nil"/>
            </w:tcBorders>
            <w:shd w:val="clear" w:color="auto" w:fill="auto"/>
            <w:noWrap/>
            <w:vAlign w:val="bottom"/>
            <w:hideMark/>
          </w:tcPr>
          <w:p w14:paraId="59907449" w14:textId="17898CC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$2,448.01</w:t>
            </w:r>
          </w:p>
        </w:tc>
        <w:tc>
          <w:tcPr>
            <w:tcW w:w="372" w:type="pct"/>
            <w:tcBorders>
              <w:top w:val="nil"/>
              <w:left w:val="nil"/>
              <w:bottom w:val="nil"/>
              <w:right w:val="nil"/>
            </w:tcBorders>
            <w:shd w:val="clear" w:color="auto" w:fill="auto"/>
            <w:noWrap/>
            <w:vAlign w:val="bottom"/>
            <w:hideMark/>
          </w:tcPr>
          <w:p w14:paraId="15C9FB79" w14:textId="2BFBF10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$2,457.80</w:t>
            </w:r>
          </w:p>
        </w:tc>
        <w:tc>
          <w:tcPr>
            <w:tcW w:w="387" w:type="pct"/>
            <w:tcBorders>
              <w:top w:val="nil"/>
              <w:left w:val="nil"/>
              <w:bottom w:val="nil"/>
              <w:right w:val="nil"/>
            </w:tcBorders>
            <w:shd w:val="clear" w:color="auto" w:fill="auto"/>
            <w:noWrap/>
            <w:vAlign w:val="bottom"/>
            <w:hideMark/>
          </w:tcPr>
          <w:p w14:paraId="00C11A77" w14:textId="44182DF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$2,467.63</w:t>
            </w:r>
          </w:p>
        </w:tc>
        <w:tc>
          <w:tcPr>
            <w:tcW w:w="372" w:type="pct"/>
            <w:tcBorders>
              <w:top w:val="nil"/>
              <w:left w:val="nil"/>
              <w:bottom w:val="nil"/>
              <w:right w:val="nil"/>
            </w:tcBorders>
            <w:shd w:val="clear" w:color="auto" w:fill="auto"/>
            <w:noWrap/>
            <w:vAlign w:val="bottom"/>
            <w:hideMark/>
          </w:tcPr>
          <w:p w14:paraId="0B2101FA" w14:textId="3975642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$2,477.50</w:t>
            </w:r>
          </w:p>
        </w:tc>
      </w:tr>
      <w:tr w:rsidR="007524E6" w:rsidRPr="007524E6" w14:paraId="470BD0EF" w14:textId="77777777" w:rsidTr="000002B1">
        <w:trPr>
          <w:trHeight w:val="270"/>
        </w:trPr>
        <w:tc>
          <w:tcPr>
            <w:tcW w:w="491" w:type="pct"/>
            <w:tcBorders>
              <w:top w:val="nil"/>
              <w:left w:val="nil"/>
              <w:bottom w:val="nil"/>
              <w:right w:val="nil"/>
            </w:tcBorders>
            <w:shd w:val="clear" w:color="auto" w:fill="auto"/>
            <w:noWrap/>
            <w:vAlign w:val="bottom"/>
            <w:hideMark/>
          </w:tcPr>
          <w:p w14:paraId="4A8A30E2"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70</w:t>
            </w:r>
          </w:p>
        </w:tc>
        <w:tc>
          <w:tcPr>
            <w:tcW w:w="372" w:type="pct"/>
            <w:tcBorders>
              <w:top w:val="nil"/>
              <w:left w:val="nil"/>
              <w:bottom w:val="nil"/>
              <w:right w:val="nil"/>
            </w:tcBorders>
            <w:shd w:val="clear" w:color="auto" w:fill="auto"/>
            <w:noWrap/>
            <w:vAlign w:val="bottom"/>
            <w:hideMark/>
          </w:tcPr>
          <w:p w14:paraId="328228F4" w14:textId="0C9EF50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$2,420.69</w:t>
            </w:r>
          </w:p>
        </w:tc>
        <w:tc>
          <w:tcPr>
            <w:tcW w:w="372" w:type="pct"/>
            <w:tcBorders>
              <w:top w:val="nil"/>
              <w:left w:val="nil"/>
              <w:bottom w:val="nil"/>
              <w:right w:val="nil"/>
            </w:tcBorders>
            <w:shd w:val="clear" w:color="auto" w:fill="auto"/>
            <w:noWrap/>
            <w:vAlign w:val="bottom"/>
            <w:hideMark/>
          </w:tcPr>
          <w:p w14:paraId="4669E884" w14:textId="1F9C613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$2,430.37</w:t>
            </w:r>
          </w:p>
        </w:tc>
        <w:tc>
          <w:tcPr>
            <w:tcW w:w="372" w:type="pct"/>
            <w:tcBorders>
              <w:top w:val="nil"/>
              <w:left w:val="nil"/>
              <w:bottom w:val="nil"/>
              <w:right w:val="nil"/>
            </w:tcBorders>
            <w:shd w:val="clear" w:color="auto" w:fill="auto"/>
            <w:noWrap/>
            <w:vAlign w:val="bottom"/>
            <w:hideMark/>
          </w:tcPr>
          <w:p w14:paraId="6809DB8E" w14:textId="50922ED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$2,440.09</w:t>
            </w:r>
          </w:p>
        </w:tc>
        <w:tc>
          <w:tcPr>
            <w:tcW w:w="372" w:type="pct"/>
            <w:tcBorders>
              <w:top w:val="nil"/>
              <w:left w:val="nil"/>
              <w:bottom w:val="nil"/>
              <w:right w:val="nil"/>
            </w:tcBorders>
            <w:shd w:val="clear" w:color="auto" w:fill="auto"/>
            <w:noWrap/>
            <w:vAlign w:val="bottom"/>
            <w:hideMark/>
          </w:tcPr>
          <w:p w14:paraId="5D38BAFD" w14:textId="45C275D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$2,449.85</w:t>
            </w:r>
          </w:p>
        </w:tc>
        <w:tc>
          <w:tcPr>
            <w:tcW w:w="372" w:type="pct"/>
            <w:tcBorders>
              <w:top w:val="nil"/>
              <w:left w:val="nil"/>
              <w:bottom w:val="nil"/>
              <w:right w:val="nil"/>
            </w:tcBorders>
            <w:shd w:val="clear" w:color="auto" w:fill="auto"/>
            <w:noWrap/>
            <w:vAlign w:val="bottom"/>
            <w:hideMark/>
          </w:tcPr>
          <w:p w14:paraId="646A6508" w14:textId="50FEE7B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$2,459.65</w:t>
            </w:r>
          </w:p>
        </w:tc>
        <w:tc>
          <w:tcPr>
            <w:tcW w:w="372" w:type="pct"/>
            <w:tcBorders>
              <w:top w:val="nil"/>
              <w:left w:val="nil"/>
              <w:bottom w:val="nil"/>
              <w:right w:val="nil"/>
            </w:tcBorders>
            <w:shd w:val="clear" w:color="auto" w:fill="auto"/>
            <w:noWrap/>
            <w:vAlign w:val="bottom"/>
            <w:hideMark/>
          </w:tcPr>
          <w:p w14:paraId="60B2DE0A" w14:textId="182581E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$2,469.49</w:t>
            </w:r>
          </w:p>
        </w:tc>
        <w:tc>
          <w:tcPr>
            <w:tcW w:w="372" w:type="pct"/>
            <w:tcBorders>
              <w:top w:val="nil"/>
              <w:left w:val="nil"/>
              <w:bottom w:val="nil"/>
              <w:right w:val="nil"/>
            </w:tcBorders>
            <w:shd w:val="clear" w:color="auto" w:fill="auto"/>
            <w:noWrap/>
            <w:vAlign w:val="bottom"/>
            <w:hideMark/>
          </w:tcPr>
          <w:p w14:paraId="48FD0252" w14:textId="085D9EA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$2,479.37</w:t>
            </w:r>
          </w:p>
        </w:tc>
        <w:tc>
          <w:tcPr>
            <w:tcW w:w="372" w:type="pct"/>
            <w:tcBorders>
              <w:top w:val="nil"/>
              <w:left w:val="nil"/>
              <w:bottom w:val="nil"/>
              <w:right w:val="nil"/>
            </w:tcBorders>
            <w:shd w:val="clear" w:color="auto" w:fill="auto"/>
            <w:noWrap/>
            <w:vAlign w:val="bottom"/>
            <w:hideMark/>
          </w:tcPr>
          <w:p w14:paraId="2D4ED1B7" w14:textId="01A977C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$2,489.29</w:t>
            </w:r>
          </w:p>
        </w:tc>
        <w:tc>
          <w:tcPr>
            <w:tcW w:w="406" w:type="pct"/>
            <w:tcBorders>
              <w:top w:val="nil"/>
              <w:left w:val="nil"/>
              <w:bottom w:val="nil"/>
              <w:right w:val="nil"/>
            </w:tcBorders>
            <w:shd w:val="clear" w:color="auto" w:fill="auto"/>
            <w:noWrap/>
            <w:vAlign w:val="bottom"/>
            <w:hideMark/>
          </w:tcPr>
          <w:p w14:paraId="43D02FB9" w14:textId="060072A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$2,499.24</w:t>
            </w:r>
          </w:p>
        </w:tc>
        <w:tc>
          <w:tcPr>
            <w:tcW w:w="372" w:type="pct"/>
            <w:tcBorders>
              <w:top w:val="nil"/>
              <w:left w:val="nil"/>
              <w:bottom w:val="nil"/>
              <w:right w:val="nil"/>
            </w:tcBorders>
            <w:shd w:val="clear" w:color="auto" w:fill="auto"/>
            <w:noWrap/>
            <w:vAlign w:val="bottom"/>
            <w:hideMark/>
          </w:tcPr>
          <w:p w14:paraId="24C3A8AC" w14:textId="05C1716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$2,509.24</w:t>
            </w:r>
          </w:p>
        </w:tc>
        <w:tc>
          <w:tcPr>
            <w:tcW w:w="387" w:type="pct"/>
            <w:tcBorders>
              <w:top w:val="nil"/>
              <w:left w:val="nil"/>
              <w:bottom w:val="nil"/>
              <w:right w:val="nil"/>
            </w:tcBorders>
            <w:shd w:val="clear" w:color="auto" w:fill="auto"/>
            <w:noWrap/>
            <w:vAlign w:val="bottom"/>
            <w:hideMark/>
          </w:tcPr>
          <w:p w14:paraId="012A8782" w14:textId="5B7C5B9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$2,519.28</w:t>
            </w:r>
          </w:p>
        </w:tc>
        <w:tc>
          <w:tcPr>
            <w:tcW w:w="372" w:type="pct"/>
            <w:tcBorders>
              <w:top w:val="nil"/>
              <w:left w:val="nil"/>
              <w:bottom w:val="nil"/>
              <w:right w:val="nil"/>
            </w:tcBorders>
            <w:shd w:val="clear" w:color="auto" w:fill="auto"/>
            <w:noWrap/>
            <w:vAlign w:val="bottom"/>
            <w:hideMark/>
          </w:tcPr>
          <w:p w14:paraId="579D4278" w14:textId="6CF24B6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$2,529.36</w:t>
            </w:r>
          </w:p>
        </w:tc>
      </w:tr>
      <w:tr w:rsidR="007524E6" w:rsidRPr="007524E6" w14:paraId="2A2D8E68" w14:textId="77777777" w:rsidTr="000002B1">
        <w:trPr>
          <w:trHeight w:val="270"/>
        </w:trPr>
        <w:tc>
          <w:tcPr>
            <w:tcW w:w="491" w:type="pct"/>
            <w:tcBorders>
              <w:top w:val="nil"/>
              <w:left w:val="nil"/>
              <w:bottom w:val="nil"/>
              <w:right w:val="nil"/>
            </w:tcBorders>
            <w:shd w:val="clear" w:color="auto" w:fill="auto"/>
            <w:noWrap/>
            <w:vAlign w:val="bottom"/>
            <w:hideMark/>
          </w:tcPr>
          <w:p w14:paraId="2B5B2FE0"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71</w:t>
            </w:r>
          </w:p>
        </w:tc>
        <w:tc>
          <w:tcPr>
            <w:tcW w:w="372" w:type="pct"/>
            <w:tcBorders>
              <w:top w:val="nil"/>
              <w:left w:val="nil"/>
              <w:bottom w:val="nil"/>
              <w:right w:val="nil"/>
            </w:tcBorders>
            <w:shd w:val="clear" w:color="auto" w:fill="auto"/>
            <w:noWrap/>
            <w:vAlign w:val="bottom"/>
            <w:hideMark/>
          </w:tcPr>
          <w:p w14:paraId="6448700D" w14:textId="2A56301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$2,470.71</w:t>
            </w:r>
          </w:p>
        </w:tc>
        <w:tc>
          <w:tcPr>
            <w:tcW w:w="372" w:type="pct"/>
            <w:tcBorders>
              <w:top w:val="nil"/>
              <w:left w:val="nil"/>
              <w:bottom w:val="nil"/>
              <w:right w:val="nil"/>
            </w:tcBorders>
            <w:shd w:val="clear" w:color="auto" w:fill="auto"/>
            <w:noWrap/>
            <w:vAlign w:val="bottom"/>
            <w:hideMark/>
          </w:tcPr>
          <w:p w14:paraId="49FF8E18" w14:textId="388CA82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$2,480.59</w:t>
            </w:r>
          </w:p>
        </w:tc>
        <w:tc>
          <w:tcPr>
            <w:tcW w:w="372" w:type="pct"/>
            <w:tcBorders>
              <w:top w:val="nil"/>
              <w:left w:val="nil"/>
              <w:bottom w:val="nil"/>
              <w:right w:val="nil"/>
            </w:tcBorders>
            <w:shd w:val="clear" w:color="auto" w:fill="auto"/>
            <w:noWrap/>
            <w:vAlign w:val="bottom"/>
            <w:hideMark/>
          </w:tcPr>
          <w:p w14:paraId="6BFB13B8" w14:textId="7264EA2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$2,490.52</w:t>
            </w:r>
          </w:p>
        </w:tc>
        <w:tc>
          <w:tcPr>
            <w:tcW w:w="372" w:type="pct"/>
            <w:tcBorders>
              <w:top w:val="nil"/>
              <w:left w:val="nil"/>
              <w:bottom w:val="nil"/>
              <w:right w:val="nil"/>
            </w:tcBorders>
            <w:shd w:val="clear" w:color="auto" w:fill="auto"/>
            <w:noWrap/>
            <w:vAlign w:val="bottom"/>
            <w:hideMark/>
          </w:tcPr>
          <w:p w14:paraId="1A30745B" w14:textId="1AFA53D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$2,500.48</w:t>
            </w:r>
          </w:p>
        </w:tc>
        <w:tc>
          <w:tcPr>
            <w:tcW w:w="372" w:type="pct"/>
            <w:tcBorders>
              <w:top w:val="nil"/>
              <w:left w:val="nil"/>
              <w:bottom w:val="nil"/>
              <w:right w:val="nil"/>
            </w:tcBorders>
            <w:shd w:val="clear" w:color="auto" w:fill="auto"/>
            <w:noWrap/>
            <w:vAlign w:val="bottom"/>
            <w:hideMark/>
          </w:tcPr>
          <w:p w14:paraId="4FEC79EF" w14:textId="7AC4C62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$2,510.48</w:t>
            </w:r>
          </w:p>
        </w:tc>
        <w:tc>
          <w:tcPr>
            <w:tcW w:w="372" w:type="pct"/>
            <w:tcBorders>
              <w:top w:val="nil"/>
              <w:left w:val="nil"/>
              <w:bottom w:val="nil"/>
              <w:right w:val="nil"/>
            </w:tcBorders>
            <w:shd w:val="clear" w:color="auto" w:fill="auto"/>
            <w:noWrap/>
            <w:vAlign w:val="bottom"/>
            <w:hideMark/>
          </w:tcPr>
          <w:p w14:paraId="3E0EAC7A" w14:textId="30CB2E3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$2,520.52</w:t>
            </w:r>
          </w:p>
        </w:tc>
        <w:tc>
          <w:tcPr>
            <w:tcW w:w="372" w:type="pct"/>
            <w:tcBorders>
              <w:top w:val="nil"/>
              <w:left w:val="nil"/>
              <w:bottom w:val="nil"/>
              <w:right w:val="nil"/>
            </w:tcBorders>
            <w:shd w:val="clear" w:color="auto" w:fill="auto"/>
            <w:noWrap/>
            <w:vAlign w:val="bottom"/>
            <w:hideMark/>
          </w:tcPr>
          <w:p w14:paraId="53FB9850" w14:textId="5B23B42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$2,530.60</w:t>
            </w:r>
          </w:p>
        </w:tc>
        <w:tc>
          <w:tcPr>
            <w:tcW w:w="372" w:type="pct"/>
            <w:tcBorders>
              <w:top w:val="nil"/>
              <w:left w:val="nil"/>
              <w:bottom w:val="nil"/>
              <w:right w:val="nil"/>
            </w:tcBorders>
            <w:shd w:val="clear" w:color="auto" w:fill="auto"/>
            <w:noWrap/>
            <w:vAlign w:val="bottom"/>
            <w:hideMark/>
          </w:tcPr>
          <w:p w14:paraId="760F26A7" w14:textId="11A5C3F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$2,540.73</w:t>
            </w:r>
          </w:p>
        </w:tc>
        <w:tc>
          <w:tcPr>
            <w:tcW w:w="406" w:type="pct"/>
            <w:tcBorders>
              <w:top w:val="nil"/>
              <w:left w:val="nil"/>
              <w:bottom w:val="nil"/>
              <w:right w:val="nil"/>
            </w:tcBorders>
            <w:shd w:val="clear" w:color="auto" w:fill="auto"/>
            <w:noWrap/>
            <w:vAlign w:val="bottom"/>
            <w:hideMark/>
          </w:tcPr>
          <w:p w14:paraId="3E4ABC98" w14:textId="3D3999F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$2,550.89</w:t>
            </w:r>
          </w:p>
        </w:tc>
        <w:tc>
          <w:tcPr>
            <w:tcW w:w="372" w:type="pct"/>
            <w:tcBorders>
              <w:top w:val="nil"/>
              <w:left w:val="nil"/>
              <w:bottom w:val="nil"/>
              <w:right w:val="nil"/>
            </w:tcBorders>
            <w:shd w:val="clear" w:color="auto" w:fill="auto"/>
            <w:noWrap/>
            <w:vAlign w:val="bottom"/>
            <w:hideMark/>
          </w:tcPr>
          <w:p w14:paraId="5431EAA9" w14:textId="31FA276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$2,561.09</w:t>
            </w:r>
          </w:p>
        </w:tc>
        <w:tc>
          <w:tcPr>
            <w:tcW w:w="387" w:type="pct"/>
            <w:tcBorders>
              <w:top w:val="nil"/>
              <w:left w:val="nil"/>
              <w:bottom w:val="nil"/>
              <w:right w:val="nil"/>
            </w:tcBorders>
            <w:shd w:val="clear" w:color="auto" w:fill="auto"/>
            <w:noWrap/>
            <w:vAlign w:val="bottom"/>
            <w:hideMark/>
          </w:tcPr>
          <w:p w14:paraId="1A042E43" w14:textId="231AC4B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$2,571.34</w:t>
            </w:r>
          </w:p>
        </w:tc>
        <w:tc>
          <w:tcPr>
            <w:tcW w:w="372" w:type="pct"/>
            <w:tcBorders>
              <w:top w:val="nil"/>
              <w:left w:val="nil"/>
              <w:bottom w:val="nil"/>
              <w:right w:val="nil"/>
            </w:tcBorders>
            <w:shd w:val="clear" w:color="auto" w:fill="auto"/>
            <w:noWrap/>
            <w:vAlign w:val="bottom"/>
            <w:hideMark/>
          </w:tcPr>
          <w:p w14:paraId="2D6F8427" w14:textId="1873A90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$2,581.62</w:t>
            </w:r>
          </w:p>
        </w:tc>
      </w:tr>
      <w:tr w:rsidR="007524E6" w:rsidRPr="007524E6" w14:paraId="25818872" w14:textId="77777777" w:rsidTr="000002B1">
        <w:trPr>
          <w:trHeight w:val="270"/>
        </w:trPr>
        <w:tc>
          <w:tcPr>
            <w:tcW w:w="491" w:type="pct"/>
            <w:tcBorders>
              <w:top w:val="nil"/>
              <w:left w:val="nil"/>
              <w:bottom w:val="nil"/>
              <w:right w:val="nil"/>
            </w:tcBorders>
            <w:shd w:val="clear" w:color="auto" w:fill="auto"/>
            <w:noWrap/>
            <w:vAlign w:val="bottom"/>
            <w:hideMark/>
          </w:tcPr>
          <w:p w14:paraId="30BCF523"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72</w:t>
            </w:r>
          </w:p>
        </w:tc>
        <w:tc>
          <w:tcPr>
            <w:tcW w:w="372" w:type="pct"/>
            <w:tcBorders>
              <w:top w:val="nil"/>
              <w:left w:val="nil"/>
              <w:bottom w:val="nil"/>
              <w:right w:val="nil"/>
            </w:tcBorders>
            <w:shd w:val="clear" w:color="auto" w:fill="auto"/>
            <w:noWrap/>
            <w:vAlign w:val="bottom"/>
            <w:hideMark/>
          </w:tcPr>
          <w:p w14:paraId="5C1512E2" w14:textId="0291A79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$2,529.00</w:t>
            </w:r>
          </w:p>
        </w:tc>
        <w:tc>
          <w:tcPr>
            <w:tcW w:w="372" w:type="pct"/>
            <w:tcBorders>
              <w:top w:val="nil"/>
              <w:left w:val="nil"/>
              <w:bottom w:val="nil"/>
              <w:right w:val="nil"/>
            </w:tcBorders>
            <w:shd w:val="clear" w:color="auto" w:fill="auto"/>
            <w:noWrap/>
            <w:vAlign w:val="bottom"/>
            <w:hideMark/>
          </w:tcPr>
          <w:p w14:paraId="2F8259C5" w14:textId="4864C87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$2,539.12</w:t>
            </w:r>
          </w:p>
        </w:tc>
        <w:tc>
          <w:tcPr>
            <w:tcW w:w="372" w:type="pct"/>
            <w:tcBorders>
              <w:top w:val="nil"/>
              <w:left w:val="nil"/>
              <w:bottom w:val="nil"/>
              <w:right w:val="nil"/>
            </w:tcBorders>
            <w:shd w:val="clear" w:color="auto" w:fill="auto"/>
            <w:noWrap/>
            <w:vAlign w:val="bottom"/>
            <w:hideMark/>
          </w:tcPr>
          <w:p w14:paraId="36BAA319" w14:textId="22EB679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$2,549.27</w:t>
            </w:r>
          </w:p>
        </w:tc>
        <w:tc>
          <w:tcPr>
            <w:tcW w:w="372" w:type="pct"/>
            <w:tcBorders>
              <w:top w:val="nil"/>
              <w:left w:val="nil"/>
              <w:bottom w:val="nil"/>
              <w:right w:val="nil"/>
            </w:tcBorders>
            <w:shd w:val="clear" w:color="auto" w:fill="auto"/>
            <w:noWrap/>
            <w:vAlign w:val="bottom"/>
            <w:hideMark/>
          </w:tcPr>
          <w:p w14:paraId="310FC954" w14:textId="1D4C927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$2,559.47</w:t>
            </w:r>
          </w:p>
        </w:tc>
        <w:tc>
          <w:tcPr>
            <w:tcW w:w="372" w:type="pct"/>
            <w:tcBorders>
              <w:top w:val="nil"/>
              <w:left w:val="nil"/>
              <w:bottom w:val="nil"/>
              <w:right w:val="nil"/>
            </w:tcBorders>
            <w:shd w:val="clear" w:color="auto" w:fill="auto"/>
            <w:noWrap/>
            <w:vAlign w:val="bottom"/>
            <w:hideMark/>
          </w:tcPr>
          <w:p w14:paraId="45AB6DC9" w14:textId="56BBF07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$2,569.71</w:t>
            </w:r>
          </w:p>
        </w:tc>
        <w:tc>
          <w:tcPr>
            <w:tcW w:w="372" w:type="pct"/>
            <w:tcBorders>
              <w:top w:val="nil"/>
              <w:left w:val="nil"/>
              <w:bottom w:val="nil"/>
              <w:right w:val="nil"/>
            </w:tcBorders>
            <w:shd w:val="clear" w:color="auto" w:fill="auto"/>
            <w:noWrap/>
            <w:vAlign w:val="bottom"/>
            <w:hideMark/>
          </w:tcPr>
          <w:p w14:paraId="5C9FA2CA" w14:textId="62ED5A7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$2,579.99</w:t>
            </w:r>
          </w:p>
        </w:tc>
        <w:tc>
          <w:tcPr>
            <w:tcW w:w="372" w:type="pct"/>
            <w:tcBorders>
              <w:top w:val="nil"/>
              <w:left w:val="nil"/>
              <w:bottom w:val="nil"/>
              <w:right w:val="nil"/>
            </w:tcBorders>
            <w:shd w:val="clear" w:color="auto" w:fill="auto"/>
            <w:noWrap/>
            <w:vAlign w:val="bottom"/>
            <w:hideMark/>
          </w:tcPr>
          <w:p w14:paraId="7335195D" w14:textId="6CC6994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$2,590.31</w:t>
            </w:r>
          </w:p>
        </w:tc>
        <w:tc>
          <w:tcPr>
            <w:tcW w:w="372" w:type="pct"/>
            <w:tcBorders>
              <w:top w:val="nil"/>
              <w:left w:val="nil"/>
              <w:bottom w:val="nil"/>
              <w:right w:val="nil"/>
            </w:tcBorders>
            <w:shd w:val="clear" w:color="auto" w:fill="auto"/>
            <w:noWrap/>
            <w:vAlign w:val="bottom"/>
            <w:hideMark/>
          </w:tcPr>
          <w:p w14:paraId="571AF9E6" w14:textId="2F71CF8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$2,600.67</w:t>
            </w:r>
          </w:p>
        </w:tc>
        <w:tc>
          <w:tcPr>
            <w:tcW w:w="406" w:type="pct"/>
            <w:tcBorders>
              <w:top w:val="nil"/>
              <w:left w:val="nil"/>
              <w:bottom w:val="nil"/>
              <w:right w:val="nil"/>
            </w:tcBorders>
            <w:shd w:val="clear" w:color="auto" w:fill="auto"/>
            <w:noWrap/>
            <w:vAlign w:val="bottom"/>
            <w:hideMark/>
          </w:tcPr>
          <w:p w14:paraId="40F1C2CC" w14:textId="26C6DD9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$2,611.07</w:t>
            </w:r>
          </w:p>
        </w:tc>
        <w:tc>
          <w:tcPr>
            <w:tcW w:w="372" w:type="pct"/>
            <w:tcBorders>
              <w:top w:val="nil"/>
              <w:left w:val="nil"/>
              <w:bottom w:val="nil"/>
              <w:right w:val="nil"/>
            </w:tcBorders>
            <w:shd w:val="clear" w:color="auto" w:fill="auto"/>
            <w:noWrap/>
            <w:vAlign w:val="bottom"/>
            <w:hideMark/>
          </w:tcPr>
          <w:p w14:paraId="15CAE893" w14:textId="43BA8BA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$2,621.52</w:t>
            </w:r>
          </w:p>
        </w:tc>
        <w:tc>
          <w:tcPr>
            <w:tcW w:w="387" w:type="pct"/>
            <w:tcBorders>
              <w:top w:val="nil"/>
              <w:left w:val="nil"/>
              <w:bottom w:val="nil"/>
              <w:right w:val="nil"/>
            </w:tcBorders>
            <w:shd w:val="clear" w:color="auto" w:fill="auto"/>
            <w:noWrap/>
            <w:vAlign w:val="bottom"/>
            <w:hideMark/>
          </w:tcPr>
          <w:p w14:paraId="2449086D" w14:textId="3FA3D55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$2,632.00</w:t>
            </w:r>
          </w:p>
        </w:tc>
        <w:tc>
          <w:tcPr>
            <w:tcW w:w="372" w:type="pct"/>
            <w:tcBorders>
              <w:top w:val="nil"/>
              <w:left w:val="nil"/>
              <w:bottom w:val="nil"/>
              <w:right w:val="nil"/>
            </w:tcBorders>
            <w:shd w:val="clear" w:color="auto" w:fill="auto"/>
            <w:noWrap/>
            <w:vAlign w:val="bottom"/>
            <w:hideMark/>
          </w:tcPr>
          <w:p w14:paraId="20D4F9D8" w14:textId="36E90B7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$2,642.53</w:t>
            </w:r>
          </w:p>
        </w:tc>
      </w:tr>
      <w:tr w:rsidR="007524E6" w:rsidRPr="007524E6" w14:paraId="13E495CC" w14:textId="77777777" w:rsidTr="000002B1">
        <w:trPr>
          <w:trHeight w:val="270"/>
        </w:trPr>
        <w:tc>
          <w:tcPr>
            <w:tcW w:w="491" w:type="pct"/>
            <w:tcBorders>
              <w:top w:val="nil"/>
              <w:left w:val="nil"/>
              <w:bottom w:val="nil"/>
              <w:right w:val="nil"/>
            </w:tcBorders>
            <w:shd w:val="clear" w:color="auto" w:fill="auto"/>
            <w:noWrap/>
            <w:vAlign w:val="bottom"/>
            <w:hideMark/>
          </w:tcPr>
          <w:p w14:paraId="755C40FF"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73</w:t>
            </w:r>
          </w:p>
        </w:tc>
        <w:tc>
          <w:tcPr>
            <w:tcW w:w="372" w:type="pct"/>
            <w:tcBorders>
              <w:top w:val="nil"/>
              <w:left w:val="nil"/>
              <w:bottom w:val="nil"/>
              <w:right w:val="nil"/>
            </w:tcBorders>
            <w:shd w:val="clear" w:color="auto" w:fill="auto"/>
            <w:noWrap/>
            <w:vAlign w:val="bottom"/>
            <w:hideMark/>
          </w:tcPr>
          <w:p w14:paraId="6F3670B1" w14:textId="452A298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$2,587.97</w:t>
            </w:r>
          </w:p>
        </w:tc>
        <w:tc>
          <w:tcPr>
            <w:tcW w:w="372" w:type="pct"/>
            <w:tcBorders>
              <w:top w:val="nil"/>
              <w:left w:val="nil"/>
              <w:bottom w:val="nil"/>
              <w:right w:val="nil"/>
            </w:tcBorders>
            <w:shd w:val="clear" w:color="auto" w:fill="auto"/>
            <w:noWrap/>
            <w:vAlign w:val="bottom"/>
            <w:hideMark/>
          </w:tcPr>
          <w:p w14:paraId="168E3276" w14:textId="0A19542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$2,598.32</w:t>
            </w:r>
          </w:p>
        </w:tc>
        <w:tc>
          <w:tcPr>
            <w:tcW w:w="372" w:type="pct"/>
            <w:tcBorders>
              <w:top w:val="nil"/>
              <w:left w:val="nil"/>
              <w:bottom w:val="nil"/>
              <w:right w:val="nil"/>
            </w:tcBorders>
            <w:shd w:val="clear" w:color="auto" w:fill="auto"/>
            <w:noWrap/>
            <w:vAlign w:val="bottom"/>
            <w:hideMark/>
          </w:tcPr>
          <w:p w14:paraId="68328B97" w14:textId="2A7A832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$2,608.71</w:t>
            </w:r>
          </w:p>
        </w:tc>
        <w:tc>
          <w:tcPr>
            <w:tcW w:w="372" w:type="pct"/>
            <w:tcBorders>
              <w:top w:val="nil"/>
              <w:left w:val="nil"/>
              <w:bottom w:val="nil"/>
              <w:right w:val="nil"/>
            </w:tcBorders>
            <w:shd w:val="clear" w:color="auto" w:fill="auto"/>
            <w:noWrap/>
            <w:vAlign w:val="bottom"/>
            <w:hideMark/>
          </w:tcPr>
          <w:p w14:paraId="76221EEE" w14:textId="2CD8CD7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$2,619.15</w:t>
            </w:r>
          </w:p>
        </w:tc>
        <w:tc>
          <w:tcPr>
            <w:tcW w:w="372" w:type="pct"/>
            <w:tcBorders>
              <w:top w:val="nil"/>
              <w:left w:val="nil"/>
              <w:bottom w:val="nil"/>
              <w:right w:val="nil"/>
            </w:tcBorders>
            <w:shd w:val="clear" w:color="auto" w:fill="auto"/>
            <w:noWrap/>
            <w:vAlign w:val="bottom"/>
            <w:hideMark/>
          </w:tcPr>
          <w:p w14:paraId="16099310" w14:textId="4F6D29A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$2,629.62</w:t>
            </w:r>
          </w:p>
        </w:tc>
        <w:tc>
          <w:tcPr>
            <w:tcW w:w="372" w:type="pct"/>
            <w:tcBorders>
              <w:top w:val="nil"/>
              <w:left w:val="nil"/>
              <w:bottom w:val="nil"/>
              <w:right w:val="nil"/>
            </w:tcBorders>
            <w:shd w:val="clear" w:color="auto" w:fill="auto"/>
            <w:noWrap/>
            <w:vAlign w:val="bottom"/>
            <w:hideMark/>
          </w:tcPr>
          <w:p w14:paraId="085B975F" w14:textId="0421F73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$2,640.14</w:t>
            </w:r>
          </w:p>
        </w:tc>
        <w:tc>
          <w:tcPr>
            <w:tcW w:w="372" w:type="pct"/>
            <w:tcBorders>
              <w:top w:val="nil"/>
              <w:left w:val="nil"/>
              <w:bottom w:val="nil"/>
              <w:right w:val="nil"/>
            </w:tcBorders>
            <w:shd w:val="clear" w:color="auto" w:fill="auto"/>
            <w:noWrap/>
            <w:vAlign w:val="bottom"/>
            <w:hideMark/>
          </w:tcPr>
          <w:p w14:paraId="3CCAC0B9" w14:textId="162729C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$2,650.70</w:t>
            </w:r>
          </w:p>
        </w:tc>
        <w:tc>
          <w:tcPr>
            <w:tcW w:w="372" w:type="pct"/>
            <w:tcBorders>
              <w:top w:val="nil"/>
              <w:left w:val="nil"/>
              <w:bottom w:val="nil"/>
              <w:right w:val="nil"/>
            </w:tcBorders>
            <w:shd w:val="clear" w:color="auto" w:fill="auto"/>
            <w:noWrap/>
            <w:vAlign w:val="bottom"/>
            <w:hideMark/>
          </w:tcPr>
          <w:p w14:paraId="49504F4D" w14:textId="1013762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$2,661.30</w:t>
            </w:r>
          </w:p>
        </w:tc>
        <w:tc>
          <w:tcPr>
            <w:tcW w:w="406" w:type="pct"/>
            <w:tcBorders>
              <w:top w:val="nil"/>
              <w:left w:val="nil"/>
              <w:bottom w:val="nil"/>
              <w:right w:val="nil"/>
            </w:tcBorders>
            <w:shd w:val="clear" w:color="auto" w:fill="auto"/>
            <w:noWrap/>
            <w:vAlign w:val="bottom"/>
            <w:hideMark/>
          </w:tcPr>
          <w:p w14:paraId="28FF0B80" w14:textId="4914F66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$2,671.95</w:t>
            </w:r>
          </w:p>
        </w:tc>
        <w:tc>
          <w:tcPr>
            <w:tcW w:w="372" w:type="pct"/>
            <w:tcBorders>
              <w:top w:val="nil"/>
              <w:left w:val="nil"/>
              <w:bottom w:val="nil"/>
              <w:right w:val="nil"/>
            </w:tcBorders>
            <w:shd w:val="clear" w:color="auto" w:fill="auto"/>
            <w:noWrap/>
            <w:vAlign w:val="bottom"/>
            <w:hideMark/>
          </w:tcPr>
          <w:p w14:paraId="5B68EEC3" w14:textId="714257C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$2,682.64</w:t>
            </w:r>
          </w:p>
        </w:tc>
        <w:tc>
          <w:tcPr>
            <w:tcW w:w="387" w:type="pct"/>
            <w:tcBorders>
              <w:top w:val="nil"/>
              <w:left w:val="nil"/>
              <w:bottom w:val="nil"/>
              <w:right w:val="nil"/>
            </w:tcBorders>
            <w:shd w:val="clear" w:color="auto" w:fill="auto"/>
            <w:noWrap/>
            <w:vAlign w:val="bottom"/>
            <w:hideMark/>
          </w:tcPr>
          <w:p w14:paraId="639C90B2" w14:textId="4A39481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$2,693.37</w:t>
            </w:r>
          </w:p>
        </w:tc>
        <w:tc>
          <w:tcPr>
            <w:tcW w:w="372" w:type="pct"/>
            <w:tcBorders>
              <w:top w:val="nil"/>
              <w:left w:val="nil"/>
              <w:bottom w:val="nil"/>
              <w:right w:val="nil"/>
            </w:tcBorders>
            <w:shd w:val="clear" w:color="auto" w:fill="auto"/>
            <w:noWrap/>
            <w:vAlign w:val="bottom"/>
            <w:hideMark/>
          </w:tcPr>
          <w:p w14:paraId="0867DF0C" w14:textId="3F4DDE1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$2,704.14</w:t>
            </w:r>
          </w:p>
        </w:tc>
      </w:tr>
      <w:tr w:rsidR="007524E6" w:rsidRPr="007524E6" w14:paraId="3966CC34" w14:textId="77777777" w:rsidTr="000002B1">
        <w:trPr>
          <w:trHeight w:val="270"/>
        </w:trPr>
        <w:tc>
          <w:tcPr>
            <w:tcW w:w="491" w:type="pct"/>
            <w:tcBorders>
              <w:top w:val="nil"/>
              <w:left w:val="nil"/>
              <w:bottom w:val="nil"/>
              <w:right w:val="nil"/>
            </w:tcBorders>
            <w:shd w:val="clear" w:color="auto" w:fill="auto"/>
            <w:noWrap/>
            <w:vAlign w:val="bottom"/>
            <w:hideMark/>
          </w:tcPr>
          <w:p w14:paraId="43535CB2"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74</w:t>
            </w:r>
          </w:p>
        </w:tc>
        <w:tc>
          <w:tcPr>
            <w:tcW w:w="372" w:type="pct"/>
            <w:tcBorders>
              <w:top w:val="nil"/>
              <w:left w:val="nil"/>
              <w:bottom w:val="nil"/>
              <w:right w:val="nil"/>
            </w:tcBorders>
            <w:shd w:val="clear" w:color="auto" w:fill="auto"/>
            <w:noWrap/>
            <w:vAlign w:val="bottom"/>
            <w:hideMark/>
          </w:tcPr>
          <w:p w14:paraId="7017EB3C" w14:textId="3DE9E63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$2,647.56</w:t>
            </w:r>
          </w:p>
        </w:tc>
        <w:tc>
          <w:tcPr>
            <w:tcW w:w="372" w:type="pct"/>
            <w:tcBorders>
              <w:top w:val="nil"/>
              <w:left w:val="nil"/>
              <w:bottom w:val="nil"/>
              <w:right w:val="nil"/>
            </w:tcBorders>
            <w:shd w:val="clear" w:color="auto" w:fill="auto"/>
            <w:noWrap/>
            <w:vAlign w:val="bottom"/>
            <w:hideMark/>
          </w:tcPr>
          <w:p w14:paraId="60A83D14" w14:textId="662F303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$2,658.15</w:t>
            </w:r>
          </w:p>
        </w:tc>
        <w:tc>
          <w:tcPr>
            <w:tcW w:w="372" w:type="pct"/>
            <w:tcBorders>
              <w:top w:val="nil"/>
              <w:left w:val="nil"/>
              <w:bottom w:val="nil"/>
              <w:right w:val="nil"/>
            </w:tcBorders>
            <w:shd w:val="clear" w:color="auto" w:fill="auto"/>
            <w:noWrap/>
            <w:vAlign w:val="bottom"/>
            <w:hideMark/>
          </w:tcPr>
          <w:p w14:paraId="313C11D7" w14:textId="7B36EA5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$2,668.78</w:t>
            </w:r>
          </w:p>
        </w:tc>
        <w:tc>
          <w:tcPr>
            <w:tcW w:w="372" w:type="pct"/>
            <w:tcBorders>
              <w:top w:val="nil"/>
              <w:left w:val="nil"/>
              <w:bottom w:val="nil"/>
              <w:right w:val="nil"/>
            </w:tcBorders>
            <w:shd w:val="clear" w:color="auto" w:fill="auto"/>
            <w:noWrap/>
            <w:vAlign w:val="bottom"/>
            <w:hideMark/>
          </w:tcPr>
          <w:p w14:paraId="68853C52" w14:textId="2A1FB7D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$2,679.46</w:t>
            </w:r>
          </w:p>
        </w:tc>
        <w:tc>
          <w:tcPr>
            <w:tcW w:w="372" w:type="pct"/>
            <w:tcBorders>
              <w:top w:val="nil"/>
              <w:left w:val="nil"/>
              <w:bottom w:val="nil"/>
              <w:right w:val="nil"/>
            </w:tcBorders>
            <w:shd w:val="clear" w:color="auto" w:fill="auto"/>
            <w:noWrap/>
            <w:vAlign w:val="bottom"/>
            <w:hideMark/>
          </w:tcPr>
          <w:p w14:paraId="5A68001C" w14:textId="3CC28B3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$2,690.18</w:t>
            </w:r>
          </w:p>
        </w:tc>
        <w:tc>
          <w:tcPr>
            <w:tcW w:w="372" w:type="pct"/>
            <w:tcBorders>
              <w:top w:val="nil"/>
              <w:left w:val="nil"/>
              <w:bottom w:val="nil"/>
              <w:right w:val="nil"/>
            </w:tcBorders>
            <w:shd w:val="clear" w:color="auto" w:fill="auto"/>
            <w:noWrap/>
            <w:vAlign w:val="bottom"/>
            <w:hideMark/>
          </w:tcPr>
          <w:p w14:paraId="62D928B5" w14:textId="1FC88F0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$2,700.94</w:t>
            </w:r>
          </w:p>
        </w:tc>
        <w:tc>
          <w:tcPr>
            <w:tcW w:w="372" w:type="pct"/>
            <w:tcBorders>
              <w:top w:val="nil"/>
              <w:left w:val="nil"/>
              <w:bottom w:val="nil"/>
              <w:right w:val="nil"/>
            </w:tcBorders>
            <w:shd w:val="clear" w:color="auto" w:fill="auto"/>
            <w:noWrap/>
            <w:vAlign w:val="bottom"/>
            <w:hideMark/>
          </w:tcPr>
          <w:p w14:paraId="3FFB8F3B" w14:textId="0F91B4D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$2,711.74</w:t>
            </w:r>
          </w:p>
        </w:tc>
        <w:tc>
          <w:tcPr>
            <w:tcW w:w="372" w:type="pct"/>
            <w:tcBorders>
              <w:top w:val="nil"/>
              <w:left w:val="nil"/>
              <w:bottom w:val="nil"/>
              <w:right w:val="nil"/>
            </w:tcBorders>
            <w:shd w:val="clear" w:color="auto" w:fill="auto"/>
            <w:noWrap/>
            <w:vAlign w:val="bottom"/>
            <w:hideMark/>
          </w:tcPr>
          <w:p w14:paraId="30B29E5B" w14:textId="3C281E3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$2,722.59</w:t>
            </w:r>
          </w:p>
        </w:tc>
        <w:tc>
          <w:tcPr>
            <w:tcW w:w="406" w:type="pct"/>
            <w:tcBorders>
              <w:top w:val="nil"/>
              <w:left w:val="nil"/>
              <w:bottom w:val="nil"/>
              <w:right w:val="nil"/>
            </w:tcBorders>
            <w:shd w:val="clear" w:color="auto" w:fill="auto"/>
            <w:noWrap/>
            <w:vAlign w:val="bottom"/>
            <w:hideMark/>
          </w:tcPr>
          <w:p w14:paraId="4F71CD51" w14:textId="68C408F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$2,733.48</w:t>
            </w:r>
          </w:p>
        </w:tc>
        <w:tc>
          <w:tcPr>
            <w:tcW w:w="372" w:type="pct"/>
            <w:tcBorders>
              <w:top w:val="nil"/>
              <w:left w:val="nil"/>
              <w:bottom w:val="nil"/>
              <w:right w:val="nil"/>
            </w:tcBorders>
            <w:shd w:val="clear" w:color="auto" w:fill="auto"/>
            <w:noWrap/>
            <w:vAlign w:val="bottom"/>
            <w:hideMark/>
          </w:tcPr>
          <w:p w14:paraId="5BDE8879" w14:textId="01ED13E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$2,744.41</w:t>
            </w:r>
          </w:p>
        </w:tc>
        <w:tc>
          <w:tcPr>
            <w:tcW w:w="387" w:type="pct"/>
            <w:tcBorders>
              <w:top w:val="nil"/>
              <w:left w:val="nil"/>
              <w:bottom w:val="nil"/>
              <w:right w:val="nil"/>
            </w:tcBorders>
            <w:shd w:val="clear" w:color="auto" w:fill="auto"/>
            <w:noWrap/>
            <w:vAlign w:val="bottom"/>
            <w:hideMark/>
          </w:tcPr>
          <w:p w14:paraId="032660F4" w14:textId="16C250D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$2,755.39</w:t>
            </w:r>
          </w:p>
        </w:tc>
        <w:tc>
          <w:tcPr>
            <w:tcW w:w="372" w:type="pct"/>
            <w:tcBorders>
              <w:top w:val="nil"/>
              <w:left w:val="nil"/>
              <w:bottom w:val="nil"/>
              <w:right w:val="nil"/>
            </w:tcBorders>
            <w:shd w:val="clear" w:color="auto" w:fill="auto"/>
            <w:noWrap/>
            <w:vAlign w:val="bottom"/>
            <w:hideMark/>
          </w:tcPr>
          <w:p w14:paraId="72621FB1" w14:textId="4D1974A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$2,766.41</w:t>
            </w:r>
          </w:p>
        </w:tc>
      </w:tr>
      <w:tr w:rsidR="007524E6" w:rsidRPr="007524E6" w14:paraId="1D138DD4" w14:textId="77777777" w:rsidTr="000002B1">
        <w:trPr>
          <w:trHeight w:val="270"/>
        </w:trPr>
        <w:tc>
          <w:tcPr>
            <w:tcW w:w="491" w:type="pct"/>
            <w:tcBorders>
              <w:top w:val="nil"/>
              <w:left w:val="nil"/>
              <w:bottom w:val="nil"/>
              <w:right w:val="nil"/>
            </w:tcBorders>
            <w:shd w:val="clear" w:color="auto" w:fill="auto"/>
            <w:noWrap/>
            <w:vAlign w:val="bottom"/>
            <w:hideMark/>
          </w:tcPr>
          <w:p w14:paraId="37B4BDE2"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lastRenderedPageBreak/>
              <w:t>75</w:t>
            </w:r>
          </w:p>
        </w:tc>
        <w:tc>
          <w:tcPr>
            <w:tcW w:w="372" w:type="pct"/>
            <w:tcBorders>
              <w:top w:val="nil"/>
              <w:left w:val="nil"/>
              <w:bottom w:val="nil"/>
              <w:right w:val="nil"/>
            </w:tcBorders>
            <w:shd w:val="clear" w:color="auto" w:fill="auto"/>
            <w:noWrap/>
            <w:vAlign w:val="bottom"/>
            <w:hideMark/>
          </w:tcPr>
          <w:p w14:paraId="2BE55C85" w14:textId="5604BA0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$2,707.85</w:t>
            </w:r>
          </w:p>
        </w:tc>
        <w:tc>
          <w:tcPr>
            <w:tcW w:w="372" w:type="pct"/>
            <w:tcBorders>
              <w:top w:val="nil"/>
              <w:left w:val="nil"/>
              <w:bottom w:val="nil"/>
              <w:right w:val="nil"/>
            </w:tcBorders>
            <w:shd w:val="clear" w:color="auto" w:fill="auto"/>
            <w:noWrap/>
            <w:vAlign w:val="bottom"/>
            <w:hideMark/>
          </w:tcPr>
          <w:p w14:paraId="191B36DB" w14:textId="36A852E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$2,718.68</w:t>
            </w:r>
          </w:p>
        </w:tc>
        <w:tc>
          <w:tcPr>
            <w:tcW w:w="372" w:type="pct"/>
            <w:tcBorders>
              <w:top w:val="nil"/>
              <w:left w:val="nil"/>
              <w:bottom w:val="nil"/>
              <w:right w:val="nil"/>
            </w:tcBorders>
            <w:shd w:val="clear" w:color="auto" w:fill="auto"/>
            <w:noWrap/>
            <w:vAlign w:val="bottom"/>
            <w:hideMark/>
          </w:tcPr>
          <w:p w14:paraId="44142F8C" w14:textId="37927E2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$2,729.56</w:t>
            </w:r>
          </w:p>
        </w:tc>
        <w:tc>
          <w:tcPr>
            <w:tcW w:w="372" w:type="pct"/>
            <w:tcBorders>
              <w:top w:val="nil"/>
              <w:left w:val="nil"/>
              <w:bottom w:val="nil"/>
              <w:right w:val="nil"/>
            </w:tcBorders>
            <w:shd w:val="clear" w:color="auto" w:fill="auto"/>
            <w:noWrap/>
            <w:vAlign w:val="bottom"/>
            <w:hideMark/>
          </w:tcPr>
          <w:p w14:paraId="5570EC58" w14:textId="23ADB60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$2,740.47</w:t>
            </w:r>
          </w:p>
        </w:tc>
        <w:tc>
          <w:tcPr>
            <w:tcW w:w="372" w:type="pct"/>
            <w:tcBorders>
              <w:top w:val="nil"/>
              <w:left w:val="nil"/>
              <w:bottom w:val="nil"/>
              <w:right w:val="nil"/>
            </w:tcBorders>
            <w:shd w:val="clear" w:color="auto" w:fill="auto"/>
            <w:noWrap/>
            <w:vAlign w:val="bottom"/>
            <w:hideMark/>
          </w:tcPr>
          <w:p w14:paraId="6827C7AE" w14:textId="21803E4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$2,751.44</w:t>
            </w:r>
          </w:p>
        </w:tc>
        <w:tc>
          <w:tcPr>
            <w:tcW w:w="372" w:type="pct"/>
            <w:tcBorders>
              <w:top w:val="nil"/>
              <w:left w:val="nil"/>
              <w:bottom w:val="nil"/>
              <w:right w:val="nil"/>
            </w:tcBorders>
            <w:shd w:val="clear" w:color="auto" w:fill="auto"/>
            <w:noWrap/>
            <w:vAlign w:val="bottom"/>
            <w:hideMark/>
          </w:tcPr>
          <w:p w14:paraId="592444A3" w14:textId="149F44C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$2,762.44</w:t>
            </w:r>
          </w:p>
        </w:tc>
        <w:tc>
          <w:tcPr>
            <w:tcW w:w="372" w:type="pct"/>
            <w:tcBorders>
              <w:top w:val="nil"/>
              <w:left w:val="nil"/>
              <w:bottom w:val="nil"/>
              <w:right w:val="nil"/>
            </w:tcBorders>
            <w:shd w:val="clear" w:color="auto" w:fill="auto"/>
            <w:noWrap/>
            <w:vAlign w:val="bottom"/>
            <w:hideMark/>
          </w:tcPr>
          <w:p w14:paraId="5F6A06AB" w14:textId="6FD42B0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$2,773.49</w:t>
            </w:r>
          </w:p>
        </w:tc>
        <w:tc>
          <w:tcPr>
            <w:tcW w:w="372" w:type="pct"/>
            <w:tcBorders>
              <w:top w:val="nil"/>
              <w:left w:val="nil"/>
              <w:bottom w:val="nil"/>
              <w:right w:val="nil"/>
            </w:tcBorders>
            <w:shd w:val="clear" w:color="auto" w:fill="auto"/>
            <w:noWrap/>
            <w:vAlign w:val="bottom"/>
            <w:hideMark/>
          </w:tcPr>
          <w:p w14:paraId="018EA5B7" w14:textId="0DEFF2A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$2,784.59</w:t>
            </w:r>
          </w:p>
        </w:tc>
        <w:tc>
          <w:tcPr>
            <w:tcW w:w="406" w:type="pct"/>
            <w:tcBorders>
              <w:top w:val="nil"/>
              <w:left w:val="nil"/>
              <w:bottom w:val="nil"/>
              <w:right w:val="nil"/>
            </w:tcBorders>
            <w:shd w:val="clear" w:color="auto" w:fill="auto"/>
            <w:noWrap/>
            <w:vAlign w:val="bottom"/>
            <w:hideMark/>
          </w:tcPr>
          <w:p w14:paraId="58781DEB" w14:textId="3497A67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$2,795.72</w:t>
            </w:r>
          </w:p>
        </w:tc>
        <w:tc>
          <w:tcPr>
            <w:tcW w:w="372" w:type="pct"/>
            <w:tcBorders>
              <w:top w:val="nil"/>
              <w:left w:val="nil"/>
              <w:bottom w:val="nil"/>
              <w:right w:val="nil"/>
            </w:tcBorders>
            <w:shd w:val="clear" w:color="auto" w:fill="auto"/>
            <w:noWrap/>
            <w:vAlign w:val="bottom"/>
            <w:hideMark/>
          </w:tcPr>
          <w:p w14:paraId="1320A24E" w14:textId="0AE8A6D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$2,806.91</w:t>
            </w:r>
          </w:p>
        </w:tc>
        <w:tc>
          <w:tcPr>
            <w:tcW w:w="387" w:type="pct"/>
            <w:tcBorders>
              <w:top w:val="nil"/>
              <w:left w:val="nil"/>
              <w:bottom w:val="nil"/>
              <w:right w:val="nil"/>
            </w:tcBorders>
            <w:shd w:val="clear" w:color="auto" w:fill="auto"/>
            <w:noWrap/>
            <w:vAlign w:val="bottom"/>
            <w:hideMark/>
          </w:tcPr>
          <w:p w14:paraId="65FF58C9" w14:textId="7F47F7B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$2,818.13</w:t>
            </w:r>
          </w:p>
        </w:tc>
        <w:tc>
          <w:tcPr>
            <w:tcW w:w="372" w:type="pct"/>
            <w:tcBorders>
              <w:top w:val="nil"/>
              <w:left w:val="nil"/>
              <w:bottom w:val="nil"/>
              <w:right w:val="nil"/>
            </w:tcBorders>
            <w:shd w:val="clear" w:color="auto" w:fill="auto"/>
            <w:noWrap/>
            <w:vAlign w:val="bottom"/>
            <w:hideMark/>
          </w:tcPr>
          <w:p w14:paraId="0FFDF7AE" w14:textId="30F69B2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$2,829.41</w:t>
            </w:r>
          </w:p>
        </w:tc>
      </w:tr>
      <w:tr w:rsidR="007524E6" w:rsidRPr="007524E6" w14:paraId="2ADB5FBC" w14:textId="77777777" w:rsidTr="000002B1">
        <w:trPr>
          <w:trHeight w:val="270"/>
        </w:trPr>
        <w:tc>
          <w:tcPr>
            <w:tcW w:w="491" w:type="pct"/>
            <w:tcBorders>
              <w:top w:val="nil"/>
              <w:left w:val="nil"/>
              <w:bottom w:val="nil"/>
              <w:right w:val="nil"/>
            </w:tcBorders>
            <w:shd w:val="clear" w:color="auto" w:fill="auto"/>
            <w:noWrap/>
            <w:vAlign w:val="bottom"/>
            <w:hideMark/>
          </w:tcPr>
          <w:p w14:paraId="1234B9A9"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76</w:t>
            </w:r>
          </w:p>
        </w:tc>
        <w:tc>
          <w:tcPr>
            <w:tcW w:w="372" w:type="pct"/>
            <w:tcBorders>
              <w:top w:val="nil"/>
              <w:left w:val="nil"/>
              <w:bottom w:val="nil"/>
              <w:right w:val="nil"/>
            </w:tcBorders>
            <w:shd w:val="clear" w:color="auto" w:fill="auto"/>
            <w:noWrap/>
            <w:vAlign w:val="bottom"/>
            <w:hideMark/>
          </w:tcPr>
          <w:p w14:paraId="0BC3525A" w14:textId="3BDCA84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$2,768.80</w:t>
            </w:r>
          </w:p>
        </w:tc>
        <w:tc>
          <w:tcPr>
            <w:tcW w:w="372" w:type="pct"/>
            <w:tcBorders>
              <w:top w:val="nil"/>
              <w:left w:val="nil"/>
              <w:bottom w:val="nil"/>
              <w:right w:val="nil"/>
            </w:tcBorders>
            <w:shd w:val="clear" w:color="auto" w:fill="auto"/>
            <w:noWrap/>
            <w:vAlign w:val="bottom"/>
            <w:hideMark/>
          </w:tcPr>
          <w:p w14:paraId="5F3B04E2" w14:textId="5019323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$2,779.88</w:t>
            </w:r>
          </w:p>
        </w:tc>
        <w:tc>
          <w:tcPr>
            <w:tcW w:w="372" w:type="pct"/>
            <w:tcBorders>
              <w:top w:val="nil"/>
              <w:left w:val="nil"/>
              <w:bottom w:val="nil"/>
              <w:right w:val="nil"/>
            </w:tcBorders>
            <w:shd w:val="clear" w:color="auto" w:fill="auto"/>
            <w:noWrap/>
            <w:vAlign w:val="bottom"/>
            <w:hideMark/>
          </w:tcPr>
          <w:p w14:paraId="76374929" w14:textId="6621943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$2,791.00</w:t>
            </w:r>
          </w:p>
        </w:tc>
        <w:tc>
          <w:tcPr>
            <w:tcW w:w="372" w:type="pct"/>
            <w:tcBorders>
              <w:top w:val="nil"/>
              <w:left w:val="nil"/>
              <w:bottom w:val="nil"/>
              <w:right w:val="nil"/>
            </w:tcBorders>
            <w:shd w:val="clear" w:color="auto" w:fill="auto"/>
            <w:noWrap/>
            <w:vAlign w:val="bottom"/>
            <w:hideMark/>
          </w:tcPr>
          <w:p w14:paraId="41FE9BC9" w14:textId="58C6D63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$2,802.16</w:t>
            </w:r>
          </w:p>
        </w:tc>
        <w:tc>
          <w:tcPr>
            <w:tcW w:w="372" w:type="pct"/>
            <w:tcBorders>
              <w:top w:val="nil"/>
              <w:left w:val="nil"/>
              <w:bottom w:val="nil"/>
              <w:right w:val="nil"/>
            </w:tcBorders>
            <w:shd w:val="clear" w:color="auto" w:fill="auto"/>
            <w:noWrap/>
            <w:vAlign w:val="bottom"/>
            <w:hideMark/>
          </w:tcPr>
          <w:p w14:paraId="5FAB4B74" w14:textId="3B7300F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$2,813.37</w:t>
            </w:r>
          </w:p>
        </w:tc>
        <w:tc>
          <w:tcPr>
            <w:tcW w:w="372" w:type="pct"/>
            <w:tcBorders>
              <w:top w:val="nil"/>
              <w:left w:val="nil"/>
              <w:bottom w:val="nil"/>
              <w:right w:val="nil"/>
            </w:tcBorders>
            <w:shd w:val="clear" w:color="auto" w:fill="auto"/>
            <w:noWrap/>
            <w:vAlign w:val="bottom"/>
            <w:hideMark/>
          </w:tcPr>
          <w:p w14:paraId="497A8E63" w14:textId="5C0A363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$2,824.62</w:t>
            </w:r>
          </w:p>
        </w:tc>
        <w:tc>
          <w:tcPr>
            <w:tcW w:w="372" w:type="pct"/>
            <w:tcBorders>
              <w:top w:val="nil"/>
              <w:left w:val="nil"/>
              <w:bottom w:val="nil"/>
              <w:right w:val="nil"/>
            </w:tcBorders>
            <w:shd w:val="clear" w:color="auto" w:fill="auto"/>
            <w:noWrap/>
            <w:vAlign w:val="bottom"/>
            <w:hideMark/>
          </w:tcPr>
          <w:p w14:paraId="7DB53F5B" w14:textId="437FB25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$2,835.92</w:t>
            </w:r>
          </w:p>
        </w:tc>
        <w:tc>
          <w:tcPr>
            <w:tcW w:w="372" w:type="pct"/>
            <w:tcBorders>
              <w:top w:val="nil"/>
              <w:left w:val="nil"/>
              <w:bottom w:val="nil"/>
              <w:right w:val="nil"/>
            </w:tcBorders>
            <w:shd w:val="clear" w:color="auto" w:fill="auto"/>
            <w:noWrap/>
            <w:vAlign w:val="bottom"/>
            <w:hideMark/>
          </w:tcPr>
          <w:p w14:paraId="2D4C8CA2" w14:textId="4738B0B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$2,847.26</w:t>
            </w:r>
          </w:p>
        </w:tc>
        <w:tc>
          <w:tcPr>
            <w:tcW w:w="406" w:type="pct"/>
            <w:tcBorders>
              <w:top w:val="nil"/>
              <w:left w:val="nil"/>
              <w:bottom w:val="nil"/>
              <w:right w:val="nil"/>
            </w:tcBorders>
            <w:shd w:val="clear" w:color="auto" w:fill="auto"/>
            <w:noWrap/>
            <w:vAlign w:val="bottom"/>
            <w:hideMark/>
          </w:tcPr>
          <w:p w14:paraId="6CBBDF04" w14:textId="79CFA36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$2,858.65</w:t>
            </w:r>
          </w:p>
        </w:tc>
        <w:tc>
          <w:tcPr>
            <w:tcW w:w="372" w:type="pct"/>
            <w:tcBorders>
              <w:top w:val="nil"/>
              <w:left w:val="nil"/>
              <w:bottom w:val="nil"/>
              <w:right w:val="nil"/>
            </w:tcBorders>
            <w:shd w:val="clear" w:color="auto" w:fill="auto"/>
            <w:noWrap/>
            <w:vAlign w:val="bottom"/>
            <w:hideMark/>
          </w:tcPr>
          <w:p w14:paraId="7E67972F" w14:textId="28E0B0D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$2,870.09</w:t>
            </w:r>
          </w:p>
        </w:tc>
        <w:tc>
          <w:tcPr>
            <w:tcW w:w="387" w:type="pct"/>
            <w:tcBorders>
              <w:top w:val="nil"/>
              <w:left w:val="nil"/>
              <w:bottom w:val="nil"/>
              <w:right w:val="nil"/>
            </w:tcBorders>
            <w:shd w:val="clear" w:color="auto" w:fill="auto"/>
            <w:noWrap/>
            <w:vAlign w:val="bottom"/>
            <w:hideMark/>
          </w:tcPr>
          <w:p w14:paraId="671FD44B" w14:textId="77F175B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$2,881.57</w:t>
            </w:r>
          </w:p>
        </w:tc>
        <w:tc>
          <w:tcPr>
            <w:tcW w:w="372" w:type="pct"/>
            <w:tcBorders>
              <w:top w:val="nil"/>
              <w:left w:val="nil"/>
              <w:bottom w:val="nil"/>
              <w:right w:val="nil"/>
            </w:tcBorders>
            <w:shd w:val="clear" w:color="auto" w:fill="auto"/>
            <w:noWrap/>
            <w:vAlign w:val="bottom"/>
            <w:hideMark/>
          </w:tcPr>
          <w:p w14:paraId="4B202294" w14:textId="5C43328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$2,893.09</w:t>
            </w:r>
          </w:p>
        </w:tc>
      </w:tr>
      <w:tr w:rsidR="007524E6" w:rsidRPr="007524E6" w14:paraId="0DE7F46A" w14:textId="77777777" w:rsidTr="000002B1">
        <w:trPr>
          <w:trHeight w:val="270"/>
        </w:trPr>
        <w:tc>
          <w:tcPr>
            <w:tcW w:w="491" w:type="pct"/>
            <w:tcBorders>
              <w:top w:val="nil"/>
              <w:left w:val="nil"/>
              <w:bottom w:val="nil"/>
              <w:right w:val="nil"/>
            </w:tcBorders>
            <w:shd w:val="clear" w:color="auto" w:fill="auto"/>
            <w:noWrap/>
            <w:vAlign w:val="bottom"/>
            <w:hideMark/>
          </w:tcPr>
          <w:p w14:paraId="3CF46C37"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77</w:t>
            </w:r>
          </w:p>
        </w:tc>
        <w:tc>
          <w:tcPr>
            <w:tcW w:w="372" w:type="pct"/>
            <w:tcBorders>
              <w:top w:val="nil"/>
              <w:left w:val="nil"/>
              <w:bottom w:val="nil"/>
              <w:right w:val="nil"/>
            </w:tcBorders>
            <w:shd w:val="clear" w:color="auto" w:fill="auto"/>
            <w:noWrap/>
            <w:vAlign w:val="bottom"/>
            <w:hideMark/>
          </w:tcPr>
          <w:p w14:paraId="07E8474F" w14:textId="51C4C22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$2,830.39</w:t>
            </w:r>
          </w:p>
        </w:tc>
        <w:tc>
          <w:tcPr>
            <w:tcW w:w="372" w:type="pct"/>
            <w:tcBorders>
              <w:top w:val="nil"/>
              <w:left w:val="nil"/>
              <w:bottom w:val="nil"/>
              <w:right w:val="nil"/>
            </w:tcBorders>
            <w:shd w:val="clear" w:color="auto" w:fill="auto"/>
            <w:noWrap/>
            <w:vAlign w:val="bottom"/>
            <w:hideMark/>
          </w:tcPr>
          <w:p w14:paraId="7504668E" w14:textId="14A2A61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$2,841.72</w:t>
            </w:r>
          </w:p>
        </w:tc>
        <w:tc>
          <w:tcPr>
            <w:tcW w:w="372" w:type="pct"/>
            <w:tcBorders>
              <w:top w:val="nil"/>
              <w:left w:val="nil"/>
              <w:bottom w:val="nil"/>
              <w:right w:val="nil"/>
            </w:tcBorders>
            <w:shd w:val="clear" w:color="auto" w:fill="auto"/>
            <w:noWrap/>
            <w:vAlign w:val="bottom"/>
            <w:hideMark/>
          </w:tcPr>
          <w:p w14:paraId="44DF5304" w14:textId="1A5D15D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$2,853.08</w:t>
            </w:r>
          </w:p>
        </w:tc>
        <w:tc>
          <w:tcPr>
            <w:tcW w:w="372" w:type="pct"/>
            <w:tcBorders>
              <w:top w:val="nil"/>
              <w:left w:val="nil"/>
              <w:bottom w:val="nil"/>
              <w:right w:val="nil"/>
            </w:tcBorders>
            <w:shd w:val="clear" w:color="auto" w:fill="auto"/>
            <w:noWrap/>
            <w:vAlign w:val="bottom"/>
            <w:hideMark/>
          </w:tcPr>
          <w:p w14:paraId="46809CFD" w14:textId="5A07871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$2,864.49</w:t>
            </w:r>
          </w:p>
        </w:tc>
        <w:tc>
          <w:tcPr>
            <w:tcW w:w="372" w:type="pct"/>
            <w:tcBorders>
              <w:top w:val="nil"/>
              <w:left w:val="nil"/>
              <w:bottom w:val="nil"/>
              <w:right w:val="nil"/>
            </w:tcBorders>
            <w:shd w:val="clear" w:color="auto" w:fill="auto"/>
            <w:noWrap/>
            <w:vAlign w:val="bottom"/>
            <w:hideMark/>
          </w:tcPr>
          <w:p w14:paraId="4F137C43" w14:textId="418E608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$2,875.95</w:t>
            </w:r>
          </w:p>
        </w:tc>
        <w:tc>
          <w:tcPr>
            <w:tcW w:w="372" w:type="pct"/>
            <w:tcBorders>
              <w:top w:val="nil"/>
              <w:left w:val="nil"/>
              <w:bottom w:val="nil"/>
              <w:right w:val="nil"/>
            </w:tcBorders>
            <w:shd w:val="clear" w:color="auto" w:fill="auto"/>
            <w:noWrap/>
            <w:vAlign w:val="bottom"/>
            <w:hideMark/>
          </w:tcPr>
          <w:p w14:paraId="3992F4D3" w14:textId="002581F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$2,887.46</w:t>
            </w:r>
          </w:p>
        </w:tc>
        <w:tc>
          <w:tcPr>
            <w:tcW w:w="372" w:type="pct"/>
            <w:tcBorders>
              <w:top w:val="nil"/>
              <w:left w:val="nil"/>
              <w:bottom w:val="nil"/>
              <w:right w:val="nil"/>
            </w:tcBorders>
            <w:shd w:val="clear" w:color="auto" w:fill="auto"/>
            <w:noWrap/>
            <w:vAlign w:val="bottom"/>
            <w:hideMark/>
          </w:tcPr>
          <w:p w14:paraId="55C71E5D" w14:textId="172C7E8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$2,899.01</w:t>
            </w:r>
          </w:p>
        </w:tc>
        <w:tc>
          <w:tcPr>
            <w:tcW w:w="372" w:type="pct"/>
            <w:tcBorders>
              <w:top w:val="nil"/>
              <w:left w:val="nil"/>
              <w:bottom w:val="nil"/>
              <w:right w:val="nil"/>
            </w:tcBorders>
            <w:shd w:val="clear" w:color="auto" w:fill="auto"/>
            <w:noWrap/>
            <w:vAlign w:val="bottom"/>
            <w:hideMark/>
          </w:tcPr>
          <w:p w14:paraId="52E4BC36" w14:textId="61301FB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$2,910.60</w:t>
            </w:r>
          </w:p>
        </w:tc>
        <w:tc>
          <w:tcPr>
            <w:tcW w:w="406" w:type="pct"/>
            <w:tcBorders>
              <w:top w:val="nil"/>
              <w:left w:val="nil"/>
              <w:bottom w:val="nil"/>
              <w:right w:val="nil"/>
            </w:tcBorders>
            <w:shd w:val="clear" w:color="auto" w:fill="auto"/>
            <w:noWrap/>
            <w:vAlign w:val="bottom"/>
            <w:hideMark/>
          </w:tcPr>
          <w:p w14:paraId="2C154912" w14:textId="0A14EC8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$2,922.24</w:t>
            </w:r>
          </w:p>
        </w:tc>
        <w:tc>
          <w:tcPr>
            <w:tcW w:w="372" w:type="pct"/>
            <w:tcBorders>
              <w:top w:val="nil"/>
              <w:left w:val="nil"/>
              <w:bottom w:val="nil"/>
              <w:right w:val="nil"/>
            </w:tcBorders>
            <w:shd w:val="clear" w:color="auto" w:fill="auto"/>
            <w:noWrap/>
            <w:vAlign w:val="bottom"/>
            <w:hideMark/>
          </w:tcPr>
          <w:p w14:paraId="47A10F21" w14:textId="4494015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$2,933.93</w:t>
            </w:r>
          </w:p>
        </w:tc>
        <w:tc>
          <w:tcPr>
            <w:tcW w:w="387" w:type="pct"/>
            <w:tcBorders>
              <w:top w:val="nil"/>
              <w:left w:val="nil"/>
              <w:bottom w:val="nil"/>
              <w:right w:val="nil"/>
            </w:tcBorders>
            <w:shd w:val="clear" w:color="auto" w:fill="auto"/>
            <w:noWrap/>
            <w:vAlign w:val="bottom"/>
            <w:hideMark/>
          </w:tcPr>
          <w:p w14:paraId="08CE4BCB" w14:textId="41BFF4D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$2,945.67</w:t>
            </w:r>
          </w:p>
        </w:tc>
        <w:tc>
          <w:tcPr>
            <w:tcW w:w="372" w:type="pct"/>
            <w:tcBorders>
              <w:top w:val="nil"/>
              <w:left w:val="nil"/>
              <w:bottom w:val="nil"/>
              <w:right w:val="nil"/>
            </w:tcBorders>
            <w:shd w:val="clear" w:color="auto" w:fill="auto"/>
            <w:noWrap/>
            <w:vAlign w:val="bottom"/>
            <w:hideMark/>
          </w:tcPr>
          <w:p w14:paraId="6D3E6650" w14:textId="117D2DB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$2,957.45</w:t>
            </w:r>
          </w:p>
        </w:tc>
      </w:tr>
      <w:tr w:rsidR="007524E6" w:rsidRPr="007524E6" w14:paraId="67A16D78" w14:textId="77777777" w:rsidTr="000002B1">
        <w:trPr>
          <w:trHeight w:val="270"/>
        </w:trPr>
        <w:tc>
          <w:tcPr>
            <w:tcW w:w="491" w:type="pct"/>
            <w:tcBorders>
              <w:top w:val="nil"/>
              <w:left w:val="nil"/>
              <w:bottom w:val="nil"/>
              <w:right w:val="nil"/>
            </w:tcBorders>
            <w:shd w:val="clear" w:color="auto" w:fill="auto"/>
            <w:noWrap/>
            <w:vAlign w:val="bottom"/>
            <w:hideMark/>
          </w:tcPr>
          <w:p w14:paraId="169848F9"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78</w:t>
            </w:r>
          </w:p>
        </w:tc>
        <w:tc>
          <w:tcPr>
            <w:tcW w:w="372" w:type="pct"/>
            <w:tcBorders>
              <w:top w:val="nil"/>
              <w:left w:val="nil"/>
              <w:bottom w:val="nil"/>
              <w:right w:val="nil"/>
            </w:tcBorders>
            <w:shd w:val="clear" w:color="auto" w:fill="auto"/>
            <w:noWrap/>
            <w:vAlign w:val="bottom"/>
            <w:hideMark/>
          </w:tcPr>
          <w:p w14:paraId="6B34305A" w14:textId="31A4992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$2,892.65</w:t>
            </w:r>
          </w:p>
        </w:tc>
        <w:tc>
          <w:tcPr>
            <w:tcW w:w="372" w:type="pct"/>
            <w:tcBorders>
              <w:top w:val="nil"/>
              <w:left w:val="nil"/>
              <w:bottom w:val="nil"/>
              <w:right w:val="nil"/>
            </w:tcBorders>
            <w:shd w:val="clear" w:color="auto" w:fill="auto"/>
            <w:noWrap/>
            <w:vAlign w:val="bottom"/>
            <w:hideMark/>
          </w:tcPr>
          <w:p w14:paraId="4C2FD9DE" w14:textId="4E9154E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$2,904.22</w:t>
            </w:r>
          </w:p>
        </w:tc>
        <w:tc>
          <w:tcPr>
            <w:tcW w:w="372" w:type="pct"/>
            <w:tcBorders>
              <w:top w:val="nil"/>
              <w:left w:val="nil"/>
              <w:bottom w:val="nil"/>
              <w:right w:val="nil"/>
            </w:tcBorders>
            <w:shd w:val="clear" w:color="auto" w:fill="auto"/>
            <w:noWrap/>
            <w:vAlign w:val="bottom"/>
            <w:hideMark/>
          </w:tcPr>
          <w:p w14:paraId="62C5E626" w14:textId="13EAC1C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$2,915.84</w:t>
            </w:r>
          </w:p>
        </w:tc>
        <w:tc>
          <w:tcPr>
            <w:tcW w:w="372" w:type="pct"/>
            <w:tcBorders>
              <w:top w:val="nil"/>
              <w:left w:val="nil"/>
              <w:bottom w:val="nil"/>
              <w:right w:val="nil"/>
            </w:tcBorders>
            <w:shd w:val="clear" w:color="auto" w:fill="auto"/>
            <w:noWrap/>
            <w:vAlign w:val="bottom"/>
            <w:hideMark/>
          </w:tcPr>
          <w:p w14:paraId="5D1B2B1A" w14:textId="38749BE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$2,927.50</w:t>
            </w:r>
          </w:p>
        </w:tc>
        <w:tc>
          <w:tcPr>
            <w:tcW w:w="372" w:type="pct"/>
            <w:tcBorders>
              <w:top w:val="nil"/>
              <w:left w:val="nil"/>
              <w:bottom w:val="nil"/>
              <w:right w:val="nil"/>
            </w:tcBorders>
            <w:shd w:val="clear" w:color="auto" w:fill="auto"/>
            <w:noWrap/>
            <w:vAlign w:val="bottom"/>
            <w:hideMark/>
          </w:tcPr>
          <w:p w14:paraId="7651627A" w14:textId="29D1EE8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$2,939.21</w:t>
            </w:r>
          </w:p>
        </w:tc>
        <w:tc>
          <w:tcPr>
            <w:tcW w:w="372" w:type="pct"/>
            <w:tcBorders>
              <w:top w:val="nil"/>
              <w:left w:val="nil"/>
              <w:bottom w:val="nil"/>
              <w:right w:val="nil"/>
            </w:tcBorders>
            <w:shd w:val="clear" w:color="auto" w:fill="auto"/>
            <w:noWrap/>
            <w:vAlign w:val="bottom"/>
            <w:hideMark/>
          </w:tcPr>
          <w:p w14:paraId="2B3BE0F3" w14:textId="4ECCD20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$2,950.97</w:t>
            </w:r>
          </w:p>
        </w:tc>
        <w:tc>
          <w:tcPr>
            <w:tcW w:w="372" w:type="pct"/>
            <w:tcBorders>
              <w:top w:val="nil"/>
              <w:left w:val="nil"/>
              <w:bottom w:val="nil"/>
              <w:right w:val="nil"/>
            </w:tcBorders>
            <w:shd w:val="clear" w:color="auto" w:fill="auto"/>
            <w:noWrap/>
            <w:vAlign w:val="bottom"/>
            <w:hideMark/>
          </w:tcPr>
          <w:p w14:paraId="3331A338" w14:textId="1A19CA1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$2,962.77</w:t>
            </w:r>
          </w:p>
        </w:tc>
        <w:tc>
          <w:tcPr>
            <w:tcW w:w="372" w:type="pct"/>
            <w:tcBorders>
              <w:top w:val="nil"/>
              <w:left w:val="nil"/>
              <w:bottom w:val="nil"/>
              <w:right w:val="nil"/>
            </w:tcBorders>
            <w:shd w:val="clear" w:color="auto" w:fill="auto"/>
            <w:noWrap/>
            <w:vAlign w:val="bottom"/>
            <w:hideMark/>
          </w:tcPr>
          <w:p w14:paraId="124F6620" w14:textId="1811583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$2,974.62</w:t>
            </w:r>
          </w:p>
        </w:tc>
        <w:tc>
          <w:tcPr>
            <w:tcW w:w="406" w:type="pct"/>
            <w:tcBorders>
              <w:top w:val="nil"/>
              <w:left w:val="nil"/>
              <w:bottom w:val="nil"/>
              <w:right w:val="nil"/>
            </w:tcBorders>
            <w:shd w:val="clear" w:color="auto" w:fill="auto"/>
            <w:noWrap/>
            <w:vAlign w:val="bottom"/>
            <w:hideMark/>
          </w:tcPr>
          <w:p w14:paraId="0B0D97BE" w14:textId="593B35C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$2,986.52</w:t>
            </w:r>
          </w:p>
        </w:tc>
        <w:tc>
          <w:tcPr>
            <w:tcW w:w="372" w:type="pct"/>
            <w:tcBorders>
              <w:top w:val="nil"/>
              <w:left w:val="nil"/>
              <w:bottom w:val="nil"/>
              <w:right w:val="nil"/>
            </w:tcBorders>
            <w:shd w:val="clear" w:color="auto" w:fill="auto"/>
            <w:noWrap/>
            <w:vAlign w:val="bottom"/>
            <w:hideMark/>
          </w:tcPr>
          <w:p w14:paraId="23831DC1" w14:textId="2954945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$2,998.47</w:t>
            </w:r>
          </w:p>
        </w:tc>
        <w:tc>
          <w:tcPr>
            <w:tcW w:w="387" w:type="pct"/>
            <w:tcBorders>
              <w:top w:val="nil"/>
              <w:left w:val="nil"/>
              <w:bottom w:val="nil"/>
              <w:right w:val="nil"/>
            </w:tcBorders>
            <w:shd w:val="clear" w:color="auto" w:fill="auto"/>
            <w:noWrap/>
            <w:vAlign w:val="bottom"/>
            <w:hideMark/>
          </w:tcPr>
          <w:p w14:paraId="781944C2" w14:textId="7F589AD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$3,010.46</w:t>
            </w:r>
          </w:p>
        </w:tc>
        <w:tc>
          <w:tcPr>
            <w:tcW w:w="372" w:type="pct"/>
            <w:tcBorders>
              <w:top w:val="nil"/>
              <w:left w:val="nil"/>
              <w:bottom w:val="nil"/>
              <w:right w:val="nil"/>
            </w:tcBorders>
            <w:shd w:val="clear" w:color="auto" w:fill="auto"/>
            <w:noWrap/>
            <w:vAlign w:val="bottom"/>
            <w:hideMark/>
          </w:tcPr>
          <w:p w14:paraId="7C6FC9E6" w14:textId="6C2A2D7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$3,022.50</w:t>
            </w:r>
          </w:p>
        </w:tc>
      </w:tr>
      <w:tr w:rsidR="007524E6" w:rsidRPr="007524E6" w14:paraId="483EAF02" w14:textId="77777777" w:rsidTr="000002B1">
        <w:trPr>
          <w:trHeight w:val="270"/>
        </w:trPr>
        <w:tc>
          <w:tcPr>
            <w:tcW w:w="491" w:type="pct"/>
            <w:tcBorders>
              <w:top w:val="nil"/>
              <w:left w:val="nil"/>
              <w:bottom w:val="nil"/>
              <w:right w:val="nil"/>
            </w:tcBorders>
            <w:shd w:val="clear" w:color="auto" w:fill="auto"/>
            <w:noWrap/>
            <w:vAlign w:val="bottom"/>
            <w:hideMark/>
          </w:tcPr>
          <w:p w14:paraId="36F18A9B"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79</w:t>
            </w:r>
          </w:p>
        </w:tc>
        <w:tc>
          <w:tcPr>
            <w:tcW w:w="372" w:type="pct"/>
            <w:tcBorders>
              <w:top w:val="nil"/>
              <w:left w:val="nil"/>
              <w:bottom w:val="nil"/>
              <w:right w:val="nil"/>
            </w:tcBorders>
            <w:shd w:val="clear" w:color="auto" w:fill="auto"/>
            <w:noWrap/>
            <w:vAlign w:val="bottom"/>
            <w:hideMark/>
          </w:tcPr>
          <w:p w14:paraId="6B5F395E" w14:textId="2D33BF6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$2,955.62</w:t>
            </w:r>
          </w:p>
        </w:tc>
        <w:tc>
          <w:tcPr>
            <w:tcW w:w="372" w:type="pct"/>
            <w:tcBorders>
              <w:top w:val="nil"/>
              <w:left w:val="nil"/>
              <w:bottom w:val="nil"/>
              <w:right w:val="nil"/>
            </w:tcBorders>
            <w:shd w:val="clear" w:color="auto" w:fill="auto"/>
            <w:noWrap/>
            <w:vAlign w:val="bottom"/>
            <w:hideMark/>
          </w:tcPr>
          <w:p w14:paraId="3F28BBEA" w14:textId="67D7B06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$2,967.44</w:t>
            </w:r>
          </w:p>
        </w:tc>
        <w:tc>
          <w:tcPr>
            <w:tcW w:w="372" w:type="pct"/>
            <w:tcBorders>
              <w:top w:val="nil"/>
              <w:left w:val="nil"/>
              <w:bottom w:val="nil"/>
              <w:right w:val="nil"/>
            </w:tcBorders>
            <w:shd w:val="clear" w:color="auto" w:fill="auto"/>
            <w:noWrap/>
            <w:vAlign w:val="bottom"/>
            <w:hideMark/>
          </w:tcPr>
          <w:p w14:paraId="18BDE816" w14:textId="1A2ED5B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$2,979.31</w:t>
            </w:r>
          </w:p>
        </w:tc>
        <w:tc>
          <w:tcPr>
            <w:tcW w:w="372" w:type="pct"/>
            <w:tcBorders>
              <w:top w:val="nil"/>
              <w:left w:val="nil"/>
              <w:bottom w:val="nil"/>
              <w:right w:val="nil"/>
            </w:tcBorders>
            <w:shd w:val="clear" w:color="auto" w:fill="auto"/>
            <w:noWrap/>
            <w:vAlign w:val="bottom"/>
            <w:hideMark/>
          </w:tcPr>
          <w:p w14:paraId="487D52EF" w14:textId="2391CE7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$2,991.23</w:t>
            </w:r>
          </w:p>
        </w:tc>
        <w:tc>
          <w:tcPr>
            <w:tcW w:w="372" w:type="pct"/>
            <w:tcBorders>
              <w:top w:val="nil"/>
              <w:left w:val="nil"/>
              <w:bottom w:val="nil"/>
              <w:right w:val="nil"/>
            </w:tcBorders>
            <w:shd w:val="clear" w:color="auto" w:fill="auto"/>
            <w:noWrap/>
            <w:vAlign w:val="bottom"/>
            <w:hideMark/>
          </w:tcPr>
          <w:p w14:paraId="0AE3647B" w14:textId="1FEBFFE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$3,003.19</w:t>
            </w:r>
          </w:p>
        </w:tc>
        <w:tc>
          <w:tcPr>
            <w:tcW w:w="372" w:type="pct"/>
            <w:tcBorders>
              <w:top w:val="nil"/>
              <w:left w:val="nil"/>
              <w:bottom w:val="nil"/>
              <w:right w:val="nil"/>
            </w:tcBorders>
            <w:shd w:val="clear" w:color="auto" w:fill="auto"/>
            <w:noWrap/>
            <w:vAlign w:val="bottom"/>
            <w:hideMark/>
          </w:tcPr>
          <w:p w14:paraId="50928B5D" w14:textId="3BF2A5B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$3,015.21</w:t>
            </w:r>
          </w:p>
        </w:tc>
        <w:tc>
          <w:tcPr>
            <w:tcW w:w="372" w:type="pct"/>
            <w:tcBorders>
              <w:top w:val="nil"/>
              <w:left w:val="nil"/>
              <w:bottom w:val="nil"/>
              <w:right w:val="nil"/>
            </w:tcBorders>
            <w:shd w:val="clear" w:color="auto" w:fill="auto"/>
            <w:noWrap/>
            <w:vAlign w:val="bottom"/>
            <w:hideMark/>
          </w:tcPr>
          <w:p w14:paraId="20F94FF8" w14:textId="674D598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$3,027.27</w:t>
            </w:r>
          </w:p>
        </w:tc>
        <w:tc>
          <w:tcPr>
            <w:tcW w:w="372" w:type="pct"/>
            <w:tcBorders>
              <w:top w:val="nil"/>
              <w:left w:val="nil"/>
              <w:bottom w:val="nil"/>
              <w:right w:val="nil"/>
            </w:tcBorders>
            <w:shd w:val="clear" w:color="auto" w:fill="auto"/>
            <w:noWrap/>
            <w:vAlign w:val="bottom"/>
            <w:hideMark/>
          </w:tcPr>
          <w:p w14:paraId="177DA720" w14:textId="76CCB7A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$3,039.38</w:t>
            </w:r>
          </w:p>
        </w:tc>
        <w:tc>
          <w:tcPr>
            <w:tcW w:w="406" w:type="pct"/>
            <w:tcBorders>
              <w:top w:val="nil"/>
              <w:left w:val="nil"/>
              <w:bottom w:val="nil"/>
              <w:right w:val="nil"/>
            </w:tcBorders>
            <w:shd w:val="clear" w:color="auto" w:fill="auto"/>
            <w:noWrap/>
            <w:vAlign w:val="bottom"/>
            <w:hideMark/>
          </w:tcPr>
          <w:p w14:paraId="4A813BC9" w14:textId="703FE42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$3,051.53</w:t>
            </w:r>
          </w:p>
        </w:tc>
        <w:tc>
          <w:tcPr>
            <w:tcW w:w="372" w:type="pct"/>
            <w:tcBorders>
              <w:top w:val="nil"/>
              <w:left w:val="nil"/>
              <w:bottom w:val="nil"/>
              <w:right w:val="nil"/>
            </w:tcBorders>
            <w:shd w:val="clear" w:color="auto" w:fill="auto"/>
            <w:noWrap/>
            <w:vAlign w:val="bottom"/>
            <w:hideMark/>
          </w:tcPr>
          <w:p w14:paraId="5ADF5A98" w14:textId="4F46D4C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$3,063.74</w:t>
            </w:r>
          </w:p>
        </w:tc>
        <w:tc>
          <w:tcPr>
            <w:tcW w:w="387" w:type="pct"/>
            <w:tcBorders>
              <w:top w:val="nil"/>
              <w:left w:val="nil"/>
              <w:bottom w:val="nil"/>
              <w:right w:val="nil"/>
            </w:tcBorders>
            <w:shd w:val="clear" w:color="auto" w:fill="auto"/>
            <w:noWrap/>
            <w:vAlign w:val="bottom"/>
            <w:hideMark/>
          </w:tcPr>
          <w:p w14:paraId="45A36B7C" w14:textId="5DBA357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$3,075.99</w:t>
            </w:r>
          </w:p>
        </w:tc>
        <w:tc>
          <w:tcPr>
            <w:tcW w:w="372" w:type="pct"/>
            <w:tcBorders>
              <w:top w:val="nil"/>
              <w:left w:val="nil"/>
              <w:bottom w:val="nil"/>
              <w:right w:val="nil"/>
            </w:tcBorders>
            <w:shd w:val="clear" w:color="auto" w:fill="auto"/>
            <w:noWrap/>
            <w:vAlign w:val="bottom"/>
            <w:hideMark/>
          </w:tcPr>
          <w:p w14:paraId="295F4DF6" w14:textId="3776D4D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$3,088.30</w:t>
            </w:r>
          </w:p>
        </w:tc>
      </w:tr>
      <w:tr w:rsidR="007524E6" w:rsidRPr="007524E6" w14:paraId="7AB629B6" w14:textId="77777777" w:rsidTr="000002B1">
        <w:trPr>
          <w:trHeight w:val="270"/>
        </w:trPr>
        <w:tc>
          <w:tcPr>
            <w:tcW w:w="491" w:type="pct"/>
            <w:tcBorders>
              <w:top w:val="nil"/>
              <w:left w:val="nil"/>
              <w:bottom w:val="nil"/>
              <w:right w:val="nil"/>
            </w:tcBorders>
            <w:shd w:val="clear" w:color="auto" w:fill="auto"/>
            <w:noWrap/>
            <w:vAlign w:val="bottom"/>
            <w:hideMark/>
          </w:tcPr>
          <w:p w14:paraId="27CCB4FF"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80</w:t>
            </w:r>
          </w:p>
        </w:tc>
        <w:tc>
          <w:tcPr>
            <w:tcW w:w="372" w:type="pct"/>
            <w:tcBorders>
              <w:top w:val="nil"/>
              <w:left w:val="nil"/>
              <w:bottom w:val="nil"/>
              <w:right w:val="nil"/>
            </w:tcBorders>
            <w:shd w:val="clear" w:color="auto" w:fill="auto"/>
            <w:noWrap/>
            <w:vAlign w:val="bottom"/>
            <w:hideMark/>
          </w:tcPr>
          <w:p w14:paraId="7348693C" w14:textId="2B1B1E8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$3,019.22</w:t>
            </w:r>
          </w:p>
        </w:tc>
        <w:tc>
          <w:tcPr>
            <w:tcW w:w="372" w:type="pct"/>
            <w:tcBorders>
              <w:top w:val="nil"/>
              <w:left w:val="nil"/>
              <w:bottom w:val="nil"/>
              <w:right w:val="nil"/>
            </w:tcBorders>
            <w:shd w:val="clear" w:color="auto" w:fill="auto"/>
            <w:noWrap/>
            <w:vAlign w:val="bottom"/>
            <w:hideMark/>
          </w:tcPr>
          <w:p w14:paraId="3BFA1164" w14:textId="746927C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$3,031.30</w:t>
            </w:r>
          </w:p>
        </w:tc>
        <w:tc>
          <w:tcPr>
            <w:tcW w:w="372" w:type="pct"/>
            <w:tcBorders>
              <w:top w:val="nil"/>
              <w:left w:val="nil"/>
              <w:bottom w:val="nil"/>
              <w:right w:val="nil"/>
            </w:tcBorders>
            <w:shd w:val="clear" w:color="auto" w:fill="auto"/>
            <w:noWrap/>
            <w:vAlign w:val="bottom"/>
            <w:hideMark/>
          </w:tcPr>
          <w:p w14:paraId="037A0711" w14:textId="745D581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$3,043.42</w:t>
            </w:r>
          </w:p>
        </w:tc>
        <w:tc>
          <w:tcPr>
            <w:tcW w:w="372" w:type="pct"/>
            <w:tcBorders>
              <w:top w:val="nil"/>
              <w:left w:val="nil"/>
              <w:bottom w:val="nil"/>
              <w:right w:val="nil"/>
            </w:tcBorders>
            <w:shd w:val="clear" w:color="auto" w:fill="auto"/>
            <w:noWrap/>
            <w:vAlign w:val="bottom"/>
            <w:hideMark/>
          </w:tcPr>
          <w:p w14:paraId="7B6DD391" w14:textId="4F107B4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$3,055.59</w:t>
            </w:r>
          </w:p>
        </w:tc>
        <w:tc>
          <w:tcPr>
            <w:tcW w:w="372" w:type="pct"/>
            <w:tcBorders>
              <w:top w:val="nil"/>
              <w:left w:val="nil"/>
              <w:bottom w:val="nil"/>
              <w:right w:val="nil"/>
            </w:tcBorders>
            <w:shd w:val="clear" w:color="auto" w:fill="auto"/>
            <w:noWrap/>
            <w:vAlign w:val="bottom"/>
            <w:hideMark/>
          </w:tcPr>
          <w:p w14:paraId="3F5A4AF3" w14:textId="5456957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$3,067.82</w:t>
            </w:r>
          </w:p>
        </w:tc>
        <w:tc>
          <w:tcPr>
            <w:tcW w:w="372" w:type="pct"/>
            <w:tcBorders>
              <w:top w:val="nil"/>
              <w:left w:val="nil"/>
              <w:bottom w:val="nil"/>
              <w:right w:val="nil"/>
            </w:tcBorders>
            <w:shd w:val="clear" w:color="auto" w:fill="auto"/>
            <w:noWrap/>
            <w:vAlign w:val="bottom"/>
            <w:hideMark/>
          </w:tcPr>
          <w:p w14:paraId="05FA2E10" w14:textId="41BDB16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$3,080.09</w:t>
            </w:r>
          </w:p>
        </w:tc>
        <w:tc>
          <w:tcPr>
            <w:tcW w:w="372" w:type="pct"/>
            <w:tcBorders>
              <w:top w:val="nil"/>
              <w:left w:val="nil"/>
              <w:bottom w:val="nil"/>
              <w:right w:val="nil"/>
            </w:tcBorders>
            <w:shd w:val="clear" w:color="auto" w:fill="auto"/>
            <w:noWrap/>
            <w:vAlign w:val="bottom"/>
            <w:hideMark/>
          </w:tcPr>
          <w:p w14:paraId="69C5D0DC" w14:textId="71E7034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$3,092.41</w:t>
            </w:r>
          </w:p>
        </w:tc>
        <w:tc>
          <w:tcPr>
            <w:tcW w:w="372" w:type="pct"/>
            <w:tcBorders>
              <w:top w:val="nil"/>
              <w:left w:val="nil"/>
              <w:bottom w:val="nil"/>
              <w:right w:val="nil"/>
            </w:tcBorders>
            <w:shd w:val="clear" w:color="auto" w:fill="auto"/>
            <w:noWrap/>
            <w:vAlign w:val="bottom"/>
            <w:hideMark/>
          </w:tcPr>
          <w:p w14:paraId="64EA78D6" w14:textId="4FAD718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$3,104.78</w:t>
            </w:r>
          </w:p>
        </w:tc>
        <w:tc>
          <w:tcPr>
            <w:tcW w:w="406" w:type="pct"/>
            <w:tcBorders>
              <w:top w:val="nil"/>
              <w:left w:val="nil"/>
              <w:bottom w:val="nil"/>
              <w:right w:val="nil"/>
            </w:tcBorders>
            <w:shd w:val="clear" w:color="auto" w:fill="auto"/>
            <w:noWrap/>
            <w:vAlign w:val="bottom"/>
            <w:hideMark/>
          </w:tcPr>
          <w:p w14:paraId="122A9FAF" w14:textId="6511926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$3,117.20</w:t>
            </w:r>
          </w:p>
        </w:tc>
        <w:tc>
          <w:tcPr>
            <w:tcW w:w="372" w:type="pct"/>
            <w:tcBorders>
              <w:top w:val="nil"/>
              <w:left w:val="nil"/>
              <w:bottom w:val="nil"/>
              <w:right w:val="nil"/>
            </w:tcBorders>
            <w:shd w:val="clear" w:color="auto" w:fill="auto"/>
            <w:noWrap/>
            <w:vAlign w:val="bottom"/>
            <w:hideMark/>
          </w:tcPr>
          <w:p w14:paraId="083CAC4F" w14:textId="4B2711F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$3,129.67</w:t>
            </w:r>
          </w:p>
        </w:tc>
        <w:tc>
          <w:tcPr>
            <w:tcW w:w="387" w:type="pct"/>
            <w:tcBorders>
              <w:top w:val="nil"/>
              <w:left w:val="nil"/>
              <w:bottom w:val="nil"/>
              <w:right w:val="nil"/>
            </w:tcBorders>
            <w:shd w:val="clear" w:color="auto" w:fill="auto"/>
            <w:noWrap/>
            <w:vAlign w:val="bottom"/>
            <w:hideMark/>
          </w:tcPr>
          <w:p w14:paraId="1AAAFADD" w14:textId="45C684A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$3,142.19</w:t>
            </w:r>
          </w:p>
        </w:tc>
        <w:tc>
          <w:tcPr>
            <w:tcW w:w="372" w:type="pct"/>
            <w:tcBorders>
              <w:top w:val="nil"/>
              <w:left w:val="nil"/>
              <w:bottom w:val="nil"/>
              <w:right w:val="nil"/>
            </w:tcBorders>
            <w:shd w:val="clear" w:color="auto" w:fill="auto"/>
            <w:noWrap/>
            <w:vAlign w:val="bottom"/>
            <w:hideMark/>
          </w:tcPr>
          <w:p w14:paraId="2C66B18D" w14:textId="75AC1B3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$3,154.75</w:t>
            </w:r>
          </w:p>
        </w:tc>
      </w:tr>
      <w:tr w:rsidR="007524E6" w:rsidRPr="007524E6" w14:paraId="191DBBA9" w14:textId="77777777" w:rsidTr="000002B1">
        <w:trPr>
          <w:trHeight w:val="270"/>
        </w:trPr>
        <w:tc>
          <w:tcPr>
            <w:tcW w:w="491" w:type="pct"/>
            <w:tcBorders>
              <w:top w:val="nil"/>
              <w:left w:val="nil"/>
              <w:bottom w:val="nil"/>
              <w:right w:val="nil"/>
            </w:tcBorders>
            <w:shd w:val="clear" w:color="auto" w:fill="auto"/>
            <w:noWrap/>
            <w:vAlign w:val="bottom"/>
            <w:hideMark/>
          </w:tcPr>
          <w:p w14:paraId="396B33DD"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81</w:t>
            </w:r>
          </w:p>
        </w:tc>
        <w:tc>
          <w:tcPr>
            <w:tcW w:w="372" w:type="pct"/>
            <w:tcBorders>
              <w:top w:val="nil"/>
              <w:left w:val="nil"/>
              <w:bottom w:val="nil"/>
              <w:right w:val="nil"/>
            </w:tcBorders>
            <w:shd w:val="clear" w:color="auto" w:fill="auto"/>
            <w:noWrap/>
            <w:vAlign w:val="bottom"/>
            <w:hideMark/>
          </w:tcPr>
          <w:p w14:paraId="60B16BCA" w14:textId="27E90AB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$3,083.48</w:t>
            </w:r>
          </w:p>
        </w:tc>
        <w:tc>
          <w:tcPr>
            <w:tcW w:w="372" w:type="pct"/>
            <w:tcBorders>
              <w:top w:val="nil"/>
              <w:left w:val="nil"/>
              <w:bottom w:val="nil"/>
              <w:right w:val="nil"/>
            </w:tcBorders>
            <w:shd w:val="clear" w:color="auto" w:fill="auto"/>
            <w:noWrap/>
            <w:vAlign w:val="bottom"/>
            <w:hideMark/>
          </w:tcPr>
          <w:p w14:paraId="118121AB" w14:textId="6413681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$3,095.82</w:t>
            </w:r>
          </w:p>
        </w:tc>
        <w:tc>
          <w:tcPr>
            <w:tcW w:w="372" w:type="pct"/>
            <w:tcBorders>
              <w:top w:val="nil"/>
              <w:left w:val="nil"/>
              <w:bottom w:val="nil"/>
              <w:right w:val="nil"/>
            </w:tcBorders>
            <w:shd w:val="clear" w:color="auto" w:fill="auto"/>
            <w:noWrap/>
            <w:vAlign w:val="bottom"/>
            <w:hideMark/>
          </w:tcPr>
          <w:p w14:paraId="21F54536" w14:textId="74E6417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$3,108.20</w:t>
            </w:r>
          </w:p>
        </w:tc>
        <w:tc>
          <w:tcPr>
            <w:tcW w:w="372" w:type="pct"/>
            <w:tcBorders>
              <w:top w:val="nil"/>
              <w:left w:val="nil"/>
              <w:bottom w:val="nil"/>
              <w:right w:val="nil"/>
            </w:tcBorders>
            <w:shd w:val="clear" w:color="auto" w:fill="auto"/>
            <w:noWrap/>
            <w:vAlign w:val="bottom"/>
            <w:hideMark/>
          </w:tcPr>
          <w:p w14:paraId="596CE2E9" w14:textId="461DE11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$3,120.63</w:t>
            </w:r>
          </w:p>
        </w:tc>
        <w:tc>
          <w:tcPr>
            <w:tcW w:w="372" w:type="pct"/>
            <w:tcBorders>
              <w:top w:val="nil"/>
              <w:left w:val="nil"/>
              <w:bottom w:val="nil"/>
              <w:right w:val="nil"/>
            </w:tcBorders>
            <w:shd w:val="clear" w:color="auto" w:fill="auto"/>
            <w:noWrap/>
            <w:vAlign w:val="bottom"/>
            <w:hideMark/>
          </w:tcPr>
          <w:p w14:paraId="4149EA9F" w14:textId="48A6586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$3,133.11</w:t>
            </w:r>
          </w:p>
        </w:tc>
        <w:tc>
          <w:tcPr>
            <w:tcW w:w="372" w:type="pct"/>
            <w:tcBorders>
              <w:top w:val="nil"/>
              <w:left w:val="nil"/>
              <w:bottom w:val="nil"/>
              <w:right w:val="nil"/>
            </w:tcBorders>
            <w:shd w:val="clear" w:color="auto" w:fill="auto"/>
            <w:noWrap/>
            <w:vAlign w:val="bottom"/>
            <w:hideMark/>
          </w:tcPr>
          <w:p w14:paraId="4BBAB7C4" w14:textId="560F401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$3,145.65</w:t>
            </w:r>
          </w:p>
        </w:tc>
        <w:tc>
          <w:tcPr>
            <w:tcW w:w="372" w:type="pct"/>
            <w:tcBorders>
              <w:top w:val="nil"/>
              <w:left w:val="nil"/>
              <w:bottom w:val="nil"/>
              <w:right w:val="nil"/>
            </w:tcBorders>
            <w:shd w:val="clear" w:color="auto" w:fill="auto"/>
            <w:noWrap/>
            <w:vAlign w:val="bottom"/>
            <w:hideMark/>
          </w:tcPr>
          <w:p w14:paraId="5528CA85" w14:textId="613E901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$3,158.23</w:t>
            </w:r>
          </w:p>
        </w:tc>
        <w:tc>
          <w:tcPr>
            <w:tcW w:w="372" w:type="pct"/>
            <w:tcBorders>
              <w:top w:val="nil"/>
              <w:left w:val="nil"/>
              <w:bottom w:val="nil"/>
              <w:right w:val="nil"/>
            </w:tcBorders>
            <w:shd w:val="clear" w:color="auto" w:fill="auto"/>
            <w:noWrap/>
            <w:vAlign w:val="bottom"/>
            <w:hideMark/>
          </w:tcPr>
          <w:p w14:paraId="18EE34DF" w14:textId="46D9271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$3,170.86</w:t>
            </w:r>
          </w:p>
        </w:tc>
        <w:tc>
          <w:tcPr>
            <w:tcW w:w="406" w:type="pct"/>
            <w:tcBorders>
              <w:top w:val="nil"/>
              <w:left w:val="nil"/>
              <w:bottom w:val="nil"/>
              <w:right w:val="nil"/>
            </w:tcBorders>
            <w:shd w:val="clear" w:color="auto" w:fill="auto"/>
            <w:noWrap/>
            <w:vAlign w:val="bottom"/>
            <w:hideMark/>
          </w:tcPr>
          <w:p w14:paraId="056F1FB7" w14:textId="3F908C1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$3,183.55</w:t>
            </w:r>
          </w:p>
        </w:tc>
        <w:tc>
          <w:tcPr>
            <w:tcW w:w="372" w:type="pct"/>
            <w:tcBorders>
              <w:top w:val="nil"/>
              <w:left w:val="nil"/>
              <w:bottom w:val="nil"/>
              <w:right w:val="nil"/>
            </w:tcBorders>
            <w:shd w:val="clear" w:color="auto" w:fill="auto"/>
            <w:noWrap/>
            <w:vAlign w:val="bottom"/>
            <w:hideMark/>
          </w:tcPr>
          <w:p w14:paraId="132054A6" w14:textId="129D3F2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$3,196.28</w:t>
            </w:r>
          </w:p>
        </w:tc>
        <w:tc>
          <w:tcPr>
            <w:tcW w:w="387" w:type="pct"/>
            <w:tcBorders>
              <w:top w:val="nil"/>
              <w:left w:val="nil"/>
              <w:bottom w:val="nil"/>
              <w:right w:val="nil"/>
            </w:tcBorders>
            <w:shd w:val="clear" w:color="auto" w:fill="auto"/>
            <w:noWrap/>
            <w:vAlign w:val="bottom"/>
            <w:hideMark/>
          </w:tcPr>
          <w:p w14:paraId="5A5C1B60" w14:textId="0190155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$3,209.07</w:t>
            </w:r>
          </w:p>
        </w:tc>
        <w:tc>
          <w:tcPr>
            <w:tcW w:w="372" w:type="pct"/>
            <w:tcBorders>
              <w:top w:val="nil"/>
              <w:left w:val="nil"/>
              <w:bottom w:val="nil"/>
              <w:right w:val="nil"/>
            </w:tcBorders>
            <w:shd w:val="clear" w:color="auto" w:fill="auto"/>
            <w:noWrap/>
            <w:vAlign w:val="bottom"/>
            <w:hideMark/>
          </w:tcPr>
          <w:p w14:paraId="1A931F20" w14:textId="708AC3A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$3,221.90</w:t>
            </w:r>
          </w:p>
        </w:tc>
      </w:tr>
      <w:tr w:rsidR="007524E6" w:rsidRPr="007524E6" w14:paraId="7BB72664" w14:textId="77777777" w:rsidTr="000002B1">
        <w:trPr>
          <w:trHeight w:val="270"/>
        </w:trPr>
        <w:tc>
          <w:tcPr>
            <w:tcW w:w="491" w:type="pct"/>
            <w:tcBorders>
              <w:top w:val="nil"/>
              <w:left w:val="nil"/>
              <w:bottom w:val="nil"/>
              <w:right w:val="nil"/>
            </w:tcBorders>
            <w:shd w:val="clear" w:color="auto" w:fill="auto"/>
            <w:noWrap/>
            <w:vAlign w:val="bottom"/>
            <w:hideMark/>
          </w:tcPr>
          <w:p w14:paraId="24B4FC3E"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82</w:t>
            </w:r>
          </w:p>
        </w:tc>
        <w:tc>
          <w:tcPr>
            <w:tcW w:w="372" w:type="pct"/>
            <w:tcBorders>
              <w:top w:val="nil"/>
              <w:left w:val="nil"/>
              <w:bottom w:val="nil"/>
              <w:right w:val="nil"/>
            </w:tcBorders>
            <w:shd w:val="clear" w:color="auto" w:fill="auto"/>
            <w:noWrap/>
            <w:vAlign w:val="bottom"/>
            <w:hideMark/>
          </w:tcPr>
          <w:p w14:paraId="4E3D92B1" w14:textId="5C09A8C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$3,130.59</w:t>
            </w:r>
          </w:p>
        </w:tc>
        <w:tc>
          <w:tcPr>
            <w:tcW w:w="372" w:type="pct"/>
            <w:tcBorders>
              <w:top w:val="nil"/>
              <w:left w:val="nil"/>
              <w:bottom w:val="nil"/>
              <w:right w:val="nil"/>
            </w:tcBorders>
            <w:shd w:val="clear" w:color="auto" w:fill="auto"/>
            <w:noWrap/>
            <w:vAlign w:val="bottom"/>
            <w:hideMark/>
          </w:tcPr>
          <w:p w14:paraId="2B3164AC" w14:textId="07F4595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$3,143.11</w:t>
            </w:r>
          </w:p>
        </w:tc>
        <w:tc>
          <w:tcPr>
            <w:tcW w:w="372" w:type="pct"/>
            <w:tcBorders>
              <w:top w:val="nil"/>
              <w:left w:val="nil"/>
              <w:bottom w:val="nil"/>
              <w:right w:val="nil"/>
            </w:tcBorders>
            <w:shd w:val="clear" w:color="auto" w:fill="auto"/>
            <w:noWrap/>
            <w:vAlign w:val="bottom"/>
            <w:hideMark/>
          </w:tcPr>
          <w:p w14:paraId="20EFE231" w14:textId="62233C3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$3,155.68</w:t>
            </w:r>
          </w:p>
        </w:tc>
        <w:tc>
          <w:tcPr>
            <w:tcW w:w="372" w:type="pct"/>
            <w:tcBorders>
              <w:top w:val="nil"/>
              <w:left w:val="nil"/>
              <w:bottom w:val="nil"/>
              <w:right w:val="nil"/>
            </w:tcBorders>
            <w:shd w:val="clear" w:color="auto" w:fill="auto"/>
            <w:noWrap/>
            <w:vAlign w:val="bottom"/>
            <w:hideMark/>
          </w:tcPr>
          <w:p w14:paraId="2DC5451F" w14:textId="5E4E730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$3,168.30</w:t>
            </w:r>
          </w:p>
        </w:tc>
        <w:tc>
          <w:tcPr>
            <w:tcW w:w="372" w:type="pct"/>
            <w:tcBorders>
              <w:top w:val="nil"/>
              <w:left w:val="nil"/>
              <w:bottom w:val="nil"/>
              <w:right w:val="nil"/>
            </w:tcBorders>
            <w:shd w:val="clear" w:color="auto" w:fill="auto"/>
            <w:noWrap/>
            <w:vAlign w:val="bottom"/>
            <w:hideMark/>
          </w:tcPr>
          <w:p w14:paraId="03F98F81" w14:textId="41446BD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$3,180.98</w:t>
            </w:r>
          </w:p>
        </w:tc>
        <w:tc>
          <w:tcPr>
            <w:tcW w:w="372" w:type="pct"/>
            <w:tcBorders>
              <w:top w:val="nil"/>
              <w:left w:val="nil"/>
              <w:bottom w:val="nil"/>
              <w:right w:val="nil"/>
            </w:tcBorders>
            <w:shd w:val="clear" w:color="auto" w:fill="auto"/>
            <w:noWrap/>
            <w:vAlign w:val="bottom"/>
            <w:hideMark/>
          </w:tcPr>
          <w:p w14:paraId="18030828" w14:textId="61FBA9F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$3,193.70</w:t>
            </w:r>
          </w:p>
        </w:tc>
        <w:tc>
          <w:tcPr>
            <w:tcW w:w="372" w:type="pct"/>
            <w:tcBorders>
              <w:top w:val="nil"/>
              <w:left w:val="nil"/>
              <w:bottom w:val="nil"/>
              <w:right w:val="nil"/>
            </w:tcBorders>
            <w:shd w:val="clear" w:color="auto" w:fill="auto"/>
            <w:noWrap/>
            <w:vAlign w:val="bottom"/>
            <w:hideMark/>
          </w:tcPr>
          <w:p w14:paraId="475C942A" w14:textId="113FC1C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$3,206.47</w:t>
            </w:r>
          </w:p>
        </w:tc>
        <w:tc>
          <w:tcPr>
            <w:tcW w:w="372" w:type="pct"/>
            <w:tcBorders>
              <w:top w:val="nil"/>
              <w:left w:val="nil"/>
              <w:bottom w:val="nil"/>
              <w:right w:val="nil"/>
            </w:tcBorders>
            <w:shd w:val="clear" w:color="auto" w:fill="auto"/>
            <w:noWrap/>
            <w:vAlign w:val="bottom"/>
            <w:hideMark/>
          </w:tcPr>
          <w:p w14:paraId="45ACDA7C" w14:textId="50655D6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$3,219.30</w:t>
            </w:r>
          </w:p>
        </w:tc>
        <w:tc>
          <w:tcPr>
            <w:tcW w:w="406" w:type="pct"/>
            <w:tcBorders>
              <w:top w:val="nil"/>
              <w:left w:val="nil"/>
              <w:bottom w:val="nil"/>
              <w:right w:val="nil"/>
            </w:tcBorders>
            <w:shd w:val="clear" w:color="auto" w:fill="auto"/>
            <w:noWrap/>
            <w:vAlign w:val="bottom"/>
            <w:hideMark/>
          </w:tcPr>
          <w:p w14:paraId="1346AEFA" w14:textId="69423F3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$3,232.18</w:t>
            </w:r>
          </w:p>
        </w:tc>
        <w:tc>
          <w:tcPr>
            <w:tcW w:w="372" w:type="pct"/>
            <w:tcBorders>
              <w:top w:val="nil"/>
              <w:left w:val="nil"/>
              <w:bottom w:val="nil"/>
              <w:right w:val="nil"/>
            </w:tcBorders>
            <w:shd w:val="clear" w:color="auto" w:fill="auto"/>
            <w:noWrap/>
            <w:vAlign w:val="bottom"/>
            <w:hideMark/>
          </w:tcPr>
          <w:p w14:paraId="19B35DD3" w14:textId="067D163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$3,245.11</w:t>
            </w:r>
          </w:p>
        </w:tc>
        <w:tc>
          <w:tcPr>
            <w:tcW w:w="387" w:type="pct"/>
            <w:tcBorders>
              <w:top w:val="nil"/>
              <w:left w:val="nil"/>
              <w:bottom w:val="nil"/>
              <w:right w:val="nil"/>
            </w:tcBorders>
            <w:shd w:val="clear" w:color="auto" w:fill="auto"/>
            <w:noWrap/>
            <w:vAlign w:val="bottom"/>
            <w:hideMark/>
          </w:tcPr>
          <w:p w14:paraId="1123398D" w14:textId="7A55E4F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$3,258.09</w:t>
            </w:r>
          </w:p>
        </w:tc>
        <w:tc>
          <w:tcPr>
            <w:tcW w:w="372" w:type="pct"/>
            <w:tcBorders>
              <w:top w:val="nil"/>
              <w:left w:val="nil"/>
              <w:bottom w:val="nil"/>
              <w:right w:val="nil"/>
            </w:tcBorders>
            <w:shd w:val="clear" w:color="auto" w:fill="auto"/>
            <w:noWrap/>
            <w:vAlign w:val="bottom"/>
            <w:hideMark/>
          </w:tcPr>
          <w:p w14:paraId="0F639E28" w14:textId="0B164AD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$3,271.12</w:t>
            </w:r>
          </w:p>
        </w:tc>
      </w:tr>
      <w:tr w:rsidR="007524E6" w:rsidRPr="007524E6" w14:paraId="21831B82" w14:textId="77777777" w:rsidTr="000002B1">
        <w:trPr>
          <w:trHeight w:val="270"/>
        </w:trPr>
        <w:tc>
          <w:tcPr>
            <w:tcW w:w="491" w:type="pct"/>
            <w:tcBorders>
              <w:top w:val="nil"/>
              <w:left w:val="nil"/>
              <w:bottom w:val="nil"/>
              <w:right w:val="nil"/>
            </w:tcBorders>
            <w:shd w:val="clear" w:color="auto" w:fill="auto"/>
            <w:noWrap/>
            <w:vAlign w:val="bottom"/>
            <w:hideMark/>
          </w:tcPr>
          <w:p w14:paraId="3C48BD92"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83</w:t>
            </w:r>
          </w:p>
        </w:tc>
        <w:tc>
          <w:tcPr>
            <w:tcW w:w="372" w:type="pct"/>
            <w:tcBorders>
              <w:top w:val="nil"/>
              <w:left w:val="nil"/>
              <w:bottom w:val="nil"/>
              <w:right w:val="nil"/>
            </w:tcBorders>
            <w:shd w:val="clear" w:color="auto" w:fill="auto"/>
            <w:noWrap/>
            <w:vAlign w:val="bottom"/>
            <w:hideMark/>
          </w:tcPr>
          <w:p w14:paraId="4D9D4B9A" w14:textId="0E518D6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$3,177.92</w:t>
            </w:r>
          </w:p>
        </w:tc>
        <w:tc>
          <w:tcPr>
            <w:tcW w:w="372" w:type="pct"/>
            <w:tcBorders>
              <w:top w:val="nil"/>
              <w:left w:val="nil"/>
              <w:bottom w:val="nil"/>
              <w:right w:val="nil"/>
            </w:tcBorders>
            <w:shd w:val="clear" w:color="auto" w:fill="auto"/>
            <w:noWrap/>
            <w:vAlign w:val="bottom"/>
            <w:hideMark/>
          </w:tcPr>
          <w:p w14:paraId="266A2A50" w14:textId="2F53493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$3,190.63</w:t>
            </w:r>
          </w:p>
        </w:tc>
        <w:tc>
          <w:tcPr>
            <w:tcW w:w="372" w:type="pct"/>
            <w:tcBorders>
              <w:top w:val="nil"/>
              <w:left w:val="nil"/>
              <w:bottom w:val="nil"/>
              <w:right w:val="nil"/>
            </w:tcBorders>
            <w:shd w:val="clear" w:color="auto" w:fill="auto"/>
            <w:noWrap/>
            <w:vAlign w:val="bottom"/>
            <w:hideMark/>
          </w:tcPr>
          <w:p w14:paraId="51E610F5" w14:textId="2426391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$3,203.39</w:t>
            </w:r>
          </w:p>
        </w:tc>
        <w:tc>
          <w:tcPr>
            <w:tcW w:w="372" w:type="pct"/>
            <w:tcBorders>
              <w:top w:val="nil"/>
              <w:left w:val="nil"/>
              <w:bottom w:val="nil"/>
              <w:right w:val="nil"/>
            </w:tcBorders>
            <w:shd w:val="clear" w:color="auto" w:fill="auto"/>
            <w:noWrap/>
            <w:vAlign w:val="bottom"/>
            <w:hideMark/>
          </w:tcPr>
          <w:p w14:paraId="0225754D" w14:textId="0760AE1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$3,216.20</w:t>
            </w:r>
          </w:p>
        </w:tc>
        <w:tc>
          <w:tcPr>
            <w:tcW w:w="372" w:type="pct"/>
            <w:tcBorders>
              <w:top w:val="nil"/>
              <w:left w:val="nil"/>
              <w:bottom w:val="nil"/>
              <w:right w:val="nil"/>
            </w:tcBorders>
            <w:shd w:val="clear" w:color="auto" w:fill="auto"/>
            <w:noWrap/>
            <w:vAlign w:val="bottom"/>
            <w:hideMark/>
          </w:tcPr>
          <w:p w14:paraId="7211CCD5" w14:textId="6282584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$3,229.07</w:t>
            </w:r>
          </w:p>
        </w:tc>
        <w:tc>
          <w:tcPr>
            <w:tcW w:w="372" w:type="pct"/>
            <w:tcBorders>
              <w:top w:val="nil"/>
              <w:left w:val="nil"/>
              <w:bottom w:val="nil"/>
              <w:right w:val="nil"/>
            </w:tcBorders>
            <w:shd w:val="clear" w:color="auto" w:fill="auto"/>
            <w:noWrap/>
            <w:vAlign w:val="bottom"/>
            <w:hideMark/>
          </w:tcPr>
          <w:p w14:paraId="2FEBFA9F" w14:textId="39E6E89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$3,241.98</w:t>
            </w:r>
          </w:p>
        </w:tc>
        <w:tc>
          <w:tcPr>
            <w:tcW w:w="372" w:type="pct"/>
            <w:tcBorders>
              <w:top w:val="nil"/>
              <w:left w:val="nil"/>
              <w:bottom w:val="nil"/>
              <w:right w:val="nil"/>
            </w:tcBorders>
            <w:shd w:val="clear" w:color="auto" w:fill="auto"/>
            <w:noWrap/>
            <w:vAlign w:val="bottom"/>
            <w:hideMark/>
          </w:tcPr>
          <w:p w14:paraId="0AFA7E41" w14:textId="59EDAD2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$3,254.95</w:t>
            </w:r>
          </w:p>
        </w:tc>
        <w:tc>
          <w:tcPr>
            <w:tcW w:w="372" w:type="pct"/>
            <w:tcBorders>
              <w:top w:val="nil"/>
              <w:left w:val="nil"/>
              <w:bottom w:val="nil"/>
              <w:right w:val="nil"/>
            </w:tcBorders>
            <w:shd w:val="clear" w:color="auto" w:fill="auto"/>
            <w:noWrap/>
            <w:vAlign w:val="bottom"/>
            <w:hideMark/>
          </w:tcPr>
          <w:p w14:paraId="46CA4AF2" w14:textId="592A5BF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$3,267.97</w:t>
            </w:r>
          </w:p>
        </w:tc>
        <w:tc>
          <w:tcPr>
            <w:tcW w:w="406" w:type="pct"/>
            <w:tcBorders>
              <w:top w:val="nil"/>
              <w:left w:val="nil"/>
              <w:bottom w:val="nil"/>
              <w:right w:val="nil"/>
            </w:tcBorders>
            <w:shd w:val="clear" w:color="auto" w:fill="auto"/>
            <w:noWrap/>
            <w:vAlign w:val="bottom"/>
            <w:hideMark/>
          </w:tcPr>
          <w:p w14:paraId="59A9FCC1" w14:textId="379FE08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$3,281.04</w:t>
            </w:r>
          </w:p>
        </w:tc>
        <w:tc>
          <w:tcPr>
            <w:tcW w:w="372" w:type="pct"/>
            <w:tcBorders>
              <w:top w:val="nil"/>
              <w:left w:val="nil"/>
              <w:bottom w:val="nil"/>
              <w:right w:val="nil"/>
            </w:tcBorders>
            <w:shd w:val="clear" w:color="auto" w:fill="auto"/>
            <w:noWrap/>
            <w:vAlign w:val="bottom"/>
            <w:hideMark/>
          </w:tcPr>
          <w:p w14:paraId="695265F5" w14:textId="0C2F9F2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$3,294.17</w:t>
            </w:r>
          </w:p>
        </w:tc>
        <w:tc>
          <w:tcPr>
            <w:tcW w:w="387" w:type="pct"/>
            <w:tcBorders>
              <w:top w:val="nil"/>
              <w:left w:val="nil"/>
              <w:bottom w:val="nil"/>
              <w:right w:val="nil"/>
            </w:tcBorders>
            <w:shd w:val="clear" w:color="auto" w:fill="auto"/>
            <w:noWrap/>
            <w:vAlign w:val="bottom"/>
            <w:hideMark/>
          </w:tcPr>
          <w:p w14:paraId="191E4CC9" w14:textId="7E3643C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$3,307.35</w:t>
            </w:r>
          </w:p>
        </w:tc>
        <w:tc>
          <w:tcPr>
            <w:tcW w:w="372" w:type="pct"/>
            <w:tcBorders>
              <w:top w:val="nil"/>
              <w:left w:val="nil"/>
              <w:bottom w:val="nil"/>
              <w:right w:val="nil"/>
            </w:tcBorders>
            <w:shd w:val="clear" w:color="auto" w:fill="auto"/>
            <w:noWrap/>
            <w:vAlign w:val="bottom"/>
            <w:hideMark/>
          </w:tcPr>
          <w:p w14:paraId="3A747A42" w14:textId="03AACEA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$3,320.57</w:t>
            </w:r>
          </w:p>
        </w:tc>
      </w:tr>
      <w:tr w:rsidR="007524E6" w:rsidRPr="007524E6" w14:paraId="7BE70F90" w14:textId="77777777" w:rsidTr="000002B1">
        <w:trPr>
          <w:trHeight w:val="270"/>
        </w:trPr>
        <w:tc>
          <w:tcPr>
            <w:tcW w:w="491" w:type="pct"/>
            <w:tcBorders>
              <w:top w:val="nil"/>
              <w:left w:val="nil"/>
              <w:bottom w:val="nil"/>
              <w:right w:val="nil"/>
            </w:tcBorders>
            <w:shd w:val="clear" w:color="auto" w:fill="auto"/>
            <w:noWrap/>
            <w:vAlign w:val="bottom"/>
            <w:hideMark/>
          </w:tcPr>
          <w:p w14:paraId="3DC3026C"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84</w:t>
            </w:r>
          </w:p>
        </w:tc>
        <w:tc>
          <w:tcPr>
            <w:tcW w:w="372" w:type="pct"/>
            <w:tcBorders>
              <w:top w:val="nil"/>
              <w:left w:val="nil"/>
              <w:bottom w:val="nil"/>
              <w:right w:val="nil"/>
            </w:tcBorders>
            <w:shd w:val="clear" w:color="auto" w:fill="auto"/>
            <w:noWrap/>
            <w:vAlign w:val="bottom"/>
            <w:hideMark/>
          </w:tcPr>
          <w:p w14:paraId="7D40CBE9" w14:textId="216BB3F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$3,225.47</w:t>
            </w:r>
          </w:p>
        </w:tc>
        <w:tc>
          <w:tcPr>
            <w:tcW w:w="372" w:type="pct"/>
            <w:tcBorders>
              <w:top w:val="nil"/>
              <w:left w:val="nil"/>
              <w:bottom w:val="nil"/>
              <w:right w:val="nil"/>
            </w:tcBorders>
            <w:shd w:val="clear" w:color="auto" w:fill="auto"/>
            <w:noWrap/>
            <w:vAlign w:val="bottom"/>
            <w:hideMark/>
          </w:tcPr>
          <w:p w14:paraId="39DBB250" w14:textId="32A770F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$3,238.38</w:t>
            </w:r>
          </w:p>
        </w:tc>
        <w:tc>
          <w:tcPr>
            <w:tcW w:w="372" w:type="pct"/>
            <w:tcBorders>
              <w:top w:val="nil"/>
              <w:left w:val="nil"/>
              <w:bottom w:val="nil"/>
              <w:right w:val="nil"/>
            </w:tcBorders>
            <w:shd w:val="clear" w:color="auto" w:fill="auto"/>
            <w:noWrap/>
            <w:vAlign w:val="bottom"/>
            <w:hideMark/>
          </w:tcPr>
          <w:p w14:paraId="3C548CE4" w14:textId="729D648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$3,251.33</w:t>
            </w:r>
          </w:p>
        </w:tc>
        <w:tc>
          <w:tcPr>
            <w:tcW w:w="372" w:type="pct"/>
            <w:tcBorders>
              <w:top w:val="nil"/>
              <w:left w:val="nil"/>
              <w:bottom w:val="nil"/>
              <w:right w:val="nil"/>
            </w:tcBorders>
            <w:shd w:val="clear" w:color="auto" w:fill="auto"/>
            <w:noWrap/>
            <w:vAlign w:val="bottom"/>
            <w:hideMark/>
          </w:tcPr>
          <w:p w14:paraId="12ADDAE7" w14:textId="1B89B08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$3,264.33</w:t>
            </w:r>
          </w:p>
        </w:tc>
        <w:tc>
          <w:tcPr>
            <w:tcW w:w="372" w:type="pct"/>
            <w:tcBorders>
              <w:top w:val="nil"/>
              <w:left w:val="nil"/>
              <w:bottom w:val="nil"/>
              <w:right w:val="nil"/>
            </w:tcBorders>
            <w:shd w:val="clear" w:color="auto" w:fill="auto"/>
            <w:noWrap/>
            <w:vAlign w:val="bottom"/>
            <w:hideMark/>
          </w:tcPr>
          <w:p w14:paraId="32B37BC1" w14:textId="72BAE05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$3,277.39</w:t>
            </w:r>
          </w:p>
        </w:tc>
        <w:tc>
          <w:tcPr>
            <w:tcW w:w="372" w:type="pct"/>
            <w:tcBorders>
              <w:top w:val="nil"/>
              <w:left w:val="nil"/>
              <w:bottom w:val="nil"/>
              <w:right w:val="nil"/>
            </w:tcBorders>
            <w:shd w:val="clear" w:color="auto" w:fill="auto"/>
            <w:noWrap/>
            <w:vAlign w:val="bottom"/>
            <w:hideMark/>
          </w:tcPr>
          <w:p w14:paraId="2A9F588E" w14:textId="0CC0A73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$3,290.50</w:t>
            </w:r>
          </w:p>
        </w:tc>
        <w:tc>
          <w:tcPr>
            <w:tcW w:w="372" w:type="pct"/>
            <w:tcBorders>
              <w:top w:val="nil"/>
              <w:left w:val="nil"/>
              <w:bottom w:val="nil"/>
              <w:right w:val="nil"/>
            </w:tcBorders>
            <w:shd w:val="clear" w:color="auto" w:fill="auto"/>
            <w:noWrap/>
            <w:vAlign w:val="bottom"/>
            <w:hideMark/>
          </w:tcPr>
          <w:p w14:paraId="3E151754" w14:textId="5918AFE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$3,303.66</w:t>
            </w:r>
          </w:p>
        </w:tc>
        <w:tc>
          <w:tcPr>
            <w:tcW w:w="372" w:type="pct"/>
            <w:tcBorders>
              <w:top w:val="nil"/>
              <w:left w:val="nil"/>
              <w:bottom w:val="nil"/>
              <w:right w:val="nil"/>
            </w:tcBorders>
            <w:shd w:val="clear" w:color="auto" w:fill="auto"/>
            <w:noWrap/>
            <w:vAlign w:val="bottom"/>
            <w:hideMark/>
          </w:tcPr>
          <w:p w14:paraId="4A2CBFE4" w14:textId="4DA809F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$3,316.88</w:t>
            </w:r>
          </w:p>
        </w:tc>
        <w:tc>
          <w:tcPr>
            <w:tcW w:w="406" w:type="pct"/>
            <w:tcBorders>
              <w:top w:val="nil"/>
              <w:left w:val="nil"/>
              <w:bottom w:val="nil"/>
              <w:right w:val="nil"/>
            </w:tcBorders>
            <w:shd w:val="clear" w:color="auto" w:fill="auto"/>
            <w:noWrap/>
            <w:vAlign w:val="bottom"/>
            <w:hideMark/>
          </w:tcPr>
          <w:p w14:paraId="31CA6785" w14:textId="7BAB61F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$3,330.15</w:t>
            </w:r>
          </w:p>
        </w:tc>
        <w:tc>
          <w:tcPr>
            <w:tcW w:w="372" w:type="pct"/>
            <w:tcBorders>
              <w:top w:val="nil"/>
              <w:left w:val="nil"/>
              <w:bottom w:val="nil"/>
              <w:right w:val="nil"/>
            </w:tcBorders>
            <w:shd w:val="clear" w:color="auto" w:fill="auto"/>
            <w:noWrap/>
            <w:vAlign w:val="bottom"/>
            <w:hideMark/>
          </w:tcPr>
          <w:p w14:paraId="3CF21D0D" w14:textId="5D85BAE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$3,343.47</w:t>
            </w:r>
          </w:p>
        </w:tc>
        <w:tc>
          <w:tcPr>
            <w:tcW w:w="387" w:type="pct"/>
            <w:tcBorders>
              <w:top w:val="nil"/>
              <w:left w:val="nil"/>
              <w:bottom w:val="nil"/>
              <w:right w:val="nil"/>
            </w:tcBorders>
            <w:shd w:val="clear" w:color="auto" w:fill="auto"/>
            <w:noWrap/>
            <w:vAlign w:val="bottom"/>
            <w:hideMark/>
          </w:tcPr>
          <w:p w14:paraId="2F515D5B" w14:textId="6FA36B5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$3,356.84</w:t>
            </w:r>
          </w:p>
        </w:tc>
        <w:tc>
          <w:tcPr>
            <w:tcW w:w="372" w:type="pct"/>
            <w:tcBorders>
              <w:top w:val="nil"/>
              <w:left w:val="nil"/>
              <w:bottom w:val="nil"/>
              <w:right w:val="nil"/>
            </w:tcBorders>
            <w:shd w:val="clear" w:color="auto" w:fill="auto"/>
            <w:noWrap/>
            <w:vAlign w:val="bottom"/>
            <w:hideMark/>
          </w:tcPr>
          <w:p w14:paraId="5F773988" w14:textId="0FF8546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$3,370.27</w:t>
            </w:r>
          </w:p>
        </w:tc>
      </w:tr>
      <w:tr w:rsidR="007524E6" w:rsidRPr="007524E6" w14:paraId="2381C486" w14:textId="77777777" w:rsidTr="000002B1">
        <w:trPr>
          <w:trHeight w:val="270"/>
        </w:trPr>
        <w:tc>
          <w:tcPr>
            <w:tcW w:w="491" w:type="pct"/>
            <w:tcBorders>
              <w:top w:val="nil"/>
              <w:left w:val="nil"/>
              <w:bottom w:val="nil"/>
              <w:right w:val="nil"/>
            </w:tcBorders>
            <w:shd w:val="clear" w:color="auto" w:fill="auto"/>
            <w:noWrap/>
            <w:vAlign w:val="bottom"/>
            <w:hideMark/>
          </w:tcPr>
          <w:p w14:paraId="6A4CFC80"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85</w:t>
            </w:r>
          </w:p>
        </w:tc>
        <w:tc>
          <w:tcPr>
            <w:tcW w:w="372" w:type="pct"/>
            <w:tcBorders>
              <w:top w:val="nil"/>
              <w:left w:val="nil"/>
              <w:bottom w:val="nil"/>
              <w:right w:val="nil"/>
            </w:tcBorders>
            <w:shd w:val="clear" w:color="auto" w:fill="auto"/>
            <w:noWrap/>
            <w:vAlign w:val="bottom"/>
            <w:hideMark/>
          </w:tcPr>
          <w:p w14:paraId="267F97A3" w14:textId="1FA78FA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$3,273.25</w:t>
            </w:r>
          </w:p>
        </w:tc>
        <w:tc>
          <w:tcPr>
            <w:tcW w:w="372" w:type="pct"/>
            <w:tcBorders>
              <w:top w:val="nil"/>
              <w:left w:val="nil"/>
              <w:bottom w:val="nil"/>
              <w:right w:val="nil"/>
            </w:tcBorders>
            <w:shd w:val="clear" w:color="auto" w:fill="auto"/>
            <w:noWrap/>
            <w:vAlign w:val="bottom"/>
            <w:hideMark/>
          </w:tcPr>
          <w:p w14:paraId="07E91997" w14:textId="7933AD1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$3,286.34</w:t>
            </w:r>
          </w:p>
        </w:tc>
        <w:tc>
          <w:tcPr>
            <w:tcW w:w="372" w:type="pct"/>
            <w:tcBorders>
              <w:top w:val="nil"/>
              <w:left w:val="nil"/>
              <w:bottom w:val="nil"/>
              <w:right w:val="nil"/>
            </w:tcBorders>
            <w:shd w:val="clear" w:color="auto" w:fill="auto"/>
            <w:noWrap/>
            <w:vAlign w:val="bottom"/>
            <w:hideMark/>
          </w:tcPr>
          <w:p w14:paraId="14877360" w14:textId="29A5B1F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$3,299.49</w:t>
            </w:r>
          </w:p>
        </w:tc>
        <w:tc>
          <w:tcPr>
            <w:tcW w:w="372" w:type="pct"/>
            <w:tcBorders>
              <w:top w:val="nil"/>
              <w:left w:val="nil"/>
              <w:bottom w:val="nil"/>
              <w:right w:val="nil"/>
            </w:tcBorders>
            <w:shd w:val="clear" w:color="auto" w:fill="auto"/>
            <w:noWrap/>
            <w:vAlign w:val="bottom"/>
            <w:hideMark/>
          </w:tcPr>
          <w:p w14:paraId="2B61E239" w14:textId="06A5758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$3,312.69</w:t>
            </w:r>
          </w:p>
        </w:tc>
        <w:tc>
          <w:tcPr>
            <w:tcW w:w="372" w:type="pct"/>
            <w:tcBorders>
              <w:top w:val="nil"/>
              <w:left w:val="nil"/>
              <w:bottom w:val="nil"/>
              <w:right w:val="nil"/>
            </w:tcBorders>
            <w:shd w:val="clear" w:color="auto" w:fill="auto"/>
            <w:noWrap/>
            <w:vAlign w:val="bottom"/>
            <w:hideMark/>
          </w:tcPr>
          <w:p w14:paraId="65306EF6" w14:textId="7108CA0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$3,325.94</w:t>
            </w:r>
          </w:p>
        </w:tc>
        <w:tc>
          <w:tcPr>
            <w:tcW w:w="372" w:type="pct"/>
            <w:tcBorders>
              <w:top w:val="nil"/>
              <w:left w:val="nil"/>
              <w:bottom w:val="nil"/>
              <w:right w:val="nil"/>
            </w:tcBorders>
            <w:shd w:val="clear" w:color="auto" w:fill="auto"/>
            <w:noWrap/>
            <w:vAlign w:val="bottom"/>
            <w:hideMark/>
          </w:tcPr>
          <w:p w14:paraId="0E1DAD6F" w14:textId="1E33502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$3,339.24</w:t>
            </w:r>
          </w:p>
        </w:tc>
        <w:tc>
          <w:tcPr>
            <w:tcW w:w="372" w:type="pct"/>
            <w:tcBorders>
              <w:top w:val="nil"/>
              <w:left w:val="nil"/>
              <w:bottom w:val="nil"/>
              <w:right w:val="nil"/>
            </w:tcBorders>
            <w:shd w:val="clear" w:color="auto" w:fill="auto"/>
            <w:noWrap/>
            <w:vAlign w:val="bottom"/>
            <w:hideMark/>
          </w:tcPr>
          <w:p w14:paraId="23933B8A" w14:textId="77E3F15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$3,352.60</w:t>
            </w:r>
          </w:p>
        </w:tc>
        <w:tc>
          <w:tcPr>
            <w:tcW w:w="372" w:type="pct"/>
            <w:tcBorders>
              <w:top w:val="nil"/>
              <w:left w:val="nil"/>
              <w:bottom w:val="nil"/>
              <w:right w:val="nil"/>
            </w:tcBorders>
            <w:shd w:val="clear" w:color="auto" w:fill="auto"/>
            <w:noWrap/>
            <w:vAlign w:val="bottom"/>
            <w:hideMark/>
          </w:tcPr>
          <w:p w14:paraId="625FEA28" w14:textId="383F0A3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$3,366.01</w:t>
            </w:r>
          </w:p>
        </w:tc>
        <w:tc>
          <w:tcPr>
            <w:tcW w:w="406" w:type="pct"/>
            <w:tcBorders>
              <w:top w:val="nil"/>
              <w:left w:val="nil"/>
              <w:bottom w:val="nil"/>
              <w:right w:val="nil"/>
            </w:tcBorders>
            <w:shd w:val="clear" w:color="auto" w:fill="auto"/>
            <w:noWrap/>
            <w:vAlign w:val="bottom"/>
            <w:hideMark/>
          </w:tcPr>
          <w:p w14:paraId="14A6F63F" w14:textId="373882F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$3,379.47</w:t>
            </w:r>
          </w:p>
        </w:tc>
        <w:tc>
          <w:tcPr>
            <w:tcW w:w="372" w:type="pct"/>
            <w:tcBorders>
              <w:top w:val="nil"/>
              <w:left w:val="nil"/>
              <w:bottom w:val="nil"/>
              <w:right w:val="nil"/>
            </w:tcBorders>
            <w:shd w:val="clear" w:color="auto" w:fill="auto"/>
            <w:noWrap/>
            <w:vAlign w:val="bottom"/>
            <w:hideMark/>
          </w:tcPr>
          <w:p w14:paraId="64419013" w14:textId="13F9220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$3,392.99</w:t>
            </w:r>
          </w:p>
        </w:tc>
        <w:tc>
          <w:tcPr>
            <w:tcW w:w="387" w:type="pct"/>
            <w:tcBorders>
              <w:top w:val="nil"/>
              <w:left w:val="nil"/>
              <w:bottom w:val="nil"/>
              <w:right w:val="nil"/>
            </w:tcBorders>
            <w:shd w:val="clear" w:color="auto" w:fill="auto"/>
            <w:noWrap/>
            <w:vAlign w:val="bottom"/>
            <w:hideMark/>
          </w:tcPr>
          <w:p w14:paraId="424103CA" w14:textId="1647BBA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$3,406.56</w:t>
            </w:r>
          </w:p>
        </w:tc>
        <w:tc>
          <w:tcPr>
            <w:tcW w:w="372" w:type="pct"/>
            <w:tcBorders>
              <w:top w:val="nil"/>
              <w:left w:val="nil"/>
              <w:bottom w:val="nil"/>
              <w:right w:val="nil"/>
            </w:tcBorders>
            <w:shd w:val="clear" w:color="auto" w:fill="auto"/>
            <w:noWrap/>
            <w:vAlign w:val="bottom"/>
            <w:hideMark/>
          </w:tcPr>
          <w:p w14:paraId="533B42E2" w14:textId="6FE4EC1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$3,420.19</w:t>
            </w:r>
          </w:p>
        </w:tc>
      </w:tr>
      <w:tr w:rsidR="007524E6" w:rsidRPr="007524E6" w14:paraId="6AAB6237" w14:textId="77777777" w:rsidTr="000002B1">
        <w:trPr>
          <w:trHeight w:val="270"/>
        </w:trPr>
        <w:tc>
          <w:tcPr>
            <w:tcW w:w="491" w:type="pct"/>
            <w:tcBorders>
              <w:top w:val="nil"/>
              <w:left w:val="nil"/>
              <w:bottom w:val="nil"/>
              <w:right w:val="nil"/>
            </w:tcBorders>
            <w:shd w:val="clear" w:color="auto" w:fill="auto"/>
            <w:noWrap/>
            <w:vAlign w:val="bottom"/>
            <w:hideMark/>
          </w:tcPr>
          <w:p w14:paraId="445D1C26"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86</w:t>
            </w:r>
          </w:p>
        </w:tc>
        <w:tc>
          <w:tcPr>
            <w:tcW w:w="372" w:type="pct"/>
            <w:tcBorders>
              <w:top w:val="nil"/>
              <w:left w:val="nil"/>
              <w:bottom w:val="nil"/>
              <w:right w:val="nil"/>
            </w:tcBorders>
            <w:shd w:val="clear" w:color="auto" w:fill="auto"/>
            <w:noWrap/>
            <w:vAlign w:val="bottom"/>
            <w:hideMark/>
          </w:tcPr>
          <w:p w14:paraId="430DC4FB" w14:textId="3DD09E3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$3,321.29</w:t>
            </w:r>
          </w:p>
        </w:tc>
        <w:tc>
          <w:tcPr>
            <w:tcW w:w="372" w:type="pct"/>
            <w:tcBorders>
              <w:top w:val="nil"/>
              <w:left w:val="nil"/>
              <w:bottom w:val="nil"/>
              <w:right w:val="nil"/>
            </w:tcBorders>
            <w:shd w:val="clear" w:color="auto" w:fill="auto"/>
            <w:noWrap/>
            <w:vAlign w:val="bottom"/>
            <w:hideMark/>
          </w:tcPr>
          <w:p w14:paraId="024AAF99" w14:textId="0FFFF9B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$3,334.58</w:t>
            </w:r>
          </w:p>
        </w:tc>
        <w:tc>
          <w:tcPr>
            <w:tcW w:w="372" w:type="pct"/>
            <w:tcBorders>
              <w:top w:val="nil"/>
              <w:left w:val="nil"/>
              <w:bottom w:val="nil"/>
              <w:right w:val="nil"/>
            </w:tcBorders>
            <w:shd w:val="clear" w:color="auto" w:fill="auto"/>
            <w:noWrap/>
            <w:vAlign w:val="bottom"/>
            <w:hideMark/>
          </w:tcPr>
          <w:p w14:paraId="063F2EF7" w14:textId="3D6B00F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$3,347.92</w:t>
            </w:r>
          </w:p>
        </w:tc>
        <w:tc>
          <w:tcPr>
            <w:tcW w:w="372" w:type="pct"/>
            <w:tcBorders>
              <w:top w:val="nil"/>
              <w:left w:val="nil"/>
              <w:bottom w:val="nil"/>
              <w:right w:val="nil"/>
            </w:tcBorders>
            <w:shd w:val="clear" w:color="auto" w:fill="auto"/>
            <w:noWrap/>
            <w:vAlign w:val="bottom"/>
            <w:hideMark/>
          </w:tcPr>
          <w:p w14:paraId="40F97DEB" w14:textId="31385C8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$3,361.31</w:t>
            </w:r>
          </w:p>
        </w:tc>
        <w:tc>
          <w:tcPr>
            <w:tcW w:w="372" w:type="pct"/>
            <w:tcBorders>
              <w:top w:val="nil"/>
              <w:left w:val="nil"/>
              <w:bottom w:val="nil"/>
              <w:right w:val="nil"/>
            </w:tcBorders>
            <w:shd w:val="clear" w:color="auto" w:fill="auto"/>
            <w:noWrap/>
            <w:vAlign w:val="bottom"/>
            <w:hideMark/>
          </w:tcPr>
          <w:p w14:paraId="3E607615" w14:textId="6717BF8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$3,374.75</w:t>
            </w:r>
          </w:p>
        </w:tc>
        <w:tc>
          <w:tcPr>
            <w:tcW w:w="372" w:type="pct"/>
            <w:tcBorders>
              <w:top w:val="nil"/>
              <w:left w:val="nil"/>
              <w:bottom w:val="nil"/>
              <w:right w:val="nil"/>
            </w:tcBorders>
            <w:shd w:val="clear" w:color="auto" w:fill="auto"/>
            <w:noWrap/>
            <w:vAlign w:val="bottom"/>
            <w:hideMark/>
          </w:tcPr>
          <w:p w14:paraId="159EC665" w14:textId="400DF39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$3,388.25</w:t>
            </w:r>
          </w:p>
        </w:tc>
        <w:tc>
          <w:tcPr>
            <w:tcW w:w="372" w:type="pct"/>
            <w:tcBorders>
              <w:top w:val="nil"/>
              <w:left w:val="nil"/>
              <w:bottom w:val="nil"/>
              <w:right w:val="nil"/>
            </w:tcBorders>
            <w:shd w:val="clear" w:color="auto" w:fill="auto"/>
            <w:noWrap/>
            <w:vAlign w:val="bottom"/>
            <w:hideMark/>
          </w:tcPr>
          <w:p w14:paraId="072DBE1A" w14:textId="0B8221A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$3,401.81</w:t>
            </w:r>
          </w:p>
        </w:tc>
        <w:tc>
          <w:tcPr>
            <w:tcW w:w="372" w:type="pct"/>
            <w:tcBorders>
              <w:top w:val="nil"/>
              <w:left w:val="nil"/>
              <w:bottom w:val="nil"/>
              <w:right w:val="nil"/>
            </w:tcBorders>
            <w:shd w:val="clear" w:color="auto" w:fill="auto"/>
            <w:noWrap/>
            <w:vAlign w:val="bottom"/>
            <w:hideMark/>
          </w:tcPr>
          <w:p w14:paraId="00E2A1C6" w14:textId="64B0FAD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$3,415.41</w:t>
            </w:r>
          </w:p>
        </w:tc>
        <w:tc>
          <w:tcPr>
            <w:tcW w:w="406" w:type="pct"/>
            <w:tcBorders>
              <w:top w:val="nil"/>
              <w:left w:val="nil"/>
              <w:bottom w:val="nil"/>
              <w:right w:val="nil"/>
            </w:tcBorders>
            <w:shd w:val="clear" w:color="auto" w:fill="auto"/>
            <w:noWrap/>
            <w:vAlign w:val="bottom"/>
            <w:hideMark/>
          </w:tcPr>
          <w:p w14:paraId="1164D07F" w14:textId="4BF4D6A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$3,429.08</w:t>
            </w:r>
          </w:p>
        </w:tc>
        <w:tc>
          <w:tcPr>
            <w:tcW w:w="372" w:type="pct"/>
            <w:tcBorders>
              <w:top w:val="nil"/>
              <w:left w:val="nil"/>
              <w:bottom w:val="nil"/>
              <w:right w:val="nil"/>
            </w:tcBorders>
            <w:shd w:val="clear" w:color="auto" w:fill="auto"/>
            <w:noWrap/>
            <w:vAlign w:val="bottom"/>
            <w:hideMark/>
          </w:tcPr>
          <w:p w14:paraId="639F4804" w14:textId="7EE1F99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$3,442.79</w:t>
            </w:r>
          </w:p>
        </w:tc>
        <w:tc>
          <w:tcPr>
            <w:tcW w:w="387" w:type="pct"/>
            <w:tcBorders>
              <w:top w:val="nil"/>
              <w:left w:val="nil"/>
              <w:bottom w:val="nil"/>
              <w:right w:val="nil"/>
            </w:tcBorders>
            <w:shd w:val="clear" w:color="auto" w:fill="auto"/>
            <w:noWrap/>
            <w:vAlign w:val="bottom"/>
            <w:hideMark/>
          </w:tcPr>
          <w:p w14:paraId="709AA96A" w14:textId="11555B4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$3,456.56</w:t>
            </w:r>
          </w:p>
        </w:tc>
        <w:tc>
          <w:tcPr>
            <w:tcW w:w="372" w:type="pct"/>
            <w:tcBorders>
              <w:top w:val="nil"/>
              <w:left w:val="nil"/>
              <w:bottom w:val="nil"/>
              <w:right w:val="nil"/>
            </w:tcBorders>
            <w:shd w:val="clear" w:color="auto" w:fill="auto"/>
            <w:noWrap/>
            <w:vAlign w:val="bottom"/>
            <w:hideMark/>
          </w:tcPr>
          <w:p w14:paraId="78623580" w14:textId="0338AA3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$3,470.39</w:t>
            </w:r>
          </w:p>
        </w:tc>
      </w:tr>
      <w:tr w:rsidR="007524E6" w:rsidRPr="007524E6" w14:paraId="5E24E70D" w14:textId="77777777" w:rsidTr="000002B1">
        <w:trPr>
          <w:trHeight w:val="270"/>
        </w:trPr>
        <w:tc>
          <w:tcPr>
            <w:tcW w:w="491" w:type="pct"/>
            <w:tcBorders>
              <w:top w:val="nil"/>
              <w:left w:val="nil"/>
              <w:bottom w:val="nil"/>
              <w:right w:val="nil"/>
            </w:tcBorders>
            <w:shd w:val="clear" w:color="auto" w:fill="auto"/>
            <w:noWrap/>
            <w:vAlign w:val="bottom"/>
            <w:hideMark/>
          </w:tcPr>
          <w:p w14:paraId="4BE3B56A"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87</w:t>
            </w:r>
          </w:p>
        </w:tc>
        <w:tc>
          <w:tcPr>
            <w:tcW w:w="372" w:type="pct"/>
            <w:tcBorders>
              <w:top w:val="nil"/>
              <w:left w:val="nil"/>
              <w:bottom w:val="nil"/>
              <w:right w:val="nil"/>
            </w:tcBorders>
            <w:shd w:val="clear" w:color="auto" w:fill="auto"/>
            <w:noWrap/>
            <w:vAlign w:val="bottom"/>
            <w:hideMark/>
          </w:tcPr>
          <w:p w14:paraId="79B390C0" w14:textId="323425D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$3,369.51</w:t>
            </w:r>
          </w:p>
        </w:tc>
        <w:tc>
          <w:tcPr>
            <w:tcW w:w="372" w:type="pct"/>
            <w:tcBorders>
              <w:top w:val="nil"/>
              <w:left w:val="nil"/>
              <w:bottom w:val="nil"/>
              <w:right w:val="nil"/>
            </w:tcBorders>
            <w:shd w:val="clear" w:color="auto" w:fill="auto"/>
            <w:noWrap/>
            <w:vAlign w:val="bottom"/>
            <w:hideMark/>
          </w:tcPr>
          <w:p w14:paraId="78C50F81" w14:textId="0448CB1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$3,382.99</w:t>
            </w:r>
          </w:p>
        </w:tc>
        <w:tc>
          <w:tcPr>
            <w:tcW w:w="372" w:type="pct"/>
            <w:tcBorders>
              <w:top w:val="nil"/>
              <w:left w:val="nil"/>
              <w:bottom w:val="nil"/>
              <w:right w:val="nil"/>
            </w:tcBorders>
            <w:shd w:val="clear" w:color="auto" w:fill="auto"/>
            <w:noWrap/>
            <w:vAlign w:val="bottom"/>
            <w:hideMark/>
          </w:tcPr>
          <w:p w14:paraId="3AF0CE83" w14:textId="40417EA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$3,396.52</w:t>
            </w:r>
          </w:p>
        </w:tc>
        <w:tc>
          <w:tcPr>
            <w:tcW w:w="372" w:type="pct"/>
            <w:tcBorders>
              <w:top w:val="nil"/>
              <w:left w:val="nil"/>
              <w:bottom w:val="nil"/>
              <w:right w:val="nil"/>
            </w:tcBorders>
            <w:shd w:val="clear" w:color="auto" w:fill="auto"/>
            <w:noWrap/>
            <w:vAlign w:val="bottom"/>
            <w:hideMark/>
          </w:tcPr>
          <w:p w14:paraId="432F3ACD" w14:textId="026D5A2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$3,410.11</w:t>
            </w:r>
          </w:p>
        </w:tc>
        <w:tc>
          <w:tcPr>
            <w:tcW w:w="372" w:type="pct"/>
            <w:tcBorders>
              <w:top w:val="nil"/>
              <w:left w:val="nil"/>
              <w:bottom w:val="nil"/>
              <w:right w:val="nil"/>
            </w:tcBorders>
            <w:shd w:val="clear" w:color="auto" w:fill="auto"/>
            <w:noWrap/>
            <w:vAlign w:val="bottom"/>
            <w:hideMark/>
          </w:tcPr>
          <w:p w14:paraId="05EFA1B1" w14:textId="1AE9030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$3,423.75</w:t>
            </w:r>
          </w:p>
        </w:tc>
        <w:tc>
          <w:tcPr>
            <w:tcW w:w="372" w:type="pct"/>
            <w:tcBorders>
              <w:top w:val="nil"/>
              <w:left w:val="nil"/>
              <w:bottom w:val="nil"/>
              <w:right w:val="nil"/>
            </w:tcBorders>
            <w:shd w:val="clear" w:color="auto" w:fill="auto"/>
            <w:noWrap/>
            <w:vAlign w:val="bottom"/>
            <w:hideMark/>
          </w:tcPr>
          <w:p w14:paraId="551AC743" w14:textId="3F8833A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$3,437.45</w:t>
            </w:r>
          </w:p>
        </w:tc>
        <w:tc>
          <w:tcPr>
            <w:tcW w:w="372" w:type="pct"/>
            <w:tcBorders>
              <w:top w:val="nil"/>
              <w:left w:val="nil"/>
              <w:bottom w:val="nil"/>
              <w:right w:val="nil"/>
            </w:tcBorders>
            <w:shd w:val="clear" w:color="auto" w:fill="auto"/>
            <w:noWrap/>
            <w:vAlign w:val="bottom"/>
            <w:hideMark/>
          </w:tcPr>
          <w:p w14:paraId="7F5B2582" w14:textId="6D36337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$3,451.20</w:t>
            </w:r>
          </w:p>
        </w:tc>
        <w:tc>
          <w:tcPr>
            <w:tcW w:w="372" w:type="pct"/>
            <w:tcBorders>
              <w:top w:val="nil"/>
              <w:left w:val="nil"/>
              <w:bottom w:val="nil"/>
              <w:right w:val="nil"/>
            </w:tcBorders>
            <w:shd w:val="clear" w:color="auto" w:fill="auto"/>
            <w:noWrap/>
            <w:vAlign w:val="bottom"/>
            <w:hideMark/>
          </w:tcPr>
          <w:p w14:paraId="66BAFA10" w14:textId="72B239B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$3,465.00</w:t>
            </w:r>
          </w:p>
        </w:tc>
        <w:tc>
          <w:tcPr>
            <w:tcW w:w="406" w:type="pct"/>
            <w:tcBorders>
              <w:top w:val="nil"/>
              <w:left w:val="nil"/>
              <w:bottom w:val="nil"/>
              <w:right w:val="nil"/>
            </w:tcBorders>
            <w:shd w:val="clear" w:color="auto" w:fill="auto"/>
            <w:noWrap/>
            <w:vAlign w:val="bottom"/>
            <w:hideMark/>
          </w:tcPr>
          <w:p w14:paraId="2E18322C" w14:textId="2B87394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$3,478.86</w:t>
            </w:r>
          </w:p>
        </w:tc>
        <w:tc>
          <w:tcPr>
            <w:tcW w:w="372" w:type="pct"/>
            <w:tcBorders>
              <w:top w:val="nil"/>
              <w:left w:val="nil"/>
              <w:bottom w:val="nil"/>
              <w:right w:val="nil"/>
            </w:tcBorders>
            <w:shd w:val="clear" w:color="auto" w:fill="auto"/>
            <w:noWrap/>
            <w:vAlign w:val="bottom"/>
            <w:hideMark/>
          </w:tcPr>
          <w:p w14:paraId="71498D36" w14:textId="212A8DF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$3,492.78</w:t>
            </w:r>
          </w:p>
        </w:tc>
        <w:tc>
          <w:tcPr>
            <w:tcW w:w="387" w:type="pct"/>
            <w:tcBorders>
              <w:top w:val="nil"/>
              <w:left w:val="nil"/>
              <w:bottom w:val="nil"/>
              <w:right w:val="nil"/>
            </w:tcBorders>
            <w:shd w:val="clear" w:color="auto" w:fill="auto"/>
            <w:noWrap/>
            <w:vAlign w:val="bottom"/>
            <w:hideMark/>
          </w:tcPr>
          <w:p w14:paraId="2DBB388B" w14:textId="1AA9B74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$3,506.75</w:t>
            </w:r>
          </w:p>
        </w:tc>
        <w:tc>
          <w:tcPr>
            <w:tcW w:w="372" w:type="pct"/>
            <w:tcBorders>
              <w:top w:val="nil"/>
              <w:left w:val="nil"/>
              <w:bottom w:val="nil"/>
              <w:right w:val="nil"/>
            </w:tcBorders>
            <w:shd w:val="clear" w:color="auto" w:fill="auto"/>
            <w:noWrap/>
            <w:vAlign w:val="bottom"/>
            <w:hideMark/>
          </w:tcPr>
          <w:p w14:paraId="027503F1" w14:textId="1687FF3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$3,520.77</w:t>
            </w:r>
          </w:p>
        </w:tc>
      </w:tr>
      <w:tr w:rsidR="007524E6" w:rsidRPr="007524E6" w14:paraId="7645AC7F" w14:textId="77777777" w:rsidTr="000002B1">
        <w:trPr>
          <w:trHeight w:val="270"/>
        </w:trPr>
        <w:tc>
          <w:tcPr>
            <w:tcW w:w="491" w:type="pct"/>
            <w:tcBorders>
              <w:top w:val="nil"/>
              <w:left w:val="nil"/>
              <w:bottom w:val="nil"/>
              <w:right w:val="nil"/>
            </w:tcBorders>
            <w:shd w:val="clear" w:color="auto" w:fill="auto"/>
            <w:noWrap/>
            <w:vAlign w:val="bottom"/>
            <w:hideMark/>
          </w:tcPr>
          <w:p w14:paraId="48C0C7E6"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88</w:t>
            </w:r>
          </w:p>
        </w:tc>
        <w:tc>
          <w:tcPr>
            <w:tcW w:w="372" w:type="pct"/>
            <w:tcBorders>
              <w:top w:val="nil"/>
              <w:left w:val="nil"/>
              <w:bottom w:val="nil"/>
              <w:right w:val="nil"/>
            </w:tcBorders>
            <w:shd w:val="clear" w:color="auto" w:fill="auto"/>
            <w:noWrap/>
            <w:vAlign w:val="bottom"/>
            <w:hideMark/>
          </w:tcPr>
          <w:p w14:paraId="26C19BCC" w14:textId="720999B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$3,417.99</w:t>
            </w:r>
          </w:p>
        </w:tc>
        <w:tc>
          <w:tcPr>
            <w:tcW w:w="372" w:type="pct"/>
            <w:tcBorders>
              <w:top w:val="nil"/>
              <w:left w:val="nil"/>
              <w:bottom w:val="nil"/>
              <w:right w:val="nil"/>
            </w:tcBorders>
            <w:shd w:val="clear" w:color="auto" w:fill="auto"/>
            <w:noWrap/>
            <w:vAlign w:val="bottom"/>
            <w:hideMark/>
          </w:tcPr>
          <w:p w14:paraId="6C82A165" w14:textId="678F195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$3,431.67</w:t>
            </w:r>
          </w:p>
        </w:tc>
        <w:tc>
          <w:tcPr>
            <w:tcW w:w="372" w:type="pct"/>
            <w:tcBorders>
              <w:top w:val="nil"/>
              <w:left w:val="nil"/>
              <w:bottom w:val="nil"/>
              <w:right w:val="nil"/>
            </w:tcBorders>
            <w:shd w:val="clear" w:color="auto" w:fill="auto"/>
            <w:noWrap/>
            <w:vAlign w:val="bottom"/>
            <w:hideMark/>
          </w:tcPr>
          <w:p w14:paraId="6A769A0C" w14:textId="5EFCDBA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$3,445.39</w:t>
            </w:r>
          </w:p>
        </w:tc>
        <w:tc>
          <w:tcPr>
            <w:tcW w:w="372" w:type="pct"/>
            <w:tcBorders>
              <w:top w:val="nil"/>
              <w:left w:val="nil"/>
              <w:bottom w:val="nil"/>
              <w:right w:val="nil"/>
            </w:tcBorders>
            <w:shd w:val="clear" w:color="auto" w:fill="auto"/>
            <w:noWrap/>
            <w:vAlign w:val="bottom"/>
            <w:hideMark/>
          </w:tcPr>
          <w:p w14:paraId="6300B006" w14:textId="6BCD946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$3,459.17</w:t>
            </w:r>
          </w:p>
        </w:tc>
        <w:tc>
          <w:tcPr>
            <w:tcW w:w="372" w:type="pct"/>
            <w:tcBorders>
              <w:top w:val="nil"/>
              <w:left w:val="nil"/>
              <w:bottom w:val="nil"/>
              <w:right w:val="nil"/>
            </w:tcBorders>
            <w:shd w:val="clear" w:color="auto" w:fill="auto"/>
            <w:noWrap/>
            <w:vAlign w:val="bottom"/>
            <w:hideMark/>
          </w:tcPr>
          <w:p w14:paraId="2C6DC513" w14:textId="67B62E0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$3,473.01</w:t>
            </w:r>
          </w:p>
        </w:tc>
        <w:tc>
          <w:tcPr>
            <w:tcW w:w="372" w:type="pct"/>
            <w:tcBorders>
              <w:top w:val="nil"/>
              <w:left w:val="nil"/>
              <w:bottom w:val="nil"/>
              <w:right w:val="nil"/>
            </w:tcBorders>
            <w:shd w:val="clear" w:color="auto" w:fill="auto"/>
            <w:noWrap/>
            <w:vAlign w:val="bottom"/>
            <w:hideMark/>
          </w:tcPr>
          <w:p w14:paraId="0A2E3D27" w14:textId="2992078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$3,486.90</w:t>
            </w:r>
          </w:p>
        </w:tc>
        <w:tc>
          <w:tcPr>
            <w:tcW w:w="372" w:type="pct"/>
            <w:tcBorders>
              <w:top w:val="nil"/>
              <w:left w:val="nil"/>
              <w:bottom w:val="nil"/>
              <w:right w:val="nil"/>
            </w:tcBorders>
            <w:shd w:val="clear" w:color="auto" w:fill="auto"/>
            <w:noWrap/>
            <w:vAlign w:val="bottom"/>
            <w:hideMark/>
          </w:tcPr>
          <w:p w14:paraId="2AECAD14" w14:textId="7EA0A12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$3,500.85</w:t>
            </w:r>
          </w:p>
        </w:tc>
        <w:tc>
          <w:tcPr>
            <w:tcW w:w="372" w:type="pct"/>
            <w:tcBorders>
              <w:top w:val="nil"/>
              <w:left w:val="nil"/>
              <w:bottom w:val="nil"/>
              <w:right w:val="nil"/>
            </w:tcBorders>
            <w:shd w:val="clear" w:color="auto" w:fill="auto"/>
            <w:noWrap/>
            <w:vAlign w:val="bottom"/>
            <w:hideMark/>
          </w:tcPr>
          <w:p w14:paraId="54B89CAD" w14:textId="663CFBC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$3,514.85</w:t>
            </w:r>
          </w:p>
        </w:tc>
        <w:tc>
          <w:tcPr>
            <w:tcW w:w="406" w:type="pct"/>
            <w:tcBorders>
              <w:top w:val="nil"/>
              <w:left w:val="nil"/>
              <w:bottom w:val="nil"/>
              <w:right w:val="nil"/>
            </w:tcBorders>
            <w:shd w:val="clear" w:color="auto" w:fill="auto"/>
            <w:noWrap/>
            <w:vAlign w:val="bottom"/>
            <w:hideMark/>
          </w:tcPr>
          <w:p w14:paraId="495F6C78" w14:textId="5216111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$3,528.91</w:t>
            </w:r>
          </w:p>
        </w:tc>
        <w:tc>
          <w:tcPr>
            <w:tcW w:w="372" w:type="pct"/>
            <w:tcBorders>
              <w:top w:val="nil"/>
              <w:left w:val="nil"/>
              <w:bottom w:val="nil"/>
              <w:right w:val="nil"/>
            </w:tcBorders>
            <w:shd w:val="clear" w:color="auto" w:fill="auto"/>
            <w:noWrap/>
            <w:vAlign w:val="bottom"/>
            <w:hideMark/>
          </w:tcPr>
          <w:p w14:paraId="6CD10657" w14:textId="66B8A4C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$3,543.03</w:t>
            </w:r>
          </w:p>
        </w:tc>
        <w:tc>
          <w:tcPr>
            <w:tcW w:w="387" w:type="pct"/>
            <w:tcBorders>
              <w:top w:val="nil"/>
              <w:left w:val="nil"/>
              <w:bottom w:val="nil"/>
              <w:right w:val="nil"/>
            </w:tcBorders>
            <w:shd w:val="clear" w:color="auto" w:fill="auto"/>
            <w:noWrap/>
            <w:vAlign w:val="bottom"/>
            <w:hideMark/>
          </w:tcPr>
          <w:p w14:paraId="29ED3423" w14:textId="5483718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$3,557.20</w:t>
            </w:r>
          </w:p>
        </w:tc>
        <w:tc>
          <w:tcPr>
            <w:tcW w:w="372" w:type="pct"/>
            <w:tcBorders>
              <w:top w:val="nil"/>
              <w:left w:val="nil"/>
              <w:bottom w:val="nil"/>
              <w:right w:val="nil"/>
            </w:tcBorders>
            <w:shd w:val="clear" w:color="auto" w:fill="auto"/>
            <w:noWrap/>
            <w:vAlign w:val="bottom"/>
            <w:hideMark/>
          </w:tcPr>
          <w:p w14:paraId="0BF5F85D" w14:textId="75AE479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$3,571.43</w:t>
            </w:r>
          </w:p>
        </w:tc>
      </w:tr>
      <w:tr w:rsidR="007524E6" w:rsidRPr="007524E6" w14:paraId="3DFCC2C6" w14:textId="77777777" w:rsidTr="000002B1">
        <w:trPr>
          <w:trHeight w:val="270"/>
        </w:trPr>
        <w:tc>
          <w:tcPr>
            <w:tcW w:w="491" w:type="pct"/>
            <w:tcBorders>
              <w:top w:val="nil"/>
              <w:left w:val="nil"/>
              <w:bottom w:val="nil"/>
              <w:right w:val="nil"/>
            </w:tcBorders>
            <w:shd w:val="clear" w:color="auto" w:fill="auto"/>
            <w:noWrap/>
            <w:vAlign w:val="bottom"/>
            <w:hideMark/>
          </w:tcPr>
          <w:p w14:paraId="69F7847D"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89</w:t>
            </w:r>
          </w:p>
        </w:tc>
        <w:tc>
          <w:tcPr>
            <w:tcW w:w="372" w:type="pct"/>
            <w:tcBorders>
              <w:top w:val="nil"/>
              <w:left w:val="nil"/>
              <w:bottom w:val="nil"/>
              <w:right w:val="nil"/>
            </w:tcBorders>
            <w:shd w:val="clear" w:color="auto" w:fill="auto"/>
            <w:noWrap/>
            <w:vAlign w:val="bottom"/>
            <w:hideMark/>
          </w:tcPr>
          <w:p w14:paraId="57A28F18" w14:textId="78AF354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$3,466.68</w:t>
            </w:r>
          </w:p>
        </w:tc>
        <w:tc>
          <w:tcPr>
            <w:tcW w:w="372" w:type="pct"/>
            <w:tcBorders>
              <w:top w:val="nil"/>
              <w:left w:val="nil"/>
              <w:bottom w:val="nil"/>
              <w:right w:val="nil"/>
            </w:tcBorders>
            <w:shd w:val="clear" w:color="auto" w:fill="auto"/>
            <w:noWrap/>
            <w:vAlign w:val="bottom"/>
            <w:hideMark/>
          </w:tcPr>
          <w:p w14:paraId="125863D6" w14:textId="0A81C23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$3,480.55</w:t>
            </w:r>
          </w:p>
        </w:tc>
        <w:tc>
          <w:tcPr>
            <w:tcW w:w="372" w:type="pct"/>
            <w:tcBorders>
              <w:top w:val="nil"/>
              <w:left w:val="nil"/>
              <w:bottom w:val="nil"/>
              <w:right w:val="nil"/>
            </w:tcBorders>
            <w:shd w:val="clear" w:color="auto" w:fill="auto"/>
            <w:noWrap/>
            <w:vAlign w:val="bottom"/>
            <w:hideMark/>
          </w:tcPr>
          <w:p w14:paraId="63FAD398" w14:textId="44119A3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$3,494.47</w:t>
            </w:r>
          </w:p>
        </w:tc>
        <w:tc>
          <w:tcPr>
            <w:tcW w:w="372" w:type="pct"/>
            <w:tcBorders>
              <w:top w:val="nil"/>
              <w:left w:val="nil"/>
              <w:bottom w:val="nil"/>
              <w:right w:val="nil"/>
            </w:tcBorders>
            <w:shd w:val="clear" w:color="auto" w:fill="auto"/>
            <w:noWrap/>
            <w:vAlign w:val="bottom"/>
            <w:hideMark/>
          </w:tcPr>
          <w:p w14:paraId="289459AB" w14:textId="57F49C1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$3,508.45</w:t>
            </w:r>
          </w:p>
        </w:tc>
        <w:tc>
          <w:tcPr>
            <w:tcW w:w="372" w:type="pct"/>
            <w:tcBorders>
              <w:top w:val="nil"/>
              <w:left w:val="nil"/>
              <w:bottom w:val="nil"/>
              <w:right w:val="nil"/>
            </w:tcBorders>
            <w:shd w:val="clear" w:color="auto" w:fill="auto"/>
            <w:noWrap/>
            <w:vAlign w:val="bottom"/>
            <w:hideMark/>
          </w:tcPr>
          <w:p w14:paraId="5E40BABA" w14:textId="4AD49B1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$3,522.48</w:t>
            </w:r>
          </w:p>
        </w:tc>
        <w:tc>
          <w:tcPr>
            <w:tcW w:w="372" w:type="pct"/>
            <w:tcBorders>
              <w:top w:val="nil"/>
              <w:left w:val="nil"/>
              <w:bottom w:val="nil"/>
              <w:right w:val="nil"/>
            </w:tcBorders>
            <w:shd w:val="clear" w:color="auto" w:fill="auto"/>
            <w:noWrap/>
            <w:vAlign w:val="bottom"/>
            <w:hideMark/>
          </w:tcPr>
          <w:p w14:paraId="744867F4" w14:textId="5B6AC2C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$3,536.57</w:t>
            </w:r>
          </w:p>
        </w:tc>
        <w:tc>
          <w:tcPr>
            <w:tcW w:w="372" w:type="pct"/>
            <w:tcBorders>
              <w:top w:val="nil"/>
              <w:left w:val="nil"/>
              <w:bottom w:val="nil"/>
              <w:right w:val="nil"/>
            </w:tcBorders>
            <w:shd w:val="clear" w:color="auto" w:fill="auto"/>
            <w:noWrap/>
            <w:vAlign w:val="bottom"/>
            <w:hideMark/>
          </w:tcPr>
          <w:p w14:paraId="18C8FB8C" w14:textId="4BE9799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$3,550.72</w:t>
            </w:r>
          </w:p>
        </w:tc>
        <w:tc>
          <w:tcPr>
            <w:tcW w:w="372" w:type="pct"/>
            <w:tcBorders>
              <w:top w:val="nil"/>
              <w:left w:val="nil"/>
              <w:bottom w:val="nil"/>
              <w:right w:val="nil"/>
            </w:tcBorders>
            <w:shd w:val="clear" w:color="auto" w:fill="auto"/>
            <w:noWrap/>
            <w:vAlign w:val="bottom"/>
            <w:hideMark/>
          </w:tcPr>
          <w:p w14:paraId="7166DFBB" w14:textId="7BC3063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$3,564.92</w:t>
            </w:r>
          </w:p>
        </w:tc>
        <w:tc>
          <w:tcPr>
            <w:tcW w:w="406" w:type="pct"/>
            <w:tcBorders>
              <w:top w:val="nil"/>
              <w:left w:val="nil"/>
              <w:bottom w:val="nil"/>
              <w:right w:val="nil"/>
            </w:tcBorders>
            <w:shd w:val="clear" w:color="auto" w:fill="auto"/>
            <w:noWrap/>
            <w:vAlign w:val="bottom"/>
            <w:hideMark/>
          </w:tcPr>
          <w:p w14:paraId="12A1F9C7" w14:textId="335D6B9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$3,579.18</w:t>
            </w:r>
          </w:p>
        </w:tc>
        <w:tc>
          <w:tcPr>
            <w:tcW w:w="372" w:type="pct"/>
            <w:tcBorders>
              <w:top w:val="nil"/>
              <w:left w:val="nil"/>
              <w:bottom w:val="nil"/>
              <w:right w:val="nil"/>
            </w:tcBorders>
            <w:shd w:val="clear" w:color="auto" w:fill="auto"/>
            <w:noWrap/>
            <w:vAlign w:val="bottom"/>
            <w:hideMark/>
          </w:tcPr>
          <w:p w14:paraId="6AF8100C" w14:textId="5C08F8A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$3,593.50</w:t>
            </w:r>
          </w:p>
        </w:tc>
        <w:tc>
          <w:tcPr>
            <w:tcW w:w="387" w:type="pct"/>
            <w:tcBorders>
              <w:top w:val="nil"/>
              <w:left w:val="nil"/>
              <w:bottom w:val="nil"/>
              <w:right w:val="nil"/>
            </w:tcBorders>
            <w:shd w:val="clear" w:color="auto" w:fill="auto"/>
            <w:noWrap/>
            <w:vAlign w:val="bottom"/>
            <w:hideMark/>
          </w:tcPr>
          <w:p w14:paraId="498C8482" w14:textId="6C8833C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$3,607.87</w:t>
            </w:r>
          </w:p>
        </w:tc>
        <w:tc>
          <w:tcPr>
            <w:tcW w:w="372" w:type="pct"/>
            <w:tcBorders>
              <w:top w:val="nil"/>
              <w:left w:val="nil"/>
              <w:bottom w:val="nil"/>
              <w:right w:val="nil"/>
            </w:tcBorders>
            <w:shd w:val="clear" w:color="auto" w:fill="auto"/>
            <w:noWrap/>
            <w:vAlign w:val="bottom"/>
            <w:hideMark/>
          </w:tcPr>
          <w:p w14:paraId="2EC45BA6" w14:textId="0BF9FFC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$3,622.30</w:t>
            </w:r>
          </w:p>
        </w:tc>
      </w:tr>
      <w:tr w:rsidR="007524E6" w:rsidRPr="007524E6" w14:paraId="17D8997C" w14:textId="77777777" w:rsidTr="000002B1">
        <w:trPr>
          <w:trHeight w:val="270"/>
        </w:trPr>
        <w:tc>
          <w:tcPr>
            <w:tcW w:w="491" w:type="pct"/>
            <w:tcBorders>
              <w:top w:val="nil"/>
              <w:left w:val="nil"/>
              <w:bottom w:val="nil"/>
              <w:right w:val="nil"/>
            </w:tcBorders>
            <w:shd w:val="clear" w:color="auto" w:fill="auto"/>
            <w:noWrap/>
            <w:vAlign w:val="bottom"/>
            <w:hideMark/>
          </w:tcPr>
          <w:p w14:paraId="24C90D1C"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w:t>
            </w:r>
          </w:p>
        </w:tc>
        <w:tc>
          <w:tcPr>
            <w:tcW w:w="372" w:type="pct"/>
            <w:tcBorders>
              <w:top w:val="nil"/>
              <w:left w:val="nil"/>
              <w:bottom w:val="nil"/>
              <w:right w:val="nil"/>
            </w:tcBorders>
            <w:shd w:val="clear" w:color="auto" w:fill="auto"/>
            <w:noWrap/>
            <w:vAlign w:val="bottom"/>
            <w:hideMark/>
          </w:tcPr>
          <w:p w14:paraId="5008A338" w14:textId="0BC898F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$3,515.58</w:t>
            </w:r>
          </w:p>
        </w:tc>
        <w:tc>
          <w:tcPr>
            <w:tcW w:w="372" w:type="pct"/>
            <w:tcBorders>
              <w:top w:val="nil"/>
              <w:left w:val="nil"/>
              <w:bottom w:val="nil"/>
              <w:right w:val="nil"/>
            </w:tcBorders>
            <w:shd w:val="clear" w:color="auto" w:fill="auto"/>
            <w:noWrap/>
            <w:vAlign w:val="bottom"/>
            <w:hideMark/>
          </w:tcPr>
          <w:p w14:paraId="766A7016" w14:textId="0160BFD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$3,529.65</w:t>
            </w:r>
          </w:p>
        </w:tc>
        <w:tc>
          <w:tcPr>
            <w:tcW w:w="372" w:type="pct"/>
            <w:tcBorders>
              <w:top w:val="nil"/>
              <w:left w:val="nil"/>
              <w:bottom w:val="nil"/>
              <w:right w:val="nil"/>
            </w:tcBorders>
            <w:shd w:val="clear" w:color="auto" w:fill="auto"/>
            <w:noWrap/>
            <w:vAlign w:val="bottom"/>
            <w:hideMark/>
          </w:tcPr>
          <w:p w14:paraId="6C5AE68A" w14:textId="286F1A6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$3,543.77</w:t>
            </w:r>
          </w:p>
        </w:tc>
        <w:tc>
          <w:tcPr>
            <w:tcW w:w="372" w:type="pct"/>
            <w:tcBorders>
              <w:top w:val="nil"/>
              <w:left w:val="nil"/>
              <w:bottom w:val="nil"/>
              <w:right w:val="nil"/>
            </w:tcBorders>
            <w:shd w:val="clear" w:color="auto" w:fill="auto"/>
            <w:noWrap/>
            <w:vAlign w:val="bottom"/>
            <w:hideMark/>
          </w:tcPr>
          <w:p w14:paraId="764B215C" w14:textId="30C32AB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$3,557.94</w:t>
            </w:r>
          </w:p>
        </w:tc>
        <w:tc>
          <w:tcPr>
            <w:tcW w:w="372" w:type="pct"/>
            <w:tcBorders>
              <w:top w:val="nil"/>
              <w:left w:val="nil"/>
              <w:bottom w:val="nil"/>
              <w:right w:val="nil"/>
            </w:tcBorders>
            <w:shd w:val="clear" w:color="auto" w:fill="auto"/>
            <w:noWrap/>
            <w:vAlign w:val="bottom"/>
            <w:hideMark/>
          </w:tcPr>
          <w:p w14:paraId="3B4BAF8C" w14:textId="0B75905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$3,572.17</w:t>
            </w:r>
          </w:p>
        </w:tc>
        <w:tc>
          <w:tcPr>
            <w:tcW w:w="372" w:type="pct"/>
            <w:tcBorders>
              <w:top w:val="nil"/>
              <w:left w:val="nil"/>
              <w:bottom w:val="nil"/>
              <w:right w:val="nil"/>
            </w:tcBorders>
            <w:shd w:val="clear" w:color="auto" w:fill="auto"/>
            <w:noWrap/>
            <w:vAlign w:val="bottom"/>
            <w:hideMark/>
          </w:tcPr>
          <w:p w14:paraId="619A61B4" w14:textId="0E698B4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$3,586.46</w:t>
            </w:r>
          </w:p>
        </w:tc>
        <w:tc>
          <w:tcPr>
            <w:tcW w:w="372" w:type="pct"/>
            <w:tcBorders>
              <w:top w:val="nil"/>
              <w:left w:val="nil"/>
              <w:bottom w:val="nil"/>
              <w:right w:val="nil"/>
            </w:tcBorders>
            <w:shd w:val="clear" w:color="auto" w:fill="auto"/>
            <w:noWrap/>
            <w:vAlign w:val="bottom"/>
            <w:hideMark/>
          </w:tcPr>
          <w:p w14:paraId="7AA31A0B" w14:textId="65FFA7B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$3,600.81</w:t>
            </w:r>
          </w:p>
        </w:tc>
        <w:tc>
          <w:tcPr>
            <w:tcW w:w="372" w:type="pct"/>
            <w:tcBorders>
              <w:top w:val="nil"/>
              <w:left w:val="nil"/>
              <w:bottom w:val="nil"/>
              <w:right w:val="nil"/>
            </w:tcBorders>
            <w:shd w:val="clear" w:color="auto" w:fill="auto"/>
            <w:noWrap/>
            <w:vAlign w:val="bottom"/>
            <w:hideMark/>
          </w:tcPr>
          <w:p w14:paraId="5E2B082A" w14:textId="0582111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$3,615.21</w:t>
            </w:r>
          </w:p>
        </w:tc>
        <w:tc>
          <w:tcPr>
            <w:tcW w:w="406" w:type="pct"/>
            <w:tcBorders>
              <w:top w:val="nil"/>
              <w:left w:val="nil"/>
              <w:bottom w:val="nil"/>
              <w:right w:val="nil"/>
            </w:tcBorders>
            <w:shd w:val="clear" w:color="auto" w:fill="auto"/>
            <w:noWrap/>
            <w:vAlign w:val="bottom"/>
            <w:hideMark/>
          </w:tcPr>
          <w:p w14:paraId="33E509F3" w14:textId="42E8A17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$3,629.67</w:t>
            </w:r>
          </w:p>
        </w:tc>
        <w:tc>
          <w:tcPr>
            <w:tcW w:w="372" w:type="pct"/>
            <w:tcBorders>
              <w:top w:val="nil"/>
              <w:left w:val="nil"/>
              <w:bottom w:val="nil"/>
              <w:right w:val="nil"/>
            </w:tcBorders>
            <w:shd w:val="clear" w:color="auto" w:fill="auto"/>
            <w:noWrap/>
            <w:vAlign w:val="bottom"/>
            <w:hideMark/>
          </w:tcPr>
          <w:p w14:paraId="74BB8F2F" w14:textId="47F4A4D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$3,644.19</w:t>
            </w:r>
          </w:p>
        </w:tc>
        <w:tc>
          <w:tcPr>
            <w:tcW w:w="387" w:type="pct"/>
            <w:tcBorders>
              <w:top w:val="nil"/>
              <w:left w:val="nil"/>
              <w:bottom w:val="nil"/>
              <w:right w:val="nil"/>
            </w:tcBorders>
            <w:shd w:val="clear" w:color="auto" w:fill="auto"/>
            <w:noWrap/>
            <w:vAlign w:val="bottom"/>
            <w:hideMark/>
          </w:tcPr>
          <w:p w14:paraId="5A70EB18" w14:textId="1C4E968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$3,658.77</w:t>
            </w:r>
          </w:p>
        </w:tc>
        <w:tc>
          <w:tcPr>
            <w:tcW w:w="372" w:type="pct"/>
            <w:tcBorders>
              <w:top w:val="nil"/>
              <w:left w:val="nil"/>
              <w:bottom w:val="nil"/>
              <w:right w:val="nil"/>
            </w:tcBorders>
            <w:shd w:val="clear" w:color="auto" w:fill="auto"/>
            <w:noWrap/>
            <w:vAlign w:val="bottom"/>
            <w:hideMark/>
          </w:tcPr>
          <w:p w14:paraId="38F7DCA6" w14:textId="6D05EC0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$3,673.40</w:t>
            </w:r>
          </w:p>
        </w:tc>
      </w:tr>
      <w:tr w:rsidR="007524E6" w:rsidRPr="007524E6" w14:paraId="39F380AC" w14:textId="77777777" w:rsidTr="000002B1">
        <w:trPr>
          <w:trHeight w:val="270"/>
        </w:trPr>
        <w:tc>
          <w:tcPr>
            <w:tcW w:w="491" w:type="pct"/>
            <w:tcBorders>
              <w:top w:val="nil"/>
              <w:left w:val="nil"/>
              <w:bottom w:val="nil"/>
              <w:right w:val="nil"/>
            </w:tcBorders>
            <w:shd w:val="clear" w:color="auto" w:fill="auto"/>
            <w:noWrap/>
            <w:vAlign w:val="bottom"/>
            <w:hideMark/>
          </w:tcPr>
          <w:p w14:paraId="6B84E0F8"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w:t>
            </w:r>
          </w:p>
        </w:tc>
        <w:tc>
          <w:tcPr>
            <w:tcW w:w="372" w:type="pct"/>
            <w:tcBorders>
              <w:top w:val="nil"/>
              <w:left w:val="nil"/>
              <w:bottom w:val="nil"/>
              <w:right w:val="nil"/>
            </w:tcBorders>
            <w:shd w:val="clear" w:color="auto" w:fill="auto"/>
            <w:noWrap/>
            <w:vAlign w:val="bottom"/>
            <w:hideMark/>
          </w:tcPr>
          <w:p w14:paraId="63B76967" w14:textId="7D05C9E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$3,564.72</w:t>
            </w:r>
          </w:p>
        </w:tc>
        <w:tc>
          <w:tcPr>
            <w:tcW w:w="372" w:type="pct"/>
            <w:tcBorders>
              <w:top w:val="nil"/>
              <w:left w:val="nil"/>
              <w:bottom w:val="nil"/>
              <w:right w:val="nil"/>
            </w:tcBorders>
            <w:shd w:val="clear" w:color="auto" w:fill="auto"/>
            <w:noWrap/>
            <w:vAlign w:val="bottom"/>
            <w:hideMark/>
          </w:tcPr>
          <w:p w14:paraId="0E53700F" w14:textId="21D66FA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$3,578.97</w:t>
            </w:r>
          </w:p>
        </w:tc>
        <w:tc>
          <w:tcPr>
            <w:tcW w:w="372" w:type="pct"/>
            <w:tcBorders>
              <w:top w:val="nil"/>
              <w:left w:val="nil"/>
              <w:bottom w:val="nil"/>
              <w:right w:val="nil"/>
            </w:tcBorders>
            <w:shd w:val="clear" w:color="auto" w:fill="auto"/>
            <w:noWrap/>
            <w:vAlign w:val="bottom"/>
            <w:hideMark/>
          </w:tcPr>
          <w:p w14:paraId="31FEA88C" w14:textId="63B6456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$3,593.29</w:t>
            </w:r>
          </w:p>
        </w:tc>
        <w:tc>
          <w:tcPr>
            <w:tcW w:w="372" w:type="pct"/>
            <w:tcBorders>
              <w:top w:val="nil"/>
              <w:left w:val="nil"/>
              <w:bottom w:val="nil"/>
              <w:right w:val="nil"/>
            </w:tcBorders>
            <w:shd w:val="clear" w:color="auto" w:fill="auto"/>
            <w:noWrap/>
            <w:vAlign w:val="bottom"/>
            <w:hideMark/>
          </w:tcPr>
          <w:p w14:paraId="1194C613" w14:textId="0170976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$3,607.66</w:t>
            </w:r>
          </w:p>
        </w:tc>
        <w:tc>
          <w:tcPr>
            <w:tcW w:w="372" w:type="pct"/>
            <w:tcBorders>
              <w:top w:val="nil"/>
              <w:left w:val="nil"/>
              <w:bottom w:val="nil"/>
              <w:right w:val="nil"/>
            </w:tcBorders>
            <w:shd w:val="clear" w:color="auto" w:fill="auto"/>
            <w:noWrap/>
            <w:vAlign w:val="bottom"/>
            <w:hideMark/>
          </w:tcPr>
          <w:p w14:paraId="137F77C2" w14:textId="1C1E6A8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$3,622.09</w:t>
            </w:r>
          </w:p>
        </w:tc>
        <w:tc>
          <w:tcPr>
            <w:tcW w:w="372" w:type="pct"/>
            <w:tcBorders>
              <w:top w:val="nil"/>
              <w:left w:val="nil"/>
              <w:bottom w:val="nil"/>
              <w:right w:val="nil"/>
            </w:tcBorders>
            <w:shd w:val="clear" w:color="auto" w:fill="auto"/>
            <w:noWrap/>
            <w:vAlign w:val="bottom"/>
            <w:hideMark/>
          </w:tcPr>
          <w:p w14:paraId="1C221170" w14:textId="75C8446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$3,636.58</w:t>
            </w:r>
          </w:p>
        </w:tc>
        <w:tc>
          <w:tcPr>
            <w:tcW w:w="372" w:type="pct"/>
            <w:tcBorders>
              <w:top w:val="nil"/>
              <w:left w:val="nil"/>
              <w:bottom w:val="nil"/>
              <w:right w:val="nil"/>
            </w:tcBorders>
            <w:shd w:val="clear" w:color="auto" w:fill="auto"/>
            <w:noWrap/>
            <w:vAlign w:val="bottom"/>
            <w:hideMark/>
          </w:tcPr>
          <w:p w14:paraId="6203C5DC" w14:textId="5429D63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$3,651.13</w:t>
            </w:r>
          </w:p>
        </w:tc>
        <w:tc>
          <w:tcPr>
            <w:tcW w:w="372" w:type="pct"/>
            <w:tcBorders>
              <w:top w:val="nil"/>
              <w:left w:val="nil"/>
              <w:bottom w:val="nil"/>
              <w:right w:val="nil"/>
            </w:tcBorders>
            <w:shd w:val="clear" w:color="auto" w:fill="auto"/>
            <w:noWrap/>
            <w:vAlign w:val="bottom"/>
            <w:hideMark/>
          </w:tcPr>
          <w:p w14:paraId="45CA7066" w14:textId="53A9EAC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$3,665.73</w:t>
            </w:r>
          </w:p>
        </w:tc>
        <w:tc>
          <w:tcPr>
            <w:tcW w:w="406" w:type="pct"/>
            <w:tcBorders>
              <w:top w:val="nil"/>
              <w:left w:val="nil"/>
              <w:bottom w:val="nil"/>
              <w:right w:val="nil"/>
            </w:tcBorders>
            <w:shd w:val="clear" w:color="auto" w:fill="auto"/>
            <w:noWrap/>
            <w:vAlign w:val="bottom"/>
            <w:hideMark/>
          </w:tcPr>
          <w:p w14:paraId="0246CCFA" w14:textId="324390D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$3,680.40</w:t>
            </w:r>
          </w:p>
        </w:tc>
        <w:tc>
          <w:tcPr>
            <w:tcW w:w="372" w:type="pct"/>
            <w:tcBorders>
              <w:top w:val="nil"/>
              <w:left w:val="nil"/>
              <w:bottom w:val="nil"/>
              <w:right w:val="nil"/>
            </w:tcBorders>
            <w:shd w:val="clear" w:color="auto" w:fill="auto"/>
            <w:noWrap/>
            <w:vAlign w:val="bottom"/>
            <w:hideMark/>
          </w:tcPr>
          <w:p w14:paraId="71325714" w14:textId="6BCCCAA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$3,695.12</w:t>
            </w:r>
          </w:p>
        </w:tc>
        <w:tc>
          <w:tcPr>
            <w:tcW w:w="387" w:type="pct"/>
            <w:tcBorders>
              <w:top w:val="nil"/>
              <w:left w:val="nil"/>
              <w:bottom w:val="nil"/>
              <w:right w:val="nil"/>
            </w:tcBorders>
            <w:shd w:val="clear" w:color="auto" w:fill="auto"/>
            <w:noWrap/>
            <w:vAlign w:val="bottom"/>
            <w:hideMark/>
          </w:tcPr>
          <w:p w14:paraId="33438651" w14:textId="28A0DB3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$3,709.90</w:t>
            </w:r>
          </w:p>
        </w:tc>
        <w:tc>
          <w:tcPr>
            <w:tcW w:w="372" w:type="pct"/>
            <w:tcBorders>
              <w:top w:val="nil"/>
              <w:left w:val="nil"/>
              <w:bottom w:val="nil"/>
              <w:right w:val="nil"/>
            </w:tcBorders>
            <w:shd w:val="clear" w:color="auto" w:fill="auto"/>
            <w:noWrap/>
            <w:vAlign w:val="bottom"/>
            <w:hideMark/>
          </w:tcPr>
          <w:p w14:paraId="40849922" w14:textId="49505EC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$3,724.74</w:t>
            </w:r>
          </w:p>
        </w:tc>
      </w:tr>
      <w:tr w:rsidR="007524E6" w:rsidRPr="007524E6" w14:paraId="21AA21AB" w14:textId="77777777" w:rsidTr="000002B1">
        <w:trPr>
          <w:trHeight w:val="270"/>
        </w:trPr>
        <w:tc>
          <w:tcPr>
            <w:tcW w:w="491" w:type="pct"/>
            <w:tcBorders>
              <w:top w:val="nil"/>
              <w:left w:val="nil"/>
              <w:bottom w:val="nil"/>
              <w:right w:val="nil"/>
            </w:tcBorders>
            <w:shd w:val="clear" w:color="auto" w:fill="auto"/>
            <w:noWrap/>
            <w:vAlign w:val="bottom"/>
            <w:hideMark/>
          </w:tcPr>
          <w:p w14:paraId="4D9C1FB9"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92</w:t>
            </w:r>
          </w:p>
        </w:tc>
        <w:tc>
          <w:tcPr>
            <w:tcW w:w="372" w:type="pct"/>
            <w:tcBorders>
              <w:top w:val="nil"/>
              <w:left w:val="nil"/>
              <w:bottom w:val="nil"/>
              <w:right w:val="nil"/>
            </w:tcBorders>
            <w:shd w:val="clear" w:color="auto" w:fill="auto"/>
            <w:noWrap/>
            <w:vAlign w:val="bottom"/>
            <w:hideMark/>
          </w:tcPr>
          <w:p w14:paraId="7979E2DB" w14:textId="3976E3A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$3,614.10</w:t>
            </w:r>
          </w:p>
        </w:tc>
        <w:tc>
          <w:tcPr>
            <w:tcW w:w="372" w:type="pct"/>
            <w:tcBorders>
              <w:top w:val="nil"/>
              <w:left w:val="nil"/>
              <w:bottom w:val="nil"/>
              <w:right w:val="nil"/>
            </w:tcBorders>
            <w:shd w:val="clear" w:color="auto" w:fill="auto"/>
            <w:noWrap/>
            <w:vAlign w:val="bottom"/>
            <w:hideMark/>
          </w:tcPr>
          <w:p w14:paraId="5400E5EA" w14:textId="2E60E81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$3,628.55</w:t>
            </w:r>
          </w:p>
        </w:tc>
        <w:tc>
          <w:tcPr>
            <w:tcW w:w="372" w:type="pct"/>
            <w:tcBorders>
              <w:top w:val="nil"/>
              <w:left w:val="nil"/>
              <w:bottom w:val="nil"/>
              <w:right w:val="nil"/>
            </w:tcBorders>
            <w:shd w:val="clear" w:color="auto" w:fill="auto"/>
            <w:noWrap/>
            <w:vAlign w:val="bottom"/>
            <w:hideMark/>
          </w:tcPr>
          <w:p w14:paraId="418133AD" w14:textId="6203404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$3,643.07</w:t>
            </w:r>
          </w:p>
        </w:tc>
        <w:tc>
          <w:tcPr>
            <w:tcW w:w="372" w:type="pct"/>
            <w:tcBorders>
              <w:top w:val="nil"/>
              <w:left w:val="nil"/>
              <w:bottom w:val="nil"/>
              <w:right w:val="nil"/>
            </w:tcBorders>
            <w:shd w:val="clear" w:color="auto" w:fill="auto"/>
            <w:noWrap/>
            <w:vAlign w:val="bottom"/>
            <w:hideMark/>
          </w:tcPr>
          <w:p w14:paraId="14A83C62" w14:textId="7B8408B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$3,657.64</w:t>
            </w:r>
          </w:p>
        </w:tc>
        <w:tc>
          <w:tcPr>
            <w:tcW w:w="372" w:type="pct"/>
            <w:tcBorders>
              <w:top w:val="nil"/>
              <w:left w:val="nil"/>
              <w:bottom w:val="nil"/>
              <w:right w:val="nil"/>
            </w:tcBorders>
            <w:shd w:val="clear" w:color="auto" w:fill="auto"/>
            <w:noWrap/>
            <w:vAlign w:val="bottom"/>
            <w:hideMark/>
          </w:tcPr>
          <w:p w14:paraId="1521287D" w14:textId="0745699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$3,672.27</w:t>
            </w:r>
          </w:p>
        </w:tc>
        <w:tc>
          <w:tcPr>
            <w:tcW w:w="372" w:type="pct"/>
            <w:tcBorders>
              <w:top w:val="nil"/>
              <w:left w:val="nil"/>
              <w:bottom w:val="nil"/>
              <w:right w:val="nil"/>
            </w:tcBorders>
            <w:shd w:val="clear" w:color="auto" w:fill="auto"/>
            <w:noWrap/>
            <w:vAlign w:val="bottom"/>
            <w:hideMark/>
          </w:tcPr>
          <w:p w14:paraId="341AEF52" w14:textId="024B8DF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$3,686.96</w:t>
            </w:r>
          </w:p>
        </w:tc>
        <w:tc>
          <w:tcPr>
            <w:tcW w:w="372" w:type="pct"/>
            <w:tcBorders>
              <w:top w:val="nil"/>
              <w:left w:val="nil"/>
              <w:bottom w:val="nil"/>
              <w:right w:val="nil"/>
            </w:tcBorders>
            <w:shd w:val="clear" w:color="auto" w:fill="auto"/>
            <w:noWrap/>
            <w:vAlign w:val="bottom"/>
            <w:hideMark/>
          </w:tcPr>
          <w:p w14:paraId="085BE134" w14:textId="1981542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$3,701.71</w:t>
            </w:r>
          </w:p>
        </w:tc>
        <w:tc>
          <w:tcPr>
            <w:tcW w:w="372" w:type="pct"/>
            <w:tcBorders>
              <w:top w:val="nil"/>
              <w:left w:val="nil"/>
              <w:bottom w:val="nil"/>
              <w:right w:val="nil"/>
            </w:tcBorders>
            <w:shd w:val="clear" w:color="auto" w:fill="auto"/>
            <w:noWrap/>
            <w:vAlign w:val="bottom"/>
            <w:hideMark/>
          </w:tcPr>
          <w:p w14:paraId="47DB3526" w14:textId="3C04D25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$3,716.51</w:t>
            </w:r>
          </w:p>
        </w:tc>
        <w:tc>
          <w:tcPr>
            <w:tcW w:w="406" w:type="pct"/>
            <w:tcBorders>
              <w:top w:val="nil"/>
              <w:left w:val="nil"/>
              <w:bottom w:val="nil"/>
              <w:right w:val="nil"/>
            </w:tcBorders>
            <w:shd w:val="clear" w:color="auto" w:fill="auto"/>
            <w:noWrap/>
            <w:vAlign w:val="bottom"/>
            <w:hideMark/>
          </w:tcPr>
          <w:p w14:paraId="3F92C18E" w14:textId="525958C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$3,731.38</w:t>
            </w:r>
          </w:p>
        </w:tc>
        <w:tc>
          <w:tcPr>
            <w:tcW w:w="372" w:type="pct"/>
            <w:tcBorders>
              <w:top w:val="nil"/>
              <w:left w:val="nil"/>
              <w:bottom w:val="nil"/>
              <w:right w:val="nil"/>
            </w:tcBorders>
            <w:shd w:val="clear" w:color="auto" w:fill="auto"/>
            <w:noWrap/>
            <w:vAlign w:val="bottom"/>
            <w:hideMark/>
          </w:tcPr>
          <w:p w14:paraId="7C183AC0" w14:textId="21FFAAD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$3,746.30</w:t>
            </w:r>
          </w:p>
        </w:tc>
        <w:tc>
          <w:tcPr>
            <w:tcW w:w="387" w:type="pct"/>
            <w:tcBorders>
              <w:top w:val="nil"/>
              <w:left w:val="nil"/>
              <w:bottom w:val="nil"/>
              <w:right w:val="nil"/>
            </w:tcBorders>
            <w:shd w:val="clear" w:color="auto" w:fill="auto"/>
            <w:noWrap/>
            <w:vAlign w:val="bottom"/>
            <w:hideMark/>
          </w:tcPr>
          <w:p w14:paraId="4892D39B" w14:textId="0318870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$3,761.29</w:t>
            </w:r>
          </w:p>
        </w:tc>
        <w:tc>
          <w:tcPr>
            <w:tcW w:w="372" w:type="pct"/>
            <w:tcBorders>
              <w:top w:val="nil"/>
              <w:left w:val="nil"/>
              <w:bottom w:val="nil"/>
              <w:right w:val="nil"/>
            </w:tcBorders>
            <w:shd w:val="clear" w:color="auto" w:fill="auto"/>
            <w:noWrap/>
            <w:vAlign w:val="bottom"/>
            <w:hideMark/>
          </w:tcPr>
          <w:p w14:paraId="43CCC4E3" w14:textId="2C314C0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$3,776.33</w:t>
            </w:r>
          </w:p>
        </w:tc>
      </w:tr>
      <w:tr w:rsidR="007524E6" w:rsidRPr="007524E6" w14:paraId="66947563" w14:textId="77777777" w:rsidTr="000002B1">
        <w:trPr>
          <w:trHeight w:val="270"/>
        </w:trPr>
        <w:tc>
          <w:tcPr>
            <w:tcW w:w="491" w:type="pct"/>
            <w:tcBorders>
              <w:top w:val="nil"/>
              <w:left w:val="nil"/>
              <w:bottom w:val="nil"/>
              <w:right w:val="nil"/>
            </w:tcBorders>
            <w:shd w:val="clear" w:color="auto" w:fill="auto"/>
            <w:noWrap/>
            <w:vAlign w:val="bottom"/>
            <w:hideMark/>
          </w:tcPr>
          <w:p w14:paraId="16DA5180"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93</w:t>
            </w:r>
          </w:p>
        </w:tc>
        <w:tc>
          <w:tcPr>
            <w:tcW w:w="372" w:type="pct"/>
            <w:tcBorders>
              <w:top w:val="nil"/>
              <w:left w:val="nil"/>
              <w:bottom w:val="nil"/>
              <w:right w:val="nil"/>
            </w:tcBorders>
            <w:shd w:val="clear" w:color="auto" w:fill="auto"/>
            <w:noWrap/>
            <w:vAlign w:val="bottom"/>
            <w:hideMark/>
          </w:tcPr>
          <w:p w14:paraId="50754DB4" w14:textId="36204CF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$3,663.70</w:t>
            </w:r>
          </w:p>
        </w:tc>
        <w:tc>
          <w:tcPr>
            <w:tcW w:w="372" w:type="pct"/>
            <w:tcBorders>
              <w:top w:val="nil"/>
              <w:left w:val="nil"/>
              <w:bottom w:val="nil"/>
              <w:right w:val="nil"/>
            </w:tcBorders>
            <w:shd w:val="clear" w:color="auto" w:fill="auto"/>
            <w:noWrap/>
            <w:vAlign w:val="bottom"/>
            <w:hideMark/>
          </w:tcPr>
          <w:p w14:paraId="3F32C0B1" w14:textId="09E5AC6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$3,678.36</w:t>
            </w:r>
          </w:p>
        </w:tc>
        <w:tc>
          <w:tcPr>
            <w:tcW w:w="372" w:type="pct"/>
            <w:tcBorders>
              <w:top w:val="nil"/>
              <w:left w:val="nil"/>
              <w:bottom w:val="nil"/>
              <w:right w:val="nil"/>
            </w:tcBorders>
            <w:shd w:val="clear" w:color="auto" w:fill="auto"/>
            <w:noWrap/>
            <w:vAlign w:val="bottom"/>
            <w:hideMark/>
          </w:tcPr>
          <w:p w14:paraId="19171906" w14:textId="624C79C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$3,693.07</w:t>
            </w:r>
          </w:p>
        </w:tc>
        <w:tc>
          <w:tcPr>
            <w:tcW w:w="372" w:type="pct"/>
            <w:tcBorders>
              <w:top w:val="nil"/>
              <w:left w:val="nil"/>
              <w:bottom w:val="nil"/>
              <w:right w:val="nil"/>
            </w:tcBorders>
            <w:shd w:val="clear" w:color="auto" w:fill="auto"/>
            <w:noWrap/>
            <w:vAlign w:val="bottom"/>
            <w:hideMark/>
          </w:tcPr>
          <w:p w14:paraId="2627C30A" w14:textId="5541E71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$3,707.84</w:t>
            </w:r>
          </w:p>
        </w:tc>
        <w:tc>
          <w:tcPr>
            <w:tcW w:w="372" w:type="pct"/>
            <w:tcBorders>
              <w:top w:val="nil"/>
              <w:left w:val="nil"/>
              <w:bottom w:val="nil"/>
              <w:right w:val="nil"/>
            </w:tcBorders>
            <w:shd w:val="clear" w:color="auto" w:fill="auto"/>
            <w:noWrap/>
            <w:vAlign w:val="bottom"/>
            <w:hideMark/>
          </w:tcPr>
          <w:p w14:paraId="5E721186" w14:textId="312006E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$3,722.68</w:t>
            </w:r>
          </w:p>
        </w:tc>
        <w:tc>
          <w:tcPr>
            <w:tcW w:w="372" w:type="pct"/>
            <w:tcBorders>
              <w:top w:val="nil"/>
              <w:left w:val="nil"/>
              <w:bottom w:val="nil"/>
              <w:right w:val="nil"/>
            </w:tcBorders>
            <w:shd w:val="clear" w:color="auto" w:fill="auto"/>
            <w:noWrap/>
            <w:vAlign w:val="bottom"/>
            <w:hideMark/>
          </w:tcPr>
          <w:p w14:paraId="5917390A" w14:textId="406CB00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$3,737.57</w:t>
            </w:r>
          </w:p>
        </w:tc>
        <w:tc>
          <w:tcPr>
            <w:tcW w:w="372" w:type="pct"/>
            <w:tcBorders>
              <w:top w:val="nil"/>
              <w:left w:val="nil"/>
              <w:bottom w:val="nil"/>
              <w:right w:val="nil"/>
            </w:tcBorders>
            <w:shd w:val="clear" w:color="auto" w:fill="auto"/>
            <w:noWrap/>
            <w:vAlign w:val="bottom"/>
            <w:hideMark/>
          </w:tcPr>
          <w:p w14:paraId="6AF41C08" w14:textId="113C06F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$3,752.52</w:t>
            </w:r>
          </w:p>
        </w:tc>
        <w:tc>
          <w:tcPr>
            <w:tcW w:w="372" w:type="pct"/>
            <w:tcBorders>
              <w:top w:val="nil"/>
              <w:left w:val="nil"/>
              <w:bottom w:val="nil"/>
              <w:right w:val="nil"/>
            </w:tcBorders>
            <w:shd w:val="clear" w:color="auto" w:fill="auto"/>
            <w:noWrap/>
            <w:vAlign w:val="bottom"/>
            <w:hideMark/>
          </w:tcPr>
          <w:p w14:paraId="31E45239" w14:textId="237D427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$3,767.53</w:t>
            </w:r>
          </w:p>
        </w:tc>
        <w:tc>
          <w:tcPr>
            <w:tcW w:w="406" w:type="pct"/>
            <w:tcBorders>
              <w:top w:val="nil"/>
              <w:left w:val="nil"/>
              <w:bottom w:val="nil"/>
              <w:right w:val="nil"/>
            </w:tcBorders>
            <w:shd w:val="clear" w:color="auto" w:fill="auto"/>
            <w:noWrap/>
            <w:vAlign w:val="bottom"/>
            <w:hideMark/>
          </w:tcPr>
          <w:p w14:paraId="1F331D2A" w14:textId="77DFDE2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$3,782.60</w:t>
            </w:r>
          </w:p>
        </w:tc>
        <w:tc>
          <w:tcPr>
            <w:tcW w:w="372" w:type="pct"/>
            <w:tcBorders>
              <w:top w:val="nil"/>
              <w:left w:val="nil"/>
              <w:bottom w:val="nil"/>
              <w:right w:val="nil"/>
            </w:tcBorders>
            <w:shd w:val="clear" w:color="auto" w:fill="auto"/>
            <w:noWrap/>
            <w:vAlign w:val="bottom"/>
            <w:hideMark/>
          </w:tcPr>
          <w:p w14:paraId="06F2A08A" w14:textId="717C103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$3,797.73</w:t>
            </w:r>
          </w:p>
        </w:tc>
        <w:tc>
          <w:tcPr>
            <w:tcW w:w="387" w:type="pct"/>
            <w:tcBorders>
              <w:top w:val="nil"/>
              <w:left w:val="nil"/>
              <w:bottom w:val="nil"/>
              <w:right w:val="nil"/>
            </w:tcBorders>
            <w:shd w:val="clear" w:color="auto" w:fill="auto"/>
            <w:noWrap/>
            <w:vAlign w:val="bottom"/>
            <w:hideMark/>
          </w:tcPr>
          <w:p w14:paraId="25057E2A" w14:textId="66A95E6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$3,812.92</w:t>
            </w:r>
          </w:p>
        </w:tc>
        <w:tc>
          <w:tcPr>
            <w:tcW w:w="372" w:type="pct"/>
            <w:tcBorders>
              <w:top w:val="nil"/>
              <w:left w:val="nil"/>
              <w:bottom w:val="nil"/>
              <w:right w:val="nil"/>
            </w:tcBorders>
            <w:shd w:val="clear" w:color="auto" w:fill="auto"/>
            <w:noWrap/>
            <w:vAlign w:val="bottom"/>
            <w:hideMark/>
          </w:tcPr>
          <w:p w14:paraId="5EC5D54B" w14:textId="53FA5B0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$3,828.17</w:t>
            </w:r>
          </w:p>
        </w:tc>
      </w:tr>
      <w:tr w:rsidR="007524E6" w:rsidRPr="007524E6" w14:paraId="7669331A" w14:textId="77777777" w:rsidTr="000002B1">
        <w:trPr>
          <w:trHeight w:val="270"/>
        </w:trPr>
        <w:tc>
          <w:tcPr>
            <w:tcW w:w="491" w:type="pct"/>
            <w:tcBorders>
              <w:top w:val="nil"/>
              <w:left w:val="nil"/>
              <w:bottom w:val="nil"/>
              <w:right w:val="nil"/>
            </w:tcBorders>
            <w:shd w:val="clear" w:color="auto" w:fill="auto"/>
            <w:noWrap/>
            <w:vAlign w:val="bottom"/>
            <w:hideMark/>
          </w:tcPr>
          <w:p w14:paraId="68683A51"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94</w:t>
            </w:r>
          </w:p>
        </w:tc>
        <w:tc>
          <w:tcPr>
            <w:tcW w:w="372" w:type="pct"/>
            <w:tcBorders>
              <w:top w:val="nil"/>
              <w:left w:val="nil"/>
              <w:bottom w:val="nil"/>
              <w:right w:val="nil"/>
            </w:tcBorders>
            <w:shd w:val="clear" w:color="auto" w:fill="auto"/>
            <w:noWrap/>
            <w:vAlign w:val="bottom"/>
            <w:hideMark/>
          </w:tcPr>
          <w:p w14:paraId="01923016" w14:textId="2041C78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$3,713.53</w:t>
            </w:r>
          </w:p>
        </w:tc>
        <w:tc>
          <w:tcPr>
            <w:tcW w:w="372" w:type="pct"/>
            <w:tcBorders>
              <w:top w:val="nil"/>
              <w:left w:val="nil"/>
              <w:bottom w:val="nil"/>
              <w:right w:val="nil"/>
            </w:tcBorders>
            <w:shd w:val="clear" w:color="auto" w:fill="auto"/>
            <w:noWrap/>
            <w:vAlign w:val="bottom"/>
            <w:hideMark/>
          </w:tcPr>
          <w:p w14:paraId="604B7CBB" w14:textId="47CD47B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$3,728.38</w:t>
            </w:r>
          </w:p>
        </w:tc>
        <w:tc>
          <w:tcPr>
            <w:tcW w:w="372" w:type="pct"/>
            <w:tcBorders>
              <w:top w:val="nil"/>
              <w:left w:val="nil"/>
              <w:bottom w:val="nil"/>
              <w:right w:val="nil"/>
            </w:tcBorders>
            <w:shd w:val="clear" w:color="auto" w:fill="auto"/>
            <w:noWrap/>
            <w:vAlign w:val="bottom"/>
            <w:hideMark/>
          </w:tcPr>
          <w:p w14:paraId="4AFCE960" w14:textId="0AA274F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$3,743.30</w:t>
            </w:r>
          </w:p>
        </w:tc>
        <w:tc>
          <w:tcPr>
            <w:tcW w:w="372" w:type="pct"/>
            <w:tcBorders>
              <w:top w:val="nil"/>
              <w:left w:val="nil"/>
              <w:bottom w:val="nil"/>
              <w:right w:val="nil"/>
            </w:tcBorders>
            <w:shd w:val="clear" w:color="auto" w:fill="auto"/>
            <w:noWrap/>
            <w:vAlign w:val="bottom"/>
            <w:hideMark/>
          </w:tcPr>
          <w:p w14:paraId="6391EC34" w14:textId="5A75A5A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$3,758.27</w:t>
            </w:r>
          </w:p>
        </w:tc>
        <w:tc>
          <w:tcPr>
            <w:tcW w:w="372" w:type="pct"/>
            <w:tcBorders>
              <w:top w:val="nil"/>
              <w:left w:val="nil"/>
              <w:bottom w:val="nil"/>
              <w:right w:val="nil"/>
            </w:tcBorders>
            <w:shd w:val="clear" w:color="auto" w:fill="auto"/>
            <w:noWrap/>
            <w:vAlign w:val="bottom"/>
            <w:hideMark/>
          </w:tcPr>
          <w:p w14:paraId="701F690B" w14:textId="1731ED4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$3,773.30</w:t>
            </w:r>
          </w:p>
        </w:tc>
        <w:tc>
          <w:tcPr>
            <w:tcW w:w="372" w:type="pct"/>
            <w:tcBorders>
              <w:top w:val="nil"/>
              <w:left w:val="nil"/>
              <w:bottom w:val="nil"/>
              <w:right w:val="nil"/>
            </w:tcBorders>
            <w:shd w:val="clear" w:color="auto" w:fill="auto"/>
            <w:noWrap/>
            <w:vAlign w:val="bottom"/>
            <w:hideMark/>
          </w:tcPr>
          <w:p w14:paraId="000DC941" w14:textId="59BFD8F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$3,788.40</w:t>
            </w:r>
          </w:p>
        </w:tc>
        <w:tc>
          <w:tcPr>
            <w:tcW w:w="372" w:type="pct"/>
            <w:tcBorders>
              <w:top w:val="nil"/>
              <w:left w:val="nil"/>
              <w:bottom w:val="nil"/>
              <w:right w:val="nil"/>
            </w:tcBorders>
            <w:shd w:val="clear" w:color="auto" w:fill="auto"/>
            <w:noWrap/>
            <w:vAlign w:val="bottom"/>
            <w:hideMark/>
          </w:tcPr>
          <w:p w14:paraId="2BEE78A3" w14:textId="24579D0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$3,803.55</w:t>
            </w:r>
          </w:p>
        </w:tc>
        <w:tc>
          <w:tcPr>
            <w:tcW w:w="372" w:type="pct"/>
            <w:tcBorders>
              <w:top w:val="nil"/>
              <w:left w:val="nil"/>
              <w:bottom w:val="nil"/>
              <w:right w:val="nil"/>
            </w:tcBorders>
            <w:shd w:val="clear" w:color="auto" w:fill="auto"/>
            <w:noWrap/>
            <w:vAlign w:val="bottom"/>
            <w:hideMark/>
          </w:tcPr>
          <w:p w14:paraId="7696DDA1" w14:textId="52A768D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$3,818.76</w:t>
            </w:r>
          </w:p>
        </w:tc>
        <w:tc>
          <w:tcPr>
            <w:tcW w:w="406" w:type="pct"/>
            <w:tcBorders>
              <w:top w:val="nil"/>
              <w:left w:val="nil"/>
              <w:bottom w:val="nil"/>
              <w:right w:val="nil"/>
            </w:tcBorders>
            <w:shd w:val="clear" w:color="auto" w:fill="auto"/>
            <w:noWrap/>
            <w:vAlign w:val="bottom"/>
            <w:hideMark/>
          </w:tcPr>
          <w:p w14:paraId="14C15DDB" w14:textId="52F293E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$3,834.04</w:t>
            </w:r>
          </w:p>
        </w:tc>
        <w:tc>
          <w:tcPr>
            <w:tcW w:w="372" w:type="pct"/>
            <w:tcBorders>
              <w:top w:val="nil"/>
              <w:left w:val="nil"/>
              <w:bottom w:val="nil"/>
              <w:right w:val="nil"/>
            </w:tcBorders>
            <w:shd w:val="clear" w:color="auto" w:fill="auto"/>
            <w:noWrap/>
            <w:vAlign w:val="bottom"/>
            <w:hideMark/>
          </w:tcPr>
          <w:p w14:paraId="593A517B" w14:textId="6EEB5DA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$3,849.37</w:t>
            </w:r>
          </w:p>
        </w:tc>
        <w:tc>
          <w:tcPr>
            <w:tcW w:w="387" w:type="pct"/>
            <w:tcBorders>
              <w:top w:val="nil"/>
              <w:left w:val="nil"/>
              <w:bottom w:val="nil"/>
              <w:right w:val="nil"/>
            </w:tcBorders>
            <w:shd w:val="clear" w:color="auto" w:fill="auto"/>
            <w:noWrap/>
            <w:vAlign w:val="bottom"/>
            <w:hideMark/>
          </w:tcPr>
          <w:p w14:paraId="2D54BAFE" w14:textId="604AEB3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$3,864.77</w:t>
            </w:r>
          </w:p>
        </w:tc>
        <w:tc>
          <w:tcPr>
            <w:tcW w:w="372" w:type="pct"/>
            <w:tcBorders>
              <w:top w:val="nil"/>
              <w:left w:val="nil"/>
              <w:bottom w:val="nil"/>
              <w:right w:val="nil"/>
            </w:tcBorders>
            <w:shd w:val="clear" w:color="auto" w:fill="auto"/>
            <w:noWrap/>
            <w:vAlign w:val="bottom"/>
            <w:hideMark/>
          </w:tcPr>
          <w:p w14:paraId="26967DEA" w14:textId="53ECF85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$3,880.23</w:t>
            </w:r>
          </w:p>
        </w:tc>
      </w:tr>
      <w:tr w:rsidR="007524E6" w:rsidRPr="007524E6" w14:paraId="7CAC61BD" w14:textId="77777777" w:rsidTr="000002B1">
        <w:trPr>
          <w:trHeight w:val="270"/>
        </w:trPr>
        <w:tc>
          <w:tcPr>
            <w:tcW w:w="491" w:type="pct"/>
            <w:tcBorders>
              <w:top w:val="nil"/>
              <w:left w:val="nil"/>
              <w:bottom w:val="nil"/>
              <w:right w:val="nil"/>
            </w:tcBorders>
            <w:shd w:val="clear" w:color="auto" w:fill="auto"/>
            <w:noWrap/>
            <w:vAlign w:val="bottom"/>
            <w:hideMark/>
          </w:tcPr>
          <w:p w14:paraId="3CDA5605"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95</w:t>
            </w:r>
          </w:p>
        </w:tc>
        <w:tc>
          <w:tcPr>
            <w:tcW w:w="372" w:type="pct"/>
            <w:tcBorders>
              <w:top w:val="nil"/>
              <w:left w:val="nil"/>
              <w:bottom w:val="nil"/>
              <w:right w:val="nil"/>
            </w:tcBorders>
            <w:shd w:val="clear" w:color="auto" w:fill="auto"/>
            <w:noWrap/>
            <w:vAlign w:val="bottom"/>
            <w:hideMark/>
          </w:tcPr>
          <w:p w14:paraId="1F22D51C" w14:textId="0311863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$3,763.59</w:t>
            </w:r>
          </w:p>
        </w:tc>
        <w:tc>
          <w:tcPr>
            <w:tcW w:w="372" w:type="pct"/>
            <w:tcBorders>
              <w:top w:val="nil"/>
              <w:left w:val="nil"/>
              <w:bottom w:val="nil"/>
              <w:right w:val="nil"/>
            </w:tcBorders>
            <w:shd w:val="clear" w:color="auto" w:fill="auto"/>
            <w:noWrap/>
            <w:vAlign w:val="bottom"/>
            <w:hideMark/>
          </w:tcPr>
          <w:p w14:paraId="16565E1A" w14:textId="05B3CD1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$3,778.65</w:t>
            </w:r>
          </w:p>
        </w:tc>
        <w:tc>
          <w:tcPr>
            <w:tcW w:w="372" w:type="pct"/>
            <w:tcBorders>
              <w:top w:val="nil"/>
              <w:left w:val="nil"/>
              <w:bottom w:val="nil"/>
              <w:right w:val="nil"/>
            </w:tcBorders>
            <w:shd w:val="clear" w:color="auto" w:fill="auto"/>
            <w:noWrap/>
            <w:vAlign w:val="bottom"/>
            <w:hideMark/>
          </w:tcPr>
          <w:p w14:paraId="0A64D780" w14:textId="1645EEA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$3,793.76</w:t>
            </w:r>
          </w:p>
        </w:tc>
        <w:tc>
          <w:tcPr>
            <w:tcW w:w="372" w:type="pct"/>
            <w:tcBorders>
              <w:top w:val="nil"/>
              <w:left w:val="nil"/>
              <w:bottom w:val="nil"/>
              <w:right w:val="nil"/>
            </w:tcBorders>
            <w:shd w:val="clear" w:color="auto" w:fill="auto"/>
            <w:noWrap/>
            <w:vAlign w:val="bottom"/>
            <w:hideMark/>
          </w:tcPr>
          <w:p w14:paraId="59AC0AFC" w14:textId="1E48DCF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$3,808.94</w:t>
            </w:r>
          </w:p>
        </w:tc>
        <w:tc>
          <w:tcPr>
            <w:tcW w:w="372" w:type="pct"/>
            <w:tcBorders>
              <w:top w:val="nil"/>
              <w:left w:val="nil"/>
              <w:bottom w:val="nil"/>
              <w:right w:val="nil"/>
            </w:tcBorders>
            <w:shd w:val="clear" w:color="auto" w:fill="auto"/>
            <w:noWrap/>
            <w:vAlign w:val="bottom"/>
            <w:hideMark/>
          </w:tcPr>
          <w:p w14:paraId="382E5C4F" w14:textId="3BF6615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$3,824.17</w:t>
            </w:r>
          </w:p>
        </w:tc>
        <w:tc>
          <w:tcPr>
            <w:tcW w:w="372" w:type="pct"/>
            <w:tcBorders>
              <w:top w:val="nil"/>
              <w:left w:val="nil"/>
              <w:bottom w:val="nil"/>
              <w:right w:val="nil"/>
            </w:tcBorders>
            <w:shd w:val="clear" w:color="auto" w:fill="auto"/>
            <w:noWrap/>
            <w:vAlign w:val="bottom"/>
            <w:hideMark/>
          </w:tcPr>
          <w:p w14:paraId="659818B7" w14:textId="4F36988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$3,839.47</w:t>
            </w:r>
          </w:p>
        </w:tc>
        <w:tc>
          <w:tcPr>
            <w:tcW w:w="372" w:type="pct"/>
            <w:tcBorders>
              <w:top w:val="nil"/>
              <w:left w:val="nil"/>
              <w:bottom w:val="nil"/>
              <w:right w:val="nil"/>
            </w:tcBorders>
            <w:shd w:val="clear" w:color="auto" w:fill="auto"/>
            <w:noWrap/>
            <w:vAlign w:val="bottom"/>
            <w:hideMark/>
          </w:tcPr>
          <w:p w14:paraId="16F91267" w14:textId="5F75B4F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$3,854.83</w:t>
            </w:r>
          </w:p>
        </w:tc>
        <w:tc>
          <w:tcPr>
            <w:tcW w:w="372" w:type="pct"/>
            <w:tcBorders>
              <w:top w:val="nil"/>
              <w:left w:val="nil"/>
              <w:bottom w:val="nil"/>
              <w:right w:val="nil"/>
            </w:tcBorders>
            <w:shd w:val="clear" w:color="auto" w:fill="auto"/>
            <w:noWrap/>
            <w:vAlign w:val="bottom"/>
            <w:hideMark/>
          </w:tcPr>
          <w:p w14:paraId="6C43BECD" w14:textId="6DDC80E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$3,870.24</w:t>
            </w:r>
          </w:p>
        </w:tc>
        <w:tc>
          <w:tcPr>
            <w:tcW w:w="406" w:type="pct"/>
            <w:tcBorders>
              <w:top w:val="nil"/>
              <w:left w:val="nil"/>
              <w:bottom w:val="nil"/>
              <w:right w:val="nil"/>
            </w:tcBorders>
            <w:shd w:val="clear" w:color="auto" w:fill="auto"/>
            <w:noWrap/>
            <w:vAlign w:val="bottom"/>
            <w:hideMark/>
          </w:tcPr>
          <w:p w14:paraId="7DFB9FF3" w14:textId="2D97350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$3,885.73</w:t>
            </w:r>
          </w:p>
        </w:tc>
        <w:tc>
          <w:tcPr>
            <w:tcW w:w="372" w:type="pct"/>
            <w:tcBorders>
              <w:top w:val="nil"/>
              <w:left w:val="nil"/>
              <w:bottom w:val="nil"/>
              <w:right w:val="nil"/>
            </w:tcBorders>
            <w:shd w:val="clear" w:color="auto" w:fill="auto"/>
            <w:noWrap/>
            <w:vAlign w:val="bottom"/>
            <w:hideMark/>
          </w:tcPr>
          <w:p w14:paraId="3934399E" w14:textId="4CC57FD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$3,901.27</w:t>
            </w:r>
          </w:p>
        </w:tc>
        <w:tc>
          <w:tcPr>
            <w:tcW w:w="387" w:type="pct"/>
            <w:tcBorders>
              <w:top w:val="nil"/>
              <w:left w:val="nil"/>
              <w:bottom w:val="nil"/>
              <w:right w:val="nil"/>
            </w:tcBorders>
            <w:shd w:val="clear" w:color="auto" w:fill="auto"/>
            <w:noWrap/>
            <w:vAlign w:val="bottom"/>
            <w:hideMark/>
          </w:tcPr>
          <w:p w14:paraId="2393447B" w14:textId="1E6C513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$3,916.87</w:t>
            </w:r>
          </w:p>
        </w:tc>
        <w:tc>
          <w:tcPr>
            <w:tcW w:w="372" w:type="pct"/>
            <w:tcBorders>
              <w:top w:val="nil"/>
              <w:left w:val="nil"/>
              <w:bottom w:val="nil"/>
              <w:right w:val="nil"/>
            </w:tcBorders>
            <w:shd w:val="clear" w:color="auto" w:fill="auto"/>
            <w:noWrap/>
            <w:vAlign w:val="bottom"/>
            <w:hideMark/>
          </w:tcPr>
          <w:p w14:paraId="63B6F39B" w14:textId="6FBEC72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$3,932.54</w:t>
            </w:r>
          </w:p>
        </w:tc>
      </w:tr>
      <w:tr w:rsidR="007524E6" w:rsidRPr="007524E6" w14:paraId="04BA9932" w14:textId="77777777" w:rsidTr="000002B1">
        <w:trPr>
          <w:trHeight w:val="270"/>
        </w:trPr>
        <w:tc>
          <w:tcPr>
            <w:tcW w:w="491" w:type="pct"/>
            <w:tcBorders>
              <w:top w:val="nil"/>
              <w:left w:val="nil"/>
              <w:bottom w:val="nil"/>
              <w:right w:val="nil"/>
            </w:tcBorders>
            <w:shd w:val="clear" w:color="auto" w:fill="auto"/>
            <w:noWrap/>
            <w:vAlign w:val="bottom"/>
            <w:hideMark/>
          </w:tcPr>
          <w:p w14:paraId="7C2E8718"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96</w:t>
            </w:r>
          </w:p>
        </w:tc>
        <w:tc>
          <w:tcPr>
            <w:tcW w:w="372" w:type="pct"/>
            <w:tcBorders>
              <w:top w:val="nil"/>
              <w:left w:val="nil"/>
              <w:bottom w:val="nil"/>
              <w:right w:val="nil"/>
            </w:tcBorders>
            <w:shd w:val="clear" w:color="auto" w:fill="auto"/>
            <w:noWrap/>
            <w:vAlign w:val="bottom"/>
            <w:hideMark/>
          </w:tcPr>
          <w:p w14:paraId="2001923E" w14:textId="437244A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$3,813.85</w:t>
            </w:r>
          </w:p>
        </w:tc>
        <w:tc>
          <w:tcPr>
            <w:tcW w:w="372" w:type="pct"/>
            <w:tcBorders>
              <w:top w:val="nil"/>
              <w:left w:val="nil"/>
              <w:bottom w:val="nil"/>
              <w:right w:val="nil"/>
            </w:tcBorders>
            <w:shd w:val="clear" w:color="auto" w:fill="auto"/>
            <w:noWrap/>
            <w:vAlign w:val="bottom"/>
            <w:hideMark/>
          </w:tcPr>
          <w:p w14:paraId="77540500" w14:textId="1B8E12C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$3,829.11</w:t>
            </w:r>
          </w:p>
        </w:tc>
        <w:tc>
          <w:tcPr>
            <w:tcW w:w="372" w:type="pct"/>
            <w:tcBorders>
              <w:top w:val="nil"/>
              <w:left w:val="nil"/>
              <w:bottom w:val="nil"/>
              <w:right w:val="nil"/>
            </w:tcBorders>
            <w:shd w:val="clear" w:color="auto" w:fill="auto"/>
            <w:noWrap/>
            <w:vAlign w:val="bottom"/>
            <w:hideMark/>
          </w:tcPr>
          <w:p w14:paraId="6D50BED8" w14:textId="617288A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$3,844.42</w:t>
            </w:r>
          </w:p>
        </w:tc>
        <w:tc>
          <w:tcPr>
            <w:tcW w:w="372" w:type="pct"/>
            <w:tcBorders>
              <w:top w:val="nil"/>
              <w:left w:val="nil"/>
              <w:bottom w:val="nil"/>
              <w:right w:val="nil"/>
            </w:tcBorders>
            <w:shd w:val="clear" w:color="auto" w:fill="auto"/>
            <w:noWrap/>
            <w:vAlign w:val="bottom"/>
            <w:hideMark/>
          </w:tcPr>
          <w:p w14:paraId="4DB64966" w14:textId="15AD112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$3,859.80</w:t>
            </w:r>
          </w:p>
        </w:tc>
        <w:tc>
          <w:tcPr>
            <w:tcW w:w="372" w:type="pct"/>
            <w:tcBorders>
              <w:top w:val="nil"/>
              <w:left w:val="nil"/>
              <w:bottom w:val="nil"/>
              <w:right w:val="nil"/>
            </w:tcBorders>
            <w:shd w:val="clear" w:color="auto" w:fill="auto"/>
            <w:noWrap/>
            <w:vAlign w:val="bottom"/>
            <w:hideMark/>
          </w:tcPr>
          <w:p w14:paraId="652A9B4E" w14:textId="5A363A4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$3,875.24</w:t>
            </w:r>
          </w:p>
        </w:tc>
        <w:tc>
          <w:tcPr>
            <w:tcW w:w="372" w:type="pct"/>
            <w:tcBorders>
              <w:top w:val="nil"/>
              <w:left w:val="nil"/>
              <w:bottom w:val="nil"/>
              <w:right w:val="nil"/>
            </w:tcBorders>
            <w:shd w:val="clear" w:color="auto" w:fill="auto"/>
            <w:noWrap/>
            <w:vAlign w:val="bottom"/>
            <w:hideMark/>
          </w:tcPr>
          <w:p w14:paraId="2E94E397" w14:textId="1BE760B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$3,890.74</w:t>
            </w:r>
          </w:p>
        </w:tc>
        <w:tc>
          <w:tcPr>
            <w:tcW w:w="372" w:type="pct"/>
            <w:tcBorders>
              <w:top w:val="nil"/>
              <w:left w:val="nil"/>
              <w:bottom w:val="nil"/>
              <w:right w:val="nil"/>
            </w:tcBorders>
            <w:shd w:val="clear" w:color="auto" w:fill="auto"/>
            <w:noWrap/>
            <w:vAlign w:val="bottom"/>
            <w:hideMark/>
          </w:tcPr>
          <w:p w14:paraId="20EBF30C" w14:textId="3825614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$3,906.30</w:t>
            </w:r>
          </w:p>
        </w:tc>
        <w:tc>
          <w:tcPr>
            <w:tcW w:w="372" w:type="pct"/>
            <w:tcBorders>
              <w:top w:val="nil"/>
              <w:left w:val="nil"/>
              <w:bottom w:val="nil"/>
              <w:right w:val="nil"/>
            </w:tcBorders>
            <w:shd w:val="clear" w:color="auto" w:fill="auto"/>
            <w:noWrap/>
            <w:vAlign w:val="bottom"/>
            <w:hideMark/>
          </w:tcPr>
          <w:p w14:paraId="16D7C903" w14:textId="52D9C6B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$3,921.93</w:t>
            </w:r>
          </w:p>
        </w:tc>
        <w:tc>
          <w:tcPr>
            <w:tcW w:w="406" w:type="pct"/>
            <w:tcBorders>
              <w:top w:val="nil"/>
              <w:left w:val="nil"/>
              <w:bottom w:val="nil"/>
              <w:right w:val="nil"/>
            </w:tcBorders>
            <w:shd w:val="clear" w:color="auto" w:fill="auto"/>
            <w:noWrap/>
            <w:vAlign w:val="bottom"/>
            <w:hideMark/>
          </w:tcPr>
          <w:p w14:paraId="6F472DA9" w14:textId="6D40E62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$3,937.62</w:t>
            </w:r>
          </w:p>
        </w:tc>
        <w:tc>
          <w:tcPr>
            <w:tcW w:w="372" w:type="pct"/>
            <w:tcBorders>
              <w:top w:val="nil"/>
              <w:left w:val="nil"/>
              <w:bottom w:val="nil"/>
              <w:right w:val="nil"/>
            </w:tcBorders>
            <w:shd w:val="clear" w:color="auto" w:fill="auto"/>
            <w:noWrap/>
            <w:vAlign w:val="bottom"/>
            <w:hideMark/>
          </w:tcPr>
          <w:p w14:paraId="18AFA7BB" w14:textId="2922678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$3,953.37</w:t>
            </w:r>
          </w:p>
        </w:tc>
        <w:tc>
          <w:tcPr>
            <w:tcW w:w="387" w:type="pct"/>
            <w:tcBorders>
              <w:top w:val="nil"/>
              <w:left w:val="nil"/>
              <w:bottom w:val="nil"/>
              <w:right w:val="nil"/>
            </w:tcBorders>
            <w:shd w:val="clear" w:color="auto" w:fill="auto"/>
            <w:noWrap/>
            <w:vAlign w:val="bottom"/>
            <w:hideMark/>
          </w:tcPr>
          <w:p w14:paraId="25C263D0" w14:textId="7ED0A59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$3,969.18</w:t>
            </w:r>
          </w:p>
        </w:tc>
        <w:tc>
          <w:tcPr>
            <w:tcW w:w="372" w:type="pct"/>
            <w:tcBorders>
              <w:top w:val="nil"/>
              <w:left w:val="nil"/>
              <w:bottom w:val="nil"/>
              <w:right w:val="nil"/>
            </w:tcBorders>
            <w:shd w:val="clear" w:color="auto" w:fill="auto"/>
            <w:noWrap/>
            <w:vAlign w:val="bottom"/>
            <w:hideMark/>
          </w:tcPr>
          <w:p w14:paraId="2D7BE2DA" w14:textId="71A6DEF6"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$3,985.06</w:t>
            </w:r>
          </w:p>
        </w:tc>
      </w:tr>
      <w:tr w:rsidR="007524E6" w:rsidRPr="007524E6" w14:paraId="61FD8CD4" w14:textId="77777777" w:rsidTr="000002B1">
        <w:trPr>
          <w:trHeight w:val="270"/>
        </w:trPr>
        <w:tc>
          <w:tcPr>
            <w:tcW w:w="491" w:type="pct"/>
            <w:tcBorders>
              <w:top w:val="nil"/>
              <w:left w:val="nil"/>
              <w:bottom w:val="nil"/>
              <w:right w:val="nil"/>
            </w:tcBorders>
            <w:shd w:val="clear" w:color="auto" w:fill="auto"/>
            <w:noWrap/>
            <w:vAlign w:val="bottom"/>
            <w:hideMark/>
          </w:tcPr>
          <w:p w14:paraId="0593B808"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97</w:t>
            </w:r>
          </w:p>
        </w:tc>
        <w:tc>
          <w:tcPr>
            <w:tcW w:w="372" w:type="pct"/>
            <w:tcBorders>
              <w:top w:val="nil"/>
              <w:left w:val="nil"/>
              <w:bottom w:val="nil"/>
              <w:right w:val="nil"/>
            </w:tcBorders>
            <w:shd w:val="clear" w:color="auto" w:fill="auto"/>
            <w:noWrap/>
            <w:vAlign w:val="bottom"/>
            <w:hideMark/>
          </w:tcPr>
          <w:p w14:paraId="0F07CC79" w14:textId="6FDC0DA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$3,864.36</w:t>
            </w:r>
          </w:p>
        </w:tc>
        <w:tc>
          <w:tcPr>
            <w:tcW w:w="372" w:type="pct"/>
            <w:tcBorders>
              <w:top w:val="nil"/>
              <w:left w:val="nil"/>
              <w:bottom w:val="nil"/>
              <w:right w:val="nil"/>
            </w:tcBorders>
            <w:shd w:val="clear" w:color="auto" w:fill="auto"/>
            <w:noWrap/>
            <w:vAlign w:val="bottom"/>
            <w:hideMark/>
          </w:tcPr>
          <w:p w14:paraId="393BEEF6" w14:textId="421DE93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$3,879.82</w:t>
            </w:r>
          </w:p>
        </w:tc>
        <w:tc>
          <w:tcPr>
            <w:tcW w:w="372" w:type="pct"/>
            <w:tcBorders>
              <w:top w:val="nil"/>
              <w:left w:val="nil"/>
              <w:bottom w:val="nil"/>
              <w:right w:val="nil"/>
            </w:tcBorders>
            <w:shd w:val="clear" w:color="auto" w:fill="auto"/>
            <w:noWrap/>
            <w:vAlign w:val="bottom"/>
            <w:hideMark/>
          </w:tcPr>
          <w:p w14:paraId="4B4B2543" w14:textId="6B4D189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$3,895.34</w:t>
            </w:r>
          </w:p>
        </w:tc>
        <w:tc>
          <w:tcPr>
            <w:tcW w:w="372" w:type="pct"/>
            <w:tcBorders>
              <w:top w:val="nil"/>
              <w:left w:val="nil"/>
              <w:bottom w:val="nil"/>
              <w:right w:val="nil"/>
            </w:tcBorders>
            <w:shd w:val="clear" w:color="auto" w:fill="auto"/>
            <w:noWrap/>
            <w:vAlign w:val="bottom"/>
            <w:hideMark/>
          </w:tcPr>
          <w:p w14:paraId="1CE169A3" w14:textId="621E19B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$3,910.92</w:t>
            </w:r>
          </w:p>
        </w:tc>
        <w:tc>
          <w:tcPr>
            <w:tcW w:w="372" w:type="pct"/>
            <w:tcBorders>
              <w:top w:val="nil"/>
              <w:left w:val="nil"/>
              <w:bottom w:val="nil"/>
              <w:right w:val="nil"/>
            </w:tcBorders>
            <w:shd w:val="clear" w:color="auto" w:fill="auto"/>
            <w:noWrap/>
            <w:vAlign w:val="bottom"/>
            <w:hideMark/>
          </w:tcPr>
          <w:p w14:paraId="0E9E5415" w14:textId="72064F2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$3,926.56</w:t>
            </w:r>
          </w:p>
        </w:tc>
        <w:tc>
          <w:tcPr>
            <w:tcW w:w="372" w:type="pct"/>
            <w:tcBorders>
              <w:top w:val="nil"/>
              <w:left w:val="nil"/>
              <w:bottom w:val="nil"/>
              <w:right w:val="nil"/>
            </w:tcBorders>
            <w:shd w:val="clear" w:color="auto" w:fill="auto"/>
            <w:noWrap/>
            <w:vAlign w:val="bottom"/>
            <w:hideMark/>
          </w:tcPr>
          <w:p w14:paraId="6B0C5024" w14:textId="0152CE2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$3,942.27</w:t>
            </w:r>
          </w:p>
        </w:tc>
        <w:tc>
          <w:tcPr>
            <w:tcW w:w="372" w:type="pct"/>
            <w:tcBorders>
              <w:top w:val="nil"/>
              <w:left w:val="nil"/>
              <w:bottom w:val="nil"/>
              <w:right w:val="nil"/>
            </w:tcBorders>
            <w:shd w:val="clear" w:color="auto" w:fill="auto"/>
            <w:noWrap/>
            <w:vAlign w:val="bottom"/>
            <w:hideMark/>
          </w:tcPr>
          <w:p w14:paraId="526B5CDA" w14:textId="396E670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$3,958.04</w:t>
            </w:r>
          </w:p>
        </w:tc>
        <w:tc>
          <w:tcPr>
            <w:tcW w:w="372" w:type="pct"/>
            <w:tcBorders>
              <w:top w:val="nil"/>
              <w:left w:val="nil"/>
              <w:bottom w:val="nil"/>
              <w:right w:val="nil"/>
            </w:tcBorders>
            <w:shd w:val="clear" w:color="auto" w:fill="auto"/>
            <w:noWrap/>
            <w:vAlign w:val="bottom"/>
            <w:hideMark/>
          </w:tcPr>
          <w:p w14:paraId="7BD6070F" w14:textId="50F48B2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$3,973.87</w:t>
            </w:r>
          </w:p>
        </w:tc>
        <w:tc>
          <w:tcPr>
            <w:tcW w:w="406" w:type="pct"/>
            <w:tcBorders>
              <w:top w:val="nil"/>
              <w:left w:val="nil"/>
              <w:bottom w:val="nil"/>
              <w:right w:val="nil"/>
            </w:tcBorders>
            <w:shd w:val="clear" w:color="auto" w:fill="auto"/>
            <w:noWrap/>
            <w:vAlign w:val="bottom"/>
            <w:hideMark/>
          </w:tcPr>
          <w:p w14:paraId="5CD9D1EB" w14:textId="71E1BD5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$3,989.76</w:t>
            </w:r>
          </w:p>
        </w:tc>
        <w:tc>
          <w:tcPr>
            <w:tcW w:w="372" w:type="pct"/>
            <w:tcBorders>
              <w:top w:val="nil"/>
              <w:left w:val="nil"/>
              <w:bottom w:val="nil"/>
              <w:right w:val="nil"/>
            </w:tcBorders>
            <w:shd w:val="clear" w:color="auto" w:fill="auto"/>
            <w:noWrap/>
            <w:vAlign w:val="bottom"/>
            <w:hideMark/>
          </w:tcPr>
          <w:p w14:paraId="2B570DCC" w14:textId="0916956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$4,005.72</w:t>
            </w:r>
          </w:p>
        </w:tc>
        <w:tc>
          <w:tcPr>
            <w:tcW w:w="387" w:type="pct"/>
            <w:tcBorders>
              <w:top w:val="nil"/>
              <w:left w:val="nil"/>
              <w:bottom w:val="nil"/>
              <w:right w:val="nil"/>
            </w:tcBorders>
            <w:shd w:val="clear" w:color="auto" w:fill="auto"/>
            <w:noWrap/>
            <w:vAlign w:val="bottom"/>
            <w:hideMark/>
          </w:tcPr>
          <w:p w14:paraId="45B91464" w14:textId="30BE818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$4,021.75</w:t>
            </w:r>
          </w:p>
        </w:tc>
        <w:tc>
          <w:tcPr>
            <w:tcW w:w="372" w:type="pct"/>
            <w:tcBorders>
              <w:top w:val="nil"/>
              <w:left w:val="nil"/>
              <w:bottom w:val="nil"/>
              <w:right w:val="nil"/>
            </w:tcBorders>
            <w:shd w:val="clear" w:color="auto" w:fill="auto"/>
            <w:noWrap/>
            <w:vAlign w:val="bottom"/>
            <w:hideMark/>
          </w:tcPr>
          <w:p w14:paraId="68500C87" w14:textId="3577FC6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$4,037.83</w:t>
            </w:r>
          </w:p>
        </w:tc>
      </w:tr>
      <w:tr w:rsidR="007524E6" w:rsidRPr="007524E6" w14:paraId="6B352EE6" w14:textId="77777777" w:rsidTr="000002B1">
        <w:trPr>
          <w:trHeight w:val="270"/>
        </w:trPr>
        <w:tc>
          <w:tcPr>
            <w:tcW w:w="491" w:type="pct"/>
            <w:tcBorders>
              <w:top w:val="nil"/>
              <w:left w:val="nil"/>
              <w:bottom w:val="nil"/>
              <w:right w:val="nil"/>
            </w:tcBorders>
            <w:shd w:val="clear" w:color="auto" w:fill="auto"/>
            <w:noWrap/>
            <w:vAlign w:val="bottom"/>
            <w:hideMark/>
          </w:tcPr>
          <w:p w14:paraId="57108F89"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98</w:t>
            </w:r>
          </w:p>
        </w:tc>
        <w:tc>
          <w:tcPr>
            <w:tcW w:w="372" w:type="pct"/>
            <w:tcBorders>
              <w:top w:val="nil"/>
              <w:left w:val="nil"/>
              <w:bottom w:val="nil"/>
              <w:right w:val="nil"/>
            </w:tcBorders>
            <w:shd w:val="clear" w:color="auto" w:fill="auto"/>
            <w:noWrap/>
            <w:vAlign w:val="bottom"/>
            <w:hideMark/>
          </w:tcPr>
          <w:p w14:paraId="315F518A" w14:textId="20E8C86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$3,915.09</w:t>
            </w:r>
          </w:p>
        </w:tc>
        <w:tc>
          <w:tcPr>
            <w:tcW w:w="372" w:type="pct"/>
            <w:tcBorders>
              <w:top w:val="nil"/>
              <w:left w:val="nil"/>
              <w:bottom w:val="nil"/>
              <w:right w:val="nil"/>
            </w:tcBorders>
            <w:shd w:val="clear" w:color="auto" w:fill="auto"/>
            <w:noWrap/>
            <w:vAlign w:val="bottom"/>
            <w:hideMark/>
          </w:tcPr>
          <w:p w14:paraId="30C7DBA6" w14:textId="6900568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$3,930.75</w:t>
            </w:r>
          </w:p>
        </w:tc>
        <w:tc>
          <w:tcPr>
            <w:tcW w:w="372" w:type="pct"/>
            <w:tcBorders>
              <w:top w:val="nil"/>
              <w:left w:val="nil"/>
              <w:bottom w:val="nil"/>
              <w:right w:val="nil"/>
            </w:tcBorders>
            <w:shd w:val="clear" w:color="auto" w:fill="auto"/>
            <w:noWrap/>
            <w:vAlign w:val="bottom"/>
            <w:hideMark/>
          </w:tcPr>
          <w:p w14:paraId="7E4231D6" w14:textId="5A5A044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$3,946.48</w:t>
            </w:r>
          </w:p>
        </w:tc>
        <w:tc>
          <w:tcPr>
            <w:tcW w:w="372" w:type="pct"/>
            <w:tcBorders>
              <w:top w:val="nil"/>
              <w:left w:val="nil"/>
              <w:bottom w:val="nil"/>
              <w:right w:val="nil"/>
            </w:tcBorders>
            <w:shd w:val="clear" w:color="auto" w:fill="auto"/>
            <w:noWrap/>
            <w:vAlign w:val="bottom"/>
            <w:hideMark/>
          </w:tcPr>
          <w:p w14:paraId="4C7EEA55" w14:textId="5532339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$3,962.26</w:t>
            </w:r>
          </w:p>
        </w:tc>
        <w:tc>
          <w:tcPr>
            <w:tcW w:w="372" w:type="pct"/>
            <w:tcBorders>
              <w:top w:val="nil"/>
              <w:left w:val="nil"/>
              <w:bottom w:val="nil"/>
              <w:right w:val="nil"/>
            </w:tcBorders>
            <w:shd w:val="clear" w:color="auto" w:fill="auto"/>
            <w:noWrap/>
            <w:vAlign w:val="bottom"/>
            <w:hideMark/>
          </w:tcPr>
          <w:p w14:paraId="3BF0A801" w14:textId="50797208"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$3,978.11</w:t>
            </w:r>
          </w:p>
        </w:tc>
        <w:tc>
          <w:tcPr>
            <w:tcW w:w="372" w:type="pct"/>
            <w:tcBorders>
              <w:top w:val="nil"/>
              <w:left w:val="nil"/>
              <w:bottom w:val="nil"/>
              <w:right w:val="nil"/>
            </w:tcBorders>
            <w:shd w:val="clear" w:color="auto" w:fill="auto"/>
            <w:noWrap/>
            <w:vAlign w:val="bottom"/>
            <w:hideMark/>
          </w:tcPr>
          <w:p w14:paraId="1A6A0223" w14:textId="6CB598D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$3,994.03</w:t>
            </w:r>
          </w:p>
        </w:tc>
        <w:tc>
          <w:tcPr>
            <w:tcW w:w="372" w:type="pct"/>
            <w:tcBorders>
              <w:top w:val="nil"/>
              <w:left w:val="nil"/>
              <w:bottom w:val="nil"/>
              <w:right w:val="nil"/>
            </w:tcBorders>
            <w:shd w:val="clear" w:color="auto" w:fill="auto"/>
            <w:noWrap/>
            <w:vAlign w:val="bottom"/>
            <w:hideMark/>
          </w:tcPr>
          <w:p w14:paraId="6FE0AF09" w14:textId="2BB2B69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$4,010.00</w:t>
            </w:r>
          </w:p>
        </w:tc>
        <w:tc>
          <w:tcPr>
            <w:tcW w:w="372" w:type="pct"/>
            <w:tcBorders>
              <w:top w:val="nil"/>
              <w:left w:val="nil"/>
              <w:bottom w:val="nil"/>
              <w:right w:val="nil"/>
            </w:tcBorders>
            <w:shd w:val="clear" w:color="auto" w:fill="auto"/>
            <w:noWrap/>
            <w:vAlign w:val="bottom"/>
            <w:hideMark/>
          </w:tcPr>
          <w:p w14:paraId="19A7E090" w14:textId="4E35EA5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$4,026.04</w:t>
            </w:r>
          </w:p>
        </w:tc>
        <w:tc>
          <w:tcPr>
            <w:tcW w:w="406" w:type="pct"/>
            <w:tcBorders>
              <w:top w:val="nil"/>
              <w:left w:val="nil"/>
              <w:bottom w:val="nil"/>
              <w:right w:val="nil"/>
            </w:tcBorders>
            <w:shd w:val="clear" w:color="auto" w:fill="auto"/>
            <w:noWrap/>
            <w:vAlign w:val="bottom"/>
            <w:hideMark/>
          </w:tcPr>
          <w:p w14:paraId="585EA431" w14:textId="2479F76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$4,042.15</w:t>
            </w:r>
          </w:p>
        </w:tc>
        <w:tc>
          <w:tcPr>
            <w:tcW w:w="372" w:type="pct"/>
            <w:tcBorders>
              <w:top w:val="nil"/>
              <w:left w:val="nil"/>
              <w:bottom w:val="nil"/>
              <w:right w:val="nil"/>
            </w:tcBorders>
            <w:shd w:val="clear" w:color="auto" w:fill="auto"/>
            <w:noWrap/>
            <w:vAlign w:val="bottom"/>
            <w:hideMark/>
          </w:tcPr>
          <w:p w14:paraId="41CDC843" w14:textId="0C9C411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$4,058.31</w:t>
            </w:r>
          </w:p>
        </w:tc>
        <w:tc>
          <w:tcPr>
            <w:tcW w:w="387" w:type="pct"/>
            <w:tcBorders>
              <w:top w:val="nil"/>
              <w:left w:val="nil"/>
              <w:bottom w:val="nil"/>
              <w:right w:val="nil"/>
            </w:tcBorders>
            <w:shd w:val="clear" w:color="auto" w:fill="auto"/>
            <w:noWrap/>
            <w:vAlign w:val="bottom"/>
            <w:hideMark/>
          </w:tcPr>
          <w:p w14:paraId="0E8891BA" w14:textId="33ADEF1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$4,074.55</w:t>
            </w:r>
          </w:p>
        </w:tc>
        <w:tc>
          <w:tcPr>
            <w:tcW w:w="372" w:type="pct"/>
            <w:tcBorders>
              <w:top w:val="nil"/>
              <w:left w:val="nil"/>
              <w:bottom w:val="nil"/>
              <w:right w:val="nil"/>
            </w:tcBorders>
            <w:shd w:val="clear" w:color="auto" w:fill="auto"/>
            <w:noWrap/>
            <w:vAlign w:val="bottom"/>
            <w:hideMark/>
          </w:tcPr>
          <w:p w14:paraId="284B48D0" w14:textId="1B4DF3F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$4,090.85</w:t>
            </w:r>
          </w:p>
        </w:tc>
      </w:tr>
      <w:tr w:rsidR="007524E6" w:rsidRPr="007524E6" w14:paraId="6C613E26" w14:textId="77777777" w:rsidTr="000002B1">
        <w:trPr>
          <w:trHeight w:val="270"/>
        </w:trPr>
        <w:tc>
          <w:tcPr>
            <w:tcW w:w="491" w:type="pct"/>
            <w:tcBorders>
              <w:top w:val="nil"/>
              <w:left w:val="nil"/>
              <w:bottom w:val="nil"/>
              <w:right w:val="nil"/>
            </w:tcBorders>
            <w:shd w:val="clear" w:color="auto" w:fill="auto"/>
            <w:noWrap/>
            <w:vAlign w:val="bottom"/>
            <w:hideMark/>
          </w:tcPr>
          <w:p w14:paraId="72551780"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99</w:t>
            </w:r>
          </w:p>
        </w:tc>
        <w:tc>
          <w:tcPr>
            <w:tcW w:w="372" w:type="pct"/>
            <w:tcBorders>
              <w:top w:val="nil"/>
              <w:left w:val="nil"/>
              <w:bottom w:val="nil"/>
              <w:right w:val="nil"/>
            </w:tcBorders>
            <w:shd w:val="clear" w:color="auto" w:fill="auto"/>
            <w:noWrap/>
            <w:vAlign w:val="bottom"/>
            <w:hideMark/>
          </w:tcPr>
          <w:p w14:paraId="457383B5" w14:textId="3CF68AE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$3,966.07</w:t>
            </w:r>
          </w:p>
        </w:tc>
        <w:tc>
          <w:tcPr>
            <w:tcW w:w="372" w:type="pct"/>
            <w:tcBorders>
              <w:top w:val="nil"/>
              <w:left w:val="nil"/>
              <w:bottom w:val="nil"/>
              <w:right w:val="nil"/>
            </w:tcBorders>
            <w:shd w:val="clear" w:color="auto" w:fill="auto"/>
            <w:noWrap/>
            <w:vAlign w:val="bottom"/>
            <w:hideMark/>
          </w:tcPr>
          <w:p w14:paraId="7B909A7B" w14:textId="06D5E8D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$3,981.93</w:t>
            </w:r>
          </w:p>
        </w:tc>
        <w:tc>
          <w:tcPr>
            <w:tcW w:w="372" w:type="pct"/>
            <w:tcBorders>
              <w:top w:val="nil"/>
              <w:left w:val="nil"/>
              <w:bottom w:val="nil"/>
              <w:right w:val="nil"/>
            </w:tcBorders>
            <w:shd w:val="clear" w:color="auto" w:fill="auto"/>
            <w:noWrap/>
            <w:vAlign w:val="bottom"/>
            <w:hideMark/>
          </w:tcPr>
          <w:p w14:paraId="758357D1" w14:textId="3789845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$3,997.86</w:t>
            </w:r>
          </w:p>
        </w:tc>
        <w:tc>
          <w:tcPr>
            <w:tcW w:w="372" w:type="pct"/>
            <w:tcBorders>
              <w:top w:val="nil"/>
              <w:left w:val="nil"/>
              <w:bottom w:val="nil"/>
              <w:right w:val="nil"/>
            </w:tcBorders>
            <w:shd w:val="clear" w:color="auto" w:fill="auto"/>
            <w:noWrap/>
            <w:vAlign w:val="bottom"/>
            <w:hideMark/>
          </w:tcPr>
          <w:p w14:paraId="4ACCE5EF" w14:textId="4C5E07B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$4,013.85</w:t>
            </w:r>
          </w:p>
        </w:tc>
        <w:tc>
          <w:tcPr>
            <w:tcW w:w="372" w:type="pct"/>
            <w:tcBorders>
              <w:top w:val="nil"/>
              <w:left w:val="nil"/>
              <w:bottom w:val="nil"/>
              <w:right w:val="nil"/>
            </w:tcBorders>
            <w:shd w:val="clear" w:color="auto" w:fill="auto"/>
            <w:noWrap/>
            <w:vAlign w:val="bottom"/>
            <w:hideMark/>
          </w:tcPr>
          <w:p w14:paraId="319DE927" w14:textId="2119A24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$4,029.91</w:t>
            </w:r>
          </w:p>
        </w:tc>
        <w:tc>
          <w:tcPr>
            <w:tcW w:w="372" w:type="pct"/>
            <w:tcBorders>
              <w:top w:val="nil"/>
              <w:left w:val="nil"/>
              <w:bottom w:val="nil"/>
              <w:right w:val="nil"/>
            </w:tcBorders>
            <w:shd w:val="clear" w:color="auto" w:fill="auto"/>
            <w:noWrap/>
            <w:vAlign w:val="bottom"/>
            <w:hideMark/>
          </w:tcPr>
          <w:p w14:paraId="12064327" w14:textId="1EAF0B2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$4,046.03</w:t>
            </w:r>
          </w:p>
        </w:tc>
        <w:tc>
          <w:tcPr>
            <w:tcW w:w="372" w:type="pct"/>
            <w:tcBorders>
              <w:top w:val="nil"/>
              <w:left w:val="nil"/>
              <w:bottom w:val="nil"/>
              <w:right w:val="nil"/>
            </w:tcBorders>
            <w:shd w:val="clear" w:color="auto" w:fill="auto"/>
            <w:noWrap/>
            <w:vAlign w:val="bottom"/>
            <w:hideMark/>
          </w:tcPr>
          <w:p w14:paraId="154AFBAC" w14:textId="17ED2B6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$4,062.21</w:t>
            </w:r>
          </w:p>
        </w:tc>
        <w:tc>
          <w:tcPr>
            <w:tcW w:w="372" w:type="pct"/>
            <w:tcBorders>
              <w:top w:val="nil"/>
              <w:left w:val="nil"/>
              <w:bottom w:val="nil"/>
              <w:right w:val="nil"/>
            </w:tcBorders>
            <w:shd w:val="clear" w:color="auto" w:fill="auto"/>
            <w:noWrap/>
            <w:vAlign w:val="bottom"/>
            <w:hideMark/>
          </w:tcPr>
          <w:p w14:paraId="78A5BA6A" w14:textId="01FA024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$4,078.46</w:t>
            </w:r>
          </w:p>
        </w:tc>
        <w:tc>
          <w:tcPr>
            <w:tcW w:w="406" w:type="pct"/>
            <w:tcBorders>
              <w:top w:val="nil"/>
              <w:left w:val="nil"/>
              <w:bottom w:val="nil"/>
              <w:right w:val="nil"/>
            </w:tcBorders>
            <w:shd w:val="clear" w:color="auto" w:fill="auto"/>
            <w:noWrap/>
            <w:vAlign w:val="bottom"/>
            <w:hideMark/>
          </w:tcPr>
          <w:p w14:paraId="08ED78E9" w14:textId="6F0F0371"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$4,094.77</w:t>
            </w:r>
          </w:p>
        </w:tc>
        <w:tc>
          <w:tcPr>
            <w:tcW w:w="372" w:type="pct"/>
            <w:tcBorders>
              <w:top w:val="nil"/>
              <w:left w:val="nil"/>
              <w:bottom w:val="nil"/>
              <w:right w:val="nil"/>
            </w:tcBorders>
            <w:shd w:val="clear" w:color="auto" w:fill="auto"/>
            <w:noWrap/>
            <w:vAlign w:val="bottom"/>
            <w:hideMark/>
          </w:tcPr>
          <w:p w14:paraId="194434A0" w14:textId="6A73C8B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$4,111.15</w:t>
            </w:r>
          </w:p>
        </w:tc>
        <w:tc>
          <w:tcPr>
            <w:tcW w:w="387" w:type="pct"/>
            <w:tcBorders>
              <w:top w:val="nil"/>
              <w:left w:val="nil"/>
              <w:bottom w:val="nil"/>
              <w:right w:val="nil"/>
            </w:tcBorders>
            <w:shd w:val="clear" w:color="auto" w:fill="auto"/>
            <w:noWrap/>
            <w:vAlign w:val="bottom"/>
            <w:hideMark/>
          </w:tcPr>
          <w:p w14:paraId="68A39785" w14:textId="60C1FAE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$4,127.60</w:t>
            </w:r>
          </w:p>
        </w:tc>
        <w:tc>
          <w:tcPr>
            <w:tcW w:w="372" w:type="pct"/>
            <w:tcBorders>
              <w:top w:val="nil"/>
              <w:left w:val="nil"/>
              <w:bottom w:val="nil"/>
              <w:right w:val="nil"/>
            </w:tcBorders>
            <w:shd w:val="clear" w:color="auto" w:fill="auto"/>
            <w:noWrap/>
            <w:vAlign w:val="bottom"/>
            <w:hideMark/>
          </w:tcPr>
          <w:p w14:paraId="66F8A866" w14:textId="505832A7"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$4,144.11</w:t>
            </w:r>
          </w:p>
        </w:tc>
      </w:tr>
      <w:tr w:rsidR="007524E6" w:rsidRPr="007524E6" w14:paraId="6D13EBBD" w14:textId="77777777" w:rsidTr="000002B1">
        <w:trPr>
          <w:trHeight w:val="270"/>
        </w:trPr>
        <w:tc>
          <w:tcPr>
            <w:tcW w:w="491" w:type="pct"/>
            <w:tcBorders>
              <w:top w:val="nil"/>
              <w:left w:val="nil"/>
              <w:bottom w:val="nil"/>
              <w:right w:val="nil"/>
            </w:tcBorders>
            <w:shd w:val="clear" w:color="auto" w:fill="auto"/>
            <w:noWrap/>
            <w:vAlign w:val="bottom"/>
            <w:hideMark/>
          </w:tcPr>
          <w:p w14:paraId="699A23A0"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100</w:t>
            </w:r>
          </w:p>
        </w:tc>
        <w:tc>
          <w:tcPr>
            <w:tcW w:w="372" w:type="pct"/>
            <w:tcBorders>
              <w:top w:val="nil"/>
              <w:left w:val="nil"/>
              <w:bottom w:val="nil"/>
              <w:right w:val="nil"/>
            </w:tcBorders>
            <w:shd w:val="clear" w:color="auto" w:fill="auto"/>
            <w:noWrap/>
            <w:vAlign w:val="bottom"/>
            <w:hideMark/>
          </w:tcPr>
          <w:p w14:paraId="595599A6" w14:textId="18B05ED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$4,016.43</w:t>
            </w:r>
          </w:p>
        </w:tc>
        <w:tc>
          <w:tcPr>
            <w:tcW w:w="372" w:type="pct"/>
            <w:tcBorders>
              <w:top w:val="nil"/>
              <w:left w:val="nil"/>
              <w:bottom w:val="nil"/>
              <w:right w:val="nil"/>
            </w:tcBorders>
            <w:shd w:val="clear" w:color="auto" w:fill="auto"/>
            <w:noWrap/>
            <w:vAlign w:val="bottom"/>
            <w:hideMark/>
          </w:tcPr>
          <w:p w14:paraId="43F45E0E" w14:textId="058BD94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$4,032.50</w:t>
            </w:r>
          </w:p>
        </w:tc>
        <w:tc>
          <w:tcPr>
            <w:tcW w:w="372" w:type="pct"/>
            <w:tcBorders>
              <w:top w:val="nil"/>
              <w:left w:val="nil"/>
              <w:bottom w:val="nil"/>
              <w:right w:val="nil"/>
            </w:tcBorders>
            <w:shd w:val="clear" w:color="auto" w:fill="auto"/>
            <w:noWrap/>
            <w:vAlign w:val="bottom"/>
            <w:hideMark/>
          </w:tcPr>
          <w:p w14:paraId="10C91661" w14:textId="776D8FC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$4,048.63</w:t>
            </w:r>
          </w:p>
        </w:tc>
        <w:tc>
          <w:tcPr>
            <w:tcW w:w="372" w:type="pct"/>
            <w:tcBorders>
              <w:top w:val="nil"/>
              <w:left w:val="nil"/>
              <w:bottom w:val="nil"/>
              <w:right w:val="nil"/>
            </w:tcBorders>
            <w:shd w:val="clear" w:color="auto" w:fill="auto"/>
            <w:noWrap/>
            <w:vAlign w:val="bottom"/>
            <w:hideMark/>
          </w:tcPr>
          <w:p w14:paraId="0D6C522C" w14:textId="0692EA9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$4,064.82</w:t>
            </w:r>
          </w:p>
        </w:tc>
        <w:tc>
          <w:tcPr>
            <w:tcW w:w="372" w:type="pct"/>
            <w:tcBorders>
              <w:top w:val="nil"/>
              <w:left w:val="nil"/>
              <w:bottom w:val="nil"/>
              <w:right w:val="nil"/>
            </w:tcBorders>
            <w:shd w:val="clear" w:color="auto" w:fill="auto"/>
            <w:noWrap/>
            <w:vAlign w:val="bottom"/>
            <w:hideMark/>
          </w:tcPr>
          <w:p w14:paraId="0F9907AD" w14:textId="0E601AFF"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$4,081.08</w:t>
            </w:r>
          </w:p>
        </w:tc>
        <w:tc>
          <w:tcPr>
            <w:tcW w:w="372" w:type="pct"/>
            <w:tcBorders>
              <w:top w:val="nil"/>
              <w:left w:val="nil"/>
              <w:bottom w:val="nil"/>
              <w:right w:val="nil"/>
            </w:tcBorders>
            <w:shd w:val="clear" w:color="auto" w:fill="auto"/>
            <w:noWrap/>
            <w:vAlign w:val="bottom"/>
            <w:hideMark/>
          </w:tcPr>
          <w:p w14:paraId="7CC83955" w14:textId="307F18DA"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$4,097.41</w:t>
            </w:r>
          </w:p>
        </w:tc>
        <w:tc>
          <w:tcPr>
            <w:tcW w:w="372" w:type="pct"/>
            <w:tcBorders>
              <w:top w:val="nil"/>
              <w:left w:val="nil"/>
              <w:bottom w:val="nil"/>
              <w:right w:val="nil"/>
            </w:tcBorders>
            <w:shd w:val="clear" w:color="auto" w:fill="auto"/>
            <w:noWrap/>
            <w:vAlign w:val="bottom"/>
            <w:hideMark/>
          </w:tcPr>
          <w:p w14:paraId="284C68A4" w14:textId="0A8FCE33"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$4,113.79</w:t>
            </w:r>
          </w:p>
        </w:tc>
        <w:tc>
          <w:tcPr>
            <w:tcW w:w="372" w:type="pct"/>
            <w:tcBorders>
              <w:top w:val="nil"/>
              <w:left w:val="nil"/>
              <w:bottom w:val="nil"/>
              <w:right w:val="nil"/>
            </w:tcBorders>
            <w:shd w:val="clear" w:color="auto" w:fill="auto"/>
            <w:noWrap/>
            <w:vAlign w:val="bottom"/>
            <w:hideMark/>
          </w:tcPr>
          <w:p w14:paraId="165731AC" w14:textId="1D51DB9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$4,130.25</w:t>
            </w:r>
          </w:p>
        </w:tc>
        <w:tc>
          <w:tcPr>
            <w:tcW w:w="406" w:type="pct"/>
            <w:tcBorders>
              <w:top w:val="nil"/>
              <w:left w:val="nil"/>
              <w:bottom w:val="nil"/>
              <w:right w:val="nil"/>
            </w:tcBorders>
            <w:shd w:val="clear" w:color="auto" w:fill="auto"/>
            <w:noWrap/>
            <w:vAlign w:val="bottom"/>
            <w:hideMark/>
          </w:tcPr>
          <w:p w14:paraId="2A196203" w14:textId="3823045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$4,146.77</w:t>
            </w:r>
          </w:p>
        </w:tc>
        <w:tc>
          <w:tcPr>
            <w:tcW w:w="372" w:type="pct"/>
            <w:tcBorders>
              <w:top w:val="nil"/>
              <w:left w:val="nil"/>
              <w:bottom w:val="nil"/>
              <w:right w:val="nil"/>
            </w:tcBorders>
            <w:shd w:val="clear" w:color="auto" w:fill="auto"/>
            <w:noWrap/>
            <w:vAlign w:val="bottom"/>
            <w:hideMark/>
          </w:tcPr>
          <w:p w14:paraId="2AD1CE5B" w14:textId="24F9D6C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$4,163.36</w:t>
            </w:r>
          </w:p>
        </w:tc>
        <w:tc>
          <w:tcPr>
            <w:tcW w:w="387" w:type="pct"/>
            <w:tcBorders>
              <w:top w:val="nil"/>
              <w:left w:val="nil"/>
              <w:bottom w:val="nil"/>
              <w:right w:val="nil"/>
            </w:tcBorders>
            <w:shd w:val="clear" w:color="auto" w:fill="auto"/>
            <w:noWrap/>
            <w:vAlign w:val="bottom"/>
            <w:hideMark/>
          </w:tcPr>
          <w:p w14:paraId="4DE6348D" w14:textId="5216559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$4,180.01</w:t>
            </w:r>
          </w:p>
        </w:tc>
        <w:tc>
          <w:tcPr>
            <w:tcW w:w="372" w:type="pct"/>
            <w:tcBorders>
              <w:top w:val="nil"/>
              <w:left w:val="nil"/>
              <w:bottom w:val="nil"/>
              <w:right w:val="nil"/>
            </w:tcBorders>
            <w:shd w:val="clear" w:color="auto" w:fill="auto"/>
            <w:noWrap/>
            <w:vAlign w:val="bottom"/>
            <w:hideMark/>
          </w:tcPr>
          <w:p w14:paraId="137AE79B" w14:textId="6D77853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$4,196.73</w:t>
            </w:r>
          </w:p>
        </w:tc>
      </w:tr>
      <w:tr w:rsidR="007524E6" w:rsidRPr="007524E6" w14:paraId="4803CE1A" w14:textId="77777777" w:rsidTr="000002B1">
        <w:trPr>
          <w:trHeight w:val="270"/>
        </w:trPr>
        <w:tc>
          <w:tcPr>
            <w:tcW w:w="5000" w:type="pct"/>
            <w:gridSpan w:val="13"/>
            <w:tcBorders>
              <w:top w:val="nil"/>
              <w:left w:val="nil"/>
              <w:bottom w:val="nil"/>
              <w:right w:val="nil"/>
            </w:tcBorders>
            <w:shd w:val="clear" w:color="auto" w:fill="auto"/>
            <w:noWrap/>
            <w:vAlign w:val="bottom"/>
            <w:hideMark/>
          </w:tcPr>
          <w:p w14:paraId="3047A7F9" w14:textId="4685448A" w:rsidR="00BF6B75" w:rsidRPr="007524E6" w:rsidRDefault="00BF6B75" w:rsidP="00BF6B75">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En consumos mayores a 100 m</w:t>
            </w:r>
            <w:r w:rsidRPr="007524E6">
              <w:rPr>
                <w:rFonts w:ascii="Arial Narrow" w:eastAsia="Times New Roman" w:hAnsi="Arial Narrow" w:cs="Arial"/>
                <w:sz w:val="16"/>
                <w:szCs w:val="16"/>
                <w:vertAlign w:val="superscript"/>
                <w:lang w:eastAsia="es-MX"/>
              </w:rPr>
              <w:t>3</w:t>
            </w:r>
            <w:r w:rsidRPr="007524E6">
              <w:rPr>
                <w:rFonts w:ascii="Arial Narrow" w:eastAsia="Times New Roman" w:hAnsi="Arial Narrow" w:cs="Arial"/>
                <w:sz w:val="16"/>
                <w:szCs w:val="16"/>
                <w:lang w:eastAsia="es-MX"/>
              </w:rPr>
              <w:t xml:space="preserve"> se </w:t>
            </w:r>
            <w:r w:rsidR="00074B4A" w:rsidRPr="007524E6">
              <w:rPr>
                <w:rFonts w:ascii="Arial Narrow" w:eastAsia="Times New Roman" w:hAnsi="Arial Narrow" w:cs="Arial"/>
                <w:sz w:val="16"/>
                <w:szCs w:val="16"/>
                <w:lang w:eastAsia="es-MX"/>
              </w:rPr>
              <w:t>cobrará cada</w:t>
            </w:r>
            <w:r w:rsidRPr="007524E6">
              <w:rPr>
                <w:rFonts w:ascii="Arial Narrow" w:eastAsia="Times New Roman" w:hAnsi="Arial Narrow" w:cs="Arial"/>
                <w:sz w:val="16"/>
                <w:szCs w:val="16"/>
                <w:lang w:eastAsia="es-MX"/>
              </w:rPr>
              <w:t xml:space="preserve"> metro cúbico al precio siguiente y al importe que resulte se le sumará la cuota base.</w:t>
            </w:r>
          </w:p>
        </w:tc>
      </w:tr>
      <w:tr w:rsidR="007524E6" w:rsidRPr="007524E6" w14:paraId="5ADD5641" w14:textId="77777777" w:rsidTr="000002B1">
        <w:trPr>
          <w:trHeight w:val="285"/>
        </w:trPr>
        <w:tc>
          <w:tcPr>
            <w:tcW w:w="491" w:type="pct"/>
            <w:tcBorders>
              <w:top w:val="single" w:sz="4" w:space="0" w:color="auto"/>
              <w:left w:val="nil"/>
              <w:bottom w:val="single" w:sz="8" w:space="0" w:color="auto"/>
              <w:right w:val="nil"/>
            </w:tcBorders>
            <w:shd w:val="clear" w:color="000000" w:fill="F2F2F2"/>
            <w:noWrap/>
            <w:vAlign w:val="bottom"/>
            <w:hideMark/>
          </w:tcPr>
          <w:p w14:paraId="5506A2B2"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Más de 100</w:t>
            </w:r>
          </w:p>
        </w:tc>
        <w:tc>
          <w:tcPr>
            <w:tcW w:w="372" w:type="pct"/>
            <w:tcBorders>
              <w:top w:val="single" w:sz="4" w:space="0" w:color="auto"/>
              <w:left w:val="nil"/>
              <w:bottom w:val="single" w:sz="8" w:space="0" w:color="auto"/>
              <w:right w:val="nil"/>
            </w:tcBorders>
            <w:shd w:val="clear" w:color="000000" w:fill="F2F2F2"/>
            <w:noWrap/>
            <w:vAlign w:val="bottom"/>
            <w:hideMark/>
          </w:tcPr>
          <w:p w14:paraId="7A9C6C0A"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enero</w:t>
            </w:r>
          </w:p>
        </w:tc>
        <w:tc>
          <w:tcPr>
            <w:tcW w:w="372" w:type="pct"/>
            <w:tcBorders>
              <w:top w:val="single" w:sz="4" w:space="0" w:color="auto"/>
              <w:left w:val="nil"/>
              <w:bottom w:val="single" w:sz="8" w:space="0" w:color="auto"/>
              <w:right w:val="nil"/>
            </w:tcBorders>
            <w:shd w:val="clear" w:color="000000" w:fill="F2F2F2"/>
            <w:noWrap/>
            <w:vAlign w:val="bottom"/>
            <w:hideMark/>
          </w:tcPr>
          <w:p w14:paraId="5DE9B29E"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febrero</w:t>
            </w:r>
          </w:p>
        </w:tc>
        <w:tc>
          <w:tcPr>
            <w:tcW w:w="372" w:type="pct"/>
            <w:tcBorders>
              <w:top w:val="single" w:sz="4" w:space="0" w:color="auto"/>
              <w:left w:val="nil"/>
              <w:bottom w:val="single" w:sz="8" w:space="0" w:color="auto"/>
              <w:right w:val="nil"/>
            </w:tcBorders>
            <w:shd w:val="clear" w:color="000000" w:fill="F2F2F2"/>
            <w:noWrap/>
            <w:vAlign w:val="bottom"/>
            <w:hideMark/>
          </w:tcPr>
          <w:p w14:paraId="69764252"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marzo</w:t>
            </w:r>
          </w:p>
        </w:tc>
        <w:tc>
          <w:tcPr>
            <w:tcW w:w="372" w:type="pct"/>
            <w:tcBorders>
              <w:top w:val="single" w:sz="4" w:space="0" w:color="auto"/>
              <w:left w:val="nil"/>
              <w:bottom w:val="single" w:sz="8" w:space="0" w:color="auto"/>
              <w:right w:val="nil"/>
            </w:tcBorders>
            <w:shd w:val="clear" w:color="000000" w:fill="F2F2F2"/>
            <w:noWrap/>
            <w:vAlign w:val="bottom"/>
            <w:hideMark/>
          </w:tcPr>
          <w:p w14:paraId="78DB2558"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abril</w:t>
            </w:r>
          </w:p>
        </w:tc>
        <w:tc>
          <w:tcPr>
            <w:tcW w:w="372" w:type="pct"/>
            <w:tcBorders>
              <w:top w:val="single" w:sz="4" w:space="0" w:color="auto"/>
              <w:left w:val="nil"/>
              <w:bottom w:val="single" w:sz="8" w:space="0" w:color="auto"/>
              <w:right w:val="nil"/>
            </w:tcBorders>
            <w:shd w:val="clear" w:color="000000" w:fill="F2F2F2"/>
            <w:noWrap/>
            <w:vAlign w:val="bottom"/>
            <w:hideMark/>
          </w:tcPr>
          <w:p w14:paraId="0A348DD8"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mayo</w:t>
            </w:r>
          </w:p>
        </w:tc>
        <w:tc>
          <w:tcPr>
            <w:tcW w:w="372" w:type="pct"/>
            <w:tcBorders>
              <w:top w:val="single" w:sz="4" w:space="0" w:color="auto"/>
              <w:left w:val="nil"/>
              <w:bottom w:val="single" w:sz="8" w:space="0" w:color="auto"/>
              <w:right w:val="nil"/>
            </w:tcBorders>
            <w:shd w:val="clear" w:color="000000" w:fill="F2F2F2"/>
            <w:noWrap/>
            <w:vAlign w:val="bottom"/>
            <w:hideMark/>
          </w:tcPr>
          <w:p w14:paraId="1D32481A"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junio</w:t>
            </w:r>
          </w:p>
        </w:tc>
        <w:tc>
          <w:tcPr>
            <w:tcW w:w="372" w:type="pct"/>
            <w:tcBorders>
              <w:top w:val="single" w:sz="4" w:space="0" w:color="auto"/>
              <w:left w:val="nil"/>
              <w:bottom w:val="single" w:sz="8" w:space="0" w:color="auto"/>
              <w:right w:val="nil"/>
            </w:tcBorders>
            <w:shd w:val="clear" w:color="000000" w:fill="F2F2F2"/>
            <w:noWrap/>
            <w:vAlign w:val="bottom"/>
            <w:hideMark/>
          </w:tcPr>
          <w:p w14:paraId="2D04BC80"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julio</w:t>
            </w:r>
          </w:p>
        </w:tc>
        <w:tc>
          <w:tcPr>
            <w:tcW w:w="372" w:type="pct"/>
            <w:tcBorders>
              <w:top w:val="single" w:sz="4" w:space="0" w:color="auto"/>
              <w:left w:val="nil"/>
              <w:bottom w:val="single" w:sz="8" w:space="0" w:color="auto"/>
              <w:right w:val="nil"/>
            </w:tcBorders>
            <w:shd w:val="clear" w:color="000000" w:fill="F2F2F2"/>
            <w:noWrap/>
            <w:vAlign w:val="bottom"/>
            <w:hideMark/>
          </w:tcPr>
          <w:p w14:paraId="29C0570A"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agosto</w:t>
            </w:r>
          </w:p>
        </w:tc>
        <w:tc>
          <w:tcPr>
            <w:tcW w:w="406" w:type="pct"/>
            <w:tcBorders>
              <w:top w:val="single" w:sz="4" w:space="0" w:color="auto"/>
              <w:left w:val="nil"/>
              <w:bottom w:val="single" w:sz="8" w:space="0" w:color="auto"/>
              <w:right w:val="nil"/>
            </w:tcBorders>
            <w:shd w:val="clear" w:color="000000" w:fill="F2F2F2"/>
            <w:noWrap/>
            <w:vAlign w:val="bottom"/>
            <w:hideMark/>
          </w:tcPr>
          <w:p w14:paraId="52D7DA9F"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septiembre</w:t>
            </w:r>
          </w:p>
        </w:tc>
        <w:tc>
          <w:tcPr>
            <w:tcW w:w="372" w:type="pct"/>
            <w:tcBorders>
              <w:top w:val="single" w:sz="4" w:space="0" w:color="auto"/>
              <w:left w:val="nil"/>
              <w:bottom w:val="single" w:sz="8" w:space="0" w:color="auto"/>
              <w:right w:val="nil"/>
            </w:tcBorders>
            <w:shd w:val="clear" w:color="000000" w:fill="F2F2F2"/>
            <w:noWrap/>
            <w:vAlign w:val="bottom"/>
            <w:hideMark/>
          </w:tcPr>
          <w:p w14:paraId="3DEAE43F"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octubre</w:t>
            </w:r>
          </w:p>
        </w:tc>
        <w:tc>
          <w:tcPr>
            <w:tcW w:w="387" w:type="pct"/>
            <w:tcBorders>
              <w:top w:val="single" w:sz="4" w:space="0" w:color="auto"/>
              <w:left w:val="nil"/>
              <w:bottom w:val="single" w:sz="8" w:space="0" w:color="auto"/>
              <w:right w:val="nil"/>
            </w:tcBorders>
            <w:shd w:val="clear" w:color="000000" w:fill="F2F2F2"/>
            <w:noWrap/>
            <w:vAlign w:val="bottom"/>
            <w:hideMark/>
          </w:tcPr>
          <w:p w14:paraId="77432099"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noviembre</w:t>
            </w:r>
          </w:p>
        </w:tc>
        <w:tc>
          <w:tcPr>
            <w:tcW w:w="372" w:type="pct"/>
            <w:tcBorders>
              <w:top w:val="single" w:sz="4" w:space="0" w:color="auto"/>
              <w:left w:val="nil"/>
              <w:bottom w:val="single" w:sz="8" w:space="0" w:color="auto"/>
              <w:right w:val="nil"/>
            </w:tcBorders>
            <w:shd w:val="clear" w:color="000000" w:fill="F2F2F2"/>
            <w:noWrap/>
            <w:vAlign w:val="bottom"/>
            <w:hideMark/>
          </w:tcPr>
          <w:p w14:paraId="65467402" w14:textId="77777777" w:rsidR="00BF6B75" w:rsidRPr="007524E6" w:rsidRDefault="00BF6B75" w:rsidP="00BF6B75">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diciembre</w:t>
            </w:r>
          </w:p>
        </w:tc>
      </w:tr>
      <w:tr w:rsidR="007524E6" w:rsidRPr="007524E6" w14:paraId="1D6855A3" w14:textId="77777777" w:rsidTr="000002B1">
        <w:trPr>
          <w:trHeight w:val="285"/>
        </w:trPr>
        <w:tc>
          <w:tcPr>
            <w:tcW w:w="491" w:type="pct"/>
            <w:tcBorders>
              <w:top w:val="nil"/>
              <w:left w:val="nil"/>
              <w:bottom w:val="single" w:sz="8" w:space="0" w:color="auto"/>
              <w:right w:val="nil"/>
            </w:tcBorders>
            <w:shd w:val="clear" w:color="000000" w:fill="F2F2F2"/>
            <w:noWrap/>
            <w:vAlign w:val="bottom"/>
            <w:hideMark/>
          </w:tcPr>
          <w:p w14:paraId="7842DA2B" w14:textId="77777777" w:rsidR="000002B1" w:rsidRPr="007524E6" w:rsidRDefault="000002B1" w:rsidP="000002B1">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Precio por M3</w:t>
            </w:r>
          </w:p>
        </w:tc>
        <w:tc>
          <w:tcPr>
            <w:tcW w:w="372" w:type="pct"/>
            <w:tcBorders>
              <w:top w:val="nil"/>
              <w:left w:val="nil"/>
              <w:bottom w:val="single" w:sz="8" w:space="0" w:color="auto"/>
              <w:right w:val="nil"/>
            </w:tcBorders>
            <w:shd w:val="clear" w:color="000000" w:fill="F2F2F2"/>
            <w:noWrap/>
            <w:vAlign w:val="center"/>
            <w:hideMark/>
          </w:tcPr>
          <w:p w14:paraId="37B8ACAA" w14:textId="5490D15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$ 40.18</w:t>
            </w:r>
          </w:p>
        </w:tc>
        <w:tc>
          <w:tcPr>
            <w:tcW w:w="372" w:type="pct"/>
            <w:tcBorders>
              <w:top w:val="nil"/>
              <w:left w:val="nil"/>
              <w:bottom w:val="single" w:sz="8" w:space="0" w:color="auto"/>
              <w:right w:val="nil"/>
            </w:tcBorders>
            <w:shd w:val="clear" w:color="000000" w:fill="F2F2F2"/>
            <w:noWrap/>
            <w:vAlign w:val="center"/>
            <w:hideMark/>
          </w:tcPr>
          <w:p w14:paraId="42C4D824" w14:textId="26E30CE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$ 40.34</w:t>
            </w:r>
          </w:p>
        </w:tc>
        <w:tc>
          <w:tcPr>
            <w:tcW w:w="372" w:type="pct"/>
            <w:tcBorders>
              <w:top w:val="nil"/>
              <w:left w:val="nil"/>
              <w:bottom w:val="single" w:sz="8" w:space="0" w:color="auto"/>
              <w:right w:val="nil"/>
            </w:tcBorders>
            <w:shd w:val="clear" w:color="000000" w:fill="F2F2F2"/>
            <w:noWrap/>
            <w:vAlign w:val="center"/>
            <w:hideMark/>
          </w:tcPr>
          <w:p w14:paraId="14A4A384" w14:textId="38B3337D"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$ 40.50</w:t>
            </w:r>
          </w:p>
        </w:tc>
        <w:tc>
          <w:tcPr>
            <w:tcW w:w="372" w:type="pct"/>
            <w:tcBorders>
              <w:top w:val="nil"/>
              <w:left w:val="nil"/>
              <w:bottom w:val="single" w:sz="8" w:space="0" w:color="auto"/>
              <w:right w:val="nil"/>
            </w:tcBorders>
            <w:shd w:val="clear" w:color="000000" w:fill="F2F2F2"/>
            <w:noWrap/>
            <w:vAlign w:val="center"/>
            <w:hideMark/>
          </w:tcPr>
          <w:p w14:paraId="0B21A88B" w14:textId="059FC290"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$ 40.66</w:t>
            </w:r>
          </w:p>
        </w:tc>
        <w:tc>
          <w:tcPr>
            <w:tcW w:w="372" w:type="pct"/>
            <w:tcBorders>
              <w:top w:val="nil"/>
              <w:left w:val="nil"/>
              <w:bottom w:val="single" w:sz="8" w:space="0" w:color="auto"/>
              <w:right w:val="nil"/>
            </w:tcBorders>
            <w:shd w:val="clear" w:color="000000" w:fill="F2F2F2"/>
            <w:noWrap/>
            <w:vAlign w:val="center"/>
            <w:hideMark/>
          </w:tcPr>
          <w:p w14:paraId="254B88B5" w14:textId="264B45A5"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$ 40.83</w:t>
            </w:r>
          </w:p>
        </w:tc>
        <w:tc>
          <w:tcPr>
            <w:tcW w:w="372" w:type="pct"/>
            <w:tcBorders>
              <w:top w:val="nil"/>
              <w:left w:val="nil"/>
              <w:bottom w:val="single" w:sz="8" w:space="0" w:color="auto"/>
              <w:right w:val="nil"/>
            </w:tcBorders>
            <w:shd w:val="clear" w:color="000000" w:fill="F2F2F2"/>
            <w:noWrap/>
            <w:vAlign w:val="center"/>
            <w:hideMark/>
          </w:tcPr>
          <w:p w14:paraId="5DC841AC" w14:textId="275D38F9"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$ 40.99</w:t>
            </w:r>
          </w:p>
        </w:tc>
        <w:tc>
          <w:tcPr>
            <w:tcW w:w="372" w:type="pct"/>
            <w:tcBorders>
              <w:top w:val="nil"/>
              <w:left w:val="nil"/>
              <w:bottom w:val="single" w:sz="8" w:space="0" w:color="auto"/>
              <w:right w:val="nil"/>
            </w:tcBorders>
            <w:shd w:val="clear" w:color="000000" w:fill="F2F2F2"/>
            <w:noWrap/>
            <w:vAlign w:val="center"/>
            <w:hideMark/>
          </w:tcPr>
          <w:p w14:paraId="668C4CFB" w14:textId="6C0329B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$ 41.15</w:t>
            </w:r>
          </w:p>
        </w:tc>
        <w:tc>
          <w:tcPr>
            <w:tcW w:w="372" w:type="pct"/>
            <w:tcBorders>
              <w:top w:val="nil"/>
              <w:left w:val="nil"/>
              <w:bottom w:val="single" w:sz="8" w:space="0" w:color="auto"/>
              <w:right w:val="nil"/>
            </w:tcBorders>
            <w:shd w:val="clear" w:color="000000" w:fill="F2F2F2"/>
            <w:noWrap/>
            <w:vAlign w:val="center"/>
            <w:hideMark/>
          </w:tcPr>
          <w:p w14:paraId="2F722FCC" w14:textId="4DBC8B82"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$ 41.32</w:t>
            </w:r>
          </w:p>
        </w:tc>
        <w:tc>
          <w:tcPr>
            <w:tcW w:w="406" w:type="pct"/>
            <w:tcBorders>
              <w:top w:val="nil"/>
              <w:left w:val="nil"/>
              <w:bottom w:val="single" w:sz="8" w:space="0" w:color="auto"/>
              <w:right w:val="nil"/>
            </w:tcBorders>
            <w:shd w:val="clear" w:color="000000" w:fill="F2F2F2"/>
            <w:noWrap/>
            <w:vAlign w:val="center"/>
            <w:hideMark/>
          </w:tcPr>
          <w:p w14:paraId="4AA06D31" w14:textId="34D7AD8B"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$ 41.48</w:t>
            </w:r>
          </w:p>
        </w:tc>
        <w:tc>
          <w:tcPr>
            <w:tcW w:w="372" w:type="pct"/>
            <w:tcBorders>
              <w:top w:val="nil"/>
              <w:left w:val="nil"/>
              <w:bottom w:val="single" w:sz="8" w:space="0" w:color="auto"/>
              <w:right w:val="nil"/>
            </w:tcBorders>
            <w:shd w:val="clear" w:color="000000" w:fill="F2F2F2"/>
            <w:noWrap/>
            <w:vAlign w:val="center"/>
            <w:hideMark/>
          </w:tcPr>
          <w:p w14:paraId="0789C09A" w14:textId="41EED7C4"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$ 41.65</w:t>
            </w:r>
          </w:p>
        </w:tc>
        <w:tc>
          <w:tcPr>
            <w:tcW w:w="387" w:type="pct"/>
            <w:tcBorders>
              <w:top w:val="nil"/>
              <w:left w:val="nil"/>
              <w:bottom w:val="single" w:sz="8" w:space="0" w:color="auto"/>
              <w:right w:val="nil"/>
            </w:tcBorders>
            <w:shd w:val="clear" w:color="000000" w:fill="F2F2F2"/>
            <w:noWrap/>
            <w:vAlign w:val="center"/>
            <w:hideMark/>
          </w:tcPr>
          <w:p w14:paraId="4AAE9894" w14:textId="4161CD0E"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$ 41.82</w:t>
            </w:r>
          </w:p>
        </w:tc>
        <w:tc>
          <w:tcPr>
            <w:tcW w:w="372" w:type="pct"/>
            <w:tcBorders>
              <w:top w:val="nil"/>
              <w:left w:val="nil"/>
              <w:bottom w:val="single" w:sz="8" w:space="0" w:color="auto"/>
              <w:right w:val="nil"/>
            </w:tcBorders>
            <w:shd w:val="clear" w:color="000000" w:fill="F2F2F2"/>
            <w:noWrap/>
            <w:vAlign w:val="center"/>
            <w:hideMark/>
          </w:tcPr>
          <w:p w14:paraId="27204E4B" w14:textId="23CFF5BC" w:rsidR="000002B1" w:rsidRPr="007524E6" w:rsidRDefault="000002B1" w:rsidP="000002B1">
            <w:pPr>
              <w:jc w:val="right"/>
              <w:rPr>
                <w:rFonts w:ascii="Arial Narrow" w:eastAsia="Times New Roman" w:hAnsi="Arial Narrow" w:cs="Arial"/>
                <w:sz w:val="16"/>
                <w:szCs w:val="16"/>
                <w:lang w:eastAsia="es-MX"/>
              </w:rPr>
            </w:pPr>
            <w:r w:rsidRPr="007524E6">
              <w:rPr>
                <w:rFonts w:ascii="Arial Narrow" w:hAnsi="Arial Narrow" w:cs="Arial"/>
                <w:sz w:val="16"/>
                <w:szCs w:val="16"/>
              </w:rPr>
              <w:t>$ 41.98</w:t>
            </w:r>
          </w:p>
        </w:tc>
      </w:tr>
    </w:tbl>
    <w:p w14:paraId="72A1502B" w14:textId="77777777" w:rsidR="00BF6B75" w:rsidRPr="007524E6" w:rsidRDefault="00BF6B75" w:rsidP="00475C6F">
      <w:pPr>
        <w:tabs>
          <w:tab w:val="left" w:pos="3070"/>
          <w:tab w:val="left" w:pos="3655"/>
          <w:tab w:val="left" w:pos="4240"/>
          <w:tab w:val="left" w:pos="4825"/>
          <w:tab w:val="left" w:pos="5410"/>
          <w:tab w:val="left" w:pos="6250"/>
          <w:tab w:val="left" w:pos="7090"/>
          <w:tab w:val="left" w:pos="7890"/>
          <w:tab w:val="left" w:pos="8690"/>
        </w:tabs>
        <w:ind w:left="80"/>
        <w:rPr>
          <w:rFonts w:ascii="Arial" w:eastAsia="Times New Roman" w:hAnsi="Arial" w:cs="Arial"/>
          <w:b/>
          <w:bCs/>
          <w:lang w:eastAsia="es-MX"/>
        </w:rPr>
      </w:pPr>
    </w:p>
    <w:p w14:paraId="18EEB91D" w14:textId="77777777" w:rsidR="00BF6B75" w:rsidRPr="007524E6" w:rsidRDefault="00BF6B75" w:rsidP="00475C6F">
      <w:pPr>
        <w:tabs>
          <w:tab w:val="left" w:pos="3070"/>
          <w:tab w:val="left" w:pos="3655"/>
          <w:tab w:val="left" w:pos="4240"/>
          <w:tab w:val="left" w:pos="4825"/>
          <w:tab w:val="left" w:pos="5410"/>
          <w:tab w:val="left" w:pos="6250"/>
          <w:tab w:val="left" w:pos="7090"/>
          <w:tab w:val="left" w:pos="7890"/>
          <w:tab w:val="left" w:pos="8690"/>
        </w:tabs>
        <w:ind w:left="80"/>
        <w:rPr>
          <w:rFonts w:ascii="Arial" w:eastAsia="Times New Roman" w:hAnsi="Arial" w:cs="Arial"/>
          <w:b/>
          <w:bCs/>
          <w:lang w:eastAsia="es-MX"/>
        </w:rPr>
      </w:pPr>
    </w:p>
    <w:p w14:paraId="58A05E2A" w14:textId="55FFDF05" w:rsidR="00C34673" w:rsidRPr="007524E6" w:rsidRDefault="00475C6F" w:rsidP="00966DBF">
      <w:pPr>
        <w:pStyle w:val="listamulticolor-nfasis11"/>
        <w:spacing w:line="276" w:lineRule="auto"/>
        <w:ind w:left="567"/>
        <w:jc w:val="both"/>
        <w:outlineLvl w:val="2"/>
        <w:rPr>
          <w:rFonts w:eastAsia="Times New Roman"/>
          <w:b/>
          <w:bCs/>
        </w:rPr>
      </w:pPr>
      <w:bookmarkStart w:id="21" w:name="_Toc86912404"/>
      <w:r w:rsidRPr="007524E6">
        <w:t>b) Para uso comercial y de servicios.</w:t>
      </w:r>
      <w:bookmarkEnd w:id="21"/>
      <w:r w:rsidRPr="007524E6">
        <w:tab/>
      </w:r>
      <w:r w:rsidRPr="007524E6">
        <w:rPr>
          <w:rFonts w:eastAsia="Times New Roman"/>
          <w:b/>
          <w:bCs/>
        </w:rPr>
        <w:tab/>
      </w:r>
      <w:r w:rsidRPr="007524E6">
        <w:rPr>
          <w:rFonts w:ascii="Times New Roman" w:eastAsia="Times New Roman" w:hAnsi="Times New Roman" w:cs="Times New Roman"/>
          <w:sz w:val="44"/>
          <w:szCs w:val="44"/>
        </w:rPr>
        <w:tab/>
      </w:r>
      <w:r w:rsidRPr="007524E6">
        <w:rPr>
          <w:rFonts w:ascii="Times New Roman" w:eastAsia="Times New Roman" w:hAnsi="Times New Roman" w:cs="Times New Roman"/>
          <w:sz w:val="44"/>
          <w:szCs w:val="44"/>
        </w:rPr>
        <w:tab/>
      </w:r>
      <w:r w:rsidRPr="007524E6">
        <w:rPr>
          <w:rFonts w:ascii="Times New Roman" w:eastAsia="Times New Roman" w:hAnsi="Times New Roman" w:cs="Times New Roman"/>
          <w:sz w:val="44"/>
          <w:szCs w:val="44"/>
        </w:rPr>
        <w:tab/>
      </w:r>
      <w:r w:rsidRPr="007524E6">
        <w:rPr>
          <w:rFonts w:ascii="Times New Roman" w:eastAsia="Times New Roman" w:hAnsi="Times New Roman" w:cs="Times New Roman"/>
          <w:sz w:val="44"/>
          <w:szCs w:val="44"/>
        </w:rPr>
        <w:tab/>
      </w:r>
      <w:r w:rsidRPr="007524E6">
        <w:rPr>
          <w:rFonts w:ascii="Times New Roman" w:eastAsia="Times New Roman" w:hAnsi="Times New Roman" w:cs="Times New Roman"/>
          <w:sz w:val="44"/>
          <w:szCs w:val="44"/>
        </w:rPr>
        <w:tab/>
      </w:r>
    </w:p>
    <w:tbl>
      <w:tblPr>
        <w:tblW w:w="5085" w:type="pct"/>
        <w:tblCellMar>
          <w:left w:w="70" w:type="dxa"/>
          <w:right w:w="70" w:type="dxa"/>
        </w:tblCellMar>
        <w:tblLook w:val="04A0" w:firstRow="1" w:lastRow="0" w:firstColumn="1" w:lastColumn="0" w:noHBand="0" w:noVBand="1"/>
      </w:tblPr>
      <w:tblGrid>
        <w:gridCol w:w="957"/>
        <w:gridCol w:w="724"/>
        <w:gridCol w:w="724"/>
        <w:gridCol w:w="724"/>
        <w:gridCol w:w="724"/>
        <w:gridCol w:w="724"/>
        <w:gridCol w:w="724"/>
        <w:gridCol w:w="724"/>
        <w:gridCol w:w="724"/>
        <w:gridCol w:w="790"/>
        <w:gridCol w:w="724"/>
        <w:gridCol w:w="753"/>
        <w:gridCol w:w="724"/>
      </w:tblGrid>
      <w:tr w:rsidR="007524E6" w:rsidRPr="007524E6" w14:paraId="4BFD5FB3" w14:textId="77777777" w:rsidTr="0033047E">
        <w:trPr>
          <w:trHeight w:val="285"/>
          <w:tblHeader/>
        </w:trPr>
        <w:tc>
          <w:tcPr>
            <w:tcW w:w="5000" w:type="pct"/>
            <w:gridSpan w:val="13"/>
            <w:tcBorders>
              <w:top w:val="single" w:sz="8" w:space="0" w:color="auto"/>
              <w:left w:val="nil"/>
              <w:bottom w:val="single" w:sz="8" w:space="0" w:color="auto"/>
              <w:right w:val="nil"/>
            </w:tcBorders>
            <w:shd w:val="clear" w:color="000000" w:fill="F2F2F2"/>
            <w:noWrap/>
            <w:vAlign w:val="bottom"/>
          </w:tcPr>
          <w:p w14:paraId="1037E949" w14:textId="4C498CAF" w:rsidR="000002B1" w:rsidRPr="007524E6" w:rsidRDefault="000002B1" w:rsidP="005B111D">
            <w:pPr>
              <w:jc w:val="center"/>
              <w:rPr>
                <w:rFonts w:ascii="Arial Narrow" w:eastAsia="Times New Roman" w:hAnsi="Arial Narrow" w:cs="Arial"/>
                <w:b/>
                <w:bCs/>
                <w:i/>
                <w:iCs/>
                <w:sz w:val="16"/>
                <w:szCs w:val="16"/>
                <w:lang w:eastAsia="es-MX"/>
              </w:rPr>
            </w:pPr>
            <w:r w:rsidRPr="007524E6">
              <w:rPr>
                <w:rFonts w:ascii="Arial Narrow" w:eastAsia="Times New Roman" w:hAnsi="Arial Narrow" w:cs="Arial"/>
                <w:b/>
                <w:bCs/>
                <w:i/>
                <w:iCs/>
                <w:sz w:val="22"/>
                <w:szCs w:val="22"/>
                <w:lang w:eastAsia="es-MX"/>
              </w:rPr>
              <w:lastRenderedPageBreak/>
              <w:t>Comercial y de servicios</w:t>
            </w:r>
          </w:p>
        </w:tc>
      </w:tr>
      <w:tr w:rsidR="007524E6" w:rsidRPr="007524E6" w14:paraId="3C936C93" w14:textId="77777777" w:rsidTr="0033047E">
        <w:trPr>
          <w:trHeight w:val="285"/>
          <w:tblHeader/>
        </w:trPr>
        <w:tc>
          <w:tcPr>
            <w:tcW w:w="481" w:type="pct"/>
            <w:tcBorders>
              <w:top w:val="single" w:sz="8" w:space="0" w:color="auto"/>
              <w:left w:val="nil"/>
              <w:bottom w:val="single" w:sz="8" w:space="0" w:color="auto"/>
              <w:right w:val="nil"/>
            </w:tcBorders>
            <w:shd w:val="clear" w:color="000000" w:fill="F2F2F2"/>
            <w:noWrap/>
            <w:vAlign w:val="bottom"/>
            <w:hideMark/>
          </w:tcPr>
          <w:p w14:paraId="473885D9" w14:textId="3CA6F555" w:rsidR="000002B1" w:rsidRPr="007524E6" w:rsidRDefault="000002B1" w:rsidP="005B111D">
            <w:pPr>
              <w:jc w:val="center"/>
              <w:rPr>
                <w:rFonts w:ascii="Arial Narrow" w:eastAsia="Times New Roman" w:hAnsi="Arial Narrow" w:cs="Arial"/>
                <w:b/>
                <w:bCs/>
                <w:i/>
                <w:iCs/>
                <w:sz w:val="16"/>
                <w:szCs w:val="16"/>
                <w:lang w:eastAsia="es-MX"/>
              </w:rPr>
            </w:pPr>
          </w:p>
        </w:tc>
        <w:tc>
          <w:tcPr>
            <w:tcW w:w="366" w:type="pct"/>
            <w:tcBorders>
              <w:top w:val="single" w:sz="8" w:space="0" w:color="auto"/>
              <w:left w:val="nil"/>
              <w:bottom w:val="single" w:sz="8" w:space="0" w:color="auto"/>
              <w:right w:val="nil"/>
            </w:tcBorders>
            <w:shd w:val="clear" w:color="000000" w:fill="F2F2F2"/>
            <w:noWrap/>
            <w:vAlign w:val="bottom"/>
            <w:hideMark/>
          </w:tcPr>
          <w:p w14:paraId="5E73A554"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enero</w:t>
            </w:r>
          </w:p>
        </w:tc>
        <w:tc>
          <w:tcPr>
            <w:tcW w:w="366" w:type="pct"/>
            <w:tcBorders>
              <w:top w:val="single" w:sz="8" w:space="0" w:color="auto"/>
              <w:left w:val="nil"/>
              <w:bottom w:val="single" w:sz="8" w:space="0" w:color="auto"/>
              <w:right w:val="nil"/>
            </w:tcBorders>
            <w:shd w:val="clear" w:color="000000" w:fill="F2F2F2"/>
            <w:noWrap/>
            <w:vAlign w:val="bottom"/>
            <w:hideMark/>
          </w:tcPr>
          <w:p w14:paraId="159A7D02"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febrero</w:t>
            </w:r>
          </w:p>
        </w:tc>
        <w:tc>
          <w:tcPr>
            <w:tcW w:w="366" w:type="pct"/>
            <w:tcBorders>
              <w:top w:val="single" w:sz="8" w:space="0" w:color="auto"/>
              <w:left w:val="nil"/>
              <w:bottom w:val="single" w:sz="8" w:space="0" w:color="auto"/>
              <w:right w:val="nil"/>
            </w:tcBorders>
            <w:shd w:val="clear" w:color="000000" w:fill="F2F2F2"/>
            <w:noWrap/>
            <w:vAlign w:val="bottom"/>
            <w:hideMark/>
          </w:tcPr>
          <w:p w14:paraId="62BA6202"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marzo</w:t>
            </w:r>
          </w:p>
        </w:tc>
        <w:tc>
          <w:tcPr>
            <w:tcW w:w="366" w:type="pct"/>
            <w:tcBorders>
              <w:top w:val="single" w:sz="8" w:space="0" w:color="auto"/>
              <w:left w:val="nil"/>
              <w:bottom w:val="single" w:sz="8" w:space="0" w:color="auto"/>
              <w:right w:val="nil"/>
            </w:tcBorders>
            <w:shd w:val="clear" w:color="000000" w:fill="F2F2F2"/>
            <w:noWrap/>
            <w:vAlign w:val="bottom"/>
            <w:hideMark/>
          </w:tcPr>
          <w:p w14:paraId="234ECDFB"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abril</w:t>
            </w:r>
          </w:p>
        </w:tc>
        <w:tc>
          <w:tcPr>
            <w:tcW w:w="365" w:type="pct"/>
            <w:tcBorders>
              <w:top w:val="single" w:sz="8" w:space="0" w:color="auto"/>
              <w:left w:val="nil"/>
              <w:bottom w:val="single" w:sz="8" w:space="0" w:color="auto"/>
              <w:right w:val="nil"/>
            </w:tcBorders>
            <w:shd w:val="clear" w:color="000000" w:fill="F2F2F2"/>
            <w:noWrap/>
            <w:vAlign w:val="bottom"/>
            <w:hideMark/>
          </w:tcPr>
          <w:p w14:paraId="2140D533"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mayo</w:t>
            </w:r>
          </w:p>
        </w:tc>
        <w:tc>
          <w:tcPr>
            <w:tcW w:w="365" w:type="pct"/>
            <w:tcBorders>
              <w:top w:val="single" w:sz="8" w:space="0" w:color="auto"/>
              <w:left w:val="nil"/>
              <w:bottom w:val="single" w:sz="8" w:space="0" w:color="auto"/>
              <w:right w:val="nil"/>
            </w:tcBorders>
            <w:shd w:val="clear" w:color="000000" w:fill="F2F2F2"/>
            <w:noWrap/>
            <w:vAlign w:val="bottom"/>
            <w:hideMark/>
          </w:tcPr>
          <w:p w14:paraId="4F3FD626"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junio</w:t>
            </w:r>
          </w:p>
        </w:tc>
        <w:tc>
          <w:tcPr>
            <w:tcW w:w="365" w:type="pct"/>
            <w:tcBorders>
              <w:top w:val="single" w:sz="8" w:space="0" w:color="auto"/>
              <w:left w:val="nil"/>
              <w:bottom w:val="single" w:sz="8" w:space="0" w:color="auto"/>
              <w:right w:val="nil"/>
            </w:tcBorders>
            <w:shd w:val="clear" w:color="000000" w:fill="F2F2F2"/>
            <w:noWrap/>
            <w:vAlign w:val="bottom"/>
            <w:hideMark/>
          </w:tcPr>
          <w:p w14:paraId="5F075ABA"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julio</w:t>
            </w:r>
          </w:p>
        </w:tc>
        <w:tc>
          <w:tcPr>
            <w:tcW w:w="365" w:type="pct"/>
            <w:tcBorders>
              <w:top w:val="single" w:sz="8" w:space="0" w:color="auto"/>
              <w:left w:val="nil"/>
              <w:bottom w:val="single" w:sz="8" w:space="0" w:color="auto"/>
              <w:right w:val="nil"/>
            </w:tcBorders>
            <w:shd w:val="clear" w:color="000000" w:fill="F2F2F2"/>
            <w:noWrap/>
            <w:vAlign w:val="bottom"/>
            <w:hideMark/>
          </w:tcPr>
          <w:p w14:paraId="38307321"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agosto</w:t>
            </w:r>
          </w:p>
        </w:tc>
        <w:tc>
          <w:tcPr>
            <w:tcW w:w="480" w:type="pct"/>
            <w:tcBorders>
              <w:top w:val="single" w:sz="8" w:space="0" w:color="auto"/>
              <w:left w:val="nil"/>
              <w:bottom w:val="single" w:sz="8" w:space="0" w:color="auto"/>
              <w:right w:val="nil"/>
            </w:tcBorders>
            <w:shd w:val="clear" w:color="000000" w:fill="F2F2F2"/>
            <w:noWrap/>
            <w:vAlign w:val="bottom"/>
            <w:hideMark/>
          </w:tcPr>
          <w:p w14:paraId="35BD7F7F"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septiembre</w:t>
            </w:r>
          </w:p>
        </w:tc>
        <w:tc>
          <w:tcPr>
            <w:tcW w:w="365" w:type="pct"/>
            <w:tcBorders>
              <w:top w:val="single" w:sz="8" w:space="0" w:color="auto"/>
              <w:left w:val="nil"/>
              <w:bottom w:val="single" w:sz="8" w:space="0" w:color="auto"/>
              <w:right w:val="nil"/>
            </w:tcBorders>
            <w:shd w:val="clear" w:color="000000" w:fill="F2F2F2"/>
            <w:noWrap/>
            <w:vAlign w:val="bottom"/>
            <w:hideMark/>
          </w:tcPr>
          <w:p w14:paraId="41D1020E"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octubre</w:t>
            </w:r>
          </w:p>
        </w:tc>
        <w:tc>
          <w:tcPr>
            <w:tcW w:w="380" w:type="pct"/>
            <w:tcBorders>
              <w:top w:val="single" w:sz="8" w:space="0" w:color="auto"/>
              <w:left w:val="nil"/>
              <w:bottom w:val="single" w:sz="8" w:space="0" w:color="auto"/>
              <w:right w:val="nil"/>
            </w:tcBorders>
            <w:shd w:val="clear" w:color="000000" w:fill="F2F2F2"/>
            <w:noWrap/>
            <w:vAlign w:val="bottom"/>
            <w:hideMark/>
          </w:tcPr>
          <w:p w14:paraId="0A48A18A"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noviembre</w:t>
            </w:r>
          </w:p>
        </w:tc>
        <w:tc>
          <w:tcPr>
            <w:tcW w:w="365" w:type="pct"/>
            <w:tcBorders>
              <w:top w:val="single" w:sz="8" w:space="0" w:color="auto"/>
              <w:left w:val="nil"/>
              <w:bottom w:val="single" w:sz="8" w:space="0" w:color="auto"/>
              <w:right w:val="nil"/>
            </w:tcBorders>
            <w:shd w:val="clear" w:color="000000" w:fill="F2F2F2"/>
            <w:noWrap/>
            <w:vAlign w:val="bottom"/>
            <w:hideMark/>
          </w:tcPr>
          <w:p w14:paraId="1F69E56E"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diciembre</w:t>
            </w:r>
          </w:p>
        </w:tc>
      </w:tr>
      <w:tr w:rsidR="007524E6" w:rsidRPr="007524E6" w14:paraId="2DF40F19" w14:textId="77777777" w:rsidTr="0033047E">
        <w:trPr>
          <w:trHeight w:val="321"/>
          <w:tblHeader/>
        </w:trPr>
        <w:tc>
          <w:tcPr>
            <w:tcW w:w="481" w:type="pct"/>
            <w:tcBorders>
              <w:top w:val="nil"/>
              <w:left w:val="nil"/>
              <w:bottom w:val="nil"/>
              <w:right w:val="nil"/>
            </w:tcBorders>
            <w:shd w:val="clear" w:color="000000" w:fill="F2F2F2"/>
            <w:noWrap/>
            <w:vAlign w:val="bottom"/>
            <w:hideMark/>
          </w:tcPr>
          <w:p w14:paraId="7EB92568" w14:textId="77777777" w:rsidR="00C00E52" w:rsidRPr="007524E6" w:rsidRDefault="00C00E52" w:rsidP="00C00E52">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Cuota base</w:t>
            </w:r>
          </w:p>
        </w:tc>
        <w:tc>
          <w:tcPr>
            <w:tcW w:w="366" w:type="pct"/>
            <w:tcBorders>
              <w:top w:val="nil"/>
              <w:left w:val="nil"/>
              <w:bottom w:val="nil"/>
              <w:right w:val="nil"/>
            </w:tcBorders>
            <w:shd w:val="clear" w:color="000000" w:fill="F2F2F2"/>
            <w:noWrap/>
            <w:vAlign w:val="bottom"/>
            <w:hideMark/>
          </w:tcPr>
          <w:p w14:paraId="1FDCF71A" w14:textId="6255EFC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$158.23</w:t>
            </w:r>
          </w:p>
        </w:tc>
        <w:tc>
          <w:tcPr>
            <w:tcW w:w="366" w:type="pct"/>
            <w:tcBorders>
              <w:top w:val="nil"/>
              <w:left w:val="nil"/>
              <w:bottom w:val="nil"/>
              <w:right w:val="nil"/>
            </w:tcBorders>
            <w:shd w:val="clear" w:color="000000" w:fill="F2F2F2"/>
            <w:noWrap/>
            <w:vAlign w:val="bottom"/>
            <w:hideMark/>
          </w:tcPr>
          <w:p w14:paraId="7B005EB5" w14:textId="74A23FB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$158.86</w:t>
            </w:r>
          </w:p>
        </w:tc>
        <w:tc>
          <w:tcPr>
            <w:tcW w:w="366" w:type="pct"/>
            <w:tcBorders>
              <w:top w:val="nil"/>
              <w:left w:val="nil"/>
              <w:bottom w:val="nil"/>
              <w:right w:val="nil"/>
            </w:tcBorders>
            <w:shd w:val="clear" w:color="000000" w:fill="F2F2F2"/>
            <w:noWrap/>
            <w:vAlign w:val="bottom"/>
            <w:hideMark/>
          </w:tcPr>
          <w:p w14:paraId="583E43C8" w14:textId="3CB4DEF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$159.50</w:t>
            </w:r>
          </w:p>
        </w:tc>
        <w:tc>
          <w:tcPr>
            <w:tcW w:w="366" w:type="pct"/>
            <w:tcBorders>
              <w:top w:val="nil"/>
              <w:left w:val="nil"/>
              <w:bottom w:val="nil"/>
              <w:right w:val="nil"/>
            </w:tcBorders>
            <w:shd w:val="clear" w:color="000000" w:fill="F2F2F2"/>
            <w:noWrap/>
            <w:vAlign w:val="bottom"/>
            <w:hideMark/>
          </w:tcPr>
          <w:p w14:paraId="67BB3D93" w14:textId="47D6A75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$160.14</w:t>
            </w:r>
          </w:p>
        </w:tc>
        <w:tc>
          <w:tcPr>
            <w:tcW w:w="365" w:type="pct"/>
            <w:tcBorders>
              <w:top w:val="nil"/>
              <w:left w:val="nil"/>
              <w:bottom w:val="nil"/>
              <w:right w:val="nil"/>
            </w:tcBorders>
            <w:shd w:val="clear" w:color="000000" w:fill="F2F2F2"/>
            <w:noWrap/>
            <w:vAlign w:val="bottom"/>
            <w:hideMark/>
          </w:tcPr>
          <w:p w14:paraId="15361C27" w14:textId="3C9CD53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$160.78</w:t>
            </w:r>
          </w:p>
        </w:tc>
        <w:tc>
          <w:tcPr>
            <w:tcW w:w="365" w:type="pct"/>
            <w:tcBorders>
              <w:top w:val="nil"/>
              <w:left w:val="nil"/>
              <w:bottom w:val="nil"/>
              <w:right w:val="nil"/>
            </w:tcBorders>
            <w:shd w:val="clear" w:color="000000" w:fill="F2F2F2"/>
            <w:noWrap/>
            <w:vAlign w:val="bottom"/>
            <w:hideMark/>
          </w:tcPr>
          <w:p w14:paraId="57E2BF49" w14:textId="5B56C7F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$161.42</w:t>
            </w:r>
          </w:p>
        </w:tc>
        <w:tc>
          <w:tcPr>
            <w:tcW w:w="365" w:type="pct"/>
            <w:tcBorders>
              <w:top w:val="nil"/>
              <w:left w:val="nil"/>
              <w:bottom w:val="nil"/>
              <w:right w:val="nil"/>
            </w:tcBorders>
            <w:shd w:val="clear" w:color="000000" w:fill="F2F2F2"/>
            <w:noWrap/>
            <w:vAlign w:val="bottom"/>
            <w:hideMark/>
          </w:tcPr>
          <w:p w14:paraId="30D1396C" w14:textId="3E618C1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$162.07</w:t>
            </w:r>
          </w:p>
        </w:tc>
        <w:tc>
          <w:tcPr>
            <w:tcW w:w="365" w:type="pct"/>
            <w:tcBorders>
              <w:top w:val="nil"/>
              <w:left w:val="nil"/>
              <w:bottom w:val="nil"/>
              <w:right w:val="nil"/>
            </w:tcBorders>
            <w:shd w:val="clear" w:color="000000" w:fill="F2F2F2"/>
            <w:noWrap/>
            <w:vAlign w:val="bottom"/>
            <w:hideMark/>
          </w:tcPr>
          <w:p w14:paraId="6594BF45" w14:textId="4C0D30E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$162.71</w:t>
            </w:r>
          </w:p>
        </w:tc>
        <w:tc>
          <w:tcPr>
            <w:tcW w:w="480" w:type="pct"/>
            <w:tcBorders>
              <w:top w:val="nil"/>
              <w:left w:val="nil"/>
              <w:bottom w:val="nil"/>
              <w:right w:val="nil"/>
            </w:tcBorders>
            <w:shd w:val="clear" w:color="000000" w:fill="F2F2F2"/>
            <w:noWrap/>
            <w:vAlign w:val="bottom"/>
            <w:hideMark/>
          </w:tcPr>
          <w:p w14:paraId="167AAE82" w14:textId="6B5E4D3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$163.37</w:t>
            </w:r>
          </w:p>
        </w:tc>
        <w:tc>
          <w:tcPr>
            <w:tcW w:w="365" w:type="pct"/>
            <w:tcBorders>
              <w:top w:val="nil"/>
              <w:left w:val="nil"/>
              <w:bottom w:val="nil"/>
              <w:right w:val="nil"/>
            </w:tcBorders>
            <w:shd w:val="clear" w:color="000000" w:fill="F2F2F2"/>
            <w:noWrap/>
            <w:vAlign w:val="bottom"/>
            <w:hideMark/>
          </w:tcPr>
          <w:p w14:paraId="7B856F0A" w14:textId="172B2F8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$164.02</w:t>
            </w:r>
          </w:p>
        </w:tc>
        <w:tc>
          <w:tcPr>
            <w:tcW w:w="380" w:type="pct"/>
            <w:tcBorders>
              <w:top w:val="nil"/>
              <w:left w:val="nil"/>
              <w:bottom w:val="nil"/>
              <w:right w:val="nil"/>
            </w:tcBorders>
            <w:shd w:val="clear" w:color="000000" w:fill="F2F2F2"/>
            <w:noWrap/>
            <w:vAlign w:val="bottom"/>
            <w:hideMark/>
          </w:tcPr>
          <w:p w14:paraId="4901CD37" w14:textId="76A8465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$164.68</w:t>
            </w:r>
          </w:p>
        </w:tc>
        <w:tc>
          <w:tcPr>
            <w:tcW w:w="365" w:type="pct"/>
            <w:tcBorders>
              <w:top w:val="nil"/>
              <w:left w:val="nil"/>
              <w:bottom w:val="nil"/>
              <w:right w:val="nil"/>
            </w:tcBorders>
            <w:shd w:val="clear" w:color="000000" w:fill="F2F2F2"/>
            <w:noWrap/>
            <w:vAlign w:val="bottom"/>
            <w:hideMark/>
          </w:tcPr>
          <w:p w14:paraId="652A971D" w14:textId="47F0682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$165.33</w:t>
            </w:r>
          </w:p>
        </w:tc>
      </w:tr>
      <w:tr w:rsidR="007524E6" w:rsidRPr="007524E6" w14:paraId="5B4670BC" w14:textId="77777777" w:rsidTr="0033047E">
        <w:trPr>
          <w:trHeight w:val="307"/>
          <w:tblHeader/>
        </w:trPr>
        <w:tc>
          <w:tcPr>
            <w:tcW w:w="5000" w:type="pct"/>
            <w:gridSpan w:val="13"/>
            <w:tcBorders>
              <w:top w:val="nil"/>
              <w:left w:val="nil"/>
              <w:bottom w:val="single" w:sz="8" w:space="0" w:color="auto"/>
              <w:right w:val="nil"/>
            </w:tcBorders>
            <w:shd w:val="clear" w:color="000000" w:fill="F2F2F2"/>
            <w:noWrap/>
            <w:vAlign w:val="bottom"/>
            <w:hideMark/>
          </w:tcPr>
          <w:p w14:paraId="06F40A93" w14:textId="50E7FE8D" w:rsidR="000002B1" w:rsidRPr="007524E6" w:rsidRDefault="000002B1" w:rsidP="005B111D">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xml:space="preserve">A la cuota base se le sumará el importe </w:t>
            </w:r>
            <w:r w:rsidR="00074B4A" w:rsidRPr="007524E6">
              <w:rPr>
                <w:rFonts w:ascii="Arial Narrow" w:eastAsia="Times New Roman" w:hAnsi="Arial Narrow" w:cs="Arial"/>
                <w:sz w:val="16"/>
                <w:szCs w:val="16"/>
                <w:lang w:eastAsia="es-MX"/>
              </w:rPr>
              <w:t>de acuerdo con el</w:t>
            </w:r>
            <w:r w:rsidRPr="007524E6">
              <w:rPr>
                <w:rFonts w:ascii="Arial Narrow" w:eastAsia="Times New Roman" w:hAnsi="Arial Narrow" w:cs="Arial"/>
                <w:sz w:val="16"/>
                <w:szCs w:val="16"/>
                <w:lang w:eastAsia="es-MX"/>
              </w:rPr>
              <w:t xml:space="preserve"> consumo del usuario conforme la siguiente tabla</w:t>
            </w:r>
          </w:p>
        </w:tc>
      </w:tr>
      <w:tr w:rsidR="007524E6" w:rsidRPr="007524E6" w14:paraId="55B8DAAA" w14:textId="77777777" w:rsidTr="0033047E">
        <w:trPr>
          <w:trHeight w:val="285"/>
          <w:tblHeader/>
        </w:trPr>
        <w:tc>
          <w:tcPr>
            <w:tcW w:w="481" w:type="pct"/>
            <w:tcBorders>
              <w:top w:val="nil"/>
              <w:left w:val="nil"/>
              <w:bottom w:val="single" w:sz="8" w:space="0" w:color="auto"/>
              <w:right w:val="nil"/>
            </w:tcBorders>
            <w:shd w:val="clear" w:color="000000" w:fill="F2F2F2"/>
            <w:noWrap/>
            <w:vAlign w:val="bottom"/>
            <w:hideMark/>
          </w:tcPr>
          <w:p w14:paraId="385FB324"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Consumo M3</w:t>
            </w:r>
          </w:p>
        </w:tc>
        <w:tc>
          <w:tcPr>
            <w:tcW w:w="366" w:type="pct"/>
            <w:tcBorders>
              <w:top w:val="nil"/>
              <w:left w:val="nil"/>
              <w:bottom w:val="single" w:sz="8" w:space="0" w:color="auto"/>
              <w:right w:val="nil"/>
            </w:tcBorders>
            <w:shd w:val="clear" w:color="000000" w:fill="F2F2F2"/>
            <w:noWrap/>
            <w:vAlign w:val="bottom"/>
            <w:hideMark/>
          </w:tcPr>
          <w:p w14:paraId="4A68338F"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enero</w:t>
            </w:r>
          </w:p>
        </w:tc>
        <w:tc>
          <w:tcPr>
            <w:tcW w:w="366" w:type="pct"/>
            <w:tcBorders>
              <w:top w:val="nil"/>
              <w:left w:val="nil"/>
              <w:bottom w:val="single" w:sz="8" w:space="0" w:color="auto"/>
              <w:right w:val="nil"/>
            </w:tcBorders>
            <w:shd w:val="clear" w:color="000000" w:fill="F2F2F2"/>
            <w:noWrap/>
            <w:vAlign w:val="bottom"/>
            <w:hideMark/>
          </w:tcPr>
          <w:p w14:paraId="1A8ED9BB"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febrero</w:t>
            </w:r>
          </w:p>
        </w:tc>
        <w:tc>
          <w:tcPr>
            <w:tcW w:w="366" w:type="pct"/>
            <w:tcBorders>
              <w:top w:val="nil"/>
              <w:left w:val="nil"/>
              <w:bottom w:val="single" w:sz="8" w:space="0" w:color="auto"/>
              <w:right w:val="nil"/>
            </w:tcBorders>
            <w:shd w:val="clear" w:color="000000" w:fill="F2F2F2"/>
            <w:noWrap/>
            <w:vAlign w:val="bottom"/>
            <w:hideMark/>
          </w:tcPr>
          <w:p w14:paraId="75439A2C"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marzo</w:t>
            </w:r>
          </w:p>
        </w:tc>
        <w:tc>
          <w:tcPr>
            <w:tcW w:w="366" w:type="pct"/>
            <w:tcBorders>
              <w:top w:val="nil"/>
              <w:left w:val="nil"/>
              <w:bottom w:val="single" w:sz="8" w:space="0" w:color="auto"/>
              <w:right w:val="nil"/>
            </w:tcBorders>
            <w:shd w:val="clear" w:color="000000" w:fill="F2F2F2"/>
            <w:noWrap/>
            <w:vAlign w:val="bottom"/>
            <w:hideMark/>
          </w:tcPr>
          <w:p w14:paraId="3D7E6F83"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abril</w:t>
            </w:r>
          </w:p>
        </w:tc>
        <w:tc>
          <w:tcPr>
            <w:tcW w:w="365" w:type="pct"/>
            <w:tcBorders>
              <w:top w:val="nil"/>
              <w:left w:val="nil"/>
              <w:bottom w:val="single" w:sz="8" w:space="0" w:color="auto"/>
              <w:right w:val="nil"/>
            </w:tcBorders>
            <w:shd w:val="clear" w:color="000000" w:fill="F2F2F2"/>
            <w:noWrap/>
            <w:vAlign w:val="bottom"/>
            <w:hideMark/>
          </w:tcPr>
          <w:p w14:paraId="3688D33A"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mayo</w:t>
            </w:r>
          </w:p>
        </w:tc>
        <w:tc>
          <w:tcPr>
            <w:tcW w:w="365" w:type="pct"/>
            <w:tcBorders>
              <w:top w:val="nil"/>
              <w:left w:val="nil"/>
              <w:bottom w:val="single" w:sz="8" w:space="0" w:color="auto"/>
              <w:right w:val="nil"/>
            </w:tcBorders>
            <w:shd w:val="clear" w:color="000000" w:fill="F2F2F2"/>
            <w:noWrap/>
            <w:vAlign w:val="bottom"/>
            <w:hideMark/>
          </w:tcPr>
          <w:p w14:paraId="3A1C1B5B"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junio</w:t>
            </w:r>
          </w:p>
        </w:tc>
        <w:tc>
          <w:tcPr>
            <w:tcW w:w="365" w:type="pct"/>
            <w:tcBorders>
              <w:top w:val="nil"/>
              <w:left w:val="nil"/>
              <w:bottom w:val="single" w:sz="8" w:space="0" w:color="auto"/>
              <w:right w:val="nil"/>
            </w:tcBorders>
            <w:shd w:val="clear" w:color="000000" w:fill="F2F2F2"/>
            <w:noWrap/>
            <w:vAlign w:val="bottom"/>
            <w:hideMark/>
          </w:tcPr>
          <w:p w14:paraId="6352503E"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julio</w:t>
            </w:r>
          </w:p>
        </w:tc>
        <w:tc>
          <w:tcPr>
            <w:tcW w:w="365" w:type="pct"/>
            <w:tcBorders>
              <w:top w:val="nil"/>
              <w:left w:val="nil"/>
              <w:bottom w:val="single" w:sz="8" w:space="0" w:color="auto"/>
              <w:right w:val="nil"/>
            </w:tcBorders>
            <w:shd w:val="clear" w:color="000000" w:fill="F2F2F2"/>
            <w:noWrap/>
            <w:vAlign w:val="bottom"/>
            <w:hideMark/>
          </w:tcPr>
          <w:p w14:paraId="67DD40B9"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agosto</w:t>
            </w:r>
          </w:p>
        </w:tc>
        <w:tc>
          <w:tcPr>
            <w:tcW w:w="480" w:type="pct"/>
            <w:tcBorders>
              <w:top w:val="nil"/>
              <w:left w:val="nil"/>
              <w:bottom w:val="single" w:sz="8" w:space="0" w:color="auto"/>
              <w:right w:val="nil"/>
            </w:tcBorders>
            <w:shd w:val="clear" w:color="000000" w:fill="F2F2F2"/>
            <w:noWrap/>
            <w:vAlign w:val="bottom"/>
            <w:hideMark/>
          </w:tcPr>
          <w:p w14:paraId="2E08F01F"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septiembre</w:t>
            </w:r>
          </w:p>
        </w:tc>
        <w:tc>
          <w:tcPr>
            <w:tcW w:w="365" w:type="pct"/>
            <w:tcBorders>
              <w:top w:val="nil"/>
              <w:left w:val="nil"/>
              <w:bottom w:val="single" w:sz="8" w:space="0" w:color="auto"/>
              <w:right w:val="nil"/>
            </w:tcBorders>
            <w:shd w:val="clear" w:color="000000" w:fill="F2F2F2"/>
            <w:noWrap/>
            <w:vAlign w:val="bottom"/>
            <w:hideMark/>
          </w:tcPr>
          <w:p w14:paraId="27F092DB"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octubre</w:t>
            </w:r>
          </w:p>
        </w:tc>
        <w:tc>
          <w:tcPr>
            <w:tcW w:w="380" w:type="pct"/>
            <w:tcBorders>
              <w:top w:val="nil"/>
              <w:left w:val="nil"/>
              <w:bottom w:val="single" w:sz="8" w:space="0" w:color="auto"/>
              <w:right w:val="nil"/>
            </w:tcBorders>
            <w:shd w:val="clear" w:color="000000" w:fill="F2F2F2"/>
            <w:noWrap/>
            <w:vAlign w:val="bottom"/>
            <w:hideMark/>
          </w:tcPr>
          <w:p w14:paraId="533E9ADF"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noviembre</w:t>
            </w:r>
          </w:p>
        </w:tc>
        <w:tc>
          <w:tcPr>
            <w:tcW w:w="365" w:type="pct"/>
            <w:tcBorders>
              <w:top w:val="nil"/>
              <w:left w:val="nil"/>
              <w:bottom w:val="single" w:sz="8" w:space="0" w:color="auto"/>
              <w:right w:val="nil"/>
            </w:tcBorders>
            <w:shd w:val="clear" w:color="000000" w:fill="F2F2F2"/>
            <w:noWrap/>
            <w:vAlign w:val="bottom"/>
            <w:hideMark/>
          </w:tcPr>
          <w:p w14:paraId="23C84983"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diciembre</w:t>
            </w:r>
          </w:p>
        </w:tc>
      </w:tr>
      <w:tr w:rsidR="007524E6" w:rsidRPr="007524E6" w14:paraId="000454F7" w14:textId="77777777" w:rsidTr="0033047E">
        <w:trPr>
          <w:trHeight w:val="270"/>
        </w:trPr>
        <w:tc>
          <w:tcPr>
            <w:tcW w:w="481" w:type="pct"/>
            <w:tcBorders>
              <w:top w:val="nil"/>
              <w:left w:val="nil"/>
              <w:bottom w:val="nil"/>
              <w:right w:val="nil"/>
            </w:tcBorders>
            <w:shd w:val="clear" w:color="auto" w:fill="auto"/>
            <w:noWrap/>
            <w:vAlign w:val="bottom"/>
            <w:hideMark/>
          </w:tcPr>
          <w:p w14:paraId="2FA98ED0"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w:t>
            </w:r>
          </w:p>
        </w:tc>
        <w:tc>
          <w:tcPr>
            <w:tcW w:w="366" w:type="pct"/>
            <w:tcBorders>
              <w:top w:val="nil"/>
              <w:left w:val="nil"/>
              <w:bottom w:val="nil"/>
              <w:right w:val="nil"/>
            </w:tcBorders>
            <w:shd w:val="clear" w:color="auto" w:fill="auto"/>
            <w:noWrap/>
            <w:vAlign w:val="bottom"/>
            <w:hideMark/>
          </w:tcPr>
          <w:p w14:paraId="16D8A05A" w14:textId="35CA2CD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66" w:type="pct"/>
            <w:tcBorders>
              <w:top w:val="nil"/>
              <w:left w:val="nil"/>
              <w:bottom w:val="nil"/>
              <w:right w:val="nil"/>
            </w:tcBorders>
            <w:shd w:val="clear" w:color="auto" w:fill="auto"/>
            <w:noWrap/>
            <w:vAlign w:val="bottom"/>
            <w:hideMark/>
          </w:tcPr>
          <w:p w14:paraId="0F8C478F" w14:textId="61F4899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66" w:type="pct"/>
            <w:tcBorders>
              <w:top w:val="nil"/>
              <w:left w:val="nil"/>
              <w:bottom w:val="nil"/>
              <w:right w:val="nil"/>
            </w:tcBorders>
            <w:shd w:val="clear" w:color="auto" w:fill="auto"/>
            <w:noWrap/>
            <w:vAlign w:val="bottom"/>
            <w:hideMark/>
          </w:tcPr>
          <w:p w14:paraId="13A1E888" w14:textId="1620636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66" w:type="pct"/>
            <w:tcBorders>
              <w:top w:val="nil"/>
              <w:left w:val="nil"/>
              <w:bottom w:val="nil"/>
              <w:right w:val="nil"/>
            </w:tcBorders>
            <w:shd w:val="clear" w:color="auto" w:fill="auto"/>
            <w:noWrap/>
            <w:vAlign w:val="bottom"/>
            <w:hideMark/>
          </w:tcPr>
          <w:p w14:paraId="456269FF" w14:textId="3728EDF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65" w:type="pct"/>
            <w:tcBorders>
              <w:top w:val="nil"/>
              <w:left w:val="nil"/>
              <w:bottom w:val="nil"/>
              <w:right w:val="nil"/>
            </w:tcBorders>
            <w:shd w:val="clear" w:color="auto" w:fill="auto"/>
            <w:noWrap/>
            <w:vAlign w:val="bottom"/>
            <w:hideMark/>
          </w:tcPr>
          <w:p w14:paraId="6B892524" w14:textId="2C4E475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65" w:type="pct"/>
            <w:tcBorders>
              <w:top w:val="nil"/>
              <w:left w:val="nil"/>
              <w:bottom w:val="nil"/>
              <w:right w:val="nil"/>
            </w:tcBorders>
            <w:shd w:val="clear" w:color="auto" w:fill="auto"/>
            <w:noWrap/>
            <w:vAlign w:val="bottom"/>
            <w:hideMark/>
          </w:tcPr>
          <w:p w14:paraId="0762B730" w14:textId="3970BE2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65" w:type="pct"/>
            <w:tcBorders>
              <w:top w:val="nil"/>
              <w:left w:val="nil"/>
              <w:bottom w:val="nil"/>
              <w:right w:val="nil"/>
            </w:tcBorders>
            <w:shd w:val="clear" w:color="auto" w:fill="auto"/>
            <w:noWrap/>
            <w:vAlign w:val="bottom"/>
            <w:hideMark/>
          </w:tcPr>
          <w:p w14:paraId="711A6F7F" w14:textId="44FF6A4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65" w:type="pct"/>
            <w:tcBorders>
              <w:top w:val="nil"/>
              <w:left w:val="nil"/>
              <w:bottom w:val="nil"/>
              <w:right w:val="nil"/>
            </w:tcBorders>
            <w:shd w:val="clear" w:color="auto" w:fill="auto"/>
            <w:noWrap/>
            <w:vAlign w:val="bottom"/>
            <w:hideMark/>
          </w:tcPr>
          <w:p w14:paraId="1E344AC8" w14:textId="3EA6ADF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480" w:type="pct"/>
            <w:tcBorders>
              <w:top w:val="nil"/>
              <w:left w:val="nil"/>
              <w:bottom w:val="nil"/>
              <w:right w:val="nil"/>
            </w:tcBorders>
            <w:shd w:val="clear" w:color="auto" w:fill="auto"/>
            <w:noWrap/>
            <w:vAlign w:val="bottom"/>
            <w:hideMark/>
          </w:tcPr>
          <w:p w14:paraId="5725A702" w14:textId="2E389AB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65" w:type="pct"/>
            <w:tcBorders>
              <w:top w:val="nil"/>
              <w:left w:val="nil"/>
              <w:bottom w:val="nil"/>
              <w:right w:val="nil"/>
            </w:tcBorders>
            <w:shd w:val="clear" w:color="auto" w:fill="auto"/>
            <w:noWrap/>
            <w:vAlign w:val="bottom"/>
            <w:hideMark/>
          </w:tcPr>
          <w:p w14:paraId="5A84D516" w14:textId="41C1A87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80" w:type="pct"/>
            <w:tcBorders>
              <w:top w:val="nil"/>
              <w:left w:val="nil"/>
              <w:bottom w:val="nil"/>
              <w:right w:val="nil"/>
            </w:tcBorders>
            <w:shd w:val="clear" w:color="auto" w:fill="auto"/>
            <w:noWrap/>
            <w:vAlign w:val="bottom"/>
            <w:hideMark/>
          </w:tcPr>
          <w:p w14:paraId="34EF9345" w14:textId="7BD2B3A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c>
          <w:tcPr>
            <w:tcW w:w="365" w:type="pct"/>
            <w:tcBorders>
              <w:top w:val="nil"/>
              <w:left w:val="nil"/>
              <w:bottom w:val="nil"/>
              <w:right w:val="nil"/>
            </w:tcBorders>
            <w:shd w:val="clear" w:color="auto" w:fill="auto"/>
            <w:noWrap/>
            <w:vAlign w:val="bottom"/>
            <w:hideMark/>
          </w:tcPr>
          <w:p w14:paraId="65F19595" w14:textId="1A2BD57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$0.00</w:t>
            </w:r>
          </w:p>
        </w:tc>
      </w:tr>
      <w:tr w:rsidR="007524E6" w:rsidRPr="007524E6" w14:paraId="6DBE70F4" w14:textId="77777777" w:rsidTr="0033047E">
        <w:trPr>
          <w:trHeight w:val="270"/>
        </w:trPr>
        <w:tc>
          <w:tcPr>
            <w:tcW w:w="481" w:type="pct"/>
            <w:tcBorders>
              <w:top w:val="nil"/>
              <w:left w:val="nil"/>
              <w:bottom w:val="nil"/>
              <w:right w:val="nil"/>
            </w:tcBorders>
            <w:shd w:val="clear" w:color="auto" w:fill="auto"/>
            <w:noWrap/>
            <w:vAlign w:val="bottom"/>
            <w:hideMark/>
          </w:tcPr>
          <w:p w14:paraId="413C476B"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w:t>
            </w:r>
          </w:p>
        </w:tc>
        <w:tc>
          <w:tcPr>
            <w:tcW w:w="366" w:type="pct"/>
            <w:tcBorders>
              <w:top w:val="nil"/>
              <w:left w:val="nil"/>
              <w:bottom w:val="nil"/>
              <w:right w:val="nil"/>
            </w:tcBorders>
            <w:shd w:val="clear" w:color="auto" w:fill="auto"/>
            <w:noWrap/>
            <w:vAlign w:val="bottom"/>
            <w:hideMark/>
          </w:tcPr>
          <w:p w14:paraId="408CBCD9" w14:textId="3589B3E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$15.14</w:t>
            </w:r>
          </w:p>
        </w:tc>
        <w:tc>
          <w:tcPr>
            <w:tcW w:w="366" w:type="pct"/>
            <w:tcBorders>
              <w:top w:val="nil"/>
              <w:left w:val="nil"/>
              <w:bottom w:val="nil"/>
              <w:right w:val="nil"/>
            </w:tcBorders>
            <w:shd w:val="clear" w:color="auto" w:fill="auto"/>
            <w:noWrap/>
            <w:vAlign w:val="bottom"/>
            <w:hideMark/>
          </w:tcPr>
          <w:p w14:paraId="7235A486" w14:textId="6169125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$15.20</w:t>
            </w:r>
          </w:p>
        </w:tc>
        <w:tc>
          <w:tcPr>
            <w:tcW w:w="366" w:type="pct"/>
            <w:tcBorders>
              <w:top w:val="nil"/>
              <w:left w:val="nil"/>
              <w:bottom w:val="nil"/>
              <w:right w:val="nil"/>
            </w:tcBorders>
            <w:shd w:val="clear" w:color="auto" w:fill="auto"/>
            <w:noWrap/>
            <w:vAlign w:val="bottom"/>
            <w:hideMark/>
          </w:tcPr>
          <w:p w14:paraId="0EF5A4C4" w14:textId="4CBA7E2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$15.26</w:t>
            </w:r>
          </w:p>
        </w:tc>
        <w:tc>
          <w:tcPr>
            <w:tcW w:w="366" w:type="pct"/>
            <w:tcBorders>
              <w:top w:val="nil"/>
              <w:left w:val="nil"/>
              <w:bottom w:val="nil"/>
              <w:right w:val="nil"/>
            </w:tcBorders>
            <w:shd w:val="clear" w:color="auto" w:fill="auto"/>
            <w:noWrap/>
            <w:vAlign w:val="bottom"/>
            <w:hideMark/>
          </w:tcPr>
          <w:p w14:paraId="00BE9EE4" w14:textId="0563363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$15.32</w:t>
            </w:r>
          </w:p>
        </w:tc>
        <w:tc>
          <w:tcPr>
            <w:tcW w:w="365" w:type="pct"/>
            <w:tcBorders>
              <w:top w:val="nil"/>
              <w:left w:val="nil"/>
              <w:bottom w:val="nil"/>
              <w:right w:val="nil"/>
            </w:tcBorders>
            <w:shd w:val="clear" w:color="auto" w:fill="auto"/>
            <w:noWrap/>
            <w:vAlign w:val="bottom"/>
            <w:hideMark/>
          </w:tcPr>
          <w:p w14:paraId="2BE24056" w14:textId="787349D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$15.39</w:t>
            </w:r>
          </w:p>
        </w:tc>
        <w:tc>
          <w:tcPr>
            <w:tcW w:w="365" w:type="pct"/>
            <w:tcBorders>
              <w:top w:val="nil"/>
              <w:left w:val="nil"/>
              <w:bottom w:val="nil"/>
              <w:right w:val="nil"/>
            </w:tcBorders>
            <w:shd w:val="clear" w:color="auto" w:fill="auto"/>
            <w:noWrap/>
            <w:vAlign w:val="bottom"/>
            <w:hideMark/>
          </w:tcPr>
          <w:p w14:paraId="21CADCDE" w14:textId="40BED49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$15.45</w:t>
            </w:r>
          </w:p>
        </w:tc>
        <w:tc>
          <w:tcPr>
            <w:tcW w:w="365" w:type="pct"/>
            <w:tcBorders>
              <w:top w:val="nil"/>
              <w:left w:val="nil"/>
              <w:bottom w:val="nil"/>
              <w:right w:val="nil"/>
            </w:tcBorders>
            <w:shd w:val="clear" w:color="auto" w:fill="auto"/>
            <w:noWrap/>
            <w:vAlign w:val="bottom"/>
            <w:hideMark/>
          </w:tcPr>
          <w:p w14:paraId="7E87E369" w14:textId="448D199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$15.51</w:t>
            </w:r>
          </w:p>
        </w:tc>
        <w:tc>
          <w:tcPr>
            <w:tcW w:w="365" w:type="pct"/>
            <w:tcBorders>
              <w:top w:val="nil"/>
              <w:left w:val="nil"/>
              <w:bottom w:val="nil"/>
              <w:right w:val="nil"/>
            </w:tcBorders>
            <w:shd w:val="clear" w:color="auto" w:fill="auto"/>
            <w:noWrap/>
            <w:vAlign w:val="bottom"/>
            <w:hideMark/>
          </w:tcPr>
          <w:p w14:paraId="3E2C2287" w14:textId="354661F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$15.57</w:t>
            </w:r>
          </w:p>
        </w:tc>
        <w:tc>
          <w:tcPr>
            <w:tcW w:w="480" w:type="pct"/>
            <w:tcBorders>
              <w:top w:val="nil"/>
              <w:left w:val="nil"/>
              <w:bottom w:val="nil"/>
              <w:right w:val="nil"/>
            </w:tcBorders>
            <w:shd w:val="clear" w:color="auto" w:fill="auto"/>
            <w:noWrap/>
            <w:vAlign w:val="bottom"/>
            <w:hideMark/>
          </w:tcPr>
          <w:p w14:paraId="3E355C26" w14:textId="7202CF3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$15.63</w:t>
            </w:r>
          </w:p>
        </w:tc>
        <w:tc>
          <w:tcPr>
            <w:tcW w:w="365" w:type="pct"/>
            <w:tcBorders>
              <w:top w:val="nil"/>
              <w:left w:val="nil"/>
              <w:bottom w:val="nil"/>
              <w:right w:val="nil"/>
            </w:tcBorders>
            <w:shd w:val="clear" w:color="auto" w:fill="auto"/>
            <w:noWrap/>
            <w:vAlign w:val="bottom"/>
            <w:hideMark/>
          </w:tcPr>
          <w:p w14:paraId="201D061B" w14:textId="7E0FBC8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$15.70</w:t>
            </w:r>
          </w:p>
        </w:tc>
        <w:tc>
          <w:tcPr>
            <w:tcW w:w="380" w:type="pct"/>
            <w:tcBorders>
              <w:top w:val="nil"/>
              <w:left w:val="nil"/>
              <w:bottom w:val="nil"/>
              <w:right w:val="nil"/>
            </w:tcBorders>
            <w:shd w:val="clear" w:color="auto" w:fill="auto"/>
            <w:noWrap/>
            <w:vAlign w:val="bottom"/>
            <w:hideMark/>
          </w:tcPr>
          <w:p w14:paraId="14800DA8" w14:textId="507EDBF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$15.76</w:t>
            </w:r>
          </w:p>
        </w:tc>
        <w:tc>
          <w:tcPr>
            <w:tcW w:w="365" w:type="pct"/>
            <w:tcBorders>
              <w:top w:val="nil"/>
              <w:left w:val="nil"/>
              <w:bottom w:val="nil"/>
              <w:right w:val="nil"/>
            </w:tcBorders>
            <w:shd w:val="clear" w:color="auto" w:fill="auto"/>
            <w:noWrap/>
            <w:vAlign w:val="bottom"/>
            <w:hideMark/>
          </w:tcPr>
          <w:p w14:paraId="0F98A353" w14:textId="7E62F85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$15.82</w:t>
            </w:r>
          </w:p>
        </w:tc>
      </w:tr>
      <w:tr w:rsidR="007524E6" w:rsidRPr="007524E6" w14:paraId="06383EE6" w14:textId="77777777" w:rsidTr="0033047E">
        <w:trPr>
          <w:trHeight w:val="270"/>
        </w:trPr>
        <w:tc>
          <w:tcPr>
            <w:tcW w:w="481" w:type="pct"/>
            <w:tcBorders>
              <w:top w:val="nil"/>
              <w:left w:val="nil"/>
              <w:bottom w:val="nil"/>
              <w:right w:val="nil"/>
            </w:tcBorders>
            <w:shd w:val="clear" w:color="auto" w:fill="auto"/>
            <w:noWrap/>
            <w:vAlign w:val="bottom"/>
            <w:hideMark/>
          </w:tcPr>
          <w:p w14:paraId="3E003D9F"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w:t>
            </w:r>
          </w:p>
        </w:tc>
        <w:tc>
          <w:tcPr>
            <w:tcW w:w="366" w:type="pct"/>
            <w:tcBorders>
              <w:top w:val="nil"/>
              <w:left w:val="nil"/>
              <w:bottom w:val="nil"/>
              <w:right w:val="nil"/>
            </w:tcBorders>
            <w:shd w:val="clear" w:color="auto" w:fill="auto"/>
            <w:noWrap/>
            <w:vAlign w:val="bottom"/>
            <w:hideMark/>
          </w:tcPr>
          <w:p w14:paraId="2A48D5B4" w14:textId="06395F4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$23.35</w:t>
            </w:r>
          </w:p>
        </w:tc>
        <w:tc>
          <w:tcPr>
            <w:tcW w:w="366" w:type="pct"/>
            <w:tcBorders>
              <w:top w:val="nil"/>
              <w:left w:val="nil"/>
              <w:bottom w:val="nil"/>
              <w:right w:val="nil"/>
            </w:tcBorders>
            <w:shd w:val="clear" w:color="auto" w:fill="auto"/>
            <w:noWrap/>
            <w:vAlign w:val="bottom"/>
            <w:hideMark/>
          </w:tcPr>
          <w:p w14:paraId="473B252B" w14:textId="2BBB66D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$23.44</w:t>
            </w:r>
          </w:p>
        </w:tc>
        <w:tc>
          <w:tcPr>
            <w:tcW w:w="366" w:type="pct"/>
            <w:tcBorders>
              <w:top w:val="nil"/>
              <w:left w:val="nil"/>
              <w:bottom w:val="nil"/>
              <w:right w:val="nil"/>
            </w:tcBorders>
            <w:shd w:val="clear" w:color="auto" w:fill="auto"/>
            <w:noWrap/>
            <w:vAlign w:val="bottom"/>
            <w:hideMark/>
          </w:tcPr>
          <w:p w14:paraId="430DC71A" w14:textId="09B4D03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$23.54</w:t>
            </w:r>
          </w:p>
        </w:tc>
        <w:tc>
          <w:tcPr>
            <w:tcW w:w="366" w:type="pct"/>
            <w:tcBorders>
              <w:top w:val="nil"/>
              <w:left w:val="nil"/>
              <w:bottom w:val="nil"/>
              <w:right w:val="nil"/>
            </w:tcBorders>
            <w:shd w:val="clear" w:color="auto" w:fill="auto"/>
            <w:noWrap/>
            <w:vAlign w:val="bottom"/>
            <w:hideMark/>
          </w:tcPr>
          <w:p w14:paraId="029BFA2E" w14:textId="3740E7B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$23.63</w:t>
            </w:r>
          </w:p>
        </w:tc>
        <w:tc>
          <w:tcPr>
            <w:tcW w:w="365" w:type="pct"/>
            <w:tcBorders>
              <w:top w:val="nil"/>
              <w:left w:val="nil"/>
              <w:bottom w:val="nil"/>
              <w:right w:val="nil"/>
            </w:tcBorders>
            <w:shd w:val="clear" w:color="auto" w:fill="auto"/>
            <w:noWrap/>
            <w:vAlign w:val="bottom"/>
            <w:hideMark/>
          </w:tcPr>
          <w:p w14:paraId="34D95FFF" w14:textId="7FC2C6C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$23.73</w:t>
            </w:r>
          </w:p>
        </w:tc>
        <w:tc>
          <w:tcPr>
            <w:tcW w:w="365" w:type="pct"/>
            <w:tcBorders>
              <w:top w:val="nil"/>
              <w:left w:val="nil"/>
              <w:bottom w:val="nil"/>
              <w:right w:val="nil"/>
            </w:tcBorders>
            <w:shd w:val="clear" w:color="auto" w:fill="auto"/>
            <w:noWrap/>
            <w:vAlign w:val="bottom"/>
            <w:hideMark/>
          </w:tcPr>
          <w:p w14:paraId="124496B4" w14:textId="356CA15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$23.82</w:t>
            </w:r>
          </w:p>
        </w:tc>
        <w:tc>
          <w:tcPr>
            <w:tcW w:w="365" w:type="pct"/>
            <w:tcBorders>
              <w:top w:val="nil"/>
              <w:left w:val="nil"/>
              <w:bottom w:val="nil"/>
              <w:right w:val="nil"/>
            </w:tcBorders>
            <w:shd w:val="clear" w:color="auto" w:fill="auto"/>
            <w:noWrap/>
            <w:vAlign w:val="bottom"/>
            <w:hideMark/>
          </w:tcPr>
          <w:p w14:paraId="6C56326F" w14:textId="20EE7CD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$23.92</w:t>
            </w:r>
          </w:p>
        </w:tc>
        <w:tc>
          <w:tcPr>
            <w:tcW w:w="365" w:type="pct"/>
            <w:tcBorders>
              <w:top w:val="nil"/>
              <w:left w:val="nil"/>
              <w:bottom w:val="nil"/>
              <w:right w:val="nil"/>
            </w:tcBorders>
            <w:shd w:val="clear" w:color="auto" w:fill="auto"/>
            <w:noWrap/>
            <w:vAlign w:val="bottom"/>
            <w:hideMark/>
          </w:tcPr>
          <w:p w14:paraId="41D9AB42" w14:textId="7F062AF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$24.01</w:t>
            </w:r>
          </w:p>
        </w:tc>
        <w:tc>
          <w:tcPr>
            <w:tcW w:w="480" w:type="pct"/>
            <w:tcBorders>
              <w:top w:val="nil"/>
              <w:left w:val="nil"/>
              <w:bottom w:val="nil"/>
              <w:right w:val="nil"/>
            </w:tcBorders>
            <w:shd w:val="clear" w:color="auto" w:fill="auto"/>
            <w:noWrap/>
            <w:vAlign w:val="bottom"/>
            <w:hideMark/>
          </w:tcPr>
          <w:p w14:paraId="568BE236" w14:textId="7103B84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$24.11</w:t>
            </w:r>
          </w:p>
        </w:tc>
        <w:tc>
          <w:tcPr>
            <w:tcW w:w="365" w:type="pct"/>
            <w:tcBorders>
              <w:top w:val="nil"/>
              <w:left w:val="nil"/>
              <w:bottom w:val="nil"/>
              <w:right w:val="nil"/>
            </w:tcBorders>
            <w:shd w:val="clear" w:color="auto" w:fill="auto"/>
            <w:noWrap/>
            <w:vAlign w:val="bottom"/>
            <w:hideMark/>
          </w:tcPr>
          <w:p w14:paraId="4F720649" w14:textId="4774228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$24.20</w:t>
            </w:r>
          </w:p>
        </w:tc>
        <w:tc>
          <w:tcPr>
            <w:tcW w:w="380" w:type="pct"/>
            <w:tcBorders>
              <w:top w:val="nil"/>
              <w:left w:val="nil"/>
              <w:bottom w:val="nil"/>
              <w:right w:val="nil"/>
            </w:tcBorders>
            <w:shd w:val="clear" w:color="auto" w:fill="auto"/>
            <w:noWrap/>
            <w:vAlign w:val="bottom"/>
            <w:hideMark/>
          </w:tcPr>
          <w:p w14:paraId="64680219" w14:textId="1A97FF0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$24.30</w:t>
            </w:r>
          </w:p>
        </w:tc>
        <w:tc>
          <w:tcPr>
            <w:tcW w:w="365" w:type="pct"/>
            <w:tcBorders>
              <w:top w:val="nil"/>
              <w:left w:val="nil"/>
              <w:bottom w:val="nil"/>
              <w:right w:val="nil"/>
            </w:tcBorders>
            <w:shd w:val="clear" w:color="auto" w:fill="auto"/>
            <w:noWrap/>
            <w:vAlign w:val="bottom"/>
            <w:hideMark/>
          </w:tcPr>
          <w:p w14:paraId="05256249" w14:textId="5FF654E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$24.40</w:t>
            </w:r>
          </w:p>
        </w:tc>
      </w:tr>
      <w:tr w:rsidR="007524E6" w:rsidRPr="007524E6" w14:paraId="595DF046" w14:textId="77777777" w:rsidTr="0033047E">
        <w:trPr>
          <w:trHeight w:val="270"/>
        </w:trPr>
        <w:tc>
          <w:tcPr>
            <w:tcW w:w="481" w:type="pct"/>
            <w:tcBorders>
              <w:top w:val="nil"/>
              <w:left w:val="nil"/>
              <w:bottom w:val="nil"/>
              <w:right w:val="nil"/>
            </w:tcBorders>
            <w:shd w:val="clear" w:color="auto" w:fill="auto"/>
            <w:noWrap/>
            <w:vAlign w:val="bottom"/>
            <w:hideMark/>
          </w:tcPr>
          <w:p w14:paraId="36D1AFC2"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w:t>
            </w:r>
          </w:p>
        </w:tc>
        <w:tc>
          <w:tcPr>
            <w:tcW w:w="366" w:type="pct"/>
            <w:tcBorders>
              <w:top w:val="nil"/>
              <w:left w:val="nil"/>
              <w:bottom w:val="nil"/>
              <w:right w:val="nil"/>
            </w:tcBorders>
            <w:shd w:val="clear" w:color="auto" w:fill="auto"/>
            <w:noWrap/>
            <w:vAlign w:val="bottom"/>
            <w:hideMark/>
          </w:tcPr>
          <w:p w14:paraId="255073C7" w14:textId="0C668A0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$31.84</w:t>
            </w:r>
          </w:p>
        </w:tc>
        <w:tc>
          <w:tcPr>
            <w:tcW w:w="366" w:type="pct"/>
            <w:tcBorders>
              <w:top w:val="nil"/>
              <w:left w:val="nil"/>
              <w:bottom w:val="nil"/>
              <w:right w:val="nil"/>
            </w:tcBorders>
            <w:shd w:val="clear" w:color="auto" w:fill="auto"/>
            <w:noWrap/>
            <w:vAlign w:val="bottom"/>
            <w:hideMark/>
          </w:tcPr>
          <w:p w14:paraId="1A766C04" w14:textId="0D5080E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$31.96</w:t>
            </w:r>
          </w:p>
        </w:tc>
        <w:tc>
          <w:tcPr>
            <w:tcW w:w="366" w:type="pct"/>
            <w:tcBorders>
              <w:top w:val="nil"/>
              <w:left w:val="nil"/>
              <w:bottom w:val="nil"/>
              <w:right w:val="nil"/>
            </w:tcBorders>
            <w:shd w:val="clear" w:color="auto" w:fill="auto"/>
            <w:noWrap/>
            <w:vAlign w:val="bottom"/>
            <w:hideMark/>
          </w:tcPr>
          <w:p w14:paraId="4C1A9D4F" w14:textId="4C6F911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$32.09</w:t>
            </w:r>
          </w:p>
        </w:tc>
        <w:tc>
          <w:tcPr>
            <w:tcW w:w="366" w:type="pct"/>
            <w:tcBorders>
              <w:top w:val="nil"/>
              <w:left w:val="nil"/>
              <w:bottom w:val="nil"/>
              <w:right w:val="nil"/>
            </w:tcBorders>
            <w:shd w:val="clear" w:color="auto" w:fill="auto"/>
            <w:noWrap/>
            <w:vAlign w:val="bottom"/>
            <w:hideMark/>
          </w:tcPr>
          <w:p w14:paraId="3411C0F5" w14:textId="58DA008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$32.22</w:t>
            </w:r>
          </w:p>
        </w:tc>
        <w:tc>
          <w:tcPr>
            <w:tcW w:w="365" w:type="pct"/>
            <w:tcBorders>
              <w:top w:val="nil"/>
              <w:left w:val="nil"/>
              <w:bottom w:val="nil"/>
              <w:right w:val="nil"/>
            </w:tcBorders>
            <w:shd w:val="clear" w:color="auto" w:fill="auto"/>
            <w:noWrap/>
            <w:vAlign w:val="bottom"/>
            <w:hideMark/>
          </w:tcPr>
          <w:p w14:paraId="28244801" w14:textId="4532C0F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$32.35</w:t>
            </w:r>
          </w:p>
        </w:tc>
        <w:tc>
          <w:tcPr>
            <w:tcW w:w="365" w:type="pct"/>
            <w:tcBorders>
              <w:top w:val="nil"/>
              <w:left w:val="nil"/>
              <w:bottom w:val="nil"/>
              <w:right w:val="nil"/>
            </w:tcBorders>
            <w:shd w:val="clear" w:color="auto" w:fill="auto"/>
            <w:noWrap/>
            <w:vAlign w:val="bottom"/>
            <w:hideMark/>
          </w:tcPr>
          <w:p w14:paraId="12EB0F67" w14:textId="55B6A67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$32.48</w:t>
            </w:r>
          </w:p>
        </w:tc>
        <w:tc>
          <w:tcPr>
            <w:tcW w:w="365" w:type="pct"/>
            <w:tcBorders>
              <w:top w:val="nil"/>
              <w:left w:val="nil"/>
              <w:bottom w:val="nil"/>
              <w:right w:val="nil"/>
            </w:tcBorders>
            <w:shd w:val="clear" w:color="auto" w:fill="auto"/>
            <w:noWrap/>
            <w:vAlign w:val="bottom"/>
            <w:hideMark/>
          </w:tcPr>
          <w:p w14:paraId="5EBAAF5E" w14:textId="71A9AB0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$32.61</w:t>
            </w:r>
          </w:p>
        </w:tc>
        <w:tc>
          <w:tcPr>
            <w:tcW w:w="365" w:type="pct"/>
            <w:tcBorders>
              <w:top w:val="nil"/>
              <w:left w:val="nil"/>
              <w:bottom w:val="nil"/>
              <w:right w:val="nil"/>
            </w:tcBorders>
            <w:shd w:val="clear" w:color="auto" w:fill="auto"/>
            <w:noWrap/>
            <w:vAlign w:val="bottom"/>
            <w:hideMark/>
          </w:tcPr>
          <w:p w14:paraId="3AE697E5" w14:textId="47AE535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$32.74</w:t>
            </w:r>
          </w:p>
        </w:tc>
        <w:tc>
          <w:tcPr>
            <w:tcW w:w="480" w:type="pct"/>
            <w:tcBorders>
              <w:top w:val="nil"/>
              <w:left w:val="nil"/>
              <w:bottom w:val="nil"/>
              <w:right w:val="nil"/>
            </w:tcBorders>
            <w:shd w:val="clear" w:color="auto" w:fill="auto"/>
            <w:noWrap/>
            <w:vAlign w:val="bottom"/>
            <w:hideMark/>
          </w:tcPr>
          <w:p w14:paraId="3B5DF180" w14:textId="592635E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$32.87</w:t>
            </w:r>
          </w:p>
        </w:tc>
        <w:tc>
          <w:tcPr>
            <w:tcW w:w="365" w:type="pct"/>
            <w:tcBorders>
              <w:top w:val="nil"/>
              <w:left w:val="nil"/>
              <w:bottom w:val="nil"/>
              <w:right w:val="nil"/>
            </w:tcBorders>
            <w:shd w:val="clear" w:color="auto" w:fill="auto"/>
            <w:noWrap/>
            <w:vAlign w:val="bottom"/>
            <w:hideMark/>
          </w:tcPr>
          <w:p w14:paraId="1E069604" w14:textId="4926BA2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$33.00</w:t>
            </w:r>
          </w:p>
        </w:tc>
        <w:tc>
          <w:tcPr>
            <w:tcW w:w="380" w:type="pct"/>
            <w:tcBorders>
              <w:top w:val="nil"/>
              <w:left w:val="nil"/>
              <w:bottom w:val="nil"/>
              <w:right w:val="nil"/>
            </w:tcBorders>
            <w:shd w:val="clear" w:color="auto" w:fill="auto"/>
            <w:noWrap/>
            <w:vAlign w:val="bottom"/>
            <w:hideMark/>
          </w:tcPr>
          <w:p w14:paraId="7DB5DB1C" w14:textId="6B7ACCB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$33.13</w:t>
            </w:r>
          </w:p>
        </w:tc>
        <w:tc>
          <w:tcPr>
            <w:tcW w:w="365" w:type="pct"/>
            <w:tcBorders>
              <w:top w:val="nil"/>
              <w:left w:val="nil"/>
              <w:bottom w:val="nil"/>
              <w:right w:val="nil"/>
            </w:tcBorders>
            <w:shd w:val="clear" w:color="auto" w:fill="auto"/>
            <w:noWrap/>
            <w:vAlign w:val="bottom"/>
            <w:hideMark/>
          </w:tcPr>
          <w:p w14:paraId="44A3C233" w14:textId="35F914F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$33.27</w:t>
            </w:r>
          </w:p>
        </w:tc>
      </w:tr>
      <w:tr w:rsidR="007524E6" w:rsidRPr="007524E6" w14:paraId="5611EC69" w14:textId="77777777" w:rsidTr="0033047E">
        <w:trPr>
          <w:trHeight w:val="270"/>
        </w:trPr>
        <w:tc>
          <w:tcPr>
            <w:tcW w:w="481" w:type="pct"/>
            <w:tcBorders>
              <w:top w:val="nil"/>
              <w:left w:val="nil"/>
              <w:bottom w:val="nil"/>
              <w:right w:val="nil"/>
            </w:tcBorders>
            <w:shd w:val="clear" w:color="auto" w:fill="auto"/>
            <w:noWrap/>
            <w:vAlign w:val="bottom"/>
            <w:hideMark/>
          </w:tcPr>
          <w:p w14:paraId="03D78DCB"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w:t>
            </w:r>
          </w:p>
        </w:tc>
        <w:tc>
          <w:tcPr>
            <w:tcW w:w="366" w:type="pct"/>
            <w:tcBorders>
              <w:top w:val="nil"/>
              <w:left w:val="nil"/>
              <w:bottom w:val="nil"/>
              <w:right w:val="nil"/>
            </w:tcBorders>
            <w:shd w:val="clear" w:color="auto" w:fill="auto"/>
            <w:noWrap/>
            <w:vAlign w:val="bottom"/>
            <w:hideMark/>
          </w:tcPr>
          <w:p w14:paraId="7F67487C" w14:textId="7736943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$40.55</w:t>
            </w:r>
          </w:p>
        </w:tc>
        <w:tc>
          <w:tcPr>
            <w:tcW w:w="366" w:type="pct"/>
            <w:tcBorders>
              <w:top w:val="nil"/>
              <w:left w:val="nil"/>
              <w:bottom w:val="nil"/>
              <w:right w:val="nil"/>
            </w:tcBorders>
            <w:shd w:val="clear" w:color="auto" w:fill="auto"/>
            <w:noWrap/>
            <w:vAlign w:val="bottom"/>
            <w:hideMark/>
          </w:tcPr>
          <w:p w14:paraId="3854AF8A" w14:textId="3F0DE6B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$40.71</w:t>
            </w:r>
          </w:p>
        </w:tc>
        <w:tc>
          <w:tcPr>
            <w:tcW w:w="366" w:type="pct"/>
            <w:tcBorders>
              <w:top w:val="nil"/>
              <w:left w:val="nil"/>
              <w:bottom w:val="nil"/>
              <w:right w:val="nil"/>
            </w:tcBorders>
            <w:shd w:val="clear" w:color="auto" w:fill="auto"/>
            <w:noWrap/>
            <w:vAlign w:val="bottom"/>
            <w:hideMark/>
          </w:tcPr>
          <w:p w14:paraId="23DF0997" w14:textId="4BCE84E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$40.88</w:t>
            </w:r>
          </w:p>
        </w:tc>
        <w:tc>
          <w:tcPr>
            <w:tcW w:w="366" w:type="pct"/>
            <w:tcBorders>
              <w:top w:val="nil"/>
              <w:left w:val="nil"/>
              <w:bottom w:val="nil"/>
              <w:right w:val="nil"/>
            </w:tcBorders>
            <w:shd w:val="clear" w:color="auto" w:fill="auto"/>
            <w:noWrap/>
            <w:vAlign w:val="bottom"/>
            <w:hideMark/>
          </w:tcPr>
          <w:p w14:paraId="3E7FB222" w14:textId="094B345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$41.04</w:t>
            </w:r>
          </w:p>
        </w:tc>
        <w:tc>
          <w:tcPr>
            <w:tcW w:w="365" w:type="pct"/>
            <w:tcBorders>
              <w:top w:val="nil"/>
              <w:left w:val="nil"/>
              <w:bottom w:val="nil"/>
              <w:right w:val="nil"/>
            </w:tcBorders>
            <w:shd w:val="clear" w:color="auto" w:fill="auto"/>
            <w:noWrap/>
            <w:vAlign w:val="bottom"/>
            <w:hideMark/>
          </w:tcPr>
          <w:p w14:paraId="43E198BE" w14:textId="45BE642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$41.20</w:t>
            </w:r>
          </w:p>
        </w:tc>
        <w:tc>
          <w:tcPr>
            <w:tcW w:w="365" w:type="pct"/>
            <w:tcBorders>
              <w:top w:val="nil"/>
              <w:left w:val="nil"/>
              <w:bottom w:val="nil"/>
              <w:right w:val="nil"/>
            </w:tcBorders>
            <w:shd w:val="clear" w:color="auto" w:fill="auto"/>
            <w:noWrap/>
            <w:vAlign w:val="bottom"/>
            <w:hideMark/>
          </w:tcPr>
          <w:p w14:paraId="40AD9B6C" w14:textId="30DD2A6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$41.37</w:t>
            </w:r>
          </w:p>
        </w:tc>
        <w:tc>
          <w:tcPr>
            <w:tcW w:w="365" w:type="pct"/>
            <w:tcBorders>
              <w:top w:val="nil"/>
              <w:left w:val="nil"/>
              <w:bottom w:val="nil"/>
              <w:right w:val="nil"/>
            </w:tcBorders>
            <w:shd w:val="clear" w:color="auto" w:fill="auto"/>
            <w:noWrap/>
            <w:vAlign w:val="bottom"/>
            <w:hideMark/>
          </w:tcPr>
          <w:p w14:paraId="5F305560" w14:textId="4584C56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$41.53</w:t>
            </w:r>
          </w:p>
        </w:tc>
        <w:tc>
          <w:tcPr>
            <w:tcW w:w="365" w:type="pct"/>
            <w:tcBorders>
              <w:top w:val="nil"/>
              <w:left w:val="nil"/>
              <w:bottom w:val="nil"/>
              <w:right w:val="nil"/>
            </w:tcBorders>
            <w:shd w:val="clear" w:color="auto" w:fill="auto"/>
            <w:noWrap/>
            <w:vAlign w:val="bottom"/>
            <w:hideMark/>
          </w:tcPr>
          <w:p w14:paraId="5C48273A" w14:textId="560CA5D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$41.70</w:t>
            </w:r>
          </w:p>
        </w:tc>
        <w:tc>
          <w:tcPr>
            <w:tcW w:w="480" w:type="pct"/>
            <w:tcBorders>
              <w:top w:val="nil"/>
              <w:left w:val="nil"/>
              <w:bottom w:val="nil"/>
              <w:right w:val="nil"/>
            </w:tcBorders>
            <w:shd w:val="clear" w:color="auto" w:fill="auto"/>
            <w:noWrap/>
            <w:vAlign w:val="bottom"/>
            <w:hideMark/>
          </w:tcPr>
          <w:p w14:paraId="5715D6BA" w14:textId="1C0E254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$41.87</w:t>
            </w:r>
          </w:p>
        </w:tc>
        <w:tc>
          <w:tcPr>
            <w:tcW w:w="365" w:type="pct"/>
            <w:tcBorders>
              <w:top w:val="nil"/>
              <w:left w:val="nil"/>
              <w:bottom w:val="nil"/>
              <w:right w:val="nil"/>
            </w:tcBorders>
            <w:shd w:val="clear" w:color="auto" w:fill="auto"/>
            <w:noWrap/>
            <w:vAlign w:val="bottom"/>
            <w:hideMark/>
          </w:tcPr>
          <w:p w14:paraId="7BDB84AB" w14:textId="136B2D7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$42.03</w:t>
            </w:r>
          </w:p>
        </w:tc>
        <w:tc>
          <w:tcPr>
            <w:tcW w:w="380" w:type="pct"/>
            <w:tcBorders>
              <w:top w:val="nil"/>
              <w:left w:val="nil"/>
              <w:bottom w:val="nil"/>
              <w:right w:val="nil"/>
            </w:tcBorders>
            <w:shd w:val="clear" w:color="auto" w:fill="auto"/>
            <w:noWrap/>
            <w:vAlign w:val="bottom"/>
            <w:hideMark/>
          </w:tcPr>
          <w:p w14:paraId="2F7D91ED" w14:textId="50CE337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$42.20</w:t>
            </w:r>
          </w:p>
        </w:tc>
        <w:tc>
          <w:tcPr>
            <w:tcW w:w="365" w:type="pct"/>
            <w:tcBorders>
              <w:top w:val="nil"/>
              <w:left w:val="nil"/>
              <w:bottom w:val="nil"/>
              <w:right w:val="nil"/>
            </w:tcBorders>
            <w:shd w:val="clear" w:color="auto" w:fill="auto"/>
            <w:noWrap/>
            <w:vAlign w:val="bottom"/>
            <w:hideMark/>
          </w:tcPr>
          <w:p w14:paraId="7F540A09" w14:textId="69500C4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$42.37</w:t>
            </w:r>
          </w:p>
        </w:tc>
      </w:tr>
      <w:tr w:rsidR="007524E6" w:rsidRPr="007524E6" w14:paraId="21EDAAB6" w14:textId="77777777" w:rsidTr="0033047E">
        <w:trPr>
          <w:trHeight w:val="270"/>
        </w:trPr>
        <w:tc>
          <w:tcPr>
            <w:tcW w:w="481" w:type="pct"/>
            <w:tcBorders>
              <w:top w:val="nil"/>
              <w:left w:val="nil"/>
              <w:bottom w:val="nil"/>
              <w:right w:val="nil"/>
            </w:tcBorders>
            <w:shd w:val="clear" w:color="auto" w:fill="auto"/>
            <w:noWrap/>
            <w:vAlign w:val="bottom"/>
            <w:hideMark/>
          </w:tcPr>
          <w:p w14:paraId="08A75CC7"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w:t>
            </w:r>
          </w:p>
        </w:tc>
        <w:tc>
          <w:tcPr>
            <w:tcW w:w="366" w:type="pct"/>
            <w:tcBorders>
              <w:top w:val="nil"/>
              <w:left w:val="nil"/>
              <w:bottom w:val="nil"/>
              <w:right w:val="nil"/>
            </w:tcBorders>
            <w:shd w:val="clear" w:color="auto" w:fill="auto"/>
            <w:noWrap/>
            <w:vAlign w:val="bottom"/>
            <w:hideMark/>
          </w:tcPr>
          <w:p w14:paraId="179EEF99" w14:textId="492B3CE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$49.58</w:t>
            </w:r>
          </w:p>
        </w:tc>
        <w:tc>
          <w:tcPr>
            <w:tcW w:w="366" w:type="pct"/>
            <w:tcBorders>
              <w:top w:val="nil"/>
              <w:left w:val="nil"/>
              <w:bottom w:val="nil"/>
              <w:right w:val="nil"/>
            </w:tcBorders>
            <w:shd w:val="clear" w:color="auto" w:fill="auto"/>
            <w:noWrap/>
            <w:vAlign w:val="bottom"/>
            <w:hideMark/>
          </w:tcPr>
          <w:p w14:paraId="475A87FD" w14:textId="14708B9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$49.77</w:t>
            </w:r>
          </w:p>
        </w:tc>
        <w:tc>
          <w:tcPr>
            <w:tcW w:w="366" w:type="pct"/>
            <w:tcBorders>
              <w:top w:val="nil"/>
              <w:left w:val="nil"/>
              <w:bottom w:val="nil"/>
              <w:right w:val="nil"/>
            </w:tcBorders>
            <w:shd w:val="clear" w:color="auto" w:fill="auto"/>
            <w:noWrap/>
            <w:vAlign w:val="bottom"/>
            <w:hideMark/>
          </w:tcPr>
          <w:p w14:paraId="771FD2B8" w14:textId="6ED5B57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$49.97</w:t>
            </w:r>
          </w:p>
        </w:tc>
        <w:tc>
          <w:tcPr>
            <w:tcW w:w="366" w:type="pct"/>
            <w:tcBorders>
              <w:top w:val="nil"/>
              <w:left w:val="nil"/>
              <w:bottom w:val="nil"/>
              <w:right w:val="nil"/>
            </w:tcBorders>
            <w:shd w:val="clear" w:color="auto" w:fill="auto"/>
            <w:noWrap/>
            <w:vAlign w:val="bottom"/>
            <w:hideMark/>
          </w:tcPr>
          <w:p w14:paraId="1AE3C692" w14:textId="3F7D4C8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$50.17</w:t>
            </w:r>
          </w:p>
        </w:tc>
        <w:tc>
          <w:tcPr>
            <w:tcW w:w="365" w:type="pct"/>
            <w:tcBorders>
              <w:top w:val="nil"/>
              <w:left w:val="nil"/>
              <w:bottom w:val="nil"/>
              <w:right w:val="nil"/>
            </w:tcBorders>
            <w:shd w:val="clear" w:color="auto" w:fill="auto"/>
            <w:noWrap/>
            <w:vAlign w:val="bottom"/>
            <w:hideMark/>
          </w:tcPr>
          <w:p w14:paraId="2F458DE8" w14:textId="75C5E24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$50.37</w:t>
            </w:r>
          </w:p>
        </w:tc>
        <w:tc>
          <w:tcPr>
            <w:tcW w:w="365" w:type="pct"/>
            <w:tcBorders>
              <w:top w:val="nil"/>
              <w:left w:val="nil"/>
              <w:bottom w:val="nil"/>
              <w:right w:val="nil"/>
            </w:tcBorders>
            <w:shd w:val="clear" w:color="auto" w:fill="auto"/>
            <w:noWrap/>
            <w:vAlign w:val="bottom"/>
            <w:hideMark/>
          </w:tcPr>
          <w:p w14:paraId="1A61BFF8" w14:textId="13CEC29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$50.58</w:t>
            </w:r>
          </w:p>
        </w:tc>
        <w:tc>
          <w:tcPr>
            <w:tcW w:w="365" w:type="pct"/>
            <w:tcBorders>
              <w:top w:val="nil"/>
              <w:left w:val="nil"/>
              <w:bottom w:val="nil"/>
              <w:right w:val="nil"/>
            </w:tcBorders>
            <w:shd w:val="clear" w:color="auto" w:fill="auto"/>
            <w:noWrap/>
            <w:vAlign w:val="bottom"/>
            <w:hideMark/>
          </w:tcPr>
          <w:p w14:paraId="330E59E5" w14:textId="4FB9A39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$50.78</w:t>
            </w:r>
          </w:p>
        </w:tc>
        <w:tc>
          <w:tcPr>
            <w:tcW w:w="365" w:type="pct"/>
            <w:tcBorders>
              <w:top w:val="nil"/>
              <w:left w:val="nil"/>
              <w:bottom w:val="nil"/>
              <w:right w:val="nil"/>
            </w:tcBorders>
            <w:shd w:val="clear" w:color="auto" w:fill="auto"/>
            <w:noWrap/>
            <w:vAlign w:val="bottom"/>
            <w:hideMark/>
          </w:tcPr>
          <w:p w14:paraId="489B8700" w14:textId="7B4DAD3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$50.98</w:t>
            </w:r>
          </w:p>
        </w:tc>
        <w:tc>
          <w:tcPr>
            <w:tcW w:w="480" w:type="pct"/>
            <w:tcBorders>
              <w:top w:val="nil"/>
              <w:left w:val="nil"/>
              <w:bottom w:val="nil"/>
              <w:right w:val="nil"/>
            </w:tcBorders>
            <w:shd w:val="clear" w:color="auto" w:fill="auto"/>
            <w:noWrap/>
            <w:vAlign w:val="bottom"/>
            <w:hideMark/>
          </w:tcPr>
          <w:p w14:paraId="1196D88E" w14:textId="5578AF0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$51.19</w:t>
            </w:r>
          </w:p>
        </w:tc>
        <w:tc>
          <w:tcPr>
            <w:tcW w:w="365" w:type="pct"/>
            <w:tcBorders>
              <w:top w:val="nil"/>
              <w:left w:val="nil"/>
              <w:bottom w:val="nil"/>
              <w:right w:val="nil"/>
            </w:tcBorders>
            <w:shd w:val="clear" w:color="auto" w:fill="auto"/>
            <w:noWrap/>
            <w:vAlign w:val="bottom"/>
            <w:hideMark/>
          </w:tcPr>
          <w:p w14:paraId="62FE72FC" w14:textId="447CFF1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$51.39</w:t>
            </w:r>
          </w:p>
        </w:tc>
        <w:tc>
          <w:tcPr>
            <w:tcW w:w="380" w:type="pct"/>
            <w:tcBorders>
              <w:top w:val="nil"/>
              <w:left w:val="nil"/>
              <w:bottom w:val="nil"/>
              <w:right w:val="nil"/>
            </w:tcBorders>
            <w:shd w:val="clear" w:color="auto" w:fill="auto"/>
            <w:noWrap/>
            <w:vAlign w:val="bottom"/>
            <w:hideMark/>
          </w:tcPr>
          <w:p w14:paraId="568E1E9D" w14:textId="09DFDCB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$51.60</w:t>
            </w:r>
          </w:p>
        </w:tc>
        <w:tc>
          <w:tcPr>
            <w:tcW w:w="365" w:type="pct"/>
            <w:tcBorders>
              <w:top w:val="nil"/>
              <w:left w:val="nil"/>
              <w:bottom w:val="nil"/>
              <w:right w:val="nil"/>
            </w:tcBorders>
            <w:shd w:val="clear" w:color="auto" w:fill="auto"/>
            <w:noWrap/>
            <w:vAlign w:val="bottom"/>
            <w:hideMark/>
          </w:tcPr>
          <w:p w14:paraId="25394A8C" w14:textId="2DD5871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$51.80</w:t>
            </w:r>
          </w:p>
        </w:tc>
      </w:tr>
      <w:tr w:rsidR="007524E6" w:rsidRPr="007524E6" w14:paraId="6F72BF08" w14:textId="77777777" w:rsidTr="0033047E">
        <w:trPr>
          <w:trHeight w:val="270"/>
        </w:trPr>
        <w:tc>
          <w:tcPr>
            <w:tcW w:w="481" w:type="pct"/>
            <w:tcBorders>
              <w:top w:val="nil"/>
              <w:left w:val="nil"/>
              <w:bottom w:val="nil"/>
              <w:right w:val="nil"/>
            </w:tcBorders>
            <w:shd w:val="clear" w:color="auto" w:fill="auto"/>
            <w:noWrap/>
            <w:vAlign w:val="bottom"/>
            <w:hideMark/>
          </w:tcPr>
          <w:p w14:paraId="35BAD764"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w:t>
            </w:r>
          </w:p>
        </w:tc>
        <w:tc>
          <w:tcPr>
            <w:tcW w:w="366" w:type="pct"/>
            <w:tcBorders>
              <w:top w:val="nil"/>
              <w:left w:val="nil"/>
              <w:bottom w:val="nil"/>
              <w:right w:val="nil"/>
            </w:tcBorders>
            <w:shd w:val="clear" w:color="auto" w:fill="auto"/>
            <w:noWrap/>
            <w:vAlign w:val="bottom"/>
            <w:hideMark/>
          </w:tcPr>
          <w:p w14:paraId="5BE5F7E9" w14:textId="3A96316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$58.87</w:t>
            </w:r>
          </w:p>
        </w:tc>
        <w:tc>
          <w:tcPr>
            <w:tcW w:w="366" w:type="pct"/>
            <w:tcBorders>
              <w:top w:val="nil"/>
              <w:left w:val="nil"/>
              <w:bottom w:val="nil"/>
              <w:right w:val="nil"/>
            </w:tcBorders>
            <w:shd w:val="clear" w:color="auto" w:fill="auto"/>
            <w:noWrap/>
            <w:vAlign w:val="bottom"/>
            <w:hideMark/>
          </w:tcPr>
          <w:p w14:paraId="206484A8" w14:textId="2B40D95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$59.11</w:t>
            </w:r>
          </w:p>
        </w:tc>
        <w:tc>
          <w:tcPr>
            <w:tcW w:w="366" w:type="pct"/>
            <w:tcBorders>
              <w:top w:val="nil"/>
              <w:left w:val="nil"/>
              <w:bottom w:val="nil"/>
              <w:right w:val="nil"/>
            </w:tcBorders>
            <w:shd w:val="clear" w:color="auto" w:fill="auto"/>
            <w:noWrap/>
            <w:vAlign w:val="bottom"/>
            <w:hideMark/>
          </w:tcPr>
          <w:p w14:paraId="4B41E0CB" w14:textId="11E2112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$59.34</w:t>
            </w:r>
          </w:p>
        </w:tc>
        <w:tc>
          <w:tcPr>
            <w:tcW w:w="366" w:type="pct"/>
            <w:tcBorders>
              <w:top w:val="nil"/>
              <w:left w:val="nil"/>
              <w:bottom w:val="nil"/>
              <w:right w:val="nil"/>
            </w:tcBorders>
            <w:shd w:val="clear" w:color="auto" w:fill="auto"/>
            <w:noWrap/>
            <w:vAlign w:val="bottom"/>
            <w:hideMark/>
          </w:tcPr>
          <w:p w14:paraId="3959BBB1" w14:textId="60F8322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$59.58</w:t>
            </w:r>
          </w:p>
        </w:tc>
        <w:tc>
          <w:tcPr>
            <w:tcW w:w="365" w:type="pct"/>
            <w:tcBorders>
              <w:top w:val="nil"/>
              <w:left w:val="nil"/>
              <w:bottom w:val="nil"/>
              <w:right w:val="nil"/>
            </w:tcBorders>
            <w:shd w:val="clear" w:color="auto" w:fill="auto"/>
            <w:noWrap/>
            <w:vAlign w:val="bottom"/>
            <w:hideMark/>
          </w:tcPr>
          <w:p w14:paraId="42823703" w14:textId="0B06950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$59.82</w:t>
            </w:r>
          </w:p>
        </w:tc>
        <w:tc>
          <w:tcPr>
            <w:tcW w:w="365" w:type="pct"/>
            <w:tcBorders>
              <w:top w:val="nil"/>
              <w:left w:val="nil"/>
              <w:bottom w:val="nil"/>
              <w:right w:val="nil"/>
            </w:tcBorders>
            <w:shd w:val="clear" w:color="auto" w:fill="auto"/>
            <w:noWrap/>
            <w:vAlign w:val="bottom"/>
            <w:hideMark/>
          </w:tcPr>
          <w:p w14:paraId="18855365" w14:textId="212CA56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$60.06</w:t>
            </w:r>
          </w:p>
        </w:tc>
        <w:tc>
          <w:tcPr>
            <w:tcW w:w="365" w:type="pct"/>
            <w:tcBorders>
              <w:top w:val="nil"/>
              <w:left w:val="nil"/>
              <w:bottom w:val="nil"/>
              <w:right w:val="nil"/>
            </w:tcBorders>
            <w:shd w:val="clear" w:color="auto" w:fill="auto"/>
            <w:noWrap/>
            <w:vAlign w:val="bottom"/>
            <w:hideMark/>
          </w:tcPr>
          <w:p w14:paraId="4DDD1358" w14:textId="3995007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$60.30</w:t>
            </w:r>
          </w:p>
        </w:tc>
        <w:tc>
          <w:tcPr>
            <w:tcW w:w="365" w:type="pct"/>
            <w:tcBorders>
              <w:top w:val="nil"/>
              <w:left w:val="nil"/>
              <w:bottom w:val="nil"/>
              <w:right w:val="nil"/>
            </w:tcBorders>
            <w:shd w:val="clear" w:color="auto" w:fill="auto"/>
            <w:noWrap/>
            <w:vAlign w:val="bottom"/>
            <w:hideMark/>
          </w:tcPr>
          <w:p w14:paraId="353C0603" w14:textId="13C5518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$60.54</w:t>
            </w:r>
          </w:p>
        </w:tc>
        <w:tc>
          <w:tcPr>
            <w:tcW w:w="480" w:type="pct"/>
            <w:tcBorders>
              <w:top w:val="nil"/>
              <w:left w:val="nil"/>
              <w:bottom w:val="nil"/>
              <w:right w:val="nil"/>
            </w:tcBorders>
            <w:shd w:val="clear" w:color="auto" w:fill="auto"/>
            <w:noWrap/>
            <w:vAlign w:val="bottom"/>
            <w:hideMark/>
          </w:tcPr>
          <w:p w14:paraId="5ABF8245" w14:textId="6088417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$60.78</w:t>
            </w:r>
          </w:p>
        </w:tc>
        <w:tc>
          <w:tcPr>
            <w:tcW w:w="365" w:type="pct"/>
            <w:tcBorders>
              <w:top w:val="nil"/>
              <w:left w:val="nil"/>
              <w:bottom w:val="nil"/>
              <w:right w:val="nil"/>
            </w:tcBorders>
            <w:shd w:val="clear" w:color="auto" w:fill="auto"/>
            <w:noWrap/>
            <w:vAlign w:val="bottom"/>
            <w:hideMark/>
          </w:tcPr>
          <w:p w14:paraId="7FF58175" w14:textId="0AF86CA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$61.02</w:t>
            </w:r>
          </w:p>
        </w:tc>
        <w:tc>
          <w:tcPr>
            <w:tcW w:w="380" w:type="pct"/>
            <w:tcBorders>
              <w:top w:val="nil"/>
              <w:left w:val="nil"/>
              <w:bottom w:val="nil"/>
              <w:right w:val="nil"/>
            </w:tcBorders>
            <w:shd w:val="clear" w:color="auto" w:fill="auto"/>
            <w:noWrap/>
            <w:vAlign w:val="bottom"/>
            <w:hideMark/>
          </w:tcPr>
          <w:p w14:paraId="08745108" w14:textId="1FC5F2D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$61.27</w:t>
            </w:r>
          </w:p>
        </w:tc>
        <w:tc>
          <w:tcPr>
            <w:tcW w:w="365" w:type="pct"/>
            <w:tcBorders>
              <w:top w:val="nil"/>
              <w:left w:val="nil"/>
              <w:bottom w:val="nil"/>
              <w:right w:val="nil"/>
            </w:tcBorders>
            <w:shd w:val="clear" w:color="auto" w:fill="auto"/>
            <w:noWrap/>
            <w:vAlign w:val="bottom"/>
            <w:hideMark/>
          </w:tcPr>
          <w:p w14:paraId="71554631" w14:textId="7A0FD68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$61.51</w:t>
            </w:r>
          </w:p>
        </w:tc>
      </w:tr>
      <w:tr w:rsidR="007524E6" w:rsidRPr="007524E6" w14:paraId="3CAF316A" w14:textId="77777777" w:rsidTr="0033047E">
        <w:trPr>
          <w:trHeight w:val="270"/>
        </w:trPr>
        <w:tc>
          <w:tcPr>
            <w:tcW w:w="481" w:type="pct"/>
            <w:tcBorders>
              <w:top w:val="nil"/>
              <w:left w:val="nil"/>
              <w:bottom w:val="nil"/>
              <w:right w:val="nil"/>
            </w:tcBorders>
            <w:shd w:val="clear" w:color="auto" w:fill="auto"/>
            <w:noWrap/>
            <w:vAlign w:val="bottom"/>
            <w:hideMark/>
          </w:tcPr>
          <w:p w14:paraId="20179237"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w:t>
            </w:r>
          </w:p>
        </w:tc>
        <w:tc>
          <w:tcPr>
            <w:tcW w:w="366" w:type="pct"/>
            <w:tcBorders>
              <w:top w:val="nil"/>
              <w:left w:val="nil"/>
              <w:bottom w:val="nil"/>
              <w:right w:val="nil"/>
            </w:tcBorders>
            <w:shd w:val="clear" w:color="auto" w:fill="auto"/>
            <w:noWrap/>
            <w:vAlign w:val="bottom"/>
            <w:hideMark/>
          </w:tcPr>
          <w:p w14:paraId="435108A5" w14:textId="423EFDF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$68.43</w:t>
            </w:r>
          </w:p>
        </w:tc>
        <w:tc>
          <w:tcPr>
            <w:tcW w:w="366" w:type="pct"/>
            <w:tcBorders>
              <w:top w:val="nil"/>
              <w:left w:val="nil"/>
              <w:bottom w:val="nil"/>
              <w:right w:val="nil"/>
            </w:tcBorders>
            <w:shd w:val="clear" w:color="auto" w:fill="auto"/>
            <w:noWrap/>
            <w:vAlign w:val="bottom"/>
            <w:hideMark/>
          </w:tcPr>
          <w:p w14:paraId="16C5726B" w14:textId="30E8B48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$68.71</w:t>
            </w:r>
          </w:p>
        </w:tc>
        <w:tc>
          <w:tcPr>
            <w:tcW w:w="366" w:type="pct"/>
            <w:tcBorders>
              <w:top w:val="nil"/>
              <w:left w:val="nil"/>
              <w:bottom w:val="nil"/>
              <w:right w:val="nil"/>
            </w:tcBorders>
            <w:shd w:val="clear" w:color="auto" w:fill="auto"/>
            <w:noWrap/>
            <w:vAlign w:val="bottom"/>
            <w:hideMark/>
          </w:tcPr>
          <w:p w14:paraId="2FC3297F" w14:textId="6E62B3E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$68.98</w:t>
            </w:r>
          </w:p>
        </w:tc>
        <w:tc>
          <w:tcPr>
            <w:tcW w:w="366" w:type="pct"/>
            <w:tcBorders>
              <w:top w:val="nil"/>
              <w:left w:val="nil"/>
              <w:bottom w:val="nil"/>
              <w:right w:val="nil"/>
            </w:tcBorders>
            <w:shd w:val="clear" w:color="auto" w:fill="auto"/>
            <w:noWrap/>
            <w:vAlign w:val="bottom"/>
            <w:hideMark/>
          </w:tcPr>
          <w:p w14:paraId="6D1BB092" w14:textId="7E77F20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$69.26</w:t>
            </w:r>
          </w:p>
        </w:tc>
        <w:tc>
          <w:tcPr>
            <w:tcW w:w="365" w:type="pct"/>
            <w:tcBorders>
              <w:top w:val="nil"/>
              <w:left w:val="nil"/>
              <w:bottom w:val="nil"/>
              <w:right w:val="nil"/>
            </w:tcBorders>
            <w:shd w:val="clear" w:color="auto" w:fill="auto"/>
            <w:noWrap/>
            <w:vAlign w:val="bottom"/>
            <w:hideMark/>
          </w:tcPr>
          <w:p w14:paraId="5A51BD29" w14:textId="1A8D613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$69.54</w:t>
            </w:r>
          </w:p>
        </w:tc>
        <w:tc>
          <w:tcPr>
            <w:tcW w:w="365" w:type="pct"/>
            <w:tcBorders>
              <w:top w:val="nil"/>
              <w:left w:val="nil"/>
              <w:bottom w:val="nil"/>
              <w:right w:val="nil"/>
            </w:tcBorders>
            <w:shd w:val="clear" w:color="auto" w:fill="auto"/>
            <w:noWrap/>
            <w:vAlign w:val="bottom"/>
            <w:hideMark/>
          </w:tcPr>
          <w:p w14:paraId="0CD2ABEF" w14:textId="510B41C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$69.81</w:t>
            </w:r>
          </w:p>
        </w:tc>
        <w:tc>
          <w:tcPr>
            <w:tcW w:w="365" w:type="pct"/>
            <w:tcBorders>
              <w:top w:val="nil"/>
              <w:left w:val="nil"/>
              <w:bottom w:val="nil"/>
              <w:right w:val="nil"/>
            </w:tcBorders>
            <w:shd w:val="clear" w:color="auto" w:fill="auto"/>
            <w:noWrap/>
            <w:vAlign w:val="bottom"/>
            <w:hideMark/>
          </w:tcPr>
          <w:p w14:paraId="091AA1BB" w14:textId="29BD431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$70.09</w:t>
            </w:r>
          </w:p>
        </w:tc>
        <w:tc>
          <w:tcPr>
            <w:tcW w:w="365" w:type="pct"/>
            <w:tcBorders>
              <w:top w:val="nil"/>
              <w:left w:val="nil"/>
              <w:bottom w:val="nil"/>
              <w:right w:val="nil"/>
            </w:tcBorders>
            <w:shd w:val="clear" w:color="auto" w:fill="auto"/>
            <w:noWrap/>
            <w:vAlign w:val="bottom"/>
            <w:hideMark/>
          </w:tcPr>
          <w:p w14:paraId="5DBB355C" w14:textId="2E570AA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$70.37</w:t>
            </w:r>
          </w:p>
        </w:tc>
        <w:tc>
          <w:tcPr>
            <w:tcW w:w="480" w:type="pct"/>
            <w:tcBorders>
              <w:top w:val="nil"/>
              <w:left w:val="nil"/>
              <w:bottom w:val="nil"/>
              <w:right w:val="nil"/>
            </w:tcBorders>
            <w:shd w:val="clear" w:color="auto" w:fill="auto"/>
            <w:noWrap/>
            <w:vAlign w:val="bottom"/>
            <w:hideMark/>
          </w:tcPr>
          <w:p w14:paraId="71FAEDA0" w14:textId="2584750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$70.65</w:t>
            </w:r>
          </w:p>
        </w:tc>
        <w:tc>
          <w:tcPr>
            <w:tcW w:w="365" w:type="pct"/>
            <w:tcBorders>
              <w:top w:val="nil"/>
              <w:left w:val="nil"/>
              <w:bottom w:val="nil"/>
              <w:right w:val="nil"/>
            </w:tcBorders>
            <w:shd w:val="clear" w:color="auto" w:fill="auto"/>
            <w:noWrap/>
            <w:vAlign w:val="bottom"/>
            <w:hideMark/>
          </w:tcPr>
          <w:p w14:paraId="427AFFD9" w14:textId="09EF094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$70.94</w:t>
            </w:r>
          </w:p>
        </w:tc>
        <w:tc>
          <w:tcPr>
            <w:tcW w:w="380" w:type="pct"/>
            <w:tcBorders>
              <w:top w:val="nil"/>
              <w:left w:val="nil"/>
              <w:bottom w:val="nil"/>
              <w:right w:val="nil"/>
            </w:tcBorders>
            <w:shd w:val="clear" w:color="auto" w:fill="auto"/>
            <w:noWrap/>
            <w:vAlign w:val="bottom"/>
            <w:hideMark/>
          </w:tcPr>
          <w:p w14:paraId="03B5F0E4" w14:textId="0C47052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$71.22</w:t>
            </w:r>
          </w:p>
        </w:tc>
        <w:tc>
          <w:tcPr>
            <w:tcW w:w="365" w:type="pct"/>
            <w:tcBorders>
              <w:top w:val="nil"/>
              <w:left w:val="nil"/>
              <w:bottom w:val="nil"/>
              <w:right w:val="nil"/>
            </w:tcBorders>
            <w:shd w:val="clear" w:color="auto" w:fill="auto"/>
            <w:noWrap/>
            <w:vAlign w:val="bottom"/>
            <w:hideMark/>
          </w:tcPr>
          <w:p w14:paraId="75E7121F" w14:textId="2A35A59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$71.51</w:t>
            </w:r>
          </w:p>
        </w:tc>
      </w:tr>
      <w:tr w:rsidR="007524E6" w:rsidRPr="007524E6" w14:paraId="4A20FA01" w14:textId="77777777" w:rsidTr="0033047E">
        <w:trPr>
          <w:trHeight w:val="270"/>
        </w:trPr>
        <w:tc>
          <w:tcPr>
            <w:tcW w:w="481" w:type="pct"/>
            <w:tcBorders>
              <w:top w:val="nil"/>
              <w:left w:val="nil"/>
              <w:bottom w:val="nil"/>
              <w:right w:val="nil"/>
            </w:tcBorders>
            <w:shd w:val="clear" w:color="auto" w:fill="auto"/>
            <w:noWrap/>
            <w:vAlign w:val="bottom"/>
            <w:hideMark/>
          </w:tcPr>
          <w:p w14:paraId="2807769E"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w:t>
            </w:r>
          </w:p>
        </w:tc>
        <w:tc>
          <w:tcPr>
            <w:tcW w:w="366" w:type="pct"/>
            <w:tcBorders>
              <w:top w:val="nil"/>
              <w:left w:val="nil"/>
              <w:bottom w:val="nil"/>
              <w:right w:val="nil"/>
            </w:tcBorders>
            <w:shd w:val="clear" w:color="auto" w:fill="auto"/>
            <w:noWrap/>
            <w:vAlign w:val="bottom"/>
            <w:hideMark/>
          </w:tcPr>
          <w:p w14:paraId="415E4D56" w14:textId="059A6FA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$78.27</w:t>
            </w:r>
          </w:p>
        </w:tc>
        <w:tc>
          <w:tcPr>
            <w:tcW w:w="366" w:type="pct"/>
            <w:tcBorders>
              <w:top w:val="nil"/>
              <w:left w:val="nil"/>
              <w:bottom w:val="nil"/>
              <w:right w:val="nil"/>
            </w:tcBorders>
            <w:shd w:val="clear" w:color="auto" w:fill="auto"/>
            <w:noWrap/>
            <w:vAlign w:val="bottom"/>
            <w:hideMark/>
          </w:tcPr>
          <w:p w14:paraId="59C9B016" w14:textId="758A5E7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$78.58</w:t>
            </w:r>
          </w:p>
        </w:tc>
        <w:tc>
          <w:tcPr>
            <w:tcW w:w="366" w:type="pct"/>
            <w:tcBorders>
              <w:top w:val="nil"/>
              <w:left w:val="nil"/>
              <w:bottom w:val="nil"/>
              <w:right w:val="nil"/>
            </w:tcBorders>
            <w:shd w:val="clear" w:color="auto" w:fill="auto"/>
            <w:noWrap/>
            <w:vAlign w:val="bottom"/>
            <w:hideMark/>
          </w:tcPr>
          <w:p w14:paraId="29751FA6" w14:textId="11BDF8D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$78.89</w:t>
            </w:r>
          </w:p>
        </w:tc>
        <w:tc>
          <w:tcPr>
            <w:tcW w:w="366" w:type="pct"/>
            <w:tcBorders>
              <w:top w:val="nil"/>
              <w:left w:val="nil"/>
              <w:bottom w:val="nil"/>
              <w:right w:val="nil"/>
            </w:tcBorders>
            <w:shd w:val="clear" w:color="auto" w:fill="auto"/>
            <w:noWrap/>
            <w:vAlign w:val="bottom"/>
            <w:hideMark/>
          </w:tcPr>
          <w:p w14:paraId="0D4BED1D" w14:textId="383A740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$79.21</w:t>
            </w:r>
          </w:p>
        </w:tc>
        <w:tc>
          <w:tcPr>
            <w:tcW w:w="365" w:type="pct"/>
            <w:tcBorders>
              <w:top w:val="nil"/>
              <w:left w:val="nil"/>
              <w:bottom w:val="nil"/>
              <w:right w:val="nil"/>
            </w:tcBorders>
            <w:shd w:val="clear" w:color="auto" w:fill="auto"/>
            <w:noWrap/>
            <w:vAlign w:val="bottom"/>
            <w:hideMark/>
          </w:tcPr>
          <w:p w14:paraId="34D421CA" w14:textId="771226F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$79.53</w:t>
            </w:r>
          </w:p>
        </w:tc>
        <w:tc>
          <w:tcPr>
            <w:tcW w:w="365" w:type="pct"/>
            <w:tcBorders>
              <w:top w:val="nil"/>
              <w:left w:val="nil"/>
              <w:bottom w:val="nil"/>
              <w:right w:val="nil"/>
            </w:tcBorders>
            <w:shd w:val="clear" w:color="auto" w:fill="auto"/>
            <w:noWrap/>
            <w:vAlign w:val="bottom"/>
            <w:hideMark/>
          </w:tcPr>
          <w:p w14:paraId="49211B53" w14:textId="5261B1B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$79.84</w:t>
            </w:r>
          </w:p>
        </w:tc>
        <w:tc>
          <w:tcPr>
            <w:tcW w:w="365" w:type="pct"/>
            <w:tcBorders>
              <w:top w:val="nil"/>
              <w:left w:val="nil"/>
              <w:bottom w:val="nil"/>
              <w:right w:val="nil"/>
            </w:tcBorders>
            <w:shd w:val="clear" w:color="auto" w:fill="auto"/>
            <w:noWrap/>
            <w:vAlign w:val="bottom"/>
            <w:hideMark/>
          </w:tcPr>
          <w:p w14:paraId="162209EF" w14:textId="4F46308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$80.16</w:t>
            </w:r>
          </w:p>
        </w:tc>
        <w:tc>
          <w:tcPr>
            <w:tcW w:w="365" w:type="pct"/>
            <w:tcBorders>
              <w:top w:val="nil"/>
              <w:left w:val="nil"/>
              <w:bottom w:val="nil"/>
              <w:right w:val="nil"/>
            </w:tcBorders>
            <w:shd w:val="clear" w:color="auto" w:fill="auto"/>
            <w:noWrap/>
            <w:vAlign w:val="bottom"/>
            <w:hideMark/>
          </w:tcPr>
          <w:p w14:paraId="32E3D3F1" w14:textId="6AF7061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$80.48</w:t>
            </w:r>
          </w:p>
        </w:tc>
        <w:tc>
          <w:tcPr>
            <w:tcW w:w="480" w:type="pct"/>
            <w:tcBorders>
              <w:top w:val="nil"/>
              <w:left w:val="nil"/>
              <w:bottom w:val="nil"/>
              <w:right w:val="nil"/>
            </w:tcBorders>
            <w:shd w:val="clear" w:color="auto" w:fill="auto"/>
            <w:noWrap/>
            <w:vAlign w:val="bottom"/>
            <w:hideMark/>
          </w:tcPr>
          <w:p w14:paraId="69468E47" w14:textId="3FD5134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$80.81</w:t>
            </w:r>
          </w:p>
        </w:tc>
        <w:tc>
          <w:tcPr>
            <w:tcW w:w="365" w:type="pct"/>
            <w:tcBorders>
              <w:top w:val="nil"/>
              <w:left w:val="nil"/>
              <w:bottom w:val="nil"/>
              <w:right w:val="nil"/>
            </w:tcBorders>
            <w:shd w:val="clear" w:color="auto" w:fill="auto"/>
            <w:noWrap/>
            <w:vAlign w:val="bottom"/>
            <w:hideMark/>
          </w:tcPr>
          <w:p w14:paraId="52CD2FCE" w14:textId="7999C44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$81.13</w:t>
            </w:r>
          </w:p>
        </w:tc>
        <w:tc>
          <w:tcPr>
            <w:tcW w:w="380" w:type="pct"/>
            <w:tcBorders>
              <w:top w:val="nil"/>
              <w:left w:val="nil"/>
              <w:bottom w:val="nil"/>
              <w:right w:val="nil"/>
            </w:tcBorders>
            <w:shd w:val="clear" w:color="auto" w:fill="auto"/>
            <w:noWrap/>
            <w:vAlign w:val="bottom"/>
            <w:hideMark/>
          </w:tcPr>
          <w:p w14:paraId="24AFCEE6" w14:textId="4552729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$81.45</w:t>
            </w:r>
          </w:p>
        </w:tc>
        <w:tc>
          <w:tcPr>
            <w:tcW w:w="365" w:type="pct"/>
            <w:tcBorders>
              <w:top w:val="nil"/>
              <w:left w:val="nil"/>
              <w:bottom w:val="nil"/>
              <w:right w:val="nil"/>
            </w:tcBorders>
            <w:shd w:val="clear" w:color="auto" w:fill="auto"/>
            <w:noWrap/>
            <w:vAlign w:val="bottom"/>
            <w:hideMark/>
          </w:tcPr>
          <w:p w14:paraId="07A117F6" w14:textId="04AA6F0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$81.78</w:t>
            </w:r>
          </w:p>
        </w:tc>
      </w:tr>
      <w:tr w:rsidR="007524E6" w:rsidRPr="007524E6" w14:paraId="017942E7" w14:textId="77777777" w:rsidTr="0033047E">
        <w:trPr>
          <w:trHeight w:val="270"/>
        </w:trPr>
        <w:tc>
          <w:tcPr>
            <w:tcW w:w="481" w:type="pct"/>
            <w:tcBorders>
              <w:top w:val="nil"/>
              <w:left w:val="nil"/>
              <w:bottom w:val="nil"/>
              <w:right w:val="nil"/>
            </w:tcBorders>
            <w:shd w:val="clear" w:color="auto" w:fill="auto"/>
            <w:noWrap/>
            <w:vAlign w:val="bottom"/>
            <w:hideMark/>
          </w:tcPr>
          <w:p w14:paraId="6E23D6B2"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w:t>
            </w:r>
          </w:p>
        </w:tc>
        <w:tc>
          <w:tcPr>
            <w:tcW w:w="366" w:type="pct"/>
            <w:tcBorders>
              <w:top w:val="nil"/>
              <w:left w:val="nil"/>
              <w:bottom w:val="nil"/>
              <w:right w:val="nil"/>
            </w:tcBorders>
            <w:shd w:val="clear" w:color="auto" w:fill="auto"/>
            <w:noWrap/>
            <w:vAlign w:val="bottom"/>
            <w:hideMark/>
          </w:tcPr>
          <w:p w14:paraId="6FF05ECD" w14:textId="46AFAB3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$88.40</w:t>
            </w:r>
          </w:p>
        </w:tc>
        <w:tc>
          <w:tcPr>
            <w:tcW w:w="366" w:type="pct"/>
            <w:tcBorders>
              <w:top w:val="nil"/>
              <w:left w:val="nil"/>
              <w:bottom w:val="nil"/>
              <w:right w:val="nil"/>
            </w:tcBorders>
            <w:shd w:val="clear" w:color="auto" w:fill="auto"/>
            <w:noWrap/>
            <w:vAlign w:val="bottom"/>
            <w:hideMark/>
          </w:tcPr>
          <w:p w14:paraId="7371CD4A" w14:textId="7F29154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$88.75</w:t>
            </w:r>
          </w:p>
        </w:tc>
        <w:tc>
          <w:tcPr>
            <w:tcW w:w="366" w:type="pct"/>
            <w:tcBorders>
              <w:top w:val="nil"/>
              <w:left w:val="nil"/>
              <w:bottom w:val="nil"/>
              <w:right w:val="nil"/>
            </w:tcBorders>
            <w:shd w:val="clear" w:color="auto" w:fill="auto"/>
            <w:noWrap/>
            <w:vAlign w:val="bottom"/>
            <w:hideMark/>
          </w:tcPr>
          <w:p w14:paraId="6FDD8298" w14:textId="6269575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$89.11</w:t>
            </w:r>
          </w:p>
        </w:tc>
        <w:tc>
          <w:tcPr>
            <w:tcW w:w="366" w:type="pct"/>
            <w:tcBorders>
              <w:top w:val="nil"/>
              <w:left w:val="nil"/>
              <w:bottom w:val="nil"/>
              <w:right w:val="nil"/>
            </w:tcBorders>
            <w:shd w:val="clear" w:color="auto" w:fill="auto"/>
            <w:noWrap/>
            <w:vAlign w:val="bottom"/>
            <w:hideMark/>
          </w:tcPr>
          <w:p w14:paraId="1FE80505" w14:textId="4C5629B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$89.46</w:t>
            </w:r>
          </w:p>
        </w:tc>
        <w:tc>
          <w:tcPr>
            <w:tcW w:w="365" w:type="pct"/>
            <w:tcBorders>
              <w:top w:val="nil"/>
              <w:left w:val="nil"/>
              <w:bottom w:val="nil"/>
              <w:right w:val="nil"/>
            </w:tcBorders>
            <w:shd w:val="clear" w:color="auto" w:fill="auto"/>
            <w:noWrap/>
            <w:vAlign w:val="bottom"/>
            <w:hideMark/>
          </w:tcPr>
          <w:p w14:paraId="231557C7" w14:textId="45D953C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$89.82</w:t>
            </w:r>
          </w:p>
        </w:tc>
        <w:tc>
          <w:tcPr>
            <w:tcW w:w="365" w:type="pct"/>
            <w:tcBorders>
              <w:top w:val="nil"/>
              <w:left w:val="nil"/>
              <w:bottom w:val="nil"/>
              <w:right w:val="nil"/>
            </w:tcBorders>
            <w:shd w:val="clear" w:color="auto" w:fill="auto"/>
            <w:noWrap/>
            <w:vAlign w:val="bottom"/>
            <w:hideMark/>
          </w:tcPr>
          <w:p w14:paraId="04D5214C" w14:textId="1AA1239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$90.18</w:t>
            </w:r>
          </w:p>
        </w:tc>
        <w:tc>
          <w:tcPr>
            <w:tcW w:w="365" w:type="pct"/>
            <w:tcBorders>
              <w:top w:val="nil"/>
              <w:left w:val="nil"/>
              <w:bottom w:val="nil"/>
              <w:right w:val="nil"/>
            </w:tcBorders>
            <w:shd w:val="clear" w:color="auto" w:fill="auto"/>
            <w:noWrap/>
            <w:vAlign w:val="bottom"/>
            <w:hideMark/>
          </w:tcPr>
          <w:p w14:paraId="7F6B1654" w14:textId="2AA41F8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$90.54</w:t>
            </w:r>
          </w:p>
        </w:tc>
        <w:tc>
          <w:tcPr>
            <w:tcW w:w="365" w:type="pct"/>
            <w:tcBorders>
              <w:top w:val="nil"/>
              <w:left w:val="nil"/>
              <w:bottom w:val="nil"/>
              <w:right w:val="nil"/>
            </w:tcBorders>
            <w:shd w:val="clear" w:color="auto" w:fill="auto"/>
            <w:noWrap/>
            <w:vAlign w:val="bottom"/>
            <w:hideMark/>
          </w:tcPr>
          <w:p w14:paraId="4A449DC9" w14:textId="3D733BB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$90.90</w:t>
            </w:r>
          </w:p>
        </w:tc>
        <w:tc>
          <w:tcPr>
            <w:tcW w:w="480" w:type="pct"/>
            <w:tcBorders>
              <w:top w:val="nil"/>
              <w:left w:val="nil"/>
              <w:bottom w:val="nil"/>
              <w:right w:val="nil"/>
            </w:tcBorders>
            <w:shd w:val="clear" w:color="auto" w:fill="auto"/>
            <w:noWrap/>
            <w:vAlign w:val="bottom"/>
            <w:hideMark/>
          </w:tcPr>
          <w:p w14:paraId="4565F8DE" w14:textId="3DB5EBC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$91.27</w:t>
            </w:r>
          </w:p>
        </w:tc>
        <w:tc>
          <w:tcPr>
            <w:tcW w:w="365" w:type="pct"/>
            <w:tcBorders>
              <w:top w:val="nil"/>
              <w:left w:val="nil"/>
              <w:bottom w:val="nil"/>
              <w:right w:val="nil"/>
            </w:tcBorders>
            <w:shd w:val="clear" w:color="auto" w:fill="auto"/>
            <w:noWrap/>
            <w:vAlign w:val="bottom"/>
            <w:hideMark/>
          </w:tcPr>
          <w:p w14:paraId="7409361C" w14:textId="4401B58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$91.63</w:t>
            </w:r>
          </w:p>
        </w:tc>
        <w:tc>
          <w:tcPr>
            <w:tcW w:w="380" w:type="pct"/>
            <w:tcBorders>
              <w:top w:val="nil"/>
              <w:left w:val="nil"/>
              <w:bottom w:val="nil"/>
              <w:right w:val="nil"/>
            </w:tcBorders>
            <w:shd w:val="clear" w:color="auto" w:fill="auto"/>
            <w:noWrap/>
            <w:vAlign w:val="bottom"/>
            <w:hideMark/>
          </w:tcPr>
          <w:p w14:paraId="206DCBBB" w14:textId="1F9C759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$92.00</w:t>
            </w:r>
          </w:p>
        </w:tc>
        <w:tc>
          <w:tcPr>
            <w:tcW w:w="365" w:type="pct"/>
            <w:tcBorders>
              <w:top w:val="nil"/>
              <w:left w:val="nil"/>
              <w:bottom w:val="nil"/>
              <w:right w:val="nil"/>
            </w:tcBorders>
            <w:shd w:val="clear" w:color="auto" w:fill="auto"/>
            <w:noWrap/>
            <w:vAlign w:val="bottom"/>
            <w:hideMark/>
          </w:tcPr>
          <w:p w14:paraId="2F2D8CA4" w14:textId="4F58EC5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$92.37</w:t>
            </w:r>
          </w:p>
        </w:tc>
      </w:tr>
      <w:tr w:rsidR="007524E6" w:rsidRPr="007524E6" w14:paraId="3348E523" w14:textId="77777777" w:rsidTr="0033047E">
        <w:trPr>
          <w:trHeight w:val="270"/>
        </w:trPr>
        <w:tc>
          <w:tcPr>
            <w:tcW w:w="481" w:type="pct"/>
            <w:tcBorders>
              <w:top w:val="nil"/>
              <w:left w:val="nil"/>
              <w:bottom w:val="nil"/>
              <w:right w:val="nil"/>
            </w:tcBorders>
            <w:shd w:val="clear" w:color="auto" w:fill="auto"/>
            <w:noWrap/>
            <w:vAlign w:val="bottom"/>
            <w:hideMark/>
          </w:tcPr>
          <w:p w14:paraId="24084ACC"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w:t>
            </w:r>
          </w:p>
        </w:tc>
        <w:tc>
          <w:tcPr>
            <w:tcW w:w="366" w:type="pct"/>
            <w:tcBorders>
              <w:top w:val="nil"/>
              <w:left w:val="nil"/>
              <w:bottom w:val="nil"/>
              <w:right w:val="nil"/>
            </w:tcBorders>
            <w:shd w:val="clear" w:color="auto" w:fill="auto"/>
            <w:noWrap/>
            <w:vAlign w:val="bottom"/>
            <w:hideMark/>
          </w:tcPr>
          <w:p w14:paraId="6D2A3466" w14:textId="49828EF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$98.78</w:t>
            </w:r>
          </w:p>
        </w:tc>
        <w:tc>
          <w:tcPr>
            <w:tcW w:w="366" w:type="pct"/>
            <w:tcBorders>
              <w:top w:val="nil"/>
              <w:left w:val="nil"/>
              <w:bottom w:val="nil"/>
              <w:right w:val="nil"/>
            </w:tcBorders>
            <w:shd w:val="clear" w:color="auto" w:fill="auto"/>
            <w:noWrap/>
            <w:vAlign w:val="bottom"/>
            <w:hideMark/>
          </w:tcPr>
          <w:p w14:paraId="07290C8E" w14:textId="685E0AA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$99.18</w:t>
            </w:r>
          </w:p>
        </w:tc>
        <w:tc>
          <w:tcPr>
            <w:tcW w:w="366" w:type="pct"/>
            <w:tcBorders>
              <w:top w:val="nil"/>
              <w:left w:val="nil"/>
              <w:bottom w:val="nil"/>
              <w:right w:val="nil"/>
            </w:tcBorders>
            <w:shd w:val="clear" w:color="auto" w:fill="auto"/>
            <w:noWrap/>
            <w:vAlign w:val="bottom"/>
            <w:hideMark/>
          </w:tcPr>
          <w:p w14:paraId="4CD35736" w14:textId="04B26E8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$99.57</w:t>
            </w:r>
          </w:p>
        </w:tc>
        <w:tc>
          <w:tcPr>
            <w:tcW w:w="366" w:type="pct"/>
            <w:tcBorders>
              <w:top w:val="nil"/>
              <w:left w:val="nil"/>
              <w:bottom w:val="nil"/>
              <w:right w:val="nil"/>
            </w:tcBorders>
            <w:shd w:val="clear" w:color="auto" w:fill="auto"/>
            <w:noWrap/>
            <w:vAlign w:val="bottom"/>
            <w:hideMark/>
          </w:tcPr>
          <w:p w14:paraId="62C59239" w14:textId="518F4F7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$99.97</w:t>
            </w:r>
          </w:p>
        </w:tc>
        <w:tc>
          <w:tcPr>
            <w:tcW w:w="365" w:type="pct"/>
            <w:tcBorders>
              <w:top w:val="nil"/>
              <w:left w:val="nil"/>
              <w:bottom w:val="nil"/>
              <w:right w:val="nil"/>
            </w:tcBorders>
            <w:shd w:val="clear" w:color="auto" w:fill="auto"/>
            <w:noWrap/>
            <w:vAlign w:val="bottom"/>
            <w:hideMark/>
          </w:tcPr>
          <w:p w14:paraId="50878C38" w14:textId="5E967CE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$100.37</w:t>
            </w:r>
          </w:p>
        </w:tc>
        <w:tc>
          <w:tcPr>
            <w:tcW w:w="365" w:type="pct"/>
            <w:tcBorders>
              <w:top w:val="nil"/>
              <w:left w:val="nil"/>
              <w:bottom w:val="nil"/>
              <w:right w:val="nil"/>
            </w:tcBorders>
            <w:shd w:val="clear" w:color="auto" w:fill="auto"/>
            <w:noWrap/>
            <w:vAlign w:val="bottom"/>
            <w:hideMark/>
          </w:tcPr>
          <w:p w14:paraId="7B1B0F51" w14:textId="0A750E2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$100.77</w:t>
            </w:r>
          </w:p>
        </w:tc>
        <w:tc>
          <w:tcPr>
            <w:tcW w:w="365" w:type="pct"/>
            <w:tcBorders>
              <w:top w:val="nil"/>
              <w:left w:val="nil"/>
              <w:bottom w:val="nil"/>
              <w:right w:val="nil"/>
            </w:tcBorders>
            <w:shd w:val="clear" w:color="auto" w:fill="auto"/>
            <w:noWrap/>
            <w:vAlign w:val="bottom"/>
            <w:hideMark/>
          </w:tcPr>
          <w:p w14:paraId="5827817F" w14:textId="6A0C3B1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$101.17</w:t>
            </w:r>
          </w:p>
        </w:tc>
        <w:tc>
          <w:tcPr>
            <w:tcW w:w="365" w:type="pct"/>
            <w:tcBorders>
              <w:top w:val="nil"/>
              <w:left w:val="nil"/>
              <w:bottom w:val="nil"/>
              <w:right w:val="nil"/>
            </w:tcBorders>
            <w:shd w:val="clear" w:color="auto" w:fill="auto"/>
            <w:noWrap/>
            <w:vAlign w:val="bottom"/>
            <w:hideMark/>
          </w:tcPr>
          <w:p w14:paraId="7E9FD4B4" w14:textId="5AD0BD3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$101.58</w:t>
            </w:r>
          </w:p>
        </w:tc>
        <w:tc>
          <w:tcPr>
            <w:tcW w:w="480" w:type="pct"/>
            <w:tcBorders>
              <w:top w:val="nil"/>
              <w:left w:val="nil"/>
              <w:bottom w:val="nil"/>
              <w:right w:val="nil"/>
            </w:tcBorders>
            <w:shd w:val="clear" w:color="auto" w:fill="auto"/>
            <w:noWrap/>
            <w:vAlign w:val="bottom"/>
            <w:hideMark/>
          </w:tcPr>
          <w:p w14:paraId="54AFE8FD" w14:textId="78A59AE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$101.99</w:t>
            </w:r>
          </w:p>
        </w:tc>
        <w:tc>
          <w:tcPr>
            <w:tcW w:w="365" w:type="pct"/>
            <w:tcBorders>
              <w:top w:val="nil"/>
              <w:left w:val="nil"/>
              <w:bottom w:val="nil"/>
              <w:right w:val="nil"/>
            </w:tcBorders>
            <w:shd w:val="clear" w:color="auto" w:fill="auto"/>
            <w:noWrap/>
            <w:vAlign w:val="bottom"/>
            <w:hideMark/>
          </w:tcPr>
          <w:p w14:paraId="7B8A0574" w14:textId="0221F0D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$102.39</w:t>
            </w:r>
          </w:p>
        </w:tc>
        <w:tc>
          <w:tcPr>
            <w:tcW w:w="380" w:type="pct"/>
            <w:tcBorders>
              <w:top w:val="nil"/>
              <w:left w:val="nil"/>
              <w:bottom w:val="nil"/>
              <w:right w:val="nil"/>
            </w:tcBorders>
            <w:shd w:val="clear" w:color="auto" w:fill="auto"/>
            <w:noWrap/>
            <w:vAlign w:val="bottom"/>
            <w:hideMark/>
          </w:tcPr>
          <w:p w14:paraId="79002148" w14:textId="7D467DE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$102.80</w:t>
            </w:r>
          </w:p>
        </w:tc>
        <w:tc>
          <w:tcPr>
            <w:tcW w:w="365" w:type="pct"/>
            <w:tcBorders>
              <w:top w:val="nil"/>
              <w:left w:val="nil"/>
              <w:bottom w:val="nil"/>
              <w:right w:val="nil"/>
            </w:tcBorders>
            <w:shd w:val="clear" w:color="auto" w:fill="auto"/>
            <w:noWrap/>
            <w:vAlign w:val="bottom"/>
            <w:hideMark/>
          </w:tcPr>
          <w:p w14:paraId="1509C7F6" w14:textId="0F82428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$103.21</w:t>
            </w:r>
          </w:p>
        </w:tc>
      </w:tr>
      <w:tr w:rsidR="007524E6" w:rsidRPr="007524E6" w14:paraId="4551BA5C" w14:textId="77777777" w:rsidTr="0033047E">
        <w:trPr>
          <w:trHeight w:val="270"/>
        </w:trPr>
        <w:tc>
          <w:tcPr>
            <w:tcW w:w="481" w:type="pct"/>
            <w:tcBorders>
              <w:top w:val="nil"/>
              <w:left w:val="nil"/>
              <w:bottom w:val="nil"/>
              <w:right w:val="nil"/>
            </w:tcBorders>
            <w:shd w:val="clear" w:color="auto" w:fill="auto"/>
            <w:noWrap/>
            <w:vAlign w:val="bottom"/>
            <w:hideMark/>
          </w:tcPr>
          <w:p w14:paraId="0E8B2F1C"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w:t>
            </w:r>
          </w:p>
        </w:tc>
        <w:tc>
          <w:tcPr>
            <w:tcW w:w="366" w:type="pct"/>
            <w:tcBorders>
              <w:top w:val="nil"/>
              <w:left w:val="nil"/>
              <w:bottom w:val="nil"/>
              <w:right w:val="nil"/>
            </w:tcBorders>
            <w:shd w:val="clear" w:color="auto" w:fill="auto"/>
            <w:noWrap/>
            <w:vAlign w:val="bottom"/>
            <w:hideMark/>
          </w:tcPr>
          <w:p w14:paraId="0C9AEBEA" w14:textId="5C7F81E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$109.20</w:t>
            </w:r>
          </w:p>
        </w:tc>
        <w:tc>
          <w:tcPr>
            <w:tcW w:w="366" w:type="pct"/>
            <w:tcBorders>
              <w:top w:val="nil"/>
              <w:left w:val="nil"/>
              <w:bottom w:val="nil"/>
              <w:right w:val="nil"/>
            </w:tcBorders>
            <w:shd w:val="clear" w:color="auto" w:fill="auto"/>
            <w:noWrap/>
            <w:vAlign w:val="bottom"/>
            <w:hideMark/>
          </w:tcPr>
          <w:p w14:paraId="2E591FF7" w14:textId="0862C88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$109.64</w:t>
            </w:r>
          </w:p>
        </w:tc>
        <w:tc>
          <w:tcPr>
            <w:tcW w:w="366" w:type="pct"/>
            <w:tcBorders>
              <w:top w:val="nil"/>
              <w:left w:val="nil"/>
              <w:bottom w:val="nil"/>
              <w:right w:val="nil"/>
            </w:tcBorders>
            <w:shd w:val="clear" w:color="auto" w:fill="auto"/>
            <w:noWrap/>
            <w:vAlign w:val="bottom"/>
            <w:hideMark/>
          </w:tcPr>
          <w:p w14:paraId="2C2C03CC" w14:textId="27AA82C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$110.08</w:t>
            </w:r>
          </w:p>
        </w:tc>
        <w:tc>
          <w:tcPr>
            <w:tcW w:w="366" w:type="pct"/>
            <w:tcBorders>
              <w:top w:val="nil"/>
              <w:left w:val="nil"/>
              <w:bottom w:val="nil"/>
              <w:right w:val="nil"/>
            </w:tcBorders>
            <w:shd w:val="clear" w:color="auto" w:fill="auto"/>
            <w:noWrap/>
            <w:vAlign w:val="bottom"/>
            <w:hideMark/>
          </w:tcPr>
          <w:p w14:paraId="2F9A8460" w14:textId="592D1BE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$110.52</w:t>
            </w:r>
          </w:p>
        </w:tc>
        <w:tc>
          <w:tcPr>
            <w:tcW w:w="365" w:type="pct"/>
            <w:tcBorders>
              <w:top w:val="nil"/>
              <w:left w:val="nil"/>
              <w:bottom w:val="nil"/>
              <w:right w:val="nil"/>
            </w:tcBorders>
            <w:shd w:val="clear" w:color="auto" w:fill="auto"/>
            <w:noWrap/>
            <w:vAlign w:val="bottom"/>
            <w:hideMark/>
          </w:tcPr>
          <w:p w14:paraId="55D5137E" w14:textId="66A2F88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$110.96</w:t>
            </w:r>
          </w:p>
        </w:tc>
        <w:tc>
          <w:tcPr>
            <w:tcW w:w="365" w:type="pct"/>
            <w:tcBorders>
              <w:top w:val="nil"/>
              <w:left w:val="nil"/>
              <w:bottom w:val="nil"/>
              <w:right w:val="nil"/>
            </w:tcBorders>
            <w:shd w:val="clear" w:color="auto" w:fill="auto"/>
            <w:noWrap/>
            <w:vAlign w:val="bottom"/>
            <w:hideMark/>
          </w:tcPr>
          <w:p w14:paraId="6A59A096" w14:textId="706881F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$111.40</w:t>
            </w:r>
          </w:p>
        </w:tc>
        <w:tc>
          <w:tcPr>
            <w:tcW w:w="365" w:type="pct"/>
            <w:tcBorders>
              <w:top w:val="nil"/>
              <w:left w:val="nil"/>
              <w:bottom w:val="nil"/>
              <w:right w:val="nil"/>
            </w:tcBorders>
            <w:shd w:val="clear" w:color="auto" w:fill="auto"/>
            <w:noWrap/>
            <w:vAlign w:val="bottom"/>
            <w:hideMark/>
          </w:tcPr>
          <w:p w14:paraId="0B729634" w14:textId="1BF3A59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$111.85</w:t>
            </w:r>
          </w:p>
        </w:tc>
        <w:tc>
          <w:tcPr>
            <w:tcW w:w="365" w:type="pct"/>
            <w:tcBorders>
              <w:top w:val="nil"/>
              <w:left w:val="nil"/>
              <w:bottom w:val="nil"/>
              <w:right w:val="nil"/>
            </w:tcBorders>
            <w:shd w:val="clear" w:color="auto" w:fill="auto"/>
            <w:noWrap/>
            <w:vAlign w:val="bottom"/>
            <w:hideMark/>
          </w:tcPr>
          <w:p w14:paraId="45F8F818" w14:textId="2641FFF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$112.30</w:t>
            </w:r>
          </w:p>
        </w:tc>
        <w:tc>
          <w:tcPr>
            <w:tcW w:w="480" w:type="pct"/>
            <w:tcBorders>
              <w:top w:val="nil"/>
              <w:left w:val="nil"/>
              <w:bottom w:val="nil"/>
              <w:right w:val="nil"/>
            </w:tcBorders>
            <w:shd w:val="clear" w:color="auto" w:fill="auto"/>
            <w:noWrap/>
            <w:vAlign w:val="bottom"/>
            <w:hideMark/>
          </w:tcPr>
          <w:p w14:paraId="7B529B30" w14:textId="13DE2F7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$112.75</w:t>
            </w:r>
          </w:p>
        </w:tc>
        <w:tc>
          <w:tcPr>
            <w:tcW w:w="365" w:type="pct"/>
            <w:tcBorders>
              <w:top w:val="nil"/>
              <w:left w:val="nil"/>
              <w:bottom w:val="nil"/>
              <w:right w:val="nil"/>
            </w:tcBorders>
            <w:shd w:val="clear" w:color="auto" w:fill="auto"/>
            <w:noWrap/>
            <w:vAlign w:val="bottom"/>
            <w:hideMark/>
          </w:tcPr>
          <w:p w14:paraId="2B1884EA" w14:textId="47B0F64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$113.20</w:t>
            </w:r>
          </w:p>
        </w:tc>
        <w:tc>
          <w:tcPr>
            <w:tcW w:w="380" w:type="pct"/>
            <w:tcBorders>
              <w:top w:val="nil"/>
              <w:left w:val="nil"/>
              <w:bottom w:val="nil"/>
              <w:right w:val="nil"/>
            </w:tcBorders>
            <w:shd w:val="clear" w:color="auto" w:fill="auto"/>
            <w:noWrap/>
            <w:vAlign w:val="bottom"/>
            <w:hideMark/>
          </w:tcPr>
          <w:p w14:paraId="66AFBDE0" w14:textId="628C6F6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$113.65</w:t>
            </w:r>
          </w:p>
        </w:tc>
        <w:tc>
          <w:tcPr>
            <w:tcW w:w="365" w:type="pct"/>
            <w:tcBorders>
              <w:top w:val="nil"/>
              <w:left w:val="nil"/>
              <w:bottom w:val="nil"/>
              <w:right w:val="nil"/>
            </w:tcBorders>
            <w:shd w:val="clear" w:color="auto" w:fill="auto"/>
            <w:noWrap/>
            <w:vAlign w:val="bottom"/>
            <w:hideMark/>
          </w:tcPr>
          <w:p w14:paraId="7F143567" w14:textId="2D09A4C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$114.11</w:t>
            </w:r>
          </w:p>
        </w:tc>
      </w:tr>
      <w:tr w:rsidR="007524E6" w:rsidRPr="007524E6" w14:paraId="1812B886" w14:textId="77777777" w:rsidTr="0033047E">
        <w:trPr>
          <w:trHeight w:val="270"/>
        </w:trPr>
        <w:tc>
          <w:tcPr>
            <w:tcW w:w="481" w:type="pct"/>
            <w:tcBorders>
              <w:top w:val="nil"/>
              <w:left w:val="nil"/>
              <w:bottom w:val="nil"/>
              <w:right w:val="nil"/>
            </w:tcBorders>
            <w:shd w:val="clear" w:color="auto" w:fill="auto"/>
            <w:noWrap/>
            <w:vAlign w:val="bottom"/>
            <w:hideMark/>
          </w:tcPr>
          <w:p w14:paraId="6B6744B2"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w:t>
            </w:r>
          </w:p>
        </w:tc>
        <w:tc>
          <w:tcPr>
            <w:tcW w:w="366" w:type="pct"/>
            <w:tcBorders>
              <w:top w:val="nil"/>
              <w:left w:val="nil"/>
              <w:bottom w:val="nil"/>
              <w:right w:val="nil"/>
            </w:tcBorders>
            <w:shd w:val="clear" w:color="auto" w:fill="auto"/>
            <w:noWrap/>
            <w:vAlign w:val="bottom"/>
            <w:hideMark/>
          </w:tcPr>
          <w:p w14:paraId="73C3425E" w14:textId="1721926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$119.80</w:t>
            </w:r>
          </w:p>
        </w:tc>
        <w:tc>
          <w:tcPr>
            <w:tcW w:w="366" w:type="pct"/>
            <w:tcBorders>
              <w:top w:val="nil"/>
              <w:left w:val="nil"/>
              <w:bottom w:val="nil"/>
              <w:right w:val="nil"/>
            </w:tcBorders>
            <w:shd w:val="clear" w:color="auto" w:fill="auto"/>
            <w:noWrap/>
            <w:vAlign w:val="bottom"/>
            <w:hideMark/>
          </w:tcPr>
          <w:p w14:paraId="24D60AF5" w14:textId="0C3E244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$120.28</w:t>
            </w:r>
          </w:p>
        </w:tc>
        <w:tc>
          <w:tcPr>
            <w:tcW w:w="366" w:type="pct"/>
            <w:tcBorders>
              <w:top w:val="nil"/>
              <w:left w:val="nil"/>
              <w:bottom w:val="nil"/>
              <w:right w:val="nil"/>
            </w:tcBorders>
            <w:shd w:val="clear" w:color="auto" w:fill="auto"/>
            <w:noWrap/>
            <w:vAlign w:val="bottom"/>
            <w:hideMark/>
          </w:tcPr>
          <w:p w14:paraId="426F27C1" w14:textId="3280C40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$120.76</w:t>
            </w:r>
          </w:p>
        </w:tc>
        <w:tc>
          <w:tcPr>
            <w:tcW w:w="366" w:type="pct"/>
            <w:tcBorders>
              <w:top w:val="nil"/>
              <w:left w:val="nil"/>
              <w:bottom w:val="nil"/>
              <w:right w:val="nil"/>
            </w:tcBorders>
            <w:shd w:val="clear" w:color="auto" w:fill="auto"/>
            <w:noWrap/>
            <w:vAlign w:val="bottom"/>
            <w:hideMark/>
          </w:tcPr>
          <w:p w14:paraId="3D54ED48" w14:textId="00DE14B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$121.24</w:t>
            </w:r>
          </w:p>
        </w:tc>
        <w:tc>
          <w:tcPr>
            <w:tcW w:w="365" w:type="pct"/>
            <w:tcBorders>
              <w:top w:val="nil"/>
              <w:left w:val="nil"/>
              <w:bottom w:val="nil"/>
              <w:right w:val="nil"/>
            </w:tcBorders>
            <w:shd w:val="clear" w:color="auto" w:fill="auto"/>
            <w:noWrap/>
            <w:vAlign w:val="bottom"/>
            <w:hideMark/>
          </w:tcPr>
          <w:p w14:paraId="7E1FB8A5" w14:textId="09A9681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$121.73</w:t>
            </w:r>
          </w:p>
        </w:tc>
        <w:tc>
          <w:tcPr>
            <w:tcW w:w="365" w:type="pct"/>
            <w:tcBorders>
              <w:top w:val="nil"/>
              <w:left w:val="nil"/>
              <w:bottom w:val="nil"/>
              <w:right w:val="nil"/>
            </w:tcBorders>
            <w:shd w:val="clear" w:color="auto" w:fill="auto"/>
            <w:noWrap/>
            <w:vAlign w:val="bottom"/>
            <w:hideMark/>
          </w:tcPr>
          <w:p w14:paraId="21FB9BD0" w14:textId="344D913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$122.22</w:t>
            </w:r>
          </w:p>
        </w:tc>
        <w:tc>
          <w:tcPr>
            <w:tcW w:w="365" w:type="pct"/>
            <w:tcBorders>
              <w:top w:val="nil"/>
              <w:left w:val="nil"/>
              <w:bottom w:val="nil"/>
              <w:right w:val="nil"/>
            </w:tcBorders>
            <w:shd w:val="clear" w:color="auto" w:fill="auto"/>
            <w:noWrap/>
            <w:vAlign w:val="bottom"/>
            <w:hideMark/>
          </w:tcPr>
          <w:p w14:paraId="4C95366E" w14:textId="3D35A83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$122.71</w:t>
            </w:r>
          </w:p>
        </w:tc>
        <w:tc>
          <w:tcPr>
            <w:tcW w:w="365" w:type="pct"/>
            <w:tcBorders>
              <w:top w:val="nil"/>
              <w:left w:val="nil"/>
              <w:bottom w:val="nil"/>
              <w:right w:val="nil"/>
            </w:tcBorders>
            <w:shd w:val="clear" w:color="auto" w:fill="auto"/>
            <w:noWrap/>
            <w:vAlign w:val="bottom"/>
            <w:hideMark/>
          </w:tcPr>
          <w:p w14:paraId="1355F8D3" w14:textId="7703A21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$123.20</w:t>
            </w:r>
          </w:p>
        </w:tc>
        <w:tc>
          <w:tcPr>
            <w:tcW w:w="480" w:type="pct"/>
            <w:tcBorders>
              <w:top w:val="nil"/>
              <w:left w:val="nil"/>
              <w:bottom w:val="nil"/>
              <w:right w:val="nil"/>
            </w:tcBorders>
            <w:shd w:val="clear" w:color="auto" w:fill="auto"/>
            <w:noWrap/>
            <w:vAlign w:val="bottom"/>
            <w:hideMark/>
          </w:tcPr>
          <w:p w14:paraId="6437687A" w14:textId="36AB11B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$123.69</w:t>
            </w:r>
          </w:p>
        </w:tc>
        <w:tc>
          <w:tcPr>
            <w:tcW w:w="365" w:type="pct"/>
            <w:tcBorders>
              <w:top w:val="nil"/>
              <w:left w:val="nil"/>
              <w:bottom w:val="nil"/>
              <w:right w:val="nil"/>
            </w:tcBorders>
            <w:shd w:val="clear" w:color="auto" w:fill="auto"/>
            <w:noWrap/>
            <w:vAlign w:val="bottom"/>
            <w:hideMark/>
          </w:tcPr>
          <w:p w14:paraId="3CB00881" w14:textId="626AA15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$124.18</w:t>
            </w:r>
          </w:p>
        </w:tc>
        <w:tc>
          <w:tcPr>
            <w:tcW w:w="380" w:type="pct"/>
            <w:tcBorders>
              <w:top w:val="nil"/>
              <w:left w:val="nil"/>
              <w:bottom w:val="nil"/>
              <w:right w:val="nil"/>
            </w:tcBorders>
            <w:shd w:val="clear" w:color="auto" w:fill="auto"/>
            <w:noWrap/>
            <w:vAlign w:val="bottom"/>
            <w:hideMark/>
          </w:tcPr>
          <w:p w14:paraId="48432430" w14:textId="64DBD47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$124.68</w:t>
            </w:r>
          </w:p>
        </w:tc>
        <w:tc>
          <w:tcPr>
            <w:tcW w:w="365" w:type="pct"/>
            <w:tcBorders>
              <w:top w:val="nil"/>
              <w:left w:val="nil"/>
              <w:bottom w:val="nil"/>
              <w:right w:val="nil"/>
            </w:tcBorders>
            <w:shd w:val="clear" w:color="auto" w:fill="auto"/>
            <w:noWrap/>
            <w:vAlign w:val="bottom"/>
            <w:hideMark/>
          </w:tcPr>
          <w:p w14:paraId="52D031C8" w14:textId="408836A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$125.18</w:t>
            </w:r>
          </w:p>
        </w:tc>
      </w:tr>
      <w:tr w:rsidR="007524E6" w:rsidRPr="007524E6" w14:paraId="1ACCAFFE" w14:textId="77777777" w:rsidTr="0033047E">
        <w:trPr>
          <w:trHeight w:val="270"/>
        </w:trPr>
        <w:tc>
          <w:tcPr>
            <w:tcW w:w="481" w:type="pct"/>
            <w:tcBorders>
              <w:top w:val="nil"/>
              <w:left w:val="nil"/>
              <w:bottom w:val="nil"/>
              <w:right w:val="nil"/>
            </w:tcBorders>
            <w:shd w:val="clear" w:color="auto" w:fill="auto"/>
            <w:noWrap/>
            <w:vAlign w:val="bottom"/>
            <w:hideMark/>
          </w:tcPr>
          <w:p w14:paraId="213DB19E"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w:t>
            </w:r>
          </w:p>
        </w:tc>
        <w:tc>
          <w:tcPr>
            <w:tcW w:w="366" w:type="pct"/>
            <w:tcBorders>
              <w:top w:val="nil"/>
              <w:left w:val="nil"/>
              <w:bottom w:val="nil"/>
              <w:right w:val="nil"/>
            </w:tcBorders>
            <w:shd w:val="clear" w:color="auto" w:fill="auto"/>
            <w:noWrap/>
            <w:vAlign w:val="bottom"/>
            <w:hideMark/>
          </w:tcPr>
          <w:p w14:paraId="56D3B212" w14:textId="20DB3A6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$130.64</w:t>
            </w:r>
          </w:p>
        </w:tc>
        <w:tc>
          <w:tcPr>
            <w:tcW w:w="366" w:type="pct"/>
            <w:tcBorders>
              <w:top w:val="nil"/>
              <w:left w:val="nil"/>
              <w:bottom w:val="nil"/>
              <w:right w:val="nil"/>
            </w:tcBorders>
            <w:shd w:val="clear" w:color="auto" w:fill="auto"/>
            <w:noWrap/>
            <w:vAlign w:val="bottom"/>
            <w:hideMark/>
          </w:tcPr>
          <w:p w14:paraId="126334CF" w14:textId="76A92CB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$131.16</w:t>
            </w:r>
          </w:p>
        </w:tc>
        <w:tc>
          <w:tcPr>
            <w:tcW w:w="366" w:type="pct"/>
            <w:tcBorders>
              <w:top w:val="nil"/>
              <w:left w:val="nil"/>
              <w:bottom w:val="nil"/>
              <w:right w:val="nil"/>
            </w:tcBorders>
            <w:shd w:val="clear" w:color="auto" w:fill="auto"/>
            <w:noWrap/>
            <w:vAlign w:val="bottom"/>
            <w:hideMark/>
          </w:tcPr>
          <w:p w14:paraId="02ED9BA1" w14:textId="0865C17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$131.68</w:t>
            </w:r>
          </w:p>
        </w:tc>
        <w:tc>
          <w:tcPr>
            <w:tcW w:w="366" w:type="pct"/>
            <w:tcBorders>
              <w:top w:val="nil"/>
              <w:left w:val="nil"/>
              <w:bottom w:val="nil"/>
              <w:right w:val="nil"/>
            </w:tcBorders>
            <w:shd w:val="clear" w:color="auto" w:fill="auto"/>
            <w:noWrap/>
            <w:vAlign w:val="bottom"/>
            <w:hideMark/>
          </w:tcPr>
          <w:p w14:paraId="70782C54" w14:textId="424FDB7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$132.21</w:t>
            </w:r>
          </w:p>
        </w:tc>
        <w:tc>
          <w:tcPr>
            <w:tcW w:w="365" w:type="pct"/>
            <w:tcBorders>
              <w:top w:val="nil"/>
              <w:left w:val="nil"/>
              <w:bottom w:val="nil"/>
              <w:right w:val="nil"/>
            </w:tcBorders>
            <w:shd w:val="clear" w:color="auto" w:fill="auto"/>
            <w:noWrap/>
            <w:vAlign w:val="bottom"/>
            <w:hideMark/>
          </w:tcPr>
          <w:p w14:paraId="4D497F3D" w14:textId="6F5455E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$132.74</w:t>
            </w:r>
          </w:p>
        </w:tc>
        <w:tc>
          <w:tcPr>
            <w:tcW w:w="365" w:type="pct"/>
            <w:tcBorders>
              <w:top w:val="nil"/>
              <w:left w:val="nil"/>
              <w:bottom w:val="nil"/>
              <w:right w:val="nil"/>
            </w:tcBorders>
            <w:shd w:val="clear" w:color="auto" w:fill="auto"/>
            <w:noWrap/>
            <w:vAlign w:val="bottom"/>
            <w:hideMark/>
          </w:tcPr>
          <w:p w14:paraId="17A32725" w14:textId="247EB1F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$133.27</w:t>
            </w:r>
          </w:p>
        </w:tc>
        <w:tc>
          <w:tcPr>
            <w:tcW w:w="365" w:type="pct"/>
            <w:tcBorders>
              <w:top w:val="nil"/>
              <w:left w:val="nil"/>
              <w:bottom w:val="nil"/>
              <w:right w:val="nil"/>
            </w:tcBorders>
            <w:shd w:val="clear" w:color="auto" w:fill="auto"/>
            <w:noWrap/>
            <w:vAlign w:val="bottom"/>
            <w:hideMark/>
          </w:tcPr>
          <w:p w14:paraId="69218411" w14:textId="77917FC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$133.80</w:t>
            </w:r>
          </w:p>
        </w:tc>
        <w:tc>
          <w:tcPr>
            <w:tcW w:w="365" w:type="pct"/>
            <w:tcBorders>
              <w:top w:val="nil"/>
              <w:left w:val="nil"/>
              <w:bottom w:val="nil"/>
              <w:right w:val="nil"/>
            </w:tcBorders>
            <w:shd w:val="clear" w:color="auto" w:fill="auto"/>
            <w:noWrap/>
            <w:vAlign w:val="bottom"/>
            <w:hideMark/>
          </w:tcPr>
          <w:p w14:paraId="45D460E8" w14:textId="445A8E8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$134.34</w:t>
            </w:r>
          </w:p>
        </w:tc>
        <w:tc>
          <w:tcPr>
            <w:tcW w:w="480" w:type="pct"/>
            <w:tcBorders>
              <w:top w:val="nil"/>
              <w:left w:val="nil"/>
              <w:bottom w:val="nil"/>
              <w:right w:val="nil"/>
            </w:tcBorders>
            <w:shd w:val="clear" w:color="auto" w:fill="auto"/>
            <w:noWrap/>
            <w:vAlign w:val="bottom"/>
            <w:hideMark/>
          </w:tcPr>
          <w:p w14:paraId="7F969139" w14:textId="74EA3A6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$134.88</w:t>
            </w:r>
          </w:p>
        </w:tc>
        <w:tc>
          <w:tcPr>
            <w:tcW w:w="365" w:type="pct"/>
            <w:tcBorders>
              <w:top w:val="nil"/>
              <w:left w:val="nil"/>
              <w:bottom w:val="nil"/>
              <w:right w:val="nil"/>
            </w:tcBorders>
            <w:shd w:val="clear" w:color="auto" w:fill="auto"/>
            <w:noWrap/>
            <w:vAlign w:val="bottom"/>
            <w:hideMark/>
          </w:tcPr>
          <w:p w14:paraId="4E4E3BF4" w14:textId="35ECEC5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$135.42</w:t>
            </w:r>
          </w:p>
        </w:tc>
        <w:tc>
          <w:tcPr>
            <w:tcW w:w="380" w:type="pct"/>
            <w:tcBorders>
              <w:top w:val="nil"/>
              <w:left w:val="nil"/>
              <w:bottom w:val="nil"/>
              <w:right w:val="nil"/>
            </w:tcBorders>
            <w:shd w:val="clear" w:color="auto" w:fill="auto"/>
            <w:noWrap/>
            <w:vAlign w:val="bottom"/>
            <w:hideMark/>
          </w:tcPr>
          <w:p w14:paraId="2A5EF069" w14:textId="3CB604D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$135.96</w:t>
            </w:r>
          </w:p>
        </w:tc>
        <w:tc>
          <w:tcPr>
            <w:tcW w:w="365" w:type="pct"/>
            <w:tcBorders>
              <w:top w:val="nil"/>
              <w:left w:val="nil"/>
              <w:bottom w:val="nil"/>
              <w:right w:val="nil"/>
            </w:tcBorders>
            <w:shd w:val="clear" w:color="auto" w:fill="auto"/>
            <w:noWrap/>
            <w:vAlign w:val="bottom"/>
            <w:hideMark/>
          </w:tcPr>
          <w:p w14:paraId="1739ADC9" w14:textId="266E56C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$136.50</w:t>
            </w:r>
          </w:p>
        </w:tc>
      </w:tr>
      <w:tr w:rsidR="007524E6" w:rsidRPr="007524E6" w14:paraId="51A04214" w14:textId="77777777" w:rsidTr="0033047E">
        <w:trPr>
          <w:trHeight w:val="270"/>
        </w:trPr>
        <w:tc>
          <w:tcPr>
            <w:tcW w:w="481" w:type="pct"/>
            <w:tcBorders>
              <w:top w:val="nil"/>
              <w:left w:val="nil"/>
              <w:bottom w:val="nil"/>
              <w:right w:val="nil"/>
            </w:tcBorders>
            <w:shd w:val="clear" w:color="auto" w:fill="auto"/>
            <w:noWrap/>
            <w:vAlign w:val="bottom"/>
            <w:hideMark/>
          </w:tcPr>
          <w:p w14:paraId="3988710D"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w:t>
            </w:r>
          </w:p>
        </w:tc>
        <w:tc>
          <w:tcPr>
            <w:tcW w:w="366" w:type="pct"/>
            <w:tcBorders>
              <w:top w:val="nil"/>
              <w:left w:val="nil"/>
              <w:bottom w:val="nil"/>
              <w:right w:val="nil"/>
            </w:tcBorders>
            <w:shd w:val="clear" w:color="auto" w:fill="auto"/>
            <w:noWrap/>
            <w:vAlign w:val="bottom"/>
            <w:hideMark/>
          </w:tcPr>
          <w:p w14:paraId="4265C807" w14:textId="255D973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$149.34</w:t>
            </w:r>
          </w:p>
        </w:tc>
        <w:tc>
          <w:tcPr>
            <w:tcW w:w="366" w:type="pct"/>
            <w:tcBorders>
              <w:top w:val="nil"/>
              <w:left w:val="nil"/>
              <w:bottom w:val="nil"/>
              <w:right w:val="nil"/>
            </w:tcBorders>
            <w:shd w:val="clear" w:color="auto" w:fill="auto"/>
            <w:noWrap/>
            <w:vAlign w:val="bottom"/>
            <w:hideMark/>
          </w:tcPr>
          <w:p w14:paraId="55B7993F" w14:textId="5363253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$149.94</w:t>
            </w:r>
          </w:p>
        </w:tc>
        <w:tc>
          <w:tcPr>
            <w:tcW w:w="366" w:type="pct"/>
            <w:tcBorders>
              <w:top w:val="nil"/>
              <w:left w:val="nil"/>
              <w:bottom w:val="nil"/>
              <w:right w:val="nil"/>
            </w:tcBorders>
            <w:shd w:val="clear" w:color="auto" w:fill="auto"/>
            <w:noWrap/>
            <w:vAlign w:val="bottom"/>
            <w:hideMark/>
          </w:tcPr>
          <w:p w14:paraId="7F7EE485" w14:textId="740AFF3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$150.54</w:t>
            </w:r>
          </w:p>
        </w:tc>
        <w:tc>
          <w:tcPr>
            <w:tcW w:w="366" w:type="pct"/>
            <w:tcBorders>
              <w:top w:val="nil"/>
              <w:left w:val="nil"/>
              <w:bottom w:val="nil"/>
              <w:right w:val="nil"/>
            </w:tcBorders>
            <w:shd w:val="clear" w:color="auto" w:fill="auto"/>
            <w:noWrap/>
            <w:vAlign w:val="bottom"/>
            <w:hideMark/>
          </w:tcPr>
          <w:p w14:paraId="4211ABF7" w14:textId="793418B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$151.14</w:t>
            </w:r>
          </w:p>
        </w:tc>
        <w:tc>
          <w:tcPr>
            <w:tcW w:w="365" w:type="pct"/>
            <w:tcBorders>
              <w:top w:val="nil"/>
              <w:left w:val="nil"/>
              <w:bottom w:val="nil"/>
              <w:right w:val="nil"/>
            </w:tcBorders>
            <w:shd w:val="clear" w:color="auto" w:fill="auto"/>
            <w:noWrap/>
            <w:vAlign w:val="bottom"/>
            <w:hideMark/>
          </w:tcPr>
          <w:p w14:paraId="3AFF0111" w14:textId="1DA62F6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$151.74</w:t>
            </w:r>
          </w:p>
        </w:tc>
        <w:tc>
          <w:tcPr>
            <w:tcW w:w="365" w:type="pct"/>
            <w:tcBorders>
              <w:top w:val="nil"/>
              <w:left w:val="nil"/>
              <w:bottom w:val="nil"/>
              <w:right w:val="nil"/>
            </w:tcBorders>
            <w:shd w:val="clear" w:color="auto" w:fill="auto"/>
            <w:noWrap/>
            <w:vAlign w:val="bottom"/>
            <w:hideMark/>
          </w:tcPr>
          <w:p w14:paraId="63D8B6F3" w14:textId="1976499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$152.35</w:t>
            </w:r>
          </w:p>
        </w:tc>
        <w:tc>
          <w:tcPr>
            <w:tcW w:w="365" w:type="pct"/>
            <w:tcBorders>
              <w:top w:val="nil"/>
              <w:left w:val="nil"/>
              <w:bottom w:val="nil"/>
              <w:right w:val="nil"/>
            </w:tcBorders>
            <w:shd w:val="clear" w:color="auto" w:fill="auto"/>
            <w:noWrap/>
            <w:vAlign w:val="bottom"/>
            <w:hideMark/>
          </w:tcPr>
          <w:p w14:paraId="0BEF76F3" w14:textId="16862B0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$152.96</w:t>
            </w:r>
          </w:p>
        </w:tc>
        <w:tc>
          <w:tcPr>
            <w:tcW w:w="365" w:type="pct"/>
            <w:tcBorders>
              <w:top w:val="nil"/>
              <w:left w:val="nil"/>
              <w:bottom w:val="nil"/>
              <w:right w:val="nil"/>
            </w:tcBorders>
            <w:shd w:val="clear" w:color="auto" w:fill="auto"/>
            <w:noWrap/>
            <w:vAlign w:val="bottom"/>
            <w:hideMark/>
          </w:tcPr>
          <w:p w14:paraId="7CB3069D" w14:textId="68536A0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$153.57</w:t>
            </w:r>
          </w:p>
        </w:tc>
        <w:tc>
          <w:tcPr>
            <w:tcW w:w="480" w:type="pct"/>
            <w:tcBorders>
              <w:top w:val="nil"/>
              <w:left w:val="nil"/>
              <w:bottom w:val="nil"/>
              <w:right w:val="nil"/>
            </w:tcBorders>
            <w:shd w:val="clear" w:color="auto" w:fill="auto"/>
            <w:noWrap/>
            <w:vAlign w:val="bottom"/>
            <w:hideMark/>
          </w:tcPr>
          <w:p w14:paraId="7B11BA08" w14:textId="450F74C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$154.19</w:t>
            </w:r>
          </w:p>
        </w:tc>
        <w:tc>
          <w:tcPr>
            <w:tcW w:w="365" w:type="pct"/>
            <w:tcBorders>
              <w:top w:val="nil"/>
              <w:left w:val="nil"/>
              <w:bottom w:val="nil"/>
              <w:right w:val="nil"/>
            </w:tcBorders>
            <w:shd w:val="clear" w:color="auto" w:fill="auto"/>
            <w:noWrap/>
            <w:vAlign w:val="bottom"/>
            <w:hideMark/>
          </w:tcPr>
          <w:p w14:paraId="721AAEA1" w14:textId="6C285A9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$154.80</w:t>
            </w:r>
          </w:p>
        </w:tc>
        <w:tc>
          <w:tcPr>
            <w:tcW w:w="380" w:type="pct"/>
            <w:tcBorders>
              <w:top w:val="nil"/>
              <w:left w:val="nil"/>
              <w:bottom w:val="nil"/>
              <w:right w:val="nil"/>
            </w:tcBorders>
            <w:shd w:val="clear" w:color="auto" w:fill="auto"/>
            <w:noWrap/>
            <w:vAlign w:val="bottom"/>
            <w:hideMark/>
          </w:tcPr>
          <w:p w14:paraId="04AA3BB8" w14:textId="16F13E4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$155.42</w:t>
            </w:r>
          </w:p>
        </w:tc>
        <w:tc>
          <w:tcPr>
            <w:tcW w:w="365" w:type="pct"/>
            <w:tcBorders>
              <w:top w:val="nil"/>
              <w:left w:val="nil"/>
              <w:bottom w:val="nil"/>
              <w:right w:val="nil"/>
            </w:tcBorders>
            <w:shd w:val="clear" w:color="auto" w:fill="auto"/>
            <w:noWrap/>
            <w:vAlign w:val="bottom"/>
            <w:hideMark/>
          </w:tcPr>
          <w:p w14:paraId="11C1C49C" w14:textId="62EC2EE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$156.04</w:t>
            </w:r>
          </w:p>
        </w:tc>
      </w:tr>
      <w:tr w:rsidR="007524E6" w:rsidRPr="007524E6" w14:paraId="5ED8DB27" w14:textId="77777777" w:rsidTr="0033047E">
        <w:trPr>
          <w:trHeight w:val="270"/>
        </w:trPr>
        <w:tc>
          <w:tcPr>
            <w:tcW w:w="481" w:type="pct"/>
            <w:tcBorders>
              <w:top w:val="nil"/>
              <w:left w:val="nil"/>
              <w:bottom w:val="nil"/>
              <w:right w:val="nil"/>
            </w:tcBorders>
            <w:shd w:val="clear" w:color="auto" w:fill="auto"/>
            <w:noWrap/>
            <w:vAlign w:val="bottom"/>
            <w:hideMark/>
          </w:tcPr>
          <w:p w14:paraId="0C13D5F5"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w:t>
            </w:r>
          </w:p>
        </w:tc>
        <w:tc>
          <w:tcPr>
            <w:tcW w:w="366" w:type="pct"/>
            <w:tcBorders>
              <w:top w:val="nil"/>
              <w:left w:val="nil"/>
              <w:bottom w:val="nil"/>
              <w:right w:val="nil"/>
            </w:tcBorders>
            <w:shd w:val="clear" w:color="auto" w:fill="auto"/>
            <w:noWrap/>
            <w:vAlign w:val="bottom"/>
            <w:hideMark/>
          </w:tcPr>
          <w:p w14:paraId="7003BF90" w14:textId="48010DF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$169.38</w:t>
            </w:r>
          </w:p>
        </w:tc>
        <w:tc>
          <w:tcPr>
            <w:tcW w:w="366" w:type="pct"/>
            <w:tcBorders>
              <w:top w:val="nil"/>
              <w:left w:val="nil"/>
              <w:bottom w:val="nil"/>
              <w:right w:val="nil"/>
            </w:tcBorders>
            <w:shd w:val="clear" w:color="auto" w:fill="auto"/>
            <w:noWrap/>
            <w:vAlign w:val="bottom"/>
            <w:hideMark/>
          </w:tcPr>
          <w:p w14:paraId="5AD8F3EB" w14:textId="6C45427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$170.06</w:t>
            </w:r>
          </w:p>
        </w:tc>
        <w:tc>
          <w:tcPr>
            <w:tcW w:w="366" w:type="pct"/>
            <w:tcBorders>
              <w:top w:val="nil"/>
              <w:left w:val="nil"/>
              <w:bottom w:val="nil"/>
              <w:right w:val="nil"/>
            </w:tcBorders>
            <w:shd w:val="clear" w:color="auto" w:fill="auto"/>
            <w:noWrap/>
            <w:vAlign w:val="bottom"/>
            <w:hideMark/>
          </w:tcPr>
          <w:p w14:paraId="50125AE8" w14:textId="6B09A71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$170.74</w:t>
            </w:r>
          </w:p>
        </w:tc>
        <w:tc>
          <w:tcPr>
            <w:tcW w:w="366" w:type="pct"/>
            <w:tcBorders>
              <w:top w:val="nil"/>
              <w:left w:val="nil"/>
              <w:bottom w:val="nil"/>
              <w:right w:val="nil"/>
            </w:tcBorders>
            <w:shd w:val="clear" w:color="auto" w:fill="auto"/>
            <w:noWrap/>
            <w:vAlign w:val="bottom"/>
            <w:hideMark/>
          </w:tcPr>
          <w:p w14:paraId="6B365CA2" w14:textId="03626AD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$171.42</w:t>
            </w:r>
          </w:p>
        </w:tc>
        <w:tc>
          <w:tcPr>
            <w:tcW w:w="365" w:type="pct"/>
            <w:tcBorders>
              <w:top w:val="nil"/>
              <w:left w:val="nil"/>
              <w:bottom w:val="nil"/>
              <w:right w:val="nil"/>
            </w:tcBorders>
            <w:shd w:val="clear" w:color="auto" w:fill="auto"/>
            <w:noWrap/>
            <w:vAlign w:val="bottom"/>
            <w:hideMark/>
          </w:tcPr>
          <w:p w14:paraId="1F8C9157" w14:textId="63AB0DC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$172.10</w:t>
            </w:r>
          </w:p>
        </w:tc>
        <w:tc>
          <w:tcPr>
            <w:tcW w:w="365" w:type="pct"/>
            <w:tcBorders>
              <w:top w:val="nil"/>
              <w:left w:val="nil"/>
              <w:bottom w:val="nil"/>
              <w:right w:val="nil"/>
            </w:tcBorders>
            <w:shd w:val="clear" w:color="auto" w:fill="auto"/>
            <w:noWrap/>
            <w:vAlign w:val="bottom"/>
            <w:hideMark/>
          </w:tcPr>
          <w:p w14:paraId="6EB06C07" w14:textId="1ABBF15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$172.79</w:t>
            </w:r>
          </w:p>
        </w:tc>
        <w:tc>
          <w:tcPr>
            <w:tcW w:w="365" w:type="pct"/>
            <w:tcBorders>
              <w:top w:val="nil"/>
              <w:left w:val="nil"/>
              <w:bottom w:val="nil"/>
              <w:right w:val="nil"/>
            </w:tcBorders>
            <w:shd w:val="clear" w:color="auto" w:fill="auto"/>
            <w:noWrap/>
            <w:vAlign w:val="bottom"/>
            <w:hideMark/>
          </w:tcPr>
          <w:p w14:paraId="012D35F1" w14:textId="647ECF4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$173.48</w:t>
            </w:r>
          </w:p>
        </w:tc>
        <w:tc>
          <w:tcPr>
            <w:tcW w:w="365" w:type="pct"/>
            <w:tcBorders>
              <w:top w:val="nil"/>
              <w:left w:val="nil"/>
              <w:bottom w:val="nil"/>
              <w:right w:val="nil"/>
            </w:tcBorders>
            <w:shd w:val="clear" w:color="auto" w:fill="auto"/>
            <w:noWrap/>
            <w:vAlign w:val="bottom"/>
            <w:hideMark/>
          </w:tcPr>
          <w:p w14:paraId="3E7B1985" w14:textId="7EBD72B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$174.18</w:t>
            </w:r>
          </w:p>
        </w:tc>
        <w:tc>
          <w:tcPr>
            <w:tcW w:w="480" w:type="pct"/>
            <w:tcBorders>
              <w:top w:val="nil"/>
              <w:left w:val="nil"/>
              <w:bottom w:val="nil"/>
              <w:right w:val="nil"/>
            </w:tcBorders>
            <w:shd w:val="clear" w:color="auto" w:fill="auto"/>
            <w:noWrap/>
            <w:vAlign w:val="bottom"/>
            <w:hideMark/>
          </w:tcPr>
          <w:p w14:paraId="138EDB49" w14:textId="7975F21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$174.87</w:t>
            </w:r>
          </w:p>
        </w:tc>
        <w:tc>
          <w:tcPr>
            <w:tcW w:w="365" w:type="pct"/>
            <w:tcBorders>
              <w:top w:val="nil"/>
              <w:left w:val="nil"/>
              <w:bottom w:val="nil"/>
              <w:right w:val="nil"/>
            </w:tcBorders>
            <w:shd w:val="clear" w:color="auto" w:fill="auto"/>
            <w:noWrap/>
            <w:vAlign w:val="bottom"/>
            <w:hideMark/>
          </w:tcPr>
          <w:p w14:paraId="6A7F47E6" w14:textId="0AF4E07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$175.57</w:t>
            </w:r>
          </w:p>
        </w:tc>
        <w:tc>
          <w:tcPr>
            <w:tcW w:w="380" w:type="pct"/>
            <w:tcBorders>
              <w:top w:val="nil"/>
              <w:left w:val="nil"/>
              <w:bottom w:val="nil"/>
              <w:right w:val="nil"/>
            </w:tcBorders>
            <w:shd w:val="clear" w:color="auto" w:fill="auto"/>
            <w:noWrap/>
            <w:vAlign w:val="bottom"/>
            <w:hideMark/>
          </w:tcPr>
          <w:p w14:paraId="2FF62E3A" w14:textId="028BC87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$176.28</w:t>
            </w:r>
          </w:p>
        </w:tc>
        <w:tc>
          <w:tcPr>
            <w:tcW w:w="365" w:type="pct"/>
            <w:tcBorders>
              <w:top w:val="nil"/>
              <w:left w:val="nil"/>
              <w:bottom w:val="nil"/>
              <w:right w:val="nil"/>
            </w:tcBorders>
            <w:shd w:val="clear" w:color="auto" w:fill="auto"/>
            <w:noWrap/>
            <w:vAlign w:val="bottom"/>
            <w:hideMark/>
          </w:tcPr>
          <w:p w14:paraId="12584196" w14:textId="09DD199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$176.98</w:t>
            </w:r>
          </w:p>
        </w:tc>
      </w:tr>
      <w:tr w:rsidR="007524E6" w:rsidRPr="007524E6" w14:paraId="1561AF4F" w14:textId="77777777" w:rsidTr="0033047E">
        <w:trPr>
          <w:trHeight w:val="270"/>
        </w:trPr>
        <w:tc>
          <w:tcPr>
            <w:tcW w:w="481" w:type="pct"/>
            <w:tcBorders>
              <w:top w:val="nil"/>
              <w:left w:val="nil"/>
              <w:bottom w:val="nil"/>
              <w:right w:val="nil"/>
            </w:tcBorders>
            <w:shd w:val="clear" w:color="auto" w:fill="auto"/>
            <w:noWrap/>
            <w:vAlign w:val="bottom"/>
            <w:hideMark/>
          </w:tcPr>
          <w:p w14:paraId="405C41D5"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w:t>
            </w:r>
          </w:p>
        </w:tc>
        <w:tc>
          <w:tcPr>
            <w:tcW w:w="366" w:type="pct"/>
            <w:tcBorders>
              <w:top w:val="nil"/>
              <w:left w:val="nil"/>
              <w:bottom w:val="nil"/>
              <w:right w:val="nil"/>
            </w:tcBorders>
            <w:shd w:val="clear" w:color="auto" w:fill="auto"/>
            <w:noWrap/>
            <w:vAlign w:val="bottom"/>
            <w:hideMark/>
          </w:tcPr>
          <w:p w14:paraId="2E5659FA" w14:textId="400855D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$190.49</w:t>
            </w:r>
          </w:p>
        </w:tc>
        <w:tc>
          <w:tcPr>
            <w:tcW w:w="366" w:type="pct"/>
            <w:tcBorders>
              <w:top w:val="nil"/>
              <w:left w:val="nil"/>
              <w:bottom w:val="nil"/>
              <w:right w:val="nil"/>
            </w:tcBorders>
            <w:shd w:val="clear" w:color="auto" w:fill="auto"/>
            <w:noWrap/>
            <w:vAlign w:val="bottom"/>
            <w:hideMark/>
          </w:tcPr>
          <w:p w14:paraId="41C69E3E" w14:textId="5E12245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$191.25</w:t>
            </w:r>
          </w:p>
        </w:tc>
        <w:tc>
          <w:tcPr>
            <w:tcW w:w="366" w:type="pct"/>
            <w:tcBorders>
              <w:top w:val="nil"/>
              <w:left w:val="nil"/>
              <w:bottom w:val="nil"/>
              <w:right w:val="nil"/>
            </w:tcBorders>
            <w:shd w:val="clear" w:color="auto" w:fill="auto"/>
            <w:noWrap/>
            <w:vAlign w:val="bottom"/>
            <w:hideMark/>
          </w:tcPr>
          <w:p w14:paraId="7BB182DE" w14:textId="6665F4F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$192.02</w:t>
            </w:r>
          </w:p>
        </w:tc>
        <w:tc>
          <w:tcPr>
            <w:tcW w:w="366" w:type="pct"/>
            <w:tcBorders>
              <w:top w:val="nil"/>
              <w:left w:val="nil"/>
              <w:bottom w:val="nil"/>
              <w:right w:val="nil"/>
            </w:tcBorders>
            <w:shd w:val="clear" w:color="auto" w:fill="auto"/>
            <w:noWrap/>
            <w:vAlign w:val="bottom"/>
            <w:hideMark/>
          </w:tcPr>
          <w:p w14:paraId="63F67063" w14:textId="1E1B633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$192.79</w:t>
            </w:r>
          </w:p>
        </w:tc>
        <w:tc>
          <w:tcPr>
            <w:tcW w:w="365" w:type="pct"/>
            <w:tcBorders>
              <w:top w:val="nil"/>
              <w:left w:val="nil"/>
              <w:bottom w:val="nil"/>
              <w:right w:val="nil"/>
            </w:tcBorders>
            <w:shd w:val="clear" w:color="auto" w:fill="auto"/>
            <w:noWrap/>
            <w:vAlign w:val="bottom"/>
            <w:hideMark/>
          </w:tcPr>
          <w:p w14:paraId="00427BFB" w14:textId="579058F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$193.56</w:t>
            </w:r>
          </w:p>
        </w:tc>
        <w:tc>
          <w:tcPr>
            <w:tcW w:w="365" w:type="pct"/>
            <w:tcBorders>
              <w:top w:val="nil"/>
              <w:left w:val="nil"/>
              <w:bottom w:val="nil"/>
              <w:right w:val="nil"/>
            </w:tcBorders>
            <w:shd w:val="clear" w:color="auto" w:fill="auto"/>
            <w:noWrap/>
            <w:vAlign w:val="bottom"/>
            <w:hideMark/>
          </w:tcPr>
          <w:p w14:paraId="119B02E2" w14:textId="3EB0A96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$194.33</w:t>
            </w:r>
          </w:p>
        </w:tc>
        <w:tc>
          <w:tcPr>
            <w:tcW w:w="365" w:type="pct"/>
            <w:tcBorders>
              <w:top w:val="nil"/>
              <w:left w:val="nil"/>
              <w:bottom w:val="nil"/>
              <w:right w:val="nil"/>
            </w:tcBorders>
            <w:shd w:val="clear" w:color="auto" w:fill="auto"/>
            <w:noWrap/>
            <w:vAlign w:val="bottom"/>
            <w:hideMark/>
          </w:tcPr>
          <w:p w14:paraId="02CA6283" w14:textId="5142BFB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$195.11</w:t>
            </w:r>
          </w:p>
        </w:tc>
        <w:tc>
          <w:tcPr>
            <w:tcW w:w="365" w:type="pct"/>
            <w:tcBorders>
              <w:top w:val="nil"/>
              <w:left w:val="nil"/>
              <w:bottom w:val="nil"/>
              <w:right w:val="nil"/>
            </w:tcBorders>
            <w:shd w:val="clear" w:color="auto" w:fill="auto"/>
            <w:noWrap/>
            <w:vAlign w:val="bottom"/>
            <w:hideMark/>
          </w:tcPr>
          <w:p w14:paraId="2931E53C" w14:textId="31B3665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$195.89</w:t>
            </w:r>
          </w:p>
        </w:tc>
        <w:tc>
          <w:tcPr>
            <w:tcW w:w="480" w:type="pct"/>
            <w:tcBorders>
              <w:top w:val="nil"/>
              <w:left w:val="nil"/>
              <w:bottom w:val="nil"/>
              <w:right w:val="nil"/>
            </w:tcBorders>
            <w:shd w:val="clear" w:color="auto" w:fill="auto"/>
            <w:noWrap/>
            <w:vAlign w:val="bottom"/>
            <w:hideMark/>
          </w:tcPr>
          <w:p w14:paraId="7A33E9D2" w14:textId="6FA8218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$196.67</w:t>
            </w:r>
          </w:p>
        </w:tc>
        <w:tc>
          <w:tcPr>
            <w:tcW w:w="365" w:type="pct"/>
            <w:tcBorders>
              <w:top w:val="nil"/>
              <w:left w:val="nil"/>
              <w:bottom w:val="nil"/>
              <w:right w:val="nil"/>
            </w:tcBorders>
            <w:shd w:val="clear" w:color="auto" w:fill="auto"/>
            <w:noWrap/>
            <w:vAlign w:val="bottom"/>
            <w:hideMark/>
          </w:tcPr>
          <w:p w14:paraId="349E1B0F" w14:textId="61240D0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$197.46</w:t>
            </w:r>
          </w:p>
        </w:tc>
        <w:tc>
          <w:tcPr>
            <w:tcW w:w="380" w:type="pct"/>
            <w:tcBorders>
              <w:top w:val="nil"/>
              <w:left w:val="nil"/>
              <w:bottom w:val="nil"/>
              <w:right w:val="nil"/>
            </w:tcBorders>
            <w:shd w:val="clear" w:color="auto" w:fill="auto"/>
            <w:noWrap/>
            <w:vAlign w:val="bottom"/>
            <w:hideMark/>
          </w:tcPr>
          <w:p w14:paraId="3080D0C3" w14:textId="74D4191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$198.25</w:t>
            </w:r>
          </w:p>
        </w:tc>
        <w:tc>
          <w:tcPr>
            <w:tcW w:w="365" w:type="pct"/>
            <w:tcBorders>
              <w:top w:val="nil"/>
              <w:left w:val="nil"/>
              <w:bottom w:val="nil"/>
              <w:right w:val="nil"/>
            </w:tcBorders>
            <w:shd w:val="clear" w:color="auto" w:fill="auto"/>
            <w:noWrap/>
            <w:vAlign w:val="bottom"/>
            <w:hideMark/>
          </w:tcPr>
          <w:p w14:paraId="58D59929" w14:textId="7F73B01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$199.04</w:t>
            </w:r>
          </w:p>
        </w:tc>
      </w:tr>
      <w:tr w:rsidR="007524E6" w:rsidRPr="007524E6" w14:paraId="55298181" w14:textId="77777777" w:rsidTr="0033047E">
        <w:trPr>
          <w:trHeight w:val="270"/>
        </w:trPr>
        <w:tc>
          <w:tcPr>
            <w:tcW w:w="481" w:type="pct"/>
            <w:tcBorders>
              <w:top w:val="nil"/>
              <w:left w:val="nil"/>
              <w:bottom w:val="nil"/>
              <w:right w:val="nil"/>
            </w:tcBorders>
            <w:shd w:val="clear" w:color="auto" w:fill="auto"/>
            <w:noWrap/>
            <w:vAlign w:val="bottom"/>
            <w:hideMark/>
          </w:tcPr>
          <w:p w14:paraId="5F8F3560"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w:t>
            </w:r>
          </w:p>
        </w:tc>
        <w:tc>
          <w:tcPr>
            <w:tcW w:w="366" w:type="pct"/>
            <w:tcBorders>
              <w:top w:val="nil"/>
              <w:left w:val="nil"/>
              <w:bottom w:val="nil"/>
              <w:right w:val="nil"/>
            </w:tcBorders>
            <w:shd w:val="clear" w:color="auto" w:fill="auto"/>
            <w:noWrap/>
            <w:vAlign w:val="bottom"/>
            <w:hideMark/>
          </w:tcPr>
          <w:p w14:paraId="13FF8F40" w14:textId="2404D36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$212.90</w:t>
            </w:r>
          </w:p>
        </w:tc>
        <w:tc>
          <w:tcPr>
            <w:tcW w:w="366" w:type="pct"/>
            <w:tcBorders>
              <w:top w:val="nil"/>
              <w:left w:val="nil"/>
              <w:bottom w:val="nil"/>
              <w:right w:val="nil"/>
            </w:tcBorders>
            <w:shd w:val="clear" w:color="auto" w:fill="auto"/>
            <w:noWrap/>
            <w:vAlign w:val="bottom"/>
            <w:hideMark/>
          </w:tcPr>
          <w:p w14:paraId="4E2748E4" w14:textId="5F1697A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$213.75</w:t>
            </w:r>
          </w:p>
        </w:tc>
        <w:tc>
          <w:tcPr>
            <w:tcW w:w="366" w:type="pct"/>
            <w:tcBorders>
              <w:top w:val="nil"/>
              <w:left w:val="nil"/>
              <w:bottom w:val="nil"/>
              <w:right w:val="nil"/>
            </w:tcBorders>
            <w:shd w:val="clear" w:color="auto" w:fill="auto"/>
            <w:noWrap/>
            <w:vAlign w:val="bottom"/>
            <w:hideMark/>
          </w:tcPr>
          <w:p w14:paraId="542426F9" w14:textId="1DA3C7F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$214.61</w:t>
            </w:r>
          </w:p>
        </w:tc>
        <w:tc>
          <w:tcPr>
            <w:tcW w:w="366" w:type="pct"/>
            <w:tcBorders>
              <w:top w:val="nil"/>
              <w:left w:val="nil"/>
              <w:bottom w:val="nil"/>
              <w:right w:val="nil"/>
            </w:tcBorders>
            <w:shd w:val="clear" w:color="auto" w:fill="auto"/>
            <w:noWrap/>
            <w:vAlign w:val="bottom"/>
            <w:hideMark/>
          </w:tcPr>
          <w:p w14:paraId="09F7F7A0" w14:textId="0D1FD43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$215.46</w:t>
            </w:r>
          </w:p>
        </w:tc>
        <w:tc>
          <w:tcPr>
            <w:tcW w:w="365" w:type="pct"/>
            <w:tcBorders>
              <w:top w:val="nil"/>
              <w:left w:val="nil"/>
              <w:bottom w:val="nil"/>
              <w:right w:val="nil"/>
            </w:tcBorders>
            <w:shd w:val="clear" w:color="auto" w:fill="auto"/>
            <w:noWrap/>
            <w:vAlign w:val="bottom"/>
            <w:hideMark/>
          </w:tcPr>
          <w:p w14:paraId="08E36E73" w14:textId="2C0520D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$216.33</w:t>
            </w:r>
          </w:p>
        </w:tc>
        <w:tc>
          <w:tcPr>
            <w:tcW w:w="365" w:type="pct"/>
            <w:tcBorders>
              <w:top w:val="nil"/>
              <w:left w:val="nil"/>
              <w:bottom w:val="nil"/>
              <w:right w:val="nil"/>
            </w:tcBorders>
            <w:shd w:val="clear" w:color="auto" w:fill="auto"/>
            <w:noWrap/>
            <w:vAlign w:val="bottom"/>
            <w:hideMark/>
          </w:tcPr>
          <w:p w14:paraId="1810E388" w14:textId="771F334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$217.19</w:t>
            </w:r>
          </w:p>
        </w:tc>
        <w:tc>
          <w:tcPr>
            <w:tcW w:w="365" w:type="pct"/>
            <w:tcBorders>
              <w:top w:val="nil"/>
              <w:left w:val="nil"/>
              <w:bottom w:val="nil"/>
              <w:right w:val="nil"/>
            </w:tcBorders>
            <w:shd w:val="clear" w:color="auto" w:fill="auto"/>
            <w:noWrap/>
            <w:vAlign w:val="bottom"/>
            <w:hideMark/>
          </w:tcPr>
          <w:p w14:paraId="5AF5A342" w14:textId="34C51B5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$218.06</w:t>
            </w:r>
          </w:p>
        </w:tc>
        <w:tc>
          <w:tcPr>
            <w:tcW w:w="365" w:type="pct"/>
            <w:tcBorders>
              <w:top w:val="nil"/>
              <w:left w:val="nil"/>
              <w:bottom w:val="nil"/>
              <w:right w:val="nil"/>
            </w:tcBorders>
            <w:shd w:val="clear" w:color="auto" w:fill="auto"/>
            <w:noWrap/>
            <w:vAlign w:val="bottom"/>
            <w:hideMark/>
          </w:tcPr>
          <w:p w14:paraId="1C85066D" w14:textId="618FE31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$218.93</w:t>
            </w:r>
          </w:p>
        </w:tc>
        <w:tc>
          <w:tcPr>
            <w:tcW w:w="480" w:type="pct"/>
            <w:tcBorders>
              <w:top w:val="nil"/>
              <w:left w:val="nil"/>
              <w:bottom w:val="nil"/>
              <w:right w:val="nil"/>
            </w:tcBorders>
            <w:shd w:val="clear" w:color="auto" w:fill="auto"/>
            <w:noWrap/>
            <w:vAlign w:val="bottom"/>
            <w:hideMark/>
          </w:tcPr>
          <w:p w14:paraId="36544935" w14:textId="364149E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$219.81</w:t>
            </w:r>
          </w:p>
        </w:tc>
        <w:tc>
          <w:tcPr>
            <w:tcW w:w="365" w:type="pct"/>
            <w:tcBorders>
              <w:top w:val="nil"/>
              <w:left w:val="nil"/>
              <w:bottom w:val="nil"/>
              <w:right w:val="nil"/>
            </w:tcBorders>
            <w:shd w:val="clear" w:color="auto" w:fill="auto"/>
            <w:noWrap/>
            <w:vAlign w:val="bottom"/>
            <w:hideMark/>
          </w:tcPr>
          <w:p w14:paraId="5A894647" w14:textId="2C6C876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$220.69</w:t>
            </w:r>
          </w:p>
        </w:tc>
        <w:tc>
          <w:tcPr>
            <w:tcW w:w="380" w:type="pct"/>
            <w:tcBorders>
              <w:top w:val="nil"/>
              <w:left w:val="nil"/>
              <w:bottom w:val="nil"/>
              <w:right w:val="nil"/>
            </w:tcBorders>
            <w:shd w:val="clear" w:color="auto" w:fill="auto"/>
            <w:noWrap/>
            <w:vAlign w:val="bottom"/>
            <w:hideMark/>
          </w:tcPr>
          <w:p w14:paraId="5F59EB55" w14:textId="3F14584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$221.57</w:t>
            </w:r>
          </w:p>
        </w:tc>
        <w:tc>
          <w:tcPr>
            <w:tcW w:w="365" w:type="pct"/>
            <w:tcBorders>
              <w:top w:val="nil"/>
              <w:left w:val="nil"/>
              <w:bottom w:val="nil"/>
              <w:right w:val="nil"/>
            </w:tcBorders>
            <w:shd w:val="clear" w:color="auto" w:fill="auto"/>
            <w:noWrap/>
            <w:vAlign w:val="bottom"/>
            <w:hideMark/>
          </w:tcPr>
          <w:p w14:paraId="17A5F80B" w14:textId="7B13C75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$222.46</w:t>
            </w:r>
          </w:p>
        </w:tc>
      </w:tr>
      <w:tr w:rsidR="007524E6" w:rsidRPr="007524E6" w14:paraId="44AA434B" w14:textId="77777777" w:rsidTr="0033047E">
        <w:trPr>
          <w:trHeight w:val="270"/>
        </w:trPr>
        <w:tc>
          <w:tcPr>
            <w:tcW w:w="481" w:type="pct"/>
            <w:tcBorders>
              <w:top w:val="nil"/>
              <w:left w:val="nil"/>
              <w:bottom w:val="nil"/>
              <w:right w:val="nil"/>
            </w:tcBorders>
            <w:shd w:val="clear" w:color="auto" w:fill="auto"/>
            <w:noWrap/>
            <w:vAlign w:val="bottom"/>
            <w:hideMark/>
          </w:tcPr>
          <w:p w14:paraId="345A24F4"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w:t>
            </w:r>
          </w:p>
        </w:tc>
        <w:tc>
          <w:tcPr>
            <w:tcW w:w="366" w:type="pct"/>
            <w:tcBorders>
              <w:top w:val="nil"/>
              <w:left w:val="nil"/>
              <w:bottom w:val="nil"/>
              <w:right w:val="nil"/>
            </w:tcBorders>
            <w:shd w:val="clear" w:color="auto" w:fill="auto"/>
            <w:noWrap/>
            <w:vAlign w:val="bottom"/>
            <w:hideMark/>
          </w:tcPr>
          <w:p w14:paraId="01487E7C" w14:textId="09D053D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$236.65</w:t>
            </w:r>
          </w:p>
        </w:tc>
        <w:tc>
          <w:tcPr>
            <w:tcW w:w="366" w:type="pct"/>
            <w:tcBorders>
              <w:top w:val="nil"/>
              <w:left w:val="nil"/>
              <w:bottom w:val="nil"/>
              <w:right w:val="nil"/>
            </w:tcBorders>
            <w:shd w:val="clear" w:color="auto" w:fill="auto"/>
            <w:noWrap/>
            <w:vAlign w:val="bottom"/>
            <w:hideMark/>
          </w:tcPr>
          <w:p w14:paraId="5529065B" w14:textId="130C5CD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$237.60</w:t>
            </w:r>
          </w:p>
        </w:tc>
        <w:tc>
          <w:tcPr>
            <w:tcW w:w="366" w:type="pct"/>
            <w:tcBorders>
              <w:top w:val="nil"/>
              <w:left w:val="nil"/>
              <w:bottom w:val="nil"/>
              <w:right w:val="nil"/>
            </w:tcBorders>
            <w:shd w:val="clear" w:color="auto" w:fill="auto"/>
            <w:noWrap/>
            <w:vAlign w:val="bottom"/>
            <w:hideMark/>
          </w:tcPr>
          <w:p w14:paraId="21E5AA74" w14:textId="05465C0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$238.55</w:t>
            </w:r>
          </w:p>
        </w:tc>
        <w:tc>
          <w:tcPr>
            <w:tcW w:w="366" w:type="pct"/>
            <w:tcBorders>
              <w:top w:val="nil"/>
              <w:left w:val="nil"/>
              <w:bottom w:val="nil"/>
              <w:right w:val="nil"/>
            </w:tcBorders>
            <w:shd w:val="clear" w:color="auto" w:fill="auto"/>
            <w:noWrap/>
            <w:vAlign w:val="bottom"/>
            <w:hideMark/>
          </w:tcPr>
          <w:p w14:paraId="02C8D778" w14:textId="3EA92F6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$239.50</w:t>
            </w:r>
          </w:p>
        </w:tc>
        <w:tc>
          <w:tcPr>
            <w:tcW w:w="365" w:type="pct"/>
            <w:tcBorders>
              <w:top w:val="nil"/>
              <w:left w:val="nil"/>
              <w:bottom w:val="nil"/>
              <w:right w:val="nil"/>
            </w:tcBorders>
            <w:shd w:val="clear" w:color="auto" w:fill="auto"/>
            <w:noWrap/>
            <w:vAlign w:val="bottom"/>
            <w:hideMark/>
          </w:tcPr>
          <w:p w14:paraId="6DFEDA54" w14:textId="48B2554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$240.46</w:t>
            </w:r>
          </w:p>
        </w:tc>
        <w:tc>
          <w:tcPr>
            <w:tcW w:w="365" w:type="pct"/>
            <w:tcBorders>
              <w:top w:val="nil"/>
              <w:left w:val="nil"/>
              <w:bottom w:val="nil"/>
              <w:right w:val="nil"/>
            </w:tcBorders>
            <w:shd w:val="clear" w:color="auto" w:fill="auto"/>
            <w:noWrap/>
            <w:vAlign w:val="bottom"/>
            <w:hideMark/>
          </w:tcPr>
          <w:p w14:paraId="650AAA26" w14:textId="05E4839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$241.42</w:t>
            </w:r>
          </w:p>
        </w:tc>
        <w:tc>
          <w:tcPr>
            <w:tcW w:w="365" w:type="pct"/>
            <w:tcBorders>
              <w:top w:val="nil"/>
              <w:left w:val="nil"/>
              <w:bottom w:val="nil"/>
              <w:right w:val="nil"/>
            </w:tcBorders>
            <w:shd w:val="clear" w:color="auto" w:fill="auto"/>
            <w:noWrap/>
            <w:vAlign w:val="bottom"/>
            <w:hideMark/>
          </w:tcPr>
          <w:p w14:paraId="652E5848" w14:textId="73D1EF7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$242.39</w:t>
            </w:r>
          </w:p>
        </w:tc>
        <w:tc>
          <w:tcPr>
            <w:tcW w:w="365" w:type="pct"/>
            <w:tcBorders>
              <w:top w:val="nil"/>
              <w:left w:val="nil"/>
              <w:bottom w:val="nil"/>
              <w:right w:val="nil"/>
            </w:tcBorders>
            <w:shd w:val="clear" w:color="auto" w:fill="auto"/>
            <w:noWrap/>
            <w:vAlign w:val="bottom"/>
            <w:hideMark/>
          </w:tcPr>
          <w:p w14:paraId="3DFDB240" w14:textId="65C6DC0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$243.36</w:t>
            </w:r>
          </w:p>
        </w:tc>
        <w:tc>
          <w:tcPr>
            <w:tcW w:w="480" w:type="pct"/>
            <w:tcBorders>
              <w:top w:val="nil"/>
              <w:left w:val="nil"/>
              <w:bottom w:val="nil"/>
              <w:right w:val="nil"/>
            </w:tcBorders>
            <w:shd w:val="clear" w:color="auto" w:fill="auto"/>
            <w:noWrap/>
            <w:vAlign w:val="bottom"/>
            <w:hideMark/>
          </w:tcPr>
          <w:p w14:paraId="48AC10E6" w14:textId="78436F9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$244.33</w:t>
            </w:r>
          </w:p>
        </w:tc>
        <w:tc>
          <w:tcPr>
            <w:tcW w:w="365" w:type="pct"/>
            <w:tcBorders>
              <w:top w:val="nil"/>
              <w:left w:val="nil"/>
              <w:bottom w:val="nil"/>
              <w:right w:val="nil"/>
            </w:tcBorders>
            <w:shd w:val="clear" w:color="auto" w:fill="auto"/>
            <w:noWrap/>
            <w:vAlign w:val="bottom"/>
            <w:hideMark/>
          </w:tcPr>
          <w:p w14:paraId="0C11249E" w14:textId="40BBA69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$245.31</w:t>
            </w:r>
          </w:p>
        </w:tc>
        <w:tc>
          <w:tcPr>
            <w:tcW w:w="380" w:type="pct"/>
            <w:tcBorders>
              <w:top w:val="nil"/>
              <w:left w:val="nil"/>
              <w:bottom w:val="nil"/>
              <w:right w:val="nil"/>
            </w:tcBorders>
            <w:shd w:val="clear" w:color="auto" w:fill="auto"/>
            <w:noWrap/>
            <w:vAlign w:val="bottom"/>
            <w:hideMark/>
          </w:tcPr>
          <w:p w14:paraId="08B68BCE" w14:textId="19D27C2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$246.29</w:t>
            </w:r>
          </w:p>
        </w:tc>
        <w:tc>
          <w:tcPr>
            <w:tcW w:w="365" w:type="pct"/>
            <w:tcBorders>
              <w:top w:val="nil"/>
              <w:left w:val="nil"/>
              <w:bottom w:val="nil"/>
              <w:right w:val="nil"/>
            </w:tcBorders>
            <w:shd w:val="clear" w:color="auto" w:fill="auto"/>
            <w:noWrap/>
            <w:vAlign w:val="bottom"/>
            <w:hideMark/>
          </w:tcPr>
          <w:p w14:paraId="5E1E1F79" w14:textId="4C99155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$247.28</w:t>
            </w:r>
          </w:p>
        </w:tc>
      </w:tr>
      <w:tr w:rsidR="007524E6" w:rsidRPr="007524E6" w14:paraId="533AF314" w14:textId="77777777" w:rsidTr="0033047E">
        <w:trPr>
          <w:trHeight w:val="270"/>
        </w:trPr>
        <w:tc>
          <w:tcPr>
            <w:tcW w:w="481" w:type="pct"/>
            <w:tcBorders>
              <w:top w:val="nil"/>
              <w:left w:val="nil"/>
              <w:bottom w:val="nil"/>
              <w:right w:val="nil"/>
            </w:tcBorders>
            <w:shd w:val="clear" w:color="auto" w:fill="auto"/>
            <w:noWrap/>
            <w:vAlign w:val="bottom"/>
            <w:hideMark/>
          </w:tcPr>
          <w:p w14:paraId="52E46205"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w:t>
            </w:r>
          </w:p>
        </w:tc>
        <w:tc>
          <w:tcPr>
            <w:tcW w:w="366" w:type="pct"/>
            <w:tcBorders>
              <w:top w:val="nil"/>
              <w:left w:val="nil"/>
              <w:bottom w:val="nil"/>
              <w:right w:val="nil"/>
            </w:tcBorders>
            <w:shd w:val="clear" w:color="auto" w:fill="auto"/>
            <w:noWrap/>
            <w:vAlign w:val="bottom"/>
            <w:hideMark/>
          </w:tcPr>
          <w:p w14:paraId="1E91487D" w14:textId="2C12C38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$261.73</w:t>
            </w:r>
          </w:p>
        </w:tc>
        <w:tc>
          <w:tcPr>
            <w:tcW w:w="366" w:type="pct"/>
            <w:tcBorders>
              <w:top w:val="nil"/>
              <w:left w:val="nil"/>
              <w:bottom w:val="nil"/>
              <w:right w:val="nil"/>
            </w:tcBorders>
            <w:shd w:val="clear" w:color="auto" w:fill="auto"/>
            <w:noWrap/>
            <w:vAlign w:val="bottom"/>
            <w:hideMark/>
          </w:tcPr>
          <w:p w14:paraId="4696A1C0" w14:textId="40220F7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$262.78</w:t>
            </w:r>
          </w:p>
        </w:tc>
        <w:tc>
          <w:tcPr>
            <w:tcW w:w="366" w:type="pct"/>
            <w:tcBorders>
              <w:top w:val="nil"/>
              <w:left w:val="nil"/>
              <w:bottom w:val="nil"/>
              <w:right w:val="nil"/>
            </w:tcBorders>
            <w:shd w:val="clear" w:color="auto" w:fill="auto"/>
            <w:noWrap/>
            <w:vAlign w:val="bottom"/>
            <w:hideMark/>
          </w:tcPr>
          <w:p w14:paraId="1BC82163" w14:textId="3A0498E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$263.83</w:t>
            </w:r>
          </w:p>
        </w:tc>
        <w:tc>
          <w:tcPr>
            <w:tcW w:w="366" w:type="pct"/>
            <w:tcBorders>
              <w:top w:val="nil"/>
              <w:left w:val="nil"/>
              <w:bottom w:val="nil"/>
              <w:right w:val="nil"/>
            </w:tcBorders>
            <w:shd w:val="clear" w:color="auto" w:fill="auto"/>
            <w:noWrap/>
            <w:vAlign w:val="bottom"/>
            <w:hideMark/>
          </w:tcPr>
          <w:p w14:paraId="67B59640" w14:textId="5207A26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$264.88</w:t>
            </w:r>
          </w:p>
        </w:tc>
        <w:tc>
          <w:tcPr>
            <w:tcW w:w="365" w:type="pct"/>
            <w:tcBorders>
              <w:top w:val="nil"/>
              <w:left w:val="nil"/>
              <w:bottom w:val="nil"/>
              <w:right w:val="nil"/>
            </w:tcBorders>
            <w:shd w:val="clear" w:color="auto" w:fill="auto"/>
            <w:noWrap/>
            <w:vAlign w:val="bottom"/>
            <w:hideMark/>
          </w:tcPr>
          <w:p w14:paraId="3C51F36F" w14:textId="68C96DE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$265.94</w:t>
            </w:r>
          </w:p>
        </w:tc>
        <w:tc>
          <w:tcPr>
            <w:tcW w:w="365" w:type="pct"/>
            <w:tcBorders>
              <w:top w:val="nil"/>
              <w:left w:val="nil"/>
              <w:bottom w:val="nil"/>
              <w:right w:val="nil"/>
            </w:tcBorders>
            <w:shd w:val="clear" w:color="auto" w:fill="auto"/>
            <w:noWrap/>
            <w:vAlign w:val="bottom"/>
            <w:hideMark/>
          </w:tcPr>
          <w:p w14:paraId="2EF4CF87" w14:textId="792D1B7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$267.01</w:t>
            </w:r>
          </w:p>
        </w:tc>
        <w:tc>
          <w:tcPr>
            <w:tcW w:w="365" w:type="pct"/>
            <w:tcBorders>
              <w:top w:val="nil"/>
              <w:left w:val="nil"/>
              <w:bottom w:val="nil"/>
              <w:right w:val="nil"/>
            </w:tcBorders>
            <w:shd w:val="clear" w:color="auto" w:fill="auto"/>
            <w:noWrap/>
            <w:vAlign w:val="bottom"/>
            <w:hideMark/>
          </w:tcPr>
          <w:p w14:paraId="00CA3E98" w14:textId="2DDB203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$268.08</w:t>
            </w:r>
          </w:p>
        </w:tc>
        <w:tc>
          <w:tcPr>
            <w:tcW w:w="365" w:type="pct"/>
            <w:tcBorders>
              <w:top w:val="nil"/>
              <w:left w:val="nil"/>
              <w:bottom w:val="nil"/>
              <w:right w:val="nil"/>
            </w:tcBorders>
            <w:shd w:val="clear" w:color="auto" w:fill="auto"/>
            <w:noWrap/>
            <w:vAlign w:val="bottom"/>
            <w:hideMark/>
          </w:tcPr>
          <w:p w14:paraId="69D00ACF" w14:textId="2DE83AD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$269.15</w:t>
            </w:r>
          </w:p>
        </w:tc>
        <w:tc>
          <w:tcPr>
            <w:tcW w:w="480" w:type="pct"/>
            <w:tcBorders>
              <w:top w:val="nil"/>
              <w:left w:val="nil"/>
              <w:bottom w:val="nil"/>
              <w:right w:val="nil"/>
            </w:tcBorders>
            <w:shd w:val="clear" w:color="auto" w:fill="auto"/>
            <w:noWrap/>
            <w:vAlign w:val="bottom"/>
            <w:hideMark/>
          </w:tcPr>
          <w:p w14:paraId="6D3B8CE0" w14:textId="7D8EC7B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$270.22</w:t>
            </w:r>
          </w:p>
        </w:tc>
        <w:tc>
          <w:tcPr>
            <w:tcW w:w="365" w:type="pct"/>
            <w:tcBorders>
              <w:top w:val="nil"/>
              <w:left w:val="nil"/>
              <w:bottom w:val="nil"/>
              <w:right w:val="nil"/>
            </w:tcBorders>
            <w:shd w:val="clear" w:color="auto" w:fill="auto"/>
            <w:noWrap/>
            <w:vAlign w:val="bottom"/>
            <w:hideMark/>
          </w:tcPr>
          <w:p w14:paraId="20986556" w14:textId="4D8A71D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$271.31</w:t>
            </w:r>
          </w:p>
        </w:tc>
        <w:tc>
          <w:tcPr>
            <w:tcW w:w="380" w:type="pct"/>
            <w:tcBorders>
              <w:top w:val="nil"/>
              <w:left w:val="nil"/>
              <w:bottom w:val="nil"/>
              <w:right w:val="nil"/>
            </w:tcBorders>
            <w:shd w:val="clear" w:color="auto" w:fill="auto"/>
            <w:noWrap/>
            <w:vAlign w:val="bottom"/>
            <w:hideMark/>
          </w:tcPr>
          <w:p w14:paraId="117466BE" w14:textId="25DC2DC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$272.39</w:t>
            </w:r>
          </w:p>
        </w:tc>
        <w:tc>
          <w:tcPr>
            <w:tcW w:w="365" w:type="pct"/>
            <w:tcBorders>
              <w:top w:val="nil"/>
              <w:left w:val="nil"/>
              <w:bottom w:val="nil"/>
              <w:right w:val="nil"/>
            </w:tcBorders>
            <w:shd w:val="clear" w:color="auto" w:fill="auto"/>
            <w:noWrap/>
            <w:vAlign w:val="bottom"/>
            <w:hideMark/>
          </w:tcPr>
          <w:p w14:paraId="399639FA" w14:textId="093B0B3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$273.48</w:t>
            </w:r>
          </w:p>
        </w:tc>
      </w:tr>
      <w:tr w:rsidR="007524E6" w:rsidRPr="007524E6" w14:paraId="6C2524EF" w14:textId="77777777" w:rsidTr="0033047E">
        <w:trPr>
          <w:trHeight w:val="270"/>
        </w:trPr>
        <w:tc>
          <w:tcPr>
            <w:tcW w:w="481" w:type="pct"/>
            <w:tcBorders>
              <w:top w:val="nil"/>
              <w:left w:val="nil"/>
              <w:bottom w:val="nil"/>
              <w:right w:val="nil"/>
            </w:tcBorders>
            <w:shd w:val="clear" w:color="auto" w:fill="auto"/>
            <w:noWrap/>
            <w:vAlign w:val="bottom"/>
            <w:hideMark/>
          </w:tcPr>
          <w:p w14:paraId="178C1624"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w:t>
            </w:r>
          </w:p>
        </w:tc>
        <w:tc>
          <w:tcPr>
            <w:tcW w:w="366" w:type="pct"/>
            <w:tcBorders>
              <w:top w:val="nil"/>
              <w:left w:val="nil"/>
              <w:bottom w:val="nil"/>
              <w:right w:val="nil"/>
            </w:tcBorders>
            <w:shd w:val="clear" w:color="auto" w:fill="auto"/>
            <w:noWrap/>
            <w:vAlign w:val="bottom"/>
            <w:hideMark/>
          </w:tcPr>
          <w:p w14:paraId="743A2EAE" w14:textId="1DAEF3F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$288.15</w:t>
            </w:r>
          </w:p>
        </w:tc>
        <w:tc>
          <w:tcPr>
            <w:tcW w:w="366" w:type="pct"/>
            <w:tcBorders>
              <w:top w:val="nil"/>
              <w:left w:val="nil"/>
              <w:bottom w:val="nil"/>
              <w:right w:val="nil"/>
            </w:tcBorders>
            <w:shd w:val="clear" w:color="auto" w:fill="auto"/>
            <w:noWrap/>
            <w:vAlign w:val="bottom"/>
            <w:hideMark/>
          </w:tcPr>
          <w:p w14:paraId="771DAD9D" w14:textId="4A309AD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$289.31</w:t>
            </w:r>
          </w:p>
        </w:tc>
        <w:tc>
          <w:tcPr>
            <w:tcW w:w="366" w:type="pct"/>
            <w:tcBorders>
              <w:top w:val="nil"/>
              <w:left w:val="nil"/>
              <w:bottom w:val="nil"/>
              <w:right w:val="nil"/>
            </w:tcBorders>
            <w:shd w:val="clear" w:color="auto" w:fill="auto"/>
            <w:noWrap/>
            <w:vAlign w:val="bottom"/>
            <w:hideMark/>
          </w:tcPr>
          <w:p w14:paraId="489A4929" w14:textId="39AAFF1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$290.46</w:t>
            </w:r>
          </w:p>
        </w:tc>
        <w:tc>
          <w:tcPr>
            <w:tcW w:w="366" w:type="pct"/>
            <w:tcBorders>
              <w:top w:val="nil"/>
              <w:left w:val="nil"/>
              <w:bottom w:val="nil"/>
              <w:right w:val="nil"/>
            </w:tcBorders>
            <w:shd w:val="clear" w:color="auto" w:fill="auto"/>
            <w:noWrap/>
            <w:vAlign w:val="bottom"/>
            <w:hideMark/>
          </w:tcPr>
          <w:p w14:paraId="61F57DBD" w14:textId="4DBD08C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$291.63</w:t>
            </w:r>
          </w:p>
        </w:tc>
        <w:tc>
          <w:tcPr>
            <w:tcW w:w="365" w:type="pct"/>
            <w:tcBorders>
              <w:top w:val="nil"/>
              <w:left w:val="nil"/>
              <w:bottom w:val="nil"/>
              <w:right w:val="nil"/>
            </w:tcBorders>
            <w:shd w:val="clear" w:color="auto" w:fill="auto"/>
            <w:noWrap/>
            <w:vAlign w:val="bottom"/>
            <w:hideMark/>
          </w:tcPr>
          <w:p w14:paraId="21E59F51" w14:textId="68E7C0D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$292.79</w:t>
            </w:r>
          </w:p>
        </w:tc>
        <w:tc>
          <w:tcPr>
            <w:tcW w:w="365" w:type="pct"/>
            <w:tcBorders>
              <w:top w:val="nil"/>
              <w:left w:val="nil"/>
              <w:bottom w:val="nil"/>
              <w:right w:val="nil"/>
            </w:tcBorders>
            <w:shd w:val="clear" w:color="auto" w:fill="auto"/>
            <w:noWrap/>
            <w:vAlign w:val="bottom"/>
            <w:hideMark/>
          </w:tcPr>
          <w:p w14:paraId="011DB03C" w14:textId="11A71B6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$293.96</w:t>
            </w:r>
          </w:p>
        </w:tc>
        <w:tc>
          <w:tcPr>
            <w:tcW w:w="365" w:type="pct"/>
            <w:tcBorders>
              <w:top w:val="nil"/>
              <w:left w:val="nil"/>
              <w:bottom w:val="nil"/>
              <w:right w:val="nil"/>
            </w:tcBorders>
            <w:shd w:val="clear" w:color="auto" w:fill="auto"/>
            <w:noWrap/>
            <w:vAlign w:val="bottom"/>
            <w:hideMark/>
          </w:tcPr>
          <w:p w14:paraId="6AFE9E0C" w14:textId="027CA58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$295.14</w:t>
            </w:r>
          </w:p>
        </w:tc>
        <w:tc>
          <w:tcPr>
            <w:tcW w:w="365" w:type="pct"/>
            <w:tcBorders>
              <w:top w:val="nil"/>
              <w:left w:val="nil"/>
              <w:bottom w:val="nil"/>
              <w:right w:val="nil"/>
            </w:tcBorders>
            <w:shd w:val="clear" w:color="auto" w:fill="auto"/>
            <w:noWrap/>
            <w:vAlign w:val="bottom"/>
            <w:hideMark/>
          </w:tcPr>
          <w:p w14:paraId="450231AA" w14:textId="64DEED4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$296.32</w:t>
            </w:r>
          </w:p>
        </w:tc>
        <w:tc>
          <w:tcPr>
            <w:tcW w:w="480" w:type="pct"/>
            <w:tcBorders>
              <w:top w:val="nil"/>
              <w:left w:val="nil"/>
              <w:bottom w:val="nil"/>
              <w:right w:val="nil"/>
            </w:tcBorders>
            <w:shd w:val="clear" w:color="auto" w:fill="auto"/>
            <w:noWrap/>
            <w:vAlign w:val="bottom"/>
            <w:hideMark/>
          </w:tcPr>
          <w:p w14:paraId="00381D28" w14:textId="265744D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$297.51</w:t>
            </w:r>
          </w:p>
        </w:tc>
        <w:tc>
          <w:tcPr>
            <w:tcW w:w="365" w:type="pct"/>
            <w:tcBorders>
              <w:top w:val="nil"/>
              <w:left w:val="nil"/>
              <w:bottom w:val="nil"/>
              <w:right w:val="nil"/>
            </w:tcBorders>
            <w:shd w:val="clear" w:color="auto" w:fill="auto"/>
            <w:noWrap/>
            <w:vAlign w:val="bottom"/>
            <w:hideMark/>
          </w:tcPr>
          <w:p w14:paraId="03C32535" w14:textId="49EBEF6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$298.70</w:t>
            </w:r>
          </w:p>
        </w:tc>
        <w:tc>
          <w:tcPr>
            <w:tcW w:w="380" w:type="pct"/>
            <w:tcBorders>
              <w:top w:val="nil"/>
              <w:left w:val="nil"/>
              <w:bottom w:val="nil"/>
              <w:right w:val="nil"/>
            </w:tcBorders>
            <w:shd w:val="clear" w:color="auto" w:fill="auto"/>
            <w:noWrap/>
            <w:vAlign w:val="bottom"/>
            <w:hideMark/>
          </w:tcPr>
          <w:p w14:paraId="70771308" w14:textId="4DE5DF1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$299.89</w:t>
            </w:r>
          </w:p>
        </w:tc>
        <w:tc>
          <w:tcPr>
            <w:tcW w:w="365" w:type="pct"/>
            <w:tcBorders>
              <w:top w:val="nil"/>
              <w:left w:val="nil"/>
              <w:bottom w:val="nil"/>
              <w:right w:val="nil"/>
            </w:tcBorders>
            <w:shd w:val="clear" w:color="auto" w:fill="auto"/>
            <w:noWrap/>
            <w:vAlign w:val="bottom"/>
            <w:hideMark/>
          </w:tcPr>
          <w:p w14:paraId="23220BA3" w14:textId="3898B29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$301.09</w:t>
            </w:r>
          </w:p>
        </w:tc>
      </w:tr>
      <w:tr w:rsidR="007524E6" w:rsidRPr="007524E6" w14:paraId="7E9FACEB" w14:textId="77777777" w:rsidTr="0033047E">
        <w:trPr>
          <w:trHeight w:val="270"/>
        </w:trPr>
        <w:tc>
          <w:tcPr>
            <w:tcW w:w="481" w:type="pct"/>
            <w:tcBorders>
              <w:top w:val="nil"/>
              <w:left w:val="nil"/>
              <w:bottom w:val="nil"/>
              <w:right w:val="nil"/>
            </w:tcBorders>
            <w:shd w:val="clear" w:color="auto" w:fill="auto"/>
            <w:noWrap/>
            <w:vAlign w:val="bottom"/>
            <w:hideMark/>
          </w:tcPr>
          <w:p w14:paraId="6806D1EB"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w:t>
            </w:r>
          </w:p>
        </w:tc>
        <w:tc>
          <w:tcPr>
            <w:tcW w:w="366" w:type="pct"/>
            <w:tcBorders>
              <w:top w:val="nil"/>
              <w:left w:val="nil"/>
              <w:bottom w:val="nil"/>
              <w:right w:val="nil"/>
            </w:tcBorders>
            <w:shd w:val="clear" w:color="auto" w:fill="auto"/>
            <w:noWrap/>
            <w:vAlign w:val="bottom"/>
            <w:hideMark/>
          </w:tcPr>
          <w:p w14:paraId="68B01031" w14:textId="32AE66C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$315.70</w:t>
            </w:r>
          </w:p>
        </w:tc>
        <w:tc>
          <w:tcPr>
            <w:tcW w:w="366" w:type="pct"/>
            <w:tcBorders>
              <w:top w:val="nil"/>
              <w:left w:val="nil"/>
              <w:bottom w:val="nil"/>
              <w:right w:val="nil"/>
            </w:tcBorders>
            <w:shd w:val="clear" w:color="auto" w:fill="auto"/>
            <w:noWrap/>
            <w:vAlign w:val="bottom"/>
            <w:hideMark/>
          </w:tcPr>
          <w:p w14:paraId="456A1040" w14:textId="699D830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$316.96</w:t>
            </w:r>
          </w:p>
        </w:tc>
        <w:tc>
          <w:tcPr>
            <w:tcW w:w="366" w:type="pct"/>
            <w:tcBorders>
              <w:top w:val="nil"/>
              <w:left w:val="nil"/>
              <w:bottom w:val="nil"/>
              <w:right w:val="nil"/>
            </w:tcBorders>
            <w:shd w:val="clear" w:color="auto" w:fill="auto"/>
            <w:noWrap/>
            <w:vAlign w:val="bottom"/>
            <w:hideMark/>
          </w:tcPr>
          <w:p w14:paraId="10FE4909" w14:textId="04B75A9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$318.23</w:t>
            </w:r>
          </w:p>
        </w:tc>
        <w:tc>
          <w:tcPr>
            <w:tcW w:w="366" w:type="pct"/>
            <w:tcBorders>
              <w:top w:val="nil"/>
              <w:left w:val="nil"/>
              <w:bottom w:val="nil"/>
              <w:right w:val="nil"/>
            </w:tcBorders>
            <w:shd w:val="clear" w:color="auto" w:fill="auto"/>
            <w:noWrap/>
            <w:vAlign w:val="bottom"/>
            <w:hideMark/>
          </w:tcPr>
          <w:p w14:paraId="06449353" w14:textId="5E41642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$319.50</w:t>
            </w:r>
          </w:p>
        </w:tc>
        <w:tc>
          <w:tcPr>
            <w:tcW w:w="365" w:type="pct"/>
            <w:tcBorders>
              <w:top w:val="nil"/>
              <w:left w:val="nil"/>
              <w:bottom w:val="nil"/>
              <w:right w:val="nil"/>
            </w:tcBorders>
            <w:shd w:val="clear" w:color="auto" w:fill="auto"/>
            <w:noWrap/>
            <w:vAlign w:val="bottom"/>
            <w:hideMark/>
          </w:tcPr>
          <w:p w14:paraId="0FD47B59" w14:textId="225FBC7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$320.78</w:t>
            </w:r>
          </w:p>
        </w:tc>
        <w:tc>
          <w:tcPr>
            <w:tcW w:w="365" w:type="pct"/>
            <w:tcBorders>
              <w:top w:val="nil"/>
              <w:left w:val="nil"/>
              <w:bottom w:val="nil"/>
              <w:right w:val="nil"/>
            </w:tcBorders>
            <w:shd w:val="clear" w:color="auto" w:fill="auto"/>
            <w:noWrap/>
            <w:vAlign w:val="bottom"/>
            <w:hideMark/>
          </w:tcPr>
          <w:p w14:paraId="658CAE8A" w14:textId="011A86F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$322.06</w:t>
            </w:r>
          </w:p>
        </w:tc>
        <w:tc>
          <w:tcPr>
            <w:tcW w:w="365" w:type="pct"/>
            <w:tcBorders>
              <w:top w:val="nil"/>
              <w:left w:val="nil"/>
              <w:bottom w:val="nil"/>
              <w:right w:val="nil"/>
            </w:tcBorders>
            <w:shd w:val="clear" w:color="auto" w:fill="auto"/>
            <w:noWrap/>
            <w:vAlign w:val="bottom"/>
            <w:hideMark/>
          </w:tcPr>
          <w:p w14:paraId="6110E096" w14:textId="3840810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$323.35</w:t>
            </w:r>
          </w:p>
        </w:tc>
        <w:tc>
          <w:tcPr>
            <w:tcW w:w="365" w:type="pct"/>
            <w:tcBorders>
              <w:top w:val="nil"/>
              <w:left w:val="nil"/>
              <w:bottom w:val="nil"/>
              <w:right w:val="nil"/>
            </w:tcBorders>
            <w:shd w:val="clear" w:color="auto" w:fill="auto"/>
            <w:noWrap/>
            <w:vAlign w:val="bottom"/>
            <w:hideMark/>
          </w:tcPr>
          <w:p w14:paraId="5F84CF61" w14:textId="1779682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$324.64</w:t>
            </w:r>
          </w:p>
        </w:tc>
        <w:tc>
          <w:tcPr>
            <w:tcW w:w="480" w:type="pct"/>
            <w:tcBorders>
              <w:top w:val="nil"/>
              <w:left w:val="nil"/>
              <w:bottom w:val="nil"/>
              <w:right w:val="nil"/>
            </w:tcBorders>
            <w:shd w:val="clear" w:color="auto" w:fill="auto"/>
            <w:noWrap/>
            <w:vAlign w:val="bottom"/>
            <w:hideMark/>
          </w:tcPr>
          <w:p w14:paraId="0514A3DE" w14:textId="40C850A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$325.94</w:t>
            </w:r>
          </w:p>
        </w:tc>
        <w:tc>
          <w:tcPr>
            <w:tcW w:w="365" w:type="pct"/>
            <w:tcBorders>
              <w:top w:val="nil"/>
              <w:left w:val="nil"/>
              <w:bottom w:val="nil"/>
              <w:right w:val="nil"/>
            </w:tcBorders>
            <w:shd w:val="clear" w:color="auto" w:fill="auto"/>
            <w:noWrap/>
            <w:vAlign w:val="bottom"/>
            <w:hideMark/>
          </w:tcPr>
          <w:p w14:paraId="03DF3725" w14:textId="3332C54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$327.24</w:t>
            </w:r>
          </w:p>
        </w:tc>
        <w:tc>
          <w:tcPr>
            <w:tcW w:w="380" w:type="pct"/>
            <w:tcBorders>
              <w:top w:val="nil"/>
              <w:left w:val="nil"/>
              <w:bottom w:val="nil"/>
              <w:right w:val="nil"/>
            </w:tcBorders>
            <w:shd w:val="clear" w:color="auto" w:fill="auto"/>
            <w:noWrap/>
            <w:vAlign w:val="bottom"/>
            <w:hideMark/>
          </w:tcPr>
          <w:p w14:paraId="25534276" w14:textId="3EFB73B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$328.55</w:t>
            </w:r>
          </w:p>
        </w:tc>
        <w:tc>
          <w:tcPr>
            <w:tcW w:w="365" w:type="pct"/>
            <w:tcBorders>
              <w:top w:val="nil"/>
              <w:left w:val="nil"/>
              <w:bottom w:val="nil"/>
              <w:right w:val="nil"/>
            </w:tcBorders>
            <w:shd w:val="clear" w:color="auto" w:fill="auto"/>
            <w:noWrap/>
            <w:vAlign w:val="bottom"/>
            <w:hideMark/>
          </w:tcPr>
          <w:p w14:paraId="06296F4E" w14:textId="52B5CB0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$329.87</w:t>
            </w:r>
          </w:p>
        </w:tc>
      </w:tr>
      <w:tr w:rsidR="007524E6" w:rsidRPr="007524E6" w14:paraId="1536B744" w14:textId="77777777" w:rsidTr="0033047E">
        <w:trPr>
          <w:trHeight w:val="270"/>
        </w:trPr>
        <w:tc>
          <w:tcPr>
            <w:tcW w:w="481" w:type="pct"/>
            <w:tcBorders>
              <w:top w:val="nil"/>
              <w:left w:val="nil"/>
              <w:bottom w:val="nil"/>
              <w:right w:val="nil"/>
            </w:tcBorders>
            <w:shd w:val="clear" w:color="auto" w:fill="auto"/>
            <w:noWrap/>
            <w:vAlign w:val="bottom"/>
            <w:hideMark/>
          </w:tcPr>
          <w:p w14:paraId="4EB9AC4E"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w:t>
            </w:r>
          </w:p>
        </w:tc>
        <w:tc>
          <w:tcPr>
            <w:tcW w:w="366" w:type="pct"/>
            <w:tcBorders>
              <w:top w:val="nil"/>
              <w:left w:val="nil"/>
              <w:bottom w:val="nil"/>
              <w:right w:val="nil"/>
            </w:tcBorders>
            <w:shd w:val="clear" w:color="auto" w:fill="auto"/>
            <w:noWrap/>
            <w:vAlign w:val="bottom"/>
            <w:hideMark/>
          </w:tcPr>
          <w:p w14:paraId="44140CC5" w14:textId="293E58A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$344.53</w:t>
            </w:r>
          </w:p>
        </w:tc>
        <w:tc>
          <w:tcPr>
            <w:tcW w:w="366" w:type="pct"/>
            <w:tcBorders>
              <w:top w:val="nil"/>
              <w:left w:val="nil"/>
              <w:bottom w:val="nil"/>
              <w:right w:val="nil"/>
            </w:tcBorders>
            <w:shd w:val="clear" w:color="auto" w:fill="auto"/>
            <w:noWrap/>
            <w:vAlign w:val="bottom"/>
            <w:hideMark/>
          </w:tcPr>
          <w:p w14:paraId="503AB2A3" w14:textId="0D71376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$345.91</w:t>
            </w:r>
          </w:p>
        </w:tc>
        <w:tc>
          <w:tcPr>
            <w:tcW w:w="366" w:type="pct"/>
            <w:tcBorders>
              <w:top w:val="nil"/>
              <w:left w:val="nil"/>
              <w:bottom w:val="nil"/>
              <w:right w:val="nil"/>
            </w:tcBorders>
            <w:shd w:val="clear" w:color="auto" w:fill="auto"/>
            <w:noWrap/>
            <w:vAlign w:val="bottom"/>
            <w:hideMark/>
          </w:tcPr>
          <w:p w14:paraId="76E40595" w14:textId="5145859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$347.29</w:t>
            </w:r>
          </w:p>
        </w:tc>
        <w:tc>
          <w:tcPr>
            <w:tcW w:w="366" w:type="pct"/>
            <w:tcBorders>
              <w:top w:val="nil"/>
              <w:left w:val="nil"/>
              <w:bottom w:val="nil"/>
              <w:right w:val="nil"/>
            </w:tcBorders>
            <w:shd w:val="clear" w:color="auto" w:fill="auto"/>
            <w:noWrap/>
            <w:vAlign w:val="bottom"/>
            <w:hideMark/>
          </w:tcPr>
          <w:p w14:paraId="24B71453" w14:textId="0E87751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$348.68</w:t>
            </w:r>
          </w:p>
        </w:tc>
        <w:tc>
          <w:tcPr>
            <w:tcW w:w="365" w:type="pct"/>
            <w:tcBorders>
              <w:top w:val="nil"/>
              <w:left w:val="nil"/>
              <w:bottom w:val="nil"/>
              <w:right w:val="nil"/>
            </w:tcBorders>
            <w:shd w:val="clear" w:color="auto" w:fill="auto"/>
            <w:noWrap/>
            <w:vAlign w:val="bottom"/>
            <w:hideMark/>
          </w:tcPr>
          <w:p w14:paraId="1E937CE9" w14:textId="12AA2A5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$350.08</w:t>
            </w:r>
          </w:p>
        </w:tc>
        <w:tc>
          <w:tcPr>
            <w:tcW w:w="365" w:type="pct"/>
            <w:tcBorders>
              <w:top w:val="nil"/>
              <w:left w:val="nil"/>
              <w:bottom w:val="nil"/>
              <w:right w:val="nil"/>
            </w:tcBorders>
            <w:shd w:val="clear" w:color="auto" w:fill="auto"/>
            <w:noWrap/>
            <w:vAlign w:val="bottom"/>
            <w:hideMark/>
          </w:tcPr>
          <w:p w14:paraId="1B2BB86F" w14:textId="4544FD2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$351.48</w:t>
            </w:r>
          </w:p>
        </w:tc>
        <w:tc>
          <w:tcPr>
            <w:tcW w:w="365" w:type="pct"/>
            <w:tcBorders>
              <w:top w:val="nil"/>
              <w:left w:val="nil"/>
              <w:bottom w:val="nil"/>
              <w:right w:val="nil"/>
            </w:tcBorders>
            <w:shd w:val="clear" w:color="auto" w:fill="auto"/>
            <w:noWrap/>
            <w:vAlign w:val="bottom"/>
            <w:hideMark/>
          </w:tcPr>
          <w:p w14:paraId="774F403B" w14:textId="678BF29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$352.88</w:t>
            </w:r>
          </w:p>
        </w:tc>
        <w:tc>
          <w:tcPr>
            <w:tcW w:w="365" w:type="pct"/>
            <w:tcBorders>
              <w:top w:val="nil"/>
              <w:left w:val="nil"/>
              <w:bottom w:val="nil"/>
              <w:right w:val="nil"/>
            </w:tcBorders>
            <w:shd w:val="clear" w:color="auto" w:fill="auto"/>
            <w:noWrap/>
            <w:vAlign w:val="bottom"/>
            <w:hideMark/>
          </w:tcPr>
          <w:p w14:paraId="36600355" w14:textId="12F2772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$354.29</w:t>
            </w:r>
          </w:p>
        </w:tc>
        <w:tc>
          <w:tcPr>
            <w:tcW w:w="480" w:type="pct"/>
            <w:tcBorders>
              <w:top w:val="nil"/>
              <w:left w:val="nil"/>
              <w:bottom w:val="nil"/>
              <w:right w:val="nil"/>
            </w:tcBorders>
            <w:shd w:val="clear" w:color="auto" w:fill="auto"/>
            <w:noWrap/>
            <w:vAlign w:val="bottom"/>
            <w:hideMark/>
          </w:tcPr>
          <w:p w14:paraId="1C6C9CF0" w14:textId="04C8EC7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$355.71</w:t>
            </w:r>
          </w:p>
        </w:tc>
        <w:tc>
          <w:tcPr>
            <w:tcW w:w="365" w:type="pct"/>
            <w:tcBorders>
              <w:top w:val="nil"/>
              <w:left w:val="nil"/>
              <w:bottom w:val="nil"/>
              <w:right w:val="nil"/>
            </w:tcBorders>
            <w:shd w:val="clear" w:color="auto" w:fill="auto"/>
            <w:noWrap/>
            <w:vAlign w:val="bottom"/>
            <w:hideMark/>
          </w:tcPr>
          <w:p w14:paraId="0DCD5A7D" w14:textId="067B37E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$357.13</w:t>
            </w:r>
          </w:p>
        </w:tc>
        <w:tc>
          <w:tcPr>
            <w:tcW w:w="380" w:type="pct"/>
            <w:tcBorders>
              <w:top w:val="nil"/>
              <w:left w:val="nil"/>
              <w:bottom w:val="nil"/>
              <w:right w:val="nil"/>
            </w:tcBorders>
            <w:shd w:val="clear" w:color="auto" w:fill="auto"/>
            <w:noWrap/>
            <w:vAlign w:val="bottom"/>
            <w:hideMark/>
          </w:tcPr>
          <w:p w14:paraId="1A1522D6" w14:textId="0910042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$358.56</w:t>
            </w:r>
          </w:p>
        </w:tc>
        <w:tc>
          <w:tcPr>
            <w:tcW w:w="365" w:type="pct"/>
            <w:tcBorders>
              <w:top w:val="nil"/>
              <w:left w:val="nil"/>
              <w:bottom w:val="nil"/>
              <w:right w:val="nil"/>
            </w:tcBorders>
            <w:shd w:val="clear" w:color="auto" w:fill="auto"/>
            <w:noWrap/>
            <w:vAlign w:val="bottom"/>
            <w:hideMark/>
          </w:tcPr>
          <w:p w14:paraId="37E632C6" w14:textId="7D4D27B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$360.00</w:t>
            </w:r>
          </w:p>
        </w:tc>
      </w:tr>
      <w:tr w:rsidR="007524E6" w:rsidRPr="007524E6" w14:paraId="1DC52A34" w14:textId="77777777" w:rsidTr="0033047E">
        <w:trPr>
          <w:trHeight w:val="270"/>
        </w:trPr>
        <w:tc>
          <w:tcPr>
            <w:tcW w:w="481" w:type="pct"/>
            <w:tcBorders>
              <w:top w:val="nil"/>
              <w:left w:val="nil"/>
              <w:bottom w:val="nil"/>
              <w:right w:val="nil"/>
            </w:tcBorders>
            <w:shd w:val="clear" w:color="auto" w:fill="auto"/>
            <w:noWrap/>
            <w:vAlign w:val="bottom"/>
            <w:hideMark/>
          </w:tcPr>
          <w:p w14:paraId="6F215D4E"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w:t>
            </w:r>
          </w:p>
        </w:tc>
        <w:tc>
          <w:tcPr>
            <w:tcW w:w="366" w:type="pct"/>
            <w:tcBorders>
              <w:top w:val="nil"/>
              <w:left w:val="nil"/>
              <w:bottom w:val="nil"/>
              <w:right w:val="nil"/>
            </w:tcBorders>
            <w:shd w:val="clear" w:color="auto" w:fill="auto"/>
            <w:noWrap/>
            <w:vAlign w:val="bottom"/>
            <w:hideMark/>
          </w:tcPr>
          <w:p w14:paraId="6E055C9D" w14:textId="760F92A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$374.70</w:t>
            </w:r>
          </w:p>
        </w:tc>
        <w:tc>
          <w:tcPr>
            <w:tcW w:w="366" w:type="pct"/>
            <w:tcBorders>
              <w:top w:val="nil"/>
              <w:left w:val="nil"/>
              <w:bottom w:val="nil"/>
              <w:right w:val="nil"/>
            </w:tcBorders>
            <w:shd w:val="clear" w:color="auto" w:fill="auto"/>
            <w:noWrap/>
            <w:vAlign w:val="bottom"/>
            <w:hideMark/>
          </w:tcPr>
          <w:p w14:paraId="5EBEE6CC" w14:textId="167F1B7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$376.20</w:t>
            </w:r>
          </w:p>
        </w:tc>
        <w:tc>
          <w:tcPr>
            <w:tcW w:w="366" w:type="pct"/>
            <w:tcBorders>
              <w:top w:val="nil"/>
              <w:left w:val="nil"/>
              <w:bottom w:val="nil"/>
              <w:right w:val="nil"/>
            </w:tcBorders>
            <w:shd w:val="clear" w:color="auto" w:fill="auto"/>
            <w:noWrap/>
            <w:vAlign w:val="bottom"/>
            <w:hideMark/>
          </w:tcPr>
          <w:p w14:paraId="5CA91260" w14:textId="2D93348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$377.70</w:t>
            </w:r>
          </w:p>
        </w:tc>
        <w:tc>
          <w:tcPr>
            <w:tcW w:w="366" w:type="pct"/>
            <w:tcBorders>
              <w:top w:val="nil"/>
              <w:left w:val="nil"/>
              <w:bottom w:val="nil"/>
              <w:right w:val="nil"/>
            </w:tcBorders>
            <w:shd w:val="clear" w:color="auto" w:fill="auto"/>
            <w:noWrap/>
            <w:vAlign w:val="bottom"/>
            <w:hideMark/>
          </w:tcPr>
          <w:p w14:paraId="5D32C6CA" w14:textId="34BAC61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$379.22</w:t>
            </w:r>
          </w:p>
        </w:tc>
        <w:tc>
          <w:tcPr>
            <w:tcW w:w="365" w:type="pct"/>
            <w:tcBorders>
              <w:top w:val="nil"/>
              <w:left w:val="nil"/>
              <w:bottom w:val="nil"/>
              <w:right w:val="nil"/>
            </w:tcBorders>
            <w:shd w:val="clear" w:color="auto" w:fill="auto"/>
            <w:noWrap/>
            <w:vAlign w:val="bottom"/>
            <w:hideMark/>
          </w:tcPr>
          <w:p w14:paraId="00010C07" w14:textId="6EB170D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$380.73</w:t>
            </w:r>
          </w:p>
        </w:tc>
        <w:tc>
          <w:tcPr>
            <w:tcW w:w="365" w:type="pct"/>
            <w:tcBorders>
              <w:top w:val="nil"/>
              <w:left w:val="nil"/>
              <w:bottom w:val="nil"/>
              <w:right w:val="nil"/>
            </w:tcBorders>
            <w:shd w:val="clear" w:color="auto" w:fill="auto"/>
            <w:noWrap/>
            <w:vAlign w:val="bottom"/>
            <w:hideMark/>
          </w:tcPr>
          <w:p w14:paraId="43371773" w14:textId="2B0D627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$382.26</w:t>
            </w:r>
          </w:p>
        </w:tc>
        <w:tc>
          <w:tcPr>
            <w:tcW w:w="365" w:type="pct"/>
            <w:tcBorders>
              <w:top w:val="nil"/>
              <w:left w:val="nil"/>
              <w:bottom w:val="nil"/>
              <w:right w:val="nil"/>
            </w:tcBorders>
            <w:shd w:val="clear" w:color="auto" w:fill="auto"/>
            <w:noWrap/>
            <w:vAlign w:val="bottom"/>
            <w:hideMark/>
          </w:tcPr>
          <w:p w14:paraId="338B6561" w14:textId="648EBCE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$383.78</w:t>
            </w:r>
          </w:p>
        </w:tc>
        <w:tc>
          <w:tcPr>
            <w:tcW w:w="365" w:type="pct"/>
            <w:tcBorders>
              <w:top w:val="nil"/>
              <w:left w:val="nil"/>
              <w:bottom w:val="nil"/>
              <w:right w:val="nil"/>
            </w:tcBorders>
            <w:shd w:val="clear" w:color="auto" w:fill="auto"/>
            <w:noWrap/>
            <w:vAlign w:val="bottom"/>
            <w:hideMark/>
          </w:tcPr>
          <w:p w14:paraId="05BD1056" w14:textId="4C5E1B6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$385.32</w:t>
            </w:r>
          </w:p>
        </w:tc>
        <w:tc>
          <w:tcPr>
            <w:tcW w:w="480" w:type="pct"/>
            <w:tcBorders>
              <w:top w:val="nil"/>
              <w:left w:val="nil"/>
              <w:bottom w:val="nil"/>
              <w:right w:val="nil"/>
            </w:tcBorders>
            <w:shd w:val="clear" w:color="auto" w:fill="auto"/>
            <w:noWrap/>
            <w:vAlign w:val="bottom"/>
            <w:hideMark/>
          </w:tcPr>
          <w:p w14:paraId="41285B67" w14:textId="414F50B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$386.86</w:t>
            </w:r>
          </w:p>
        </w:tc>
        <w:tc>
          <w:tcPr>
            <w:tcW w:w="365" w:type="pct"/>
            <w:tcBorders>
              <w:top w:val="nil"/>
              <w:left w:val="nil"/>
              <w:bottom w:val="nil"/>
              <w:right w:val="nil"/>
            </w:tcBorders>
            <w:shd w:val="clear" w:color="auto" w:fill="auto"/>
            <w:noWrap/>
            <w:vAlign w:val="bottom"/>
            <w:hideMark/>
          </w:tcPr>
          <w:p w14:paraId="4447660B" w14:textId="1774D46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$388.41</w:t>
            </w:r>
          </w:p>
        </w:tc>
        <w:tc>
          <w:tcPr>
            <w:tcW w:w="380" w:type="pct"/>
            <w:tcBorders>
              <w:top w:val="nil"/>
              <w:left w:val="nil"/>
              <w:bottom w:val="nil"/>
              <w:right w:val="nil"/>
            </w:tcBorders>
            <w:shd w:val="clear" w:color="auto" w:fill="auto"/>
            <w:noWrap/>
            <w:vAlign w:val="bottom"/>
            <w:hideMark/>
          </w:tcPr>
          <w:p w14:paraId="022295DB" w14:textId="6F79FB0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$389.96</w:t>
            </w:r>
          </w:p>
        </w:tc>
        <w:tc>
          <w:tcPr>
            <w:tcW w:w="365" w:type="pct"/>
            <w:tcBorders>
              <w:top w:val="nil"/>
              <w:left w:val="nil"/>
              <w:bottom w:val="nil"/>
              <w:right w:val="nil"/>
            </w:tcBorders>
            <w:shd w:val="clear" w:color="auto" w:fill="auto"/>
            <w:noWrap/>
            <w:vAlign w:val="bottom"/>
            <w:hideMark/>
          </w:tcPr>
          <w:p w14:paraId="03DBAE95" w14:textId="6BAE8F8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$391.52</w:t>
            </w:r>
          </w:p>
        </w:tc>
      </w:tr>
      <w:tr w:rsidR="007524E6" w:rsidRPr="007524E6" w14:paraId="1909363A" w14:textId="77777777" w:rsidTr="0033047E">
        <w:trPr>
          <w:trHeight w:val="270"/>
        </w:trPr>
        <w:tc>
          <w:tcPr>
            <w:tcW w:w="481" w:type="pct"/>
            <w:tcBorders>
              <w:top w:val="nil"/>
              <w:left w:val="nil"/>
              <w:bottom w:val="nil"/>
              <w:right w:val="nil"/>
            </w:tcBorders>
            <w:shd w:val="clear" w:color="auto" w:fill="auto"/>
            <w:noWrap/>
            <w:vAlign w:val="bottom"/>
            <w:hideMark/>
          </w:tcPr>
          <w:p w14:paraId="2FF0CD79"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w:t>
            </w:r>
          </w:p>
        </w:tc>
        <w:tc>
          <w:tcPr>
            <w:tcW w:w="366" w:type="pct"/>
            <w:tcBorders>
              <w:top w:val="nil"/>
              <w:left w:val="nil"/>
              <w:bottom w:val="nil"/>
              <w:right w:val="nil"/>
            </w:tcBorders>
            <w:shd w:val="clear" w:color="auto" w:fill="auto"/>
            <w:noWrap/>
            <w:vAlign w:val="bottom"/>
            <w:hideMark/>
          </w:tcPr>
          <w:p w14:paraId="44075537" w14:textId="18F54AE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$406.19</w:t>
            </w:r>
          </w:p>
        </w:tc>
        <w:tc>
          <w:tcPr>
            <w:tcW w:w="366" w:type="pct"/>
            <w:tcBorders>
              <w:top w:val="nil"/>
              <w:left w:val="nil"/>
              <w:bottom w:val="nil"/>
              <w:right w:val="nil"/>
            </w:tcBorders>
            <w:shd w:val="clear" w:color="auto" w:fill="auto"/>
            <w:noWrap/>
            <w:vAlign w:val="bottom"/>
            <w:hideMark/>
          </w:tcPr>
          <w:p w14:paraId="685CEE4A" w14:textId="7E9E919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$407.81</w:t>
            </w:r>
          </w:p>
        </w:tc>
        <w:tc>
          <w:tcPr>
            <w:tcW w:w="366" w:type="pct"/>
            <w:tcBorders>
              <w:top w:val="nil"/>
              <w:left w:val="nil"/>
              <w:bottom w:val="nil"/>
              <w:right w:val="nil"/>
            </w:tcBorders>
            <w:shd w:val="clear" w:color="auto" w:fill="auto"/>
            <w:noWrap/>
            <w:vAlign w:val="bottom"/>
            <w:hideMark/>
          </w:tcPr>
          <w:p w14:paraId="502E842B" w14:textId="728EF54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$409.44</w:t>
            </w:r>
          </w:p>
        </w:tc>
        <w:tc>
          <w:tcPr>
            <w:tcW w:w="366" w:type="pct"/>
            <w:tcBorders>
              <w:top w:val="nil"/>
              <w:left w:val="nil"/>
              <w:bottom w:val="nil"/>
              <w:right w:val="nil"/>
            </w:tcBorders>
            <w:shd w:val="clear" w:color="auto" w:fill="auto"/>
            <w:noWrap/>
            <w:vAlign w:val="bottom"/>
            <w:hideMark/>
          </w:tcPr>
          <w:p w14:paraId="2391460E" w14:textId="1A8DCA6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$411.08</w:t>
            </w:r>
          </w:p>
        </w:tc>
        <w:tc>
          <w:tcPr>
            <w:tcW w:w="365" w:type="pct"/>
            <w:tcBorders>
              <w:top w:val="nil"/>
              <w:left w:val="nil"/>
              <w:bottom w:val="nil"/>
              <w:right w:val="nil"/>
            </w:tcBorders>
            <w:shd w:val="clear" w:color="auto" w:fill="auto"/>
            <w:noWrap/>
            <w:vAlign w:val="bottom"/>
            <w:hideMark/>
          </w:tcPr>
          <w:p w14:paraId="17395829" w14:textId="5888605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$412.72</w:t>
            </w:r>
          </w:p>
        </w:tc>
        <w:tc>
          <w:tcPr>
            <w:tcW w:w="365" w:type="pct"/>
            <w:tcBorders>
              <w:top w:val="nil"/>
              <w:left w:val="nil"/>
              <w:bottom w:val="nil"/>
              <w:right w:val="nil"/>
            </w:tcBorders>
            <w:shd w:val="clear" w:color="auto" w:fill="auto"/>
            <w:noWrap/>
            <w:vAlign w:val="bottom"/>
            <w:hideMark/>
          </w:tcPr>
          <w:p w14:paraId="0DF7E4E7" w14:textId="0071C8E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$414.37</w:t>
            </w:r>
          </w:p>
        </w:tc>
        <w:tc>
          <w:tcPr>
            <w:tcW w:w="365" w:type="pct"/>
            <w:tcBorders>
              <w:top w:val="nil"/>
              <w:left w:val="nil"/>
              <w:bottom w:val="nil"/>
              <w:right w:val="nil"/>
            </w:tcBorders>
            <w:shd w:val="clear" w:color="auto" w:fill="auto"/>
            <w:noWrap/>
            <w:vAlign w:val="bottom"/>
            <w:hideMark/>
          </w:tcPr>
          <w:p w14:paraId="7A153ABF" w14:textId="17C2CD2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$416.03</w:t>
            </w:r>
          </w:p>
        </w:tc>
        <w:tc>
          <w:tcPr>
            <w:tcW w:w="365" w:type="pct"/>
            <w:tcBorders>
              <w:top w:val="nil"/>
              <w:left w:val="nil"/>
              <w:bottom w:val="nil"/>
              <w:right w:val="nil"/>
            </w:tcBorders>
            <w:shd w:val="clear" w:color="auto" w:fill="auto"/>
            <w:noWrap/>
            <w:vAlign w:val="bottom"/>
            <w:hideMark/>
          </w:tcPr>
          <w:p w14:paraId="1B7BA082" w14:textId="1C2AE29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$417.70</w:t>
            </w:r>
          </w:p>
        </w:tc>
        <w:tc>
          <w:tcPr>
            <w:tcW w:w="480" w:type="pct"/>
            <w:tcBorders>
              <w:top w:val="nil"/>
              <w:left w:val="nil"/>
              <w:bottom w:val="nil"/>
              <w:right w:val="nil"/>
            </w:tcBorders>
            <w:shd w:val="clear" w:color="auto" w:fill="auto"/>
            <w:noWrap/>
            <w:vAlign w:val="bottom"/>
            <w:hideMark/>
          </w:tcPr>
          <w:p w14:paraId="70C95D16" w14:textId="72FA551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$419.37</w:t>
            </w:r>
          </w:p>
        </w:tc>
        <w:tc>
          <w:tcPr>
            <w:tcW w:w="365" w:type="pct"/>
            <w:tcBorders>
              <w:top w:val="nil"/>
              <w:left w:val="nil"/>
              <w:bottom w:val="nil"/>
              <w:right w:val="nil"/>
            </w:tcBorders>
            <w:shd w:val="clear" w:color="auto" w:fill="auto"/>
            <w:noWrap/>
            <w:vAlign w:val="bottom"/>
            <w:hideMark/>
          </w:tcPr>
          <w:p w14:paraId="7805083B" w14:textId="064B241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$421.04</w:t>
            </w:r>
          </w:p>
        </w:tc>
        <w:tc>
          <w:tcPr>
            <w:tcW w:w="380" w:type="pct"/>
            <w:tcBorders>
              <w:top w:val="nil"/>
              <w:left w:val="nil"/>
              <w:bottom w:val="nil"/>
              <w:right w:val="nil"/>
            </w:tcBorders>
            <w:shd w:val="clear" w:color="auto" w:fill="auto"/>
            <w:noWrap/>
            <w:vAlign w:val="bottom"/>
            <w:hideMark/>
          </w:tcPr>
          <w:p w14:paraId="7419A75B" w14:textId="0F79A38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$422.73</w:t>
            </w:r>
          </w:p>
        </w:tc>
        <w:tc>
          <w:tcPr>
            <w:tcW w:w="365" w:type="pct"/>
            <w:tcBorders>
              <w:top w:val="nil"/>
              <w:left w:val="nil"/>
              <w:bottom w:val="nil"/>
              <w:right w:val="nil"/>
            </w:tcBorders>
            <w:shd w:val="clear" w:color="auto" w:fill="auto"/>
            <w:noWrap/>
            <w:vAlign w:val="bottom"/>
            <w:hideMark/>
          </w:tcPr>
          <w:p w14:paraId="17364BDE" w14:textId="061350A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$424.42</w:t>
            </w:r>
          </w:p>
        </w:tc>
      </w:tr>
      <w:tr w:rsidR="007524E6" w:rsidRPr="007524E6" w14:paraId="79669D00" w14:textId="77777777" w:rsidTr="0033047E">
        <w:trPr>
          <w:trHeight w:val="270"/>
        </w:trPr>
        <w:tc>
          <w:tcPr>
            <w:tcW w:w="481" w:type="pct"/>
            <w:tcBorders>
              <w:top w:val="nil"/>
              <w:left w:val="nil"/>
              <w:bottom w:val="nil"/>
              <w:right w:val="nil"/>
            </w:tcBorders>
            <w:shd w:val="clear" w:color="auto" w:fill="auto"/>
            <w:noWrap/>
            <w:vAlign w:val="bottom"/>
            <w:hideMark/>
          </w:tcPr>
          <w:p w14:paraId="117219DA"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w:t>
            </w:r>
          </w:p>
        </w:tc>
        <w:tc>
          <w:tcPr>
            <w:tcW w:w="366" w:type="pct"/>
            <w:tcBorders>
              <w:top w:val="nil"/>
              <w:left w:val="nil"/>
              <w:bottom w:val="nil"/>
              <w:right w:val="nil"/>
            </w:tcBorders>
            <w:shd w:val="clear" w:color="auto" w:fill="auto"/>
            <w:noWrap/>
            <w:vAlign w:val="bottom"/>
            <w:hideMark/>
          </w:tcPr>
          <w:p w14:paraId="61567E4F" w14:textId="480FE57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$439.00</w:t>
            </w:r>
          </w:p>
        </w:tc>
        <w:tc>
          <w:tcPr>
            <w:tcW w:w="366" w:type="pct"/>
            <w:tcBorders>
              <w:top w:val="nil"/>
              <w:left w:val="nil"/>
              <w:bottom w:val="nil"/>
              <w:right w:val="nil"/>
            </w:tcBorders>
            <w:shd w:val="clear" w:color="auto" w:fill="auto"/>
            <w:noWrap/>
            <w:vAlign w:val="bottom"/>
            <w:hideMark/>
          </w:tcPr>
          <w:p w14:paraId="4E388CCB" w14:textId="192EBC6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$440.75</w:t>
            </w:r>
          </w:p>
        </w:tc>
        <w:tc>
          <w:tcPr>
            <w:tcW w:w="366" w:type="pct"/>
            <w:tcBorders>
              <w:top w:val="nil"/>
              <w:left w:val="nil"/>
              <w:bottom w:val="nil"/>
              <w:right w:val="nil"/>
            </w:tcBorders>
            <w:shd w:val="clear" w:color="auto" w:fill="auto"/>
            <w:noWrap/>
            <w:vAlign w:val="bottom"/>
            <w:hideMark/>
          </w:tcPr>
          <w:p w14:paraId="6A7E1765" w14:textId="1B7276D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$442.51</w:t>
            </w:r>
          </w:p>
        </w:tc>
        <w:tc>
          <w:tcPr>
            <w:tcW w:w="366" w:type="pct"/>
            <w:tcBorders>
              <w:top w:val="nil"/>
              <w:left w:val="nil"/>
              <w:bottom w:val="nil"/>
              <w:right w:val="nil"/>
            </w:tcBorders>
            <w:shd w:val="clear" w:color="auto" w:fill="auto"/>
            <w:noWrap/>
            <w:vAlign w:val="bottom"/>
            <w:hideMark/>
          </w:tcPr>
          <w:p w14:paraId="02545AC2" w14:textId="479F143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$444.28</w:t>
            </w:r>
          </w:p>
        </w:tc>
        <w:tc>
          <w:tcPr>
            <w:tcW w:w="365" w:type="pct"/>
            <w:tcBorders>
              <w:top w:val="nil"/>
              <w:left w:val="nil"/>
              <w:bottom w:val="nil"/>
              <w:right w:val="nil"/>
            </w:tcBorders>
            <w:shd w:val="clear" w:color="auto" w:fill="auto"/>
            <w:noWrap/>
            <w:vAlign w:val="bottom"/>
            <w:hideMark/>
          </w:tcPr>
          <w:p w14:paraId="792A6884" w14:textId="2430DD7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$446.06</w:t>
            </w:r>
          </w:p>
        </w:tc>
        <w:tc>
          <w:tcPr>
            <w:tcW w:w="365" w:type="pct"/>
            <w:tcBorders>
              <w:top w:val="nil"/>
              <w:left w:val="nil"/>
              <w:bottom w:val="nil"/>
              <w:right w:val="nil"/>
            </w:tcBorders>
            <w:shd w:val="clear" w:color="auto" w:fill="auto"/>
            <w:noWrap/>
            <w:vAlign w:val="bottom"/>
            <w:hideMark/>
          </w:tcPr>
          <w:p w14:paraId="6AF877F4" w14:textId="4994A92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$447.85</w:t>
            </w:r>
          </w:p>
        </w:tc>
        <w:tc>
          <w:tcPr>
            <w:tcW w:w="365" w:type="pct"/>
            <w:tcBorders>
              <w:top w:val="nil"/>
              <w:left w:val="nil"/>
              <w:bottom w:val="nil"/>
              <w:right w:val="nil"/>
            </w:tcBorders>
            <w:shd w:val="clear" w:color="auto" w:fill="auto"/>
            <w:noWrap/>
            <w:vAlign w:val="bottom"/>
            <w:hideMark/>
          </w:tcPr>
          <w:p w14:paraId="591EC10D" w14:textId="5485331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$449.64</w:t>
            </w:r>
          </w:p>
        </w:tc>
        <w:tc>
          <w:tcPr>
            <w:tcW w:w="365" w:type="pct"/>
            <w:tcBorders>
              <w:top w:val="nil"/>
              <w:left w:val="nil"/>
              <w:bottom w:val="nil"/>
              <w:right w:val="nil"/>
            </w:tcBorders>
            <w:shd w:val="clear" w:color="auto" w:fill="auto"/>
            <w:noWrap/>
            <w:vAlign w:val="bottom"/>
            <w:hideMark/>
          </w:tcPr>
          <w:p w14:paraId="0BE101D8" w14:textId="43CDA6D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$451.44</w:t>
            </w:r>
          </w:p>
        </w:tc>
        <w:tc>
          <w:tcPr>
            <w:tcW w:w="480" w:type="pct"/>
            <w:tcBorders>
              <w:top w:val="nil"/>
              <w:left w:val="nil"/>
              <w:bottom w:val="nil"/>
              <w:right w:val="nil"/>
            </w:tcBorders>
            <w:shd w:val="clear" w:color="auto" w:fill="auto"/>
            <w:noWrap/>
            <w:vAlign w:val="bottom"/>
            <w:hideMark/>
          </w:tcPr>
          <w:p w14:paraId="52106115" w14:textId="7013831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$453.24</w:t>
            </w:r>
          </w:p>
        </w:tc>
        <w:tc>
          <w:tcPr>
            <w:tcW w:w="365" w:type="pct"/>
            <w:tcBorders>
              <w:top w:val="nil"/>
              <w:left w:val="nil"/>
              <w:bottom w:val="nil"/>
              <w:right w:val="nil"/>
            </w:tcBorders>
            <w:shd w:val="clear" w:color="auto" w:fill="auto"/>
            <w:noWrap/>
            <w:vAlign w:val="bottom"/>
            <w:hideMark/>
          </w:tcPr>
          <w:p w14:paraId="59694383" w14:textId="1216EEA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$455.05</w:t>
            </w:r>
          </w:p>
        </w:tc>
        <w:tc>
          <w:tcPr>
            <w:tcW w:w="380" w:type="pct"/>
            <w:tcBorders>
              <w:top w:val="nil"/>
              <w:left w:val="nil"/>
              <w:bottom w:val="nil"/>
              <w:right w:val="nil"/>
            </w:tcBorders>
            <w:shd w:val="clear" w:color="auto" w:fill="auto"/>
            <w:noWrap/>
            <w:vAlign w:val="bottom"/>
            <w:hideMark/>
          </w:tcPr>
          <w:p w14:paraId="364FCD1C" w14:textId="7090F87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$456.87</w:t>
            </w:r>
          </w:p>
        </w:tc>
        <w:tc>
          <w:tcPr>
            <w:tcW w:w="365" w:type="pct"/>
            <w:tcBorders>
              <w:top w:val="nil"/>
              <w:left w:val="nil"/>
              <w:bottom w:val="nil"/>
              <w:right w:val="nil"/>
            </w:tcBorders>
            <w:shd w:val="clear" w:color="auto" w:fill="auto"/>
            <w:noWrap/>
            <w:vAlign w:val="bottom"/>
            <w:hideMark/>
          </w:tcPr>
          <w:p w14:paraId="2E7C80D1" w14:textId="1D40D53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$458.70</w:t>
            </w:r>
          </w:p>
        </w:tc>
      </w:tr>
      <w:tr w:rsidR="007524E6" w:rsidRPr="007524E6" w14:paraId="197BFF8F" w14:textId="77777777" w:rsidTr="0033047E">
        <w:trPr>
          <w:trHeight w:val="270"/>
        </w:trPr>
        <w:tc>
          <w:tcPr>
            <w:tcW w:w="481" w:type="pct"/>
            <w:tcBorders>
              <w:top w:val="nil"/>
              <w:left w:val="nil"/>
              <w:bottom w:val="nil"/>
              <w:right w:val="nil"/>
            </w:tcBorders>
            <w:shd w:val="clear" w:color="auto" w:fill="auto"/>
            <w:noWrap/>
            <w:vAlign w:val="bottom"/>
            <w:hideMark/>
          </w:tcPr>
          <w:p w14:paraId="70A20959"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w:t>
            </w:r>
          </w:p>
        </w:tc>
        <w:tc>
          <w:tcPr>
            <w:tcW w:w="366" w:type="pct"/>
            <w:tcBorders>
              <w:top w:val="nil"/>
              <w:left w:val="nil"/>
              <w:bottom w:val="nil"/>
              <w:right w:val="nil"/>
            </w:tcBorders>
            <w:shd w:val="clear" w:color="auto" w:fill="auto"/>
            <w:noWrap/>
            <w:vAlign w:val="bottom"/>
            <w:hideMark/>
          </w:tcPr>
          <w:p w14:paraId="134DA162" w14:textId="6C0D661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$473.10</w:t>
            </w:r>
          </w:p>
        </w:tc>
        <w:tc>
          <w:tcPr>
            <w:tcW w:w="366" w:type="pct"/>
            <w:tcBorders>
              <w:top w:val="nil"/>
              <w:left w:val="nil"/>
              <w:bottom w:val="nil"/>
              <w:right w:val="nil"/>
            </w:tcBorders>
            <w:shd w:val="clear" w:color="auto" w:fill="auto"/>
            <w:noWrap/>
            <w:vAlign w:val="bottom"/>
            <w:hideMark/>
          </w:tcPr>
          <w:p w14:paraId="2434DE6E" w14:textId="313D54C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$474.99</w:t>
            </w:r>
          </w:p>
        </w:tc>
        <w:tc>
          <w:tcPr>
            <w:tcW w:w="366" w:type="pct"/>
            <w:tcBorders>
              <w:top w:val="nil"/>
              <w:left w:val="nil"/>
              <w:bottom w:val="nil"/>
              <w:right w:val="nil"/>
            </w:tcBorders>
            <w:shd w:val="clear" w:color="auto" w:fill="auto"/>
            <w:noWrap/>
            <w:vAlign w:val="bottom"/>
            <w:hideMark/>
          </w:tcPr>
          <w:p w14:paraId="1B45F3C9" w14:textId="6651B30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$476.89</w:t>
            </w:r>
          </w:p>
        </w:tc>
        <w:tc>
          <w:tcPr>
            <w:tcW w:w="366" w:type="pct"/>
            <w:tcBorders>
              <w:top w:val="nil"/>
              <w:left w:val="nil"/>
              <w:bottom w:val="nil"/>
              <w:right w:val="nil"/>
            </w:tcBorders>
            <w:shd w:val="clear" w:color="auto" w:fill="auto"/>
            <w:noWrap/>
            <w:vAlign w:val="bottom"/>
            <w:hideMark/>
          </w:tcPr>
          <w:p w14:paraId="65A626FB" w14:textId="5DEA92D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$478.80</w:t>
            </w:r>
          </w:p>
        </w:tc>
        <w:tc>
          <w:tcPr>
            <w:tcW w:w="365" w:type="pct"/>
            <w:tcBorders>
              <w:top w:val="nil"/>
              <w:left w:val="nil"/>
              <w:bottom w:val="nil"/>
              <w:right w:val="nil"/>
            </w:tcBorders>
            <w:shd w:val="clear" w:color="auto" w:fill="auto"/>
            <w:noWrap/>
            <w:vAlign w:val="bottom"/>
            <w:hideMark/>
          </w:tcPr>
          <w:p w14:paraId="32325788" w14:textId="0A763AB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$480.71</w:t>
            </w:r>
          </w:p>
        </w:tc>
        <w:tc>
          <w:tcPr>
            <w:tcW w:w="365" w:type="pct"/>
            <w:tcBorders>
              <w:top w:val="nil"/>
              <w:left w:val="nil"/>
              <w:bottom w:val="nil"/>
              <w:right w:val="nil"/>
            </w:tcBorders>
            <w:shd w:val="clear" w:color="auto" w:fill="auto"/>
            <w:noWrap/>
            <w:vAlign w:val="bottom"/>
            <w:hideMark/>
          </w:tcPr>
          <w:p w14:paraId="5054C8E8" w14:textId="5EFFBB1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$482.64</w:t>
            </w:r>
          </w:p>
        </w:tc>
        <w:tc>
          <w:tcPr>
            <w:tcW w:w="365" w:type="pct"/>
            <w:tcBorders>
              <w:top w:val="nil"/>
              <w:left w:val="nil"/>
              <w:bottom w:val="nil"/>
              <w:right w:val="nil"/>
            </w:tcBorders>
            <w:shd w:val="clear" w:color="auto" w:fill="auto"/>
            <w:noWrap/>
            <w:vAlign w:val="bottom"/>
            <w:hideMark/>
          </w:tcPr>
          <w:p w14:paraId="5FAC5794" w14:textId="5C61A77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$484.57</w:t>
            </w:r>
          </w:p>
        </w:tc>
        <w:tc>
          <w:tcPr>
            <w:tcW w:w="365" w:type="pct"/>
            <w:tcBorders>
              <w:top w:val="nil"/>
              <w:left w:val="nil"/>
              <w:bottom w:val="nil"/>
              <w:right w:val="nil"/>
            </w:tcBorders>
            <w:shd w:val="clear" w:color="auto" w:fill="auto"/>
            <w:noWrap/>
            <w:vAlign w:val="bottom"/>
            <w:hideMark/>
          </w:tcPr>
          <w:p w14:paraId="71A8A6CC" w14:textId="6525298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$486.51</w:t>
            </w:r>
          </w:p>
        </w:tc>
        <w:tc>
          <w:tcPr>
            <w:tcW w:w="480" w:type="pct"/>
            <w:tcBorders>
              <w:top w:val="nil"/>
              <w:left w:val="nil"/>
              <w:bottom w:val="nil"/>
              <w:right w:val="nil"/>
            </w:tcBorders>
            <w:shd w:val="clear" w:color="auto" w:fill="auto"/>
            <w:noWrap/>
            <w:vAlign w:val="bottom"/>
            <w:hideMark/>
          </w:tcPr>
          <w:p w14:paraId="6E13DEBC" w14:textId="7421003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$488.45</w:t>
            </w:r>
          </w:p>
        </w:tc>
        <w:tc>
          <w:tcPr>
            <w:tcW w:w="365" w:type="pct"/>
            <w:tcBorders>
              <w:top w:val="nil"/>
              <w:left w:val="nil"/>
              <w:bottom w:val="nil"/>
              <w:right w:val="nil"/>
            </w:tcBorders>
            <w:shd w:val="clear" w:color="auto" w:fill="auto"/>
            <w:noWrap/>
            <w:vAlign w:val="bottom"/>
            <w:hideMark/>
          </w:tcPr>
          <w:p w14:paraId="0B54D19B" w14:textId="10A9807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$490.41</w:t>
            </w:r>
          </w:p>
        </w:tc>
        <w:tc>
          <w:tcPr>
            <w:tcW w:w="380" w:type="pct"/>
            <w:tcBorders>
              <w:top w:val="nil"/>
              <w:left w:val="nil"/>
              <w:bottom w:val="nil"/>
              <w:right w:val="nil"/>
            </w:tcBorders>
            <w:shd w:val="clear" w:color="auto" w:fill="auto"/>
            <w:noWrap/>
            <w:vAlign w:val="bottom"/>
            <w:hideMark/>
          </w:tcPr>
          <w:p w14:paraId="4FF9CBCC" w14:textId="5A2F98D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$492.37</w:t>
            </w:r>
          </w:p>
        </w:tc>
        <w:tc>
          <w:tcPr>
            <w:tcW w:w="365" w:type="pct"/>
            <w:tcBorders>
              <w:top w:val="nil"/>
              <w:left w:val="nil"/>
              <w:bottom w:val="nil"/>
              <w:right w:val="nil"/>
            </w:tcBorders>
            <w:shd w:val="clear" w:color="auto" w:fill="auto"/>
            <w:noWrap/>
            <w:vAlign w:val="bottom"/>
            <w:hideMark/>
          </w:tcPr>
          <w:p w14:paraId="3D0C3C8F" w14:textId="2DD0EC3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$494.34</w:t>
            </w:r>
          </w:p>
        </w:tc>
      </w:tr>
      <w:tr w:rsidR="007524E6" w:rsidRPr="007524E6" w14:paraId="6328217B" w14:textId="77777777" w:rsidTr="0033047E">
        <w:trPr>
          <w:trHeight w:val="270"/>
        </w:trPr>
        <w:tc>
          <w:tcPr>
            <w:tcW w:w="481" w:type="pct"/>
            <w:tcBorders>
              <w:top w:val="nil"/>
              <w:left w:val="nil"/>
              <w:bottom w:val="nil"/>
              <w:right w:val="nil"/>
            </w:tcBorders>
            <w:shd w:val="clear" w:color="auto" w:fill="auto"/>
            <w:noWrap/>
            <w:vAlign w:val="bottom"/>
            <w:hideMark/>
          </w:tcPr>
          <w:p w14:paraId="4507E0F9"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w:t>
            </w:r>
          </w:p>
        </w:tc>
        <w:tc>
          <w:tcPr>
            <w:tcW w:w="366" w:type="pct"/>
            <w:tcBorders>
              <w:top w:val="nil"/>
              <w:left w:val="nil"/>
              <w:bottom w:val="nil"/>
              <w:right w:val="nil"/>
            </w:tcBorders>
            <w:shd w:val="clear" w:color="auto" w:fill="auto"/>
            <w:noWrap/>
            <w:vAlign w:val="bottom"/>
            <w:hideMark/>
          </w:tcPr>
          <w:p w14:paraId="5A4E89FF" w14:textId="0C43A21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$508.53</w:t>
            </w:r>
          </w:p>
        </w:tc>
        <w:tc>
          <w:tcPr>
            <w:tcW w:w="366" w:type="pct"/>
            <w:tcBorders>
              <w:top w:val="nil"/>
              <w:left w:val="nil"/>
              <w:bottom w:val="nil"/>
              <w:right w:val="nil"/>
            </w:tcBorders>
            <w:shd w:val="clear" w:color="auto" w:fill="auto"/>
            <w:noWrap/>
            <w:vAlign w:val="bottom"/>
            <w:hideMark/>
          </w:tcPr>
          <w:p w14:paraId="1210D7CD" w14:textId="4541C8C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$510.56</w:t>
            </w:r>
          </w:p>
        </w:tc>
        <w:tc>
          <w:tcPr>
            <w:tcW w:w="366" w:type="pct"/>
            <w:tcBorders>
              <w:top w:val="nil"/>
              <w:left w:val="nil"/>
              <w:bottom w:val="nil"/>
              <w:right w:val="nil"/>
            </w:tcBorders>
            <w:shd w:val="clear" w:color="auto" w:fill="auto"/>
            <w:noWrap/>
            <w:vAlign w:val="bottom"/>
            <w:hideMark/>
          </w:tcPr>
          <w:p w14:paraId="2B3396FC" w14:textId="70A9074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$512.60</w:t>
            </w:r>
          </w:p>
        </w:tc>
        <w:tc>
          <w:tcPr>
            <w:tcW w:w="366" w:type="pct"/>
            <w:tcBorders>
              <w:top w:val="nil"/>
              <w:left w:val="nil"/>
              <w:bottom w:val="nil"/>
              <w:right w:val="nil"/>
            </w:tcBorders>
            <w:shd w:val="clear" w:color="auto" w:fill="auto"/>
            <w:noWrap/>
            <w:vAlign w:val="bottom"/>
            <w:hideMark/>
          </w:tcPr>
          <w:p w14:paraId="75340E45" w14:textId="4AFF446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$514.65</w:t>
            </w:r>
          </w:p>
        </w:tc>
        <w:tc>
          <w:tcPr>
            <w:tcW w:w="365" w:type="pct"/>
            <w:tcBorders>
              <w:top w:val="nil"/>
              <w:left w:val="nil"/>
              <w:bottom w:val="nil"/>
              <w:right w:val="nil"/>
            </w:tcBorders>
            <w:shd w:val="clear" w:color="auto" w:fill="auto"/>
            <w:noWrap/>
            <w:vAlign w:val="bottom"/>
            <w:hideMark/>
          </w:tcPr>
          <w:p w14:paraId="69146D44" w14:textId="63F4E4E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$516.71</w:t>
            </w:r>
          </w:p>
        </w:tc>
        <w:tc>
          <w:tcPr>
            <w:tcW w:w="365" w:type="pct"/>
            <w:tcBorders>
              <w:top w:val="nil"/>
              <w:left w:val="nil"/>
              <w:bottom w:val="nil"/>
              <w:right w:val="nil"/>
            </w:tcBorders>
            <w:shd w:val="clear" w:color="auto" w:fill="auto"/>
            <w:noWrap/>
            <w:vAlign w:val="bottom"/>
            <w:hideMark/>
          </w:tcPr>
          <w:p w14:paraId="4FB0C1D0" w14:textId="100E54A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$518.78</w:t>
            </w:r>
          </w:p>
        </w:tc>
        <w:tc>
          <w:tcPr>
            <w:tcW w:w="365" w:type="pct"/>
            <w:tcBorders>
              <w:top w:val="nil"/>
              <w:left w:val="nil"/>
              <w:bottom w:val="nil"/>
              <w:right w:val="nil"/>
            </w:tcBorders>
            <w:shd w:val="clear" w:color="auto" w:fill="auto"/>
            <w:noWrap/>
            <w:vAlign w:val="bottom"/>
            <w:hideMark/>
          </w:tcPr>
          <w:p w14:paraId="4B0828EC" w14:textId="4699396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$520.85</w:t>
            </w:r>
          </w:p>
        </w:tc>
        <w:tc>
          <w:tcPr>
            <w:tcW w:w="365" w:type="pct"/>
            <w:tcBorders>
              <w:top w:val="nil"/>
              <w:left w:val="nil"/>
              <w:bottom w:val="nil"/>
              <w:right w:val="nil"/>
            </w:tcBorders>
            <w:shd w:val="clear" w:color="auto" w:fill="auto"/>
            <w:noWrap/>
            <w:vAlign w:val="bottom"/>
            <w:hideMark/>
          </w:tcPr>
          <w:p w14:paraId="1316AFD7" w14:textId="36129B2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$522.94</w:t>
            </w:r>
          </w:p>
        </w:tc>
        <w:tc>
          <w:tcPr>
            <w:tcW w:w="480" w:type="pct"/>
            <w:tcBorders>
              <w:top w:val="nil"/>
              <w:left w:val="nil"/>
              <w:bottom w:val="nil"/>
              <w:right w:val="nil"/>
            </w:tcBorders>
            <w:shd w:val="clear" w:color="auto" w:fill="auto"/>
            <w:noWrap/>
            <w:vAlign w:val="bottom"/>
            <w:hideMark/>
          </w:tcPr>
          <w:p w14:paraId="6864973B" w14:textId="0607CF3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$525.03</w:t>
            </w:r>
          </w:p>
        </w:tc>
        <w:tc>
          <w:tcPr>
            <w:tcW w:w="365" w:type="pct"/>
            <w:tcBorders>
              <w:top w:val="nil"/>
              <w:left w:val="nil"/>
              <w:bottom w:val="nil"/>
              <w:right w:val="nil"/>
            </w:tcBorders>
            <w:shd w:val="clear" w:color="auto" w:fill="auto"/>
            <w:noWrap/>
            <w:vAlign w:val="bottom"/>
            <w:hideMark/>
          </w:tcPr>
          <w:p w14:paraId="760AA140" w14:textId="70A4E43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$527.13</w:t>
            </w:r>
          </w:p>
        </w:tc>
        <w:tc>
          <w:tcPr>
            <w:tcW w:w="380" w:type="pct"/>
            <w:tcBorders>
              <w:top w:val="nil"/>
              <w:left w:val="nil"/>
              <w:bottom w:val="nil"/>
              <w:right w:val="nil"/>
            </w:tcBorders>
            <w:shd w:val="clear" w:color="auto" w:fill="auto"/>
            <w:noWrap/>
            <w:vAlign w:val="bottom"/>
            <w:hideMark/>
          </w:tcPr>
          <w:p w14:paraId="10D906E5" w14:textId="0251FBA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$529.24</w:t>
            </w:r>
          </w:p>
        </w:tc>
        <w:tc>
          <w:tcPr>
            <w:tcW w:w="365" w:type="pct"/>
            <w:tcBorders>
              <w:top w:val="nil"/>
              <w:left w:val="nil"/>
              <w:bottom w:val="nil"/>
              <w:right w:val="nil"/>
            </w:tcBorders>
            <w:shd w:val="clear" w:color="auto" w:fill="auto"/>
            <w:noWrap/>
            <w:vAlign w:val="bottom"/>
            <w:hideMark/>
          </w:tcPr>
          <w:p w14:paraId="70EA2F5E" w14:textId="54997D4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$531.35</w:t>
            </w:r>
          </w:p>
        </w:tc>
      </w:tr>
      <w:tr w:rsidR="007524E6" w:rsidRPr="007524E6" w14:paraId="4DDAF325" w14:textId="77777777" w:rsidTr="0033047E">
        <w:trPr>
          <w:trHeight w:val="270"/>
        </w:trPr>
        <w:tc>
          <w:tcPr>
            <w:tcW w:w="481" w:type="pct"/>
            <w:tcBorders>
              <w:top w:val="nil"/>
              <w:left w:val="nil"/>
              <w:bottom w:val="nil"/>
              <w:right w:val="nil"/>
            </w:tcBorders>
            <w:shd w:val="clear" w:color="auto" w:fill="auto"/>
            <w:noWrap/>
            <w:vAlign w:val="bottom"/>
            <w:hideMark/>
          </w:tcPr>
          <w:p w14:paraId="15996119"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w:t>
            </w:r>
          </w:p>
        </w:tc>
        <w:tc>
          <w:tcPr>
            <w:tcW w:w="366" w:type="pct"/>
            <w:tcBorders>
              <w:top w:val="nil"/>
              <w:left w:val="nil"/>
              <w:bottom w:val="nil"/>
              <w:right w:val="nil"/>
            </w:tcBorders>
            <w:shd w:val="clear" w:color="auto" w:fill="auto"/>
            <w:noWrap/>
            <w:vAlign w:val="bottom"/>
            <w:hideMark/>
          </w:tcPr>
          <w:p w14:paraId="382EC7C3" w14:textId="6E120D2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$545.32</w:t>
            </w:r>
          </w:p>
        </w:tc>
        <w:tc>
          <w:tcPr>
            <w:tcW w:w="366" w:type="pct"/>
            <w:tcBorders>
              <w:top w:val="nil"/>
              <w:left w:val="nil"/>
              <w:bottom w:val="nil"/>
              <w:right w:val="nil"/>
            </w:tcBorders>
            <w:shd w:val="clear" w:color="auto" w:fill="auto"/>
            <w:noWrap/>
            <w:vAlign w:val="bottom"/>
            <w:hideMark/>
          </w:tcPr>
          <w:p w14:paraId="75B248D9" w14:textId="0687D66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$547.50</w:t>
            </w:r>
          </w:p>
        </w:tc>
        <w:tc>
          <w:tcPr>
            <w:tcW w:w="366" w:type="pct"/>
            <w:tcBorders>
              <w:top w:val="nil"/>
              <w:left w:val="nil"/>
              <w:bottom w:val="nil"/>
              <w:right w:val="nil"/>
            </w:tcBorders>
            <w:shd w:val="clear" w:color="auto" w:fill="auto"/>
            <w:noWrap/>
            <w:vAlign w:val="bottom"/>
            <w:hideMark/>
          </w:tcPr>
          <w:p w14:paraId="53A191D6" w14:textId="39E9AB6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$549.69</w:t>
            </w:r>
          </w:p>
        </w:tc>
        <w:tc>
          <w:tcPr>
            <w:tcW w:w="366" w:type="pct"/>
            <w:tcBorders>
              <w:top w:val="nil"/>
              <w:left w:val="nil"/>
              <w:bottom w:val="nil"/>
              <w:right w:val="nil"/>
            </w:tcBorders>
            <w:shd w:val="clear" w:color="auto" w:fill="auto"/>
            <w:noWrap/>
            <w:vAlign w:val="bottom"/>
            <w:hideMark/>
          </w:tcPr>
          <w:p w14:paraId="786492E2" w14:textId="1A9DEF1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$551.89</w:t>
            </w:r>
          </w:p>
        </w:tc>
        <w:tc>
          <w:tcPr>
            <w:tcW w:w="365" w:type="pct"/>
            <w:tcBorders>
              <w:top w:val="nil"/>
              <w:left w:val="nil"/>
              <w:bottom w:val="nil"/>
              <w:right w:val="nil"/>
            </w:tcBorders>
            <w:shd w:val="clear" w:color="auto" w:fill="auto"/>
            <w:noWrap/>
            <w:vAlign w:val="bottom"/>
            <w:hideMark/>
          </w:tcPr>
          <w:p w14:paraId="4563E7A1" w14:textId="7F3073D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$554.10</w:t>
            </w:r>
          </w:p>
        </w:tc>
        <w:tc>
          <w:tcPr>
            <w:tcW w:w="365" w:type="pct"/>
            <w:tcBorders>
              <w:top w:val="nil"/>
              <w:left w:val="nil"/>
              <w:bottom w:val="nil"/>
              <w:right w:val="nil"/>
            </w:tcBorders>
            <w:shd w:val="clear" w:color="auto" w:fill="auto"/>
            <w:noWrap/>
            <w:vAlign w:val="bottom"/>
            <w:hideMark/>
          </w:tcPr>
          <w:p w14:paraId="24B9EB53" w14:textId="48C6135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$556.31</w:t>
            </w:r>
          </w:p>
        </w:tc>
        <w:tc>
          <w:tcPr>
            <w:tcW w:w="365" w:type="pct"/>
            <w:tcBorders>
              <w:top w:val="nil"/>
              <w:left w:val="nil"/>
              <w:bottom w:val="nil"/>
              <w:right w:val="nil"/>
            </w:tcBorders>
            <w:shd w:val="clear" w:color="auto" w:fill="auto"/>
            <w:noWrap/>
            <w:vAlign w:val="bottom"/>
            <w:hideMark/>
          </w:tcPr>
          <w:p w14:paraId="0B858ED8" w14:textId="69E5A3B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$558.54</w:t>
            </w:r>
          </w:p>
        </w:tc>
        <w:tc>
          <w:tcPr>
            <w:tcW w:w="365" w:type="pct"/>
            <w:tcBorders>
              <w:top w:val="nil"/>
              <w:left w:val="nil"/>
              <w:bottom w:val="nil"/>
              <w:right w:val="nil"/>
            </w:tcBorders>
            <w:shd w:val="clear" w:color="auto" w:fill="auto"/>
            <w:noWrap/>
            <w:vAlign w:val="bottom"/>
            <w:hideMark/>
          </w:tcPr>
          <w:p w14:paraId="1DC5B715" w14:textId="1839404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$560.77</w:t>
            </w:r>
          </w:p>
        </w:tc>
        <w:tc>
          <w:tcPr>
            <w:tcW w:w="480" w:type="pct"/>
            <w:tcBorders>
              <w:top w:val="nil"/>
              <w:left w:val="nil"/>
              <w:bottom w:val="nil"/>
              <w:right w:val="nil"/>
            </w:tcBorders>
            <w:shd w:val="clear" w:color="auto" w:fill="auto"/>
            <w:noWrap/>
            <w:vAlign w:val="bottom"/>
            <w:hideMark/>
          </w:tcPr>
          <w:p w14:paraId="450D6676" w14:textId="2478864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$563.02</w:t>
            </w:r>
          </w:p>
        </w:tc>
        <w:tc>
          <w:tcPr>
            <w:tcW w:w="365" w:type="pct"/>
            <w:tcBorders>
              <w:top w:val="nil"/>
              <w:left w:val="nil"/>
              <w:bottom w:val="nil"/>
              <w:right w:val="nil"/>
            </w:tcBorders>
            <w:shd w:val="clear" w:color="auto" w:fill="auto"/>
            <w:noWrap/>
            <w:vAlign w:val="bottom"/>
            <w:hideMark/>
          </w:tcPr>
          <w:p w14:paraId="2E20A1CC" w14:textId="32F13B0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$565.27</w:t>
            </w:r>
          </w:p>
        </w:tc>
        <w:tc>
          <w:tcPr>
            <w:tcW w:w="380" w:type="pct"/>
            <w:tcBorders>
              <w:top w:val="nil"/>
              <w:left w:val="nil"/>
              <w:bottom w:val="nil"/>
              <w:right w:val="nil"/>
            </w:tcBorders>
            <w:shd w:val="clear" w:color="auto" w:fill="auto"/>
            <w:noWrap/>
            <w:vAlign w:val="bottom"/>
            <w:hideMark/>
          </w:tcPr>
          <w:p w14:paraId="34EBDC49" w14:textId="08BE830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$567.53</w:t>
            </w:r>
          </w:p>
        </w:tc>
        <w:tc>
          <w:tcPr>
            <w:tcW w:w="365" w:type="pct"/>
            <w:tcBorders>
              <w:top w:val="nil"/>
              <w:left w:val="nil"/>
              <w:bottom w:val="nil"/>
              <w:right w:val="nil"/>
            </w:tcBorders>
            <w:shd w:val="clear" w:color="auto" w:fill="auto"/>
            <w:noWrap/>
            <w:vAlign w:val="bottom"/>
            <w:hideMark/>
          </w:tcPr>
          <w:p w14:paraId="576EB9CE" w14:textId="55CAF61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$569.80</w:t>
            </w:r>
          </w:p>
        </w:tc>
      </w:tr>
      <w:tr w:rsidR="007524E6" w:rsidRPr="007524E6" w14:paraId="2F812683" w14:textId="77777777" w:rsidTr="0033047E">
        <w:trPr>
          <w:trHeight w:val="270"/>
        </w:trPr>
        <w:tc>
          <w:tcPr>
            <w:tcW w:w="481" w:type="pct"/>
            <w:tcBorders>
              <w:top w:val="nil"/>
              <w:left w:val="nil"/>
              <w:bottom w:val="nil"/>
              <w:right w:val="nil"/>
            </w:tcBorders>
            <w:shd w:val="clear" w:color="auto" w:fill="auto"/>
            <w:noWrap/>
            <w:vAlign w:val="bottom"/>
            <w:hideMark/>
          </w:tcPr>
          <w:p w14:paraId="63AEAE14"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w:t>
            </w:r>
          </w:p>
        </w:tc>
        <w:tc>
          <w:tcPr>
            <w:tcW w:w="366" w:type="pct"/>
            <w:tcBorders>
              <w:top w:val="nil"/>
              <w:left w:val="nil"/>
              <w:bottom w:val="nil"/>
              <w:right w:val="nil"/>
            </w:tcBorders>
            <w:shd w:val="clear" w:color="auto" w:fill="auto"/>
            <w:noWrap/>
            <w:vAlign w:val="bottom"/>
            <w:hideMark/>
          </w:tcPr>
          <w:p w14:paraId="3F5914BA" w14:textId="3142BD5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$583.35</w:t>
            </w:r>
          </w:p>
        </w:tc>
        <w:tc>
          <w:tcPr>
            <w:tcW w:w="366" w:type="pct"/>
            <w:tcBorders>
              <w:top w:val="nil"/>
              <w:left w:val="nil"/>
              <w:bottom w:val="nil"/>
              <w:right w:val="nil"/>
            </w:tcBorders>
            <w:shd w:val="clear" w:color="auto" w:fill="auto"/>
            <w:noWrap/>
            <w:vAlign w:val="bottom"/>
            <w:hideMark/>
          </w:tcPr>
          <w:p w14:paraId="577CE6C8" w14:textId="3D3E701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$585.68</w:t>
            </w:r>
          </w:p>
        </w:tc>
        <w:tc>
          <w:tcPr>
            <w:tcW w:w="366" w:type="pct"/>
            <w:tcBorders>
              <w:top w:val="nil"/>
              <w:left w:val="nil"/>
              <w:bottom w:val="nil"/>
              <w:right w:val="nil"/>
            </w:tcBorders>
            <w:shd w:val="clear" w:color="auto" w:fill="auto"/>
            <w:noWrap/>
            <w:vAlign w:val="bottom"/>
            <w:hideMark/>
          </w:tcPr>
          <w:p w14:paraId="6DAE5DDF" w14:textId="1C20034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$588.02</w:t>
            </w:r>
          </w:p>
        </w:tc>
        <w:tc>
          <w:tcPr>
            <w:tcW w:w="366" w:type="pct"/>
            <w:tcBorders>
              <w:top w:val="nil"/>
              <w:left w:val="nil"/>
              <w:bottom w:val="nil"/>
              <w:right w:val="nil"/>
            </w:tcBorders>
            <w:shd w:val="clear" w:color="auto" w:fill="auto"/>
            <w:noWrap/>
            <w:vAlign w:val="bottom"/>
            <w:hideMark/>
          </w:tcPr>
          <w:p w14:paraId="55541E56" w14:textId="4FE8BF1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$590.37</w:t>
            </w:r>
          </w:p>
        </w:tc>
        <w:tc>
          <w:tcPr>
            <w:tcW w:w="365" w:type="pct"/>
            <w:tcBorders>
              <w:top w:val="nil"/>
              <w:left w:val="nil"/>
              <w:bottom w:val="nil"/>
              <w:right w:val="nil"/>
            </w:tcBorders>
            <w:shd w:val="clear" w:color="auto" w:fill="auto"/>
            <w:noWrap/>
            <w:vAlign w:val="bottom"/>
            <w:hideMark/>
          </w:tcPr>
          <w:p w14:paraId="171C997E" w14:textId="0161CF8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$592.74</w:t>
            </w:r>
          </w:p>
        </w:tc>
        <w:tc>
          <w:tcPr>
            <w:tcW w:w="365" w:type="pct"/>
            <w:tcBorders>
              <w:top w:val="nil"/>
              <w:left w:val="nil"/>
              <w:bottom w:val="nil"/>
              <w:right w:val="nil"/>
            </w:tcBorders>
            <w:shd w:val="clear" w:color="auto" w:fill="auto"/>
            <w:noWrap/>
            <w:vAlign w:val="bottom"/>
            <w:hideMark/>
          </w:tcPr>
          <w:p w14:paraId="3F393EDB" w14:textId="0D30A2E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$595.11</w:t>
            </w:r>
          </w:p>
        </w:tc>
        <w:tc>
          <w:tcPr>
            <w:tcW w:w="365" w:type="pct"/>
            <w:tcBorders>
              <w:top w:val="nil"/>
              <w:left w:val="nil"/>
              <w:bottom w:val="nil"/>
              <w:right w:val="nil"/>
            </w:tcBorders>
            <w:shd w:val="clear" w:color="auto" w:fill="auto"/>
            <w:noWrap/>
            <w:vAlign w:val="bottom"/>
            <w:hideMark/>
          </w:tcPr>
          <w:p w14:paraId="122D275C" w14:textId="21BE279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$597.49</w:t>
            </w:r>
          </w:p>
        </w:tc>
        <w:tc>
          <w:tcPr>
            <w:tcW w:w="365" w:type="pct"/>
            <w:tcBorders>
              <w:top w:val="nil"/>
              <w:left w:val="nil"/>
              <w:bottom w:val="nil"/>
              <w:right w:val="nil"/>
            </w:tcBorders>
            <w:shd w:val="clear" w:color="auto" w:fill="auto"/>
            <w:noWrap/>
            <w:vAlign w:val="bottom"/>
            <w:hideMark/>
          </w:tcPr>
          <w:p w14:paraId="694BB90E" w14:textId="12A1CDF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$599.88</w:t>
            </w:r>
          </w:p>
        </w:tc>
        <w:tc>
          <w:tcPr>
            <w:tcW w:w="480" w:type="pct"/>
            <w:tcBorders>
              <w:top w:val="nil"/>
              <w:left w:val="nil"/>
              <w:bottom w:val="nil"/>
              <w:right w:val="nil"/>
            </w:tcBorders>
            <w:shd w:val="clear" w:color="auto" w:fill="auto"/>
            <w:noWrap/>
            <w:vAlign w:val="bottom"/>
            <w:hideMark/>
          </w:tcPr>
          <w:p w14:paraId="1907369D" w14:textId="05FACF0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$602.28</w:t>
            </w:r>
          </w:p>
        </w:tc>
        <w:tc>
          <w:tcPr>
            <w:tcW w:w="365" w:type="pct"/>
            <w:tcBorders>
              <w:top w:val="nil"/>
              <w:left w:val="nil"/>
              <w:bottom w:val="nil"/>
              <w:right w:val="nil"/>
            </w:tcBorders>
            <w:shd w:val="clear" w:color="auto" w:fill="auto"/>
            <w:noWrap/>
            <w:vAlign w:val="bottom"/>
            <w:hideMark/>
          </w:tcPr>
          <w:p w14:paraId="44C6E76C" w14:textId="6D3703C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$604.69</w:t>
            </w:r>
          </w:p>
        </w:tc>
        <w:tc>
          <w:tcPr>
            <w:tcW w:w="380" w:type="pct"/>
            <w:tcBorders>
              <w:top w:val="nil"/>
              <w:left w:val="nil"/>
              <w:bottom w:val="nil"/>
              <w:right w:val="nil"/>
            </w:tcBorders>
            <w:shd w:val="clear" w:color="auto" w:fill="auto"/>
            <w:noWrap/>
            <w:vAlign w:val="bottom"/>
            <w:hideMark/>
          </w:tcPr>
          <w:p w14:paraId="1DA8F187" w14:textId="484EF68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$607.11</w:t>
            </w:r>
          </w:p>
        </w:tc>
        <w:tc>
          <w:tcPr>
            <w:tcW w:w="365" w:type="pct"/>
            <w:tcBorders>
              <w:top w:val="nil"/>
              <w:left w:val="nil"/>
              <w:bottom w:val="nil"/>
              <w:right w:val="nil"/>
            </w:tcBorders>
            <w:shd w:val="clear" w:color="auto" w:fill="auto"/>
            <w:noWrap/>
            <w:vAlign w:val="bottom"/>
            <w:hideMark/>
          </w:tcPr>
          <w:p w14:paraId="754692F8" w14:textId="6CE179E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$609.53</w:t>
            </w:r>
          </w:p>
        </w:tc>
      </w:tr>
      <w:tr w:rsidR="007524E6" w:rsidRPr="007524E6" w14:paraId="2CEC5358" w14:textId="77777777" w:rsidTr="0033047E">
        <w:trPr>
          <w:trHeight w:val="270"/>
        </w:trPr>
        <w:tc>
          <w:tcPr>
            <w:tcW w:w="481" w:type="pct"/>
            <w:tcBorders>
              <w:top w:val="nil"/>
              <w:left w:val="nil"/>
              <w:bottom w:val="nil"/>
              <w:right w:val="nil"/>
            </w:tcBorders>
            <w:shd w:val="clear" w:color="auto" w:fill="auto"/>
            <w:noWrap/>
            <w:vAlign w:val="bottom"/>
            <w:hideMark/>
          </w:tcPr>
          <w:p w14:paraId="08AF3128"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w:t>
            </w:r>
          </w:p>
        </w:tc>
        <w:tc>
          <w:tcPr>
            <w:tcW w:w="366" w:type="pct"/>
            <w:tcBorders>
              <w:top w:val="nil"/>
              <w:left w:val="nil"/>
              <w:bottom w:val="nil"/>
              <w:right w:val="nil"/>
            </w:tcBorders>
            <w:shd w:val="clear" w:color="auto" w:fill="auto"/>
            <w:noWrap/>
            <w:vAlign w:val="bottom"/>
            <w:hideMark/>
          </w:tcPr>
          <w:p w14:paraId="43FD7C89" w14:textId="1ECE2F1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$622.73</w:t>
            </w:r>
          </w:p>
        </w:tc>
        <w:tc>
          <w:tcPr>
            <w:tcW w:w="366" w:type="pct"/>
            <w:tcBorders>
              <w:top w:val="nil"/>
              <w:left w:val="nil"/>
              <w:bottom w:val="nil"/>
              <w:right w:val="nil"/>
            </w:tcBorders>
            <w:shd w:val="clear" w:color="auto" w:fill="auto"/>
            <w:noWrap/>
            <w:vAlign w:val="bottom"/>
            <w:hideMark/>
          </w:tcPr>
          <w:p w14:paraId="6E9F65AA" w14:textId="2F4323F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$625.22</w:t>
            </w:r>
          </w:p>
        </w:tc>
        <w:tc>
          <w:tcPr>
            <w:tcW w:w="366" w:type="pct"/>
            <w:tcBorders>
              <w:top w:val="nil"/>
              <w:left w:val="nil"/>
              <w:bottom w:val="nil"/>
              <w:right w:val="nil"/>
            </w:tcBorders>
            <w:shd w:val="clear" w:color="auto" w:fill="auto"/>
            <w:noWrap/>
            <w:vAlign w:val="bottom"/>
            <w:hideMark/>
          </w:tcPr>
          <w:p w14:paraId="740C190D" w14:textId="1423F08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$627.72</w:t>
            </w:r>
          </w:p>
        </w:tc>
        <w:tc>
          <w:tcPr>
            <w:tcW w:w="366" w:type="pct"/>
            <w:tcBorders>
              <w:top w:val="nil"/>
              <w:left w:val="nil"/>
              <w:bottom w:val="nil"/>
              <w:right w:val="nil"/>
            </w:tcBorders>
            <w:shd w:val="clear" w:color="auto" w:fill="auto"/>
            <w:noWrap/>
            <w:vAlign w:val="bottom"/>
            <w:hideMark/>
          </w:tcPr>
          <w:p w14:paraId="0F29EFF4" w14:textId="30EC88A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$630.23</w:t>
            </w:r>
          </w:p>
        </w:tc>
        <w:tc>
          <w:tcPr>
            <w:tcW w:w="365" w:type="pct"/>
            <w:tcBorders>
              <w:top w:val="nil"/>
              <w:left w:val="nil"/>
              <w:bottom w:val="nil"/>
              <w:right w:val="nil"/>
            </w:tcBorders>
            <w:shd w:val="clear" w:color="auto" w:fill="auto"/>
            <w:noWrap/>
            <w:vAlign w:val="bottom"/>
            <w:hideMark/>
          </w:tcPr>
          <w:p w14:paraId="56E70A3A" w14:textId="6F0C3B0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$632.75</w:t>
            </w:r>
          </w:p>
        </w:tc>
        <w:tc>
          <w:tcPr>
            <w:tcW w:w="365" w:type="pct"/>
            <w:tcBorders>
              <w:top w:val="nil"/>
              <w:left w:val="nil"/>
              <w:bottom w:val="nil"/>
              <w:right w:val="nil"/>
            </w:tcBorders>
            <w:shd w:val="clear" w:color="auto" w:fill="auto"/>
            <w:noWrap/>
            <w:vAlign w:val="bottom"/>
            <w:hideMark/>
          </w:tcPr>
          <w:p w14:paraId="788041D0" w14:textId="46BE6BE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$635.28</w:t>
            </w:r>
          </w:p>
        </w:tc>
        <w:tc>
          <w:tcPr>
            <w:tcW w:w="365" w:type="pct"/>
            <w:tcBorders>
              <w:top w:val="nil"/>
              <w:left w:val="nil"/>
              <w:bottom w:val="nil"/>
              <w:right w:val="nil"/>
            </w:tcBorders>
            <w:shd w:val="clear" w:color="auto" w:fill="auto"/>
            <w:noWrap/>
            <w:vAlign w:val="bottom"/>
            <w:hideMark/>
          </w:tcPr>
          <w:p w14:paraId="6B69B43B" w14:textId="6443DA2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$637.82</w:t>
            </w:r>
          </w:p>
        </w:tc>
        <w:tc>
          <w:tcPr>
            <w:tcW w:w="365" w:type="pct"/>
            <w:tcBorders>
              <w:top w:val="nil"/>
              <w:left w:val="nil"/>
              <w:bottom w:val="nil"/>
              <w:right w:val="nil"/>
            </w:tcBorders>
            <w:shd w:val="clear" w:color="auto" w:fill="auto"/>
            <w:noWrap/>
            <w:vAlign w:val="bottom"/>
            <w:hideMark/>
          </w:tcPr>
          <w:p w14:paraId="51343C62" w14:textId="1AB0366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$640.38</w:t>
            </w:r>
          </w:p>
        </w:tc>
        <w:tc>
          <w:tcPr>
            <w:tcW w:w="480" w:type="pct"/>
            <w:tcBorders>
              <w:top w:val="nil"/>
              <w:left w:val="nil"/>
              <w:bottom w:val="nil"/>
              <w:right w:val="nil"/>
            </w:tcBorders>
            <w:shd w:val="clear" w:color="auto" w:fill="auto"/>
            <w:noWrap/>
            <w:vAlign w:val="bottom"/>
            <w:hideMark/>
          </w:tcPr>
          <w:p w14:paraId="5BFD6CAB" w14:textId="79D0EA2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$642.94</w:t>
            </w:r>
          </w:p>
        </w:tc>
        <w:tc>
          <w:tcPr>
            <w:tcW w:w="365" w:type="pct"/>
            <w:tcBorders>
              <w:top w:val="nil"/>
              <w:left w:val="nil"/>
              <w:bottom w:val="nil"/>
              <w:right w:val="nil"/>
            </w:tcBorders>
            <w:shd w:val="clear" w:color="auto" w:fill="auto"/>
            <w:noWrap/>
            <w:vAlign w:val="bottom"/>
            <w:hideMark/>
          </w:tcPr>
          <w:p w14:paraId="243EB9A2" w14:textId="3D449EB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$645.51</w:t>
            </w:r>
          </w:p>
        </w:tc>
        <w:tc>
          <w:tcPr>
            <w:tcW w:w="380" w:type="pct"/>
            <w:tcBorders>
              <w:top w:val="nil"/>
              <w:left w:val="nil"/>
              <w:bottom w:val="nil"/>
              <w:right w:val="nil"/>
            </w:tcBorders>
            <w:shd w:val="clear" w:color="auto" w:fill="auto"/>
            <w:noWrap/>
            <w:vAlign w:val="bottom"/>
            <w:hideMark/>
          </w:tcPr>
          <w:p w14:paraId="156449B4" w14:textId="47A25A3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$648.09</w:t>
            </w:r>
          </w:p>
        </w:tc>
        <w:tc>
          <w:tcPr>
            <w:tcW w:w="365" w:type="pct"/>
            <w:tcBorders>
              <w:top w:val="nil"/>
              <w:left w:val="nil"/>
              <w:bottom w:val="nil"/>
              <w:right w:val="nil"/>
            </w:tcBorders>
            <w:shd w:val="clear" w:color="auto" w:fill="auto"/>
            <w:noWrap/>
            <w:vAlign w:val="bottom"/>
            <w:hideMark/>
          </w:tcPr>
          <w:p w14:paraId="436C4DAA" w14:textId="6D9EC9C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$650.68</w:t>
            </w:r>
          </w:p>
        </w:tc>
      </w:tr>
      <w:tr w:rsidR="007524E6" w:rsidRPr="007524E6" w14:paraId="654183A8" w14:textId="77777777" w:rsidTr="0033047E">
        <w:trPr>
          <w:trHeight w:val="270"/>
        </w:trPr>
        <w:tc>
          <w:tcPr>
            <w:tcW w:w="481" w:type="pct"/>
            <w:tcBorders>
              <w:top w:val="nil"/>
              <w:left w:val="nil"/>
              <w:bottom w:val="nil"/>
              <w:right w:val="nil"/>
            </w:tcBorders>
            <w:shd w:val="clear" w:color="auto" w:fill="auto"/>
            <w:noWrap/>
            <w:vAlign w:val="bottom"/>
            <w:hideMark/>
          </w:tcPr>
          <w:p w14:paraId="01460F9E"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w:t>
            </w:r>
          </w:p>
        </w:tc>
        <w:tc>
          <w:tcPr>
            <w:tcW w:w="366" w:type="pct"/>
            <w:tcBorders>
              <w:top w:val="nil"/>
              <w:left w:val="nil"/>
              <w:bottom w:val="nil"/>
              <w:right w:val="nil"/>
            </w:tcBorders>
            <w:shd w:val="clear" w:color="auto" w:fill="auto"/>
            <w:noWrap/>
            <w:vAlign w:val="bottom"/>
            <w:hideMark/>
          </w:tcPr>
          <w:p w14:paraId="77D1E029" w14:textId="14D4786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$663.45</w:t>
            </w:r>
          </w:p>
        </w:tc>
        <w:tc>
          <w:tcPr>
            <w:tcW w:w="366" w:type="pct"/>
            <w:tcBorders>
              <w:top w:val="nil"/>
              <w:left w:val="nil"/>
              <w:bottom w:val="nil"/>
              <w:right w:val="nil"/>
            </w:tcBorders>
            <w:shd w:val="clear" w:color="auto" w:fill="auto"/>
            <w:noWrap/>
            <w:vAlign w:val="bottom"/>
            <w:hideMark/>
          </w:tcPr>
          <w:p w14:paraId="499174D7" w14:textId="3BAD613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$666.10</w:t>
            </w:r>
          </w:p>
        </w:tc>
        <w:tc>
          <w:tcPr>
            <w:tcW w:w="366" w:type="pct"/>
            <w:tcBorders>
              <w:top w:val="nil"/>
              <w:left w:val="nil"/>
              <w:bottom w:val="nil"/>
              <w:right w:val="nil"/>
            </w:tcBorders>
            <w:shd w:val="clear" w:color="auto" w:fill="auto"/>
            <w:noWrap/>
            <w:vAlign w:val="bottom"/>
            <w:hideMark/>
          </w:tcPr>
          <w:p w14:paraId="6C3C295B" w14:textId="2A2C2A8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$668.76</w:t>
            </w:r>
          </w:p>
        </w:tc>
        <w:tc>
          <w:tcPr>
            <w:tcW w:w="366" w:type="pct"/>
            <w:tcBorders>
              <w:top w:val="nil"/>
              <w:left w:val="nil"/>
              <w:bottom w:val="nil"/>
              <w:right w:val="nil"/>
            </w:tcBorders>
            <w:shd w:val="clear" w:color="auto" w:fill="auto"/>
            <w:noWrap/>
            <w:vAlign w:val="bottom"/>
            <w:hideMark/>
          </w:tcPr>
          <w:p w14:paraId="5B0B6C50" w14:textId="53EC8CE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$671.44</w:t>
            </w:r>
          </w:p>
        </w:tc>
        <w:tc>
          <w:tcPr>
            <w:tcW w:w="365" w:type="pct"/>
            <w:tcBorders>
              <w:top w:val="nil"/>
              <w:left w:val="nil"/>
              <w:bottom w:val="nil"/>
              <w:right w:val="nil"/>
            </w:tcBorders>
            <w:shd w:val="clear" w:color="auto" w:fill="auto"/>
            <w:noWrap/>
            <w:vAlign w:val="bottom"/>
            <w:hideMark/>
          </w:tcPr>
          <w:p w14:paraId="60471466" w14:textId="5D9BBB9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$674.12</w:t>
            </w:r>
          </w:p>
        </w:tc>
        <w:tc>
          <w:tcPr>
            <w:tcW w:w="365" w:type="pct"/>
            <w:tcBorders>
              <w:top w:val="nil"/>
              <w:left w:val="nil"/>
              <w:bottom w:val="nil"/>
              <w:right w:val="nil"/>
            </w:tcBorders>
            <w:shd w:val="clear" w:color="auto" w:fill="auto"/>
            <w:noWrap/>
            <w:vAlign w:val="bottom"/>
            <w:hideMark/>
          </w:tcPr>
          <w:p w14:paraId="21E67701" w14:textId="5C2AC85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$676.82</w:t>
            </w:r>
          </w:p>
        </w:tc>
        <w:tc>
          <w:tcPr>
            <w:tcW w:w="365" w:type="pct"/>
            <w:tcBorders>
              <w:top w:val="nil"/>
              <w:left w:val="nil"/>
              <w:bottom w:val="nil"/>
              <w:right w:val="nil"/>
            </w:tcBorders>
            <w:shd w:val="clear" w:color="auto" w:fill="auto"/>
            <w:noWrap/>
            <w:vAlign w:val="bottom"/>
            <w:hideMark/>
          </w:tcPr>
          <w:p w14:paraId="2170350F" w14:textId="742C007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$679.53</w:t>
            </w:r>
          </w:p>
        </w:tc>
        <w:tc>
          <w:tcPr>
            <w:tcW w:w="365" w:type="pct"/>
            <w:tcBorders>
              <w:top w:val="nil"/>
              <w:left w:val="nil"/>
              <w:bottom w:val="nil"/>
              <w:right w:val="nil"/>
            </w:tcBorders>
            <w:shd w:val="clear" w:color="auto" w:fill="auto"/>
            <w:noWrap/>
            <w:vAlign w:val="bottom"/>
            <w:hideMark/>
          </w:tcPr>
          <w:p w14:paraId="68B0562A" w14:textId="3AF0DB4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$682.25</w:t>
            </w:r>
          </w:p>
        </w:tc>
        <w:tc>
          <w:tcPr>
            <w:tcW w:w="480" w:type="pct"/>
            <w:tcBorders>
              <w:top w:val="nil"/>
              <w:left w:val="nil"/>
              <w:bottom w:val="nil"/>
              <w:right w:val="nil"/>
            </w:tcBorders>
            <w:shd w:val="clear" w:color="auto" w:fill="auto"/>
            <w:noWrap/>
            <w:vAlign w:val="bottom"/>
            <w:hideMark/>
          </w:tcPr>
          <w:p w14:paraId="4FE681AB" w14:textId="6EE67EE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$684.98</w:t>
            </w:r>
          </w:p>
        </w:tc>
        <w:tc>
          <w:tcPr>
            <w:tcW w:w="365" w:type="pct"/>
            <w:tcBorders>
              <w:top w:val="nil"/>
              <w:left w:val="nil"/>
              <w:bottom w:val="nil"/>
              <w:right w:val="nil"/>
            </w:tcBorders>
            <w:shd w:val="clear" w:color="auto" w:fill="auto"/>
            <w:noWrap/>
            <w:vAlign w:val="bottom"/>
            <w:hideMark/>
          </w:tcPr>
          <w:p w14:paraId="590952FD" w14:textId="69D75CA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$687.72</w:t>
            </w:r>
          </w:p>
        </w:tc>
        <w:tc>
          <w:tcPr>
            <w:tcW w:w="380" w:type="pct"/>
            <w:tcBorders>
              <w:top w:val="nil"/>
              <w:left w:val="nil"/>
              <w:bottom w:val="nil"/>
              <w:right w:val="nil"/>
            </w:tcBorders>
            <w:shd w:val="clear" w:color="auto" w:fill="auto"/>
            <w:noWrap/>
            <w:vAlign w:val="bottom"/>
            <w:hideMark/>
          </w:tcPr>
          <w:p w14:paraId="55C193E4" w14:textId="2DA5445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$690.47</w:t>
            </w:r>
          </w:p>
        </w:tc>
        <w:tc>
          <w:tcPr>
            <w:tcW w:w="365" w:type="pct"/>
            <w:tcBorders>
              <w:top w:val="nil"/>
              <w:left w:val="nil"/>
              <w:bottom w:val="nil"/>
              <w:right w:val="nil"/>
            </w:tcBorders>
            <w:shd w:val="clear" w:color="auto" w:fill="auto"/>
            <w:noWrap/>
            <w:vAlign w:val="bottom"/>
            <w:hideMark/>
          </w:tcPr>
          <w:p w14:paraId="7E5385D0" w14:textId="7A1E02D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$693.23</w:t>
            </w:r>
          </w:p>
        </w:tc>
      </w:tr>
      <w:tr w:rsidR="007524E6" w:rsidRPr="007524E6" w14:paraId="159C5286" w14:textId="77777777" w:rsidTr="0033047E">
        <w:trPr>
          <w:trHeight w:val="270"/>
        </w:trPr>
        <w:tc>
          <w:tcPr>
            <w:tcW w:w="481" w:type="pct"/>
            <w:tcBorders>
              <w:top w:val="nil"/>
              <w:left w:val="nil"/>
              <w:bottom w:val="nil"/>
              <w:right w:val="nil"/>
            </w:tcBorders>
            <w:shd w:val="clear" w:color="auto" w:fill="auto"/>
            <w:noWrap/>
            <w:vAlign w:val="bottom"/>
            <w:hideMark/>
          </w:tcPr>
          <w:p w14:paraId="1D64B10E"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w:t>
            </w:r>
          </w:p>
        </w:tc>
        <w:tc>
          <w:tcPr>
            <w:tcW w:w="366" w:type="pct"/>
            <w:tcBorders>
              <w:top w:val="nil"/>
              <w:left w:val="nil"/>
              <w:bottom w:val="nil"/>
              <w:right w:val="nil"/>
            </w:tcBorders>
            <w:shd w:val="clear" w:color="auto" w:fill="auto"/>
            <w:noWrap/>
            <w:vAlign w:val="bottom"/>
            <w:hideMark/>
          </w:tcPr>
          <w:p w14:paraId="3AE92494" w14:textId="45B2135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$705.44</w:t>
            </w:r>
          </w:p>
        </w:tc>
        <w:tc>
          <w:tcPr>
            <w:tcW w:w="366" w:type="pct"/>
            <w:tcBorders>
              <w:top w:val="nil"/>
              <w:left w:val="nil"/>
              <w:bottom w:val="nil"/>
              <w:right w:val="nil"/>
            </w:tcBorders>
            <w:shd w:val="clear" w:color="auto" w:fill="auto"/>
            <w:noWrap/>
            <w:vAlign w:val="bottom"/>
            <w:hideMark/>
          </w:tcPr>
          <w:p w14:paraId="1D2D07FA" w14:textId="0CFD0C6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$708.26</w:t>
            </w:r>
          </w:p>
        </w:tc>
        <w:tc>
          <w:tcPr>
            <w:tcW w:w="366" w:type="pct"/>
            <w:tcBorders>
              <w:top w:val="nil"/>
              <w:left w:val="nil"/>
              <w:bottom w:val="nil"/>
              <w:right w:val="nil"/>
            </w:tcBorders>
            <w:shd w:val="clear" w:color="auto" w:fill="auto"/>
            <w:noWrap/>
            <w:vAlign w:val="bottom"/>
            <w:hideMark/>
          </w:tcPr>
          <w:p w14:paraId="6397BCDD" w14:textId="1D1D04E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$711.09</w:t>
            </w:r>
          </w:p>
        </w:tc>
        <w:tc>
          <w:tcPr>
            <w:tcW w:w="366" w:type="pct"/>
            <w:tcBorders>
              <w:top w:val="nil"/>
              <w:left w:val="nil"/>
              <w:bottom w:val="nil"/>
              <w:right w:val="nil"/>
            </w:tcBorders>
            <w:shd w:val="clear" w:color="auto" w:fill="auto"/>
            <w:noWrap/>
            <w:vAlign w:val="bottom"/>
            <w:hideMark/>
          </w:tcPr>
          <w:p w14:paraId="4F354938" w14:textId="5705B67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$713.93</w:t>
            </w:r>
          </w:p>
        </w:tc>
        <w:tc>
          <w:tcPr>
            <w:tcW w:w="365" w:type="pct"/>
            <w:tcBorders>
              <w:top w:val="nil"/>
              <w:left w:val="nil"/>
              <w:bottom w:val="nil"/>
              <w:right w:val="nil"/>
            </w:tcBorders>
            <w:shd w:val="clear" w:color="auto" w:fill="auto"/>
            <w:noWrap/>
            <w:vAlign w:val="bottom"/>
            <w:hideMark/>
          </w:tcPr>
          <w:p w14:paraId="4A46C881" w14:textId="363702B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$716.79</w:t>
            </w:r>
          </w:p>
        </w:tc>
        <w:tc>
          <w:tcPr>
            <w:tcW w:w="365" w:type="pct"/>
            <w:tcBorders>
              <w:top w:val="nil"/>
              <w:left w:val="nil"/>
              <w:bottom w:val="nil"/>
              <w:right w:val="nil"/>
            </w:tcBorders>
            <w:shd w:val="clear" w:color="auto" w:fill="auto"/>
            <w:noWrap/>
            <w:vAlign w:val="bottom"/>
            <w:hideMark/>
          </w:tcPr>
          <w:p w14:paraId="1886CA91" w14:textId="4466AA3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$719.66</w:t>
            </w:r>
          </w:p>
        </w:tc>
        <w:tc>
          <w:tcPr>
            <w:tcW w:w="365" w:type="pct"/>
            <w:tcBorders>
              <w:top w:val="nil"/>
              <w:left w:val="nil"/>
              <w:bottom w:val="nil"/>
              <w:right w:val="nil"/>
            </w:tcBorders>
            <w:shd w:val="clear" w:color="auto" w:fill="auto"/>
            <w:noWrap/>
            <w:vAlign w:val="bottom"/>
            <w:hideMark/>
          </w:tcPr>
          <w:p w14:paraId="0615DE04" w14:textId="6FD4D47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$722.54</w:t>
            </w:r>
          </w:p>
        </w:tc>
        <w:tc>
          <w:tcPr>
            <w:tcW w:w="365" w:type="pct"/>
            <w:tcBorders>
              <w:top w:val="nil"/>
              <w:left w:val="nil"/>
              <w:bottom w:val="nil"/>
              <w:right w:val="nil"/>
            </w:tcBorders>
            <w:shd w:val="clear" w:color="auto" w:fill="auto"/>
            <w:noWrap/>
            <w:vAlign w:val="bottom"/>
            <w:hideMark/>
          </w:tcPr>
          <w:p w14:paraId="0FF301EB" w14:textId="2434019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$725.43</w:t>
            </w:r>
          </w:p>
        </w:tc>
        <w:tc>
          <w:tcPr>
            <w:tcW w:w="480" w:type="pct"/>
            <w:tcBorders>
              <w:top w:val="nil"/>
              <w:left w:val="nil"/>
              <w:bottom w:val="nil"/>
              <w:right w:val="nil"/>
            </w:tcBorders>
            <w:shd w:val="clear" w:color="auto" w:fill="auto"/>
            <w:noWrap/>
            <w:vAlign w:val="bottom"/>
            <w:hideMark/>
          </w:tcPr>
          <w:p w14:paraId="789D4C44" w14:textId="2EA0C86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$728.33</w:t>
            </w:r>
          </w:p>
        </w:tc>
        <w:tc>
          <w:tcPr>
            <w:tcW w:w="365" w:type="pct"/>
            <w:tcBorders>
              <w:top w:val="nil"/>
              <w:left w:val="nil"/>
              <w:bottom w:val="nil"/>
              <w:right w:val="nil"/>
            </w:tcBorders>
            <w:shd w:val="clear" w:color="auto" w:fill="auto"/>
            <w:noWrap/>
            <w:vAlign w:val="bottom"/>
            <w:hideMark/>
          </w:tcPr>
          <w:p w14:paraId="4583B9E0" w14:textId="47EEA49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$731.24</w:t>
            </w:r>
          </w:p>
        </w:tc>
        <w:tc>
          <w:tcPr>
            <w:tcW w:w="380" w:type="pct"/>
            <w:tcBorders>
              <w:top w:val="nil"/>
              <w:left w:val="nil"/>
              <w:bottom w:val="nil"/>
              <w:right w:val="nil"/>
            </w:tcBorders>
            <w:shd w:val="clear" w:color="auto" w:fill="auto"/>
            <w:noWrap/>
            <w:vAlign w:val="bottom"/>
            <w:hideMark/>
          </w:tcPr>
          <w:p w14:paraId="697E92E0" w14:textId="317C826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$734.17</w:t>
            </w:r>
          </w:p>
        </w:tc>
        <w:tc>
          <w:tcPr>
            <w:tcW w:w="365" w:type="pct"/>
            <w:tcBorders>
              <w:top w:val="nil"/>
              <w:left w:val="nil"/>
              <w:bottom w:val="nil"/>
              <w:right w:val="nil"/>
            </w:tcBorders>
            <w:shd w:val="clear" w:color="auto" w:fill="auto"/>
            <w:noWrap/>
            <w:vAlign w:val="bottom"/>
            <w:hideMark/>
          </w:tcPr>
          <w:p w14:paraId="37D586AC" w14:textId="7501E42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$737.10</w:t>
            </w:r>
          </w:p>
        </w:tc>
      </w:tr>
      <w:tr w:rsidR="007524E6" w:rsidRPr="007524E6" w14:paraId="47F4BF3B" w14:textId="77777777" w:rsidTr="0033047E">
        <w:trPr>
          <w:trHeight w:val="270"/>
        </w:trPr>
        <w:tc>
          <w:tcPr>
            <w:tcW w:w="481" w:type="pct"/>
            <w:tcBorders>
              <w:top w:val="nil"/>
              <w:left w:val="nil"/>
              <w:bottom w:val="nil"/>
              <w:right w:val="nil"/>
            </w:tcBorders>
            <w:shd w:val="clear" w:color="auto" w:fill="auto"/>
            <w:noWrap/>
            <w:vAlign w:val="bottom"/>
            <w:hideMark/>
          </w:tcPr>
          <w:p w14:paraId="29169095"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w:t>
            </w:r>
          </w:p>
        </w:tc>
        <w:tc>
          <w:tcPr>
            <w:tcW w:w="366" w:type="pct"/>
            <w:tcBorders>
              <w:top w:val="nil"/>
              <w:left w:val="nil"/>
              <w:bottom w:val="nil"/>
              <w:right w:val="nil"/>
            </w:tcBorders>
            <w:shd w:val="clear" w:color="auto" w:fill="auto"/>
            <w:noWrap/>
            <w:vAlign w:val="bottom"/>
            <w:hideMark/>
          </w:tcPr>
          <w:p w14:paraId="61B57CEB" w14:textId="182D7FC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$748.79</w:t>
            </w:r>
          </w:p>
        </w:tc>
        <w:tc>
          <w:tcPr>
            <w:tcW w:w="366" w:type="pct"/>
            <w:tcBorders>
              <w:top w:val="nil"/>
              <w:left w:val="nil"/>
              <w:bottom w:val="nil"/>
              <w:right w:val="nil"/>
            </w:tcBorders>
            <w:shd w:val="clear" w:color="auto" w:fill="auto"/>
            <w:noWrap/>
            <w:vAlign w:val="bottom"/>
            <w:hideMark/>
          </w:tcPr>
          <w:p w14:paraId="0A862694" w14:textId="4306876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$751.79</w:t>
            </w:r>
          </w:p>
        </w:tc>
        <w:tc>
          <w:tcPr>
            <w:tcW w:w="366" w:type="pct"/>
            <w:tcBorders>
              <w:top w:val="nil"/>
              <w:left w:val="nil"/>
              <w:bottom w:val="nil"/>
              <w:right w:val="nil"/>
            </w:tcBorders>
            <w:shd w:val="clear" w:color="auto" w:fill="auto"/>
            <w:noWrap/>
            <w:vAlign w:val="bottom"/>
            <w:hideMark/>
          </w:tcPr>
          <w:p w14:paraId="5782C21F" w14:textId="4FF5F10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$754.79</w:t>
            </w:r>
          </w:p>
        </w:tc>
        <w:tc>
          <w:tcPr>
            <w:tcW w:w="366" w:type="pct"/>
            <w:tcBorders>
              <w:top w:val="nil"/>
              <w:left w:val="nil"/>
              <w:bottom w:val="nil"/>
              <w:right w:val="nil"/>
            </w:tcBorders>
            <w:shd w:val="clear" w:color="auto" w:fill="auto"/>
            <w:noWrap/>
            <w:vAlign w:val="bottom"/>
            <w:hideMark/>
          </w:tcPr>
          <w:p w14:paraId="4E5E0E9B" w14:textId="540F9C0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$757.81</w:t>
            </w:r>
          </w:p>
        </w:tc>
        <w:tc>
          <w:tcPr>
            <w:tcW w:w="365" w:type="pct"/>
            <w:tcBorders>
              <w:top w:val="nil"/>
              <w:left w:val="nil"/>
              <w:bottom w:val="nil"/>
              <w:right w:val="nil"/>
            </w:tcBorders>
            <w:shd w:val="clear" w:color="auto" w:fill="auto"/>
            <w:noWrap/>
            <w:vAlign w:val="bottom"/>
            <w:hideMark/>
          </w:tcPr>
          <w:p w14:paraId="09632701" w14:textId="1886703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$760.84</w:t>
            </w:r>
          </w:p>
        </w:tc>
        <w:tc>
          <w:tcPr>
            <w:tcW w:w="365" w:type="pct"/>
            <w:tcBorders>
              <w:top w:val="nil"/>
              <w:left w:val="nil"/>
              <w:bottom w:val="nil"/>
              <w:right w:val="nil"/>
            </w:tcBorders>
            <w:shd w:val="clear" w:color="auto" w:fill="auto"/>
            <w:noWrap/>
            <w:vAlign w:val="bottom"/>
            <w:hideMark/>
          </w:tcPr>
          <w:p w14:paraId="3BDC0AE9" w14:textId="4F37346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$763.89</w:t>
            </w:r>
          </w:p>
        </w:tc>
        <w:tc>
          <w:tcPr>
            <w:tcW w:w="365" w:type="pct"/>
            <w:tcBorders>
              <w:top w:val="nil"/>
              <w:left w:val="nil"/>
              <w:bottom w:val="nil"/>
              <w:right w:val="nil"/>
            </w:tcBorders>
            <w:shd w:val="clear" w:color="auto" w:fill="auto"/>
            <w:noWrap/>
            <w:vAlign w:val="bottom"/>
            <w:hideMark/>
          </w:tcPr>
          <w:p w14:paraId="039B534E" w14:textId="4EDC23E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$766.94</w:t>
            </w:r>
          </w:p>
        </w:tc>
        <w:tc>
          <w:tcPr>
            <w:tcW w:w="365" w:type="pct"/>
            <w:tcBorders>
              <w:top w:val="nil"/>
              <w:left w:val="nil"/>
              <w:bottom w:val="nil"/>
              <w:right w:val="nil"/>
            </w:tcBorders>
            <w:shd w:val="clear" w:color="auto" w:fill="auto"/>
            <w:noWrap/>
            <w:vAlign w:val="bottom"/>
            <w:hideMark/>
          </w:tcPr>
          <w:p w14:paraId="78D795D3" w14:textId="3339FB2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$770.01</w:t>
            </w:r>
          </w:p>
        </w:tc>
        <w:tc>
          <w:tcPr>
            <w:tcW w:w="480" w:type="pct"/>
            <w:tcBorders>
              <w:top w:val="nil"/>
              <w:left w:val="nil"/>
              <w:bottom w:val="nil"/>
              <w:right w:val="nil"/>
            </w:tcBorders>
            <w:shd w:val="clear" w:color="auto" w:fill="auto"/>
            <w:noWrap/>
            <w:vAlign w:val="bottom"/>
            <w:hideMark/>
          </w:tcPr>
          <w:p w14:paraId="019BAC3A" w14:textId="0B67FBB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$773.09</w:t>
            </w:r>
          </w:p>
        </w:tc>
        <w:tc>
          <w:tcPr>
            <w:tcW w:w="365" w:type="pct"/>
            <w:tcBorders>
              <w:top w:val="nil"/>
              <w:left w:val="nil"/>
              <w:bottom w:val="nil"/>
              <w:right w:val="nil"/>
            </w:tcBorders>
            <w:shd w:val="clear" w:color="auto" w:fill="auto"/>
            <w:noWrap/>
            <w:vAlign w:val="bottom"/>
            <w:hideMark/>
          </w:tcPr>
          <w:p w14:paraId="4C2AE830" w14:textId="572D06A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$776.18</w:t>
            </w:r>
          </w:p>
        </w:tc>
        <w:tc>
          <w:tcPr>
            <w:tcW w:w="380" w:type="pct"/>
            <w:tcBorders>
              <w:top w:val="nil"/>
              <w:left w:val="nil"/>
              <w:bottom w:val="nil"/>
              <w:right w:val="nil"/>
            </w:tcBorders>
            <w:shd w:val="clear" w:color="auto" w:fill="auto"/>
            <w:noWrap/>
            <w:vAlign w:val="bottom"/>
            <w:hideMark/>
          </w:tcPr>
          <w:p w14:paraId="251A5F58" w14:textId="72F3229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$779.29</w:t>
            </w:r>
          </w:p>
        </w:tc>
        <w:tc>
          <w:tcPr>
            <w:tcW w:w="365" w:type="pct"/>
            <w:tcBorders>
              <w:top w:val="nil"/>
              <w:left w:val="nil"/>
              <w:bottom w:val="nil"/>
              <w:right w:val="nil"/>
            </w:tcBorders>
            <w:shd w:val="clear" w:color="auto" w:fill="auto"/>
            <w:noWrap/>
            <w:vAlign w:val="bottom"/>
            <w:hideMark/>
          </w:tcPr>
          <w:p w14:paraId="7FC8731B" w14:textId="09FBDB7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$782.41</w:t>
            </w:r>
          </w:p>
        </w:tc>
      </w:tr>
      <w:tr w:rsidR="007524E6" w:rsidRPr="007524E6" w14:paraId="77538482" w14:textId="77777777" w:rsidTr="0033047E">
        <w:trPr>
          <w:trHeight w:val="270"/>
        </w:trPr>
        <w:tc>
          <w:tcPr>
            <w:tcW w:w="481" w:type="pct"/>
            <w:tcBorders>
              <w:top w:val="nil"/>
              <w:left w:val="nil"/>
              <w:bottom w:val="nil"/>
              <w:right w:val="nil"/>
            </w:tcBorders>
            <w:shd w:val="clear" w:color="auto" w:fill="auto"/>
            <w:noWrap/>
            <w:vAlign w:val="bottom"/>
            <w:hideMark/>
          </w:tcPr>
          <w:p w14:paraId="13590DFB"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w:t>
            </w:r>
          </w:p>
        </w:tc>
        <w:tc>
          <w:tcPr>
            <w:tcW w:w="366" w:type="pct"/>
            <w:tcBorders>
              <w:top w:val="nil"/>
              <w:left w:val="nil"/>
              <w:bottom w:val="nil"/>
              <w:right w:val="nil"/>
            </w:tcBorders>
            <w:shd w:val="clear" w:color="auto" w:fill="auto"/>
            <w:noWrap/>
            <w:vAlign w:val="bottom"/>
            <w:hideMark/>
          </w:tcPr>
          <w:p w14:paraId="5A7A1DF7" w14:textId="49CC5C9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$793.46</w:t>
            </w:r>
          </w:p>
        </w:tc>
        <w:tc>
          <w:tcPr>
            <w:tcW w:w="366" w:type="pct"/>
            <w:tcBorders>
              <w:top w:val="nil"/>
              <w:left w:val="nil"/>
              <w:bottom w:val="nil"/>
              <w:right w:val="nil"/>
            </w:tcBorders>
            <w:shd w:val="clear" w:color="auto" w:fill="auto"/>
            <w:noWrap/>
            <w:vAlign w:val="bottom"/>
            <w:hideMark/>
          </w:tcPr>
          <w:p w14:paraId="19DC6706" w14:textId="61481AC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$796.64</w:t>
            </w:r>
          </w:p>
        </w:tc>
        <w:tc>
          <w:tcPr>
            <w:tcW w:w="366" w:type="pct"/>
            <w:tcBorders>
              <w:top w:val="nil"/>
              <w:left w:val="nil"/>
              <w:bottom w:val="nil"/>
              <w:right w:val="nil"/>
            </w:tcBorders>
            <w:shd w:val="clear" w:color="auto" w:fill="auto"/>
            <w:noWrap/>
            <w:vAlign w:val="bottom"/>
            <w:hideMark/>
          </w:tcPr>
          <w:p w14:paraId="3768FFF0" w14:textId="77A31D7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$799.82</w:t>
            </w:r>
          </w:p>
        </w:tc>
        <w:tc>
          <w:tcPr>
            <w:tcW w:w="366" w:type="pct"/>
            <w:tcBorders>
              <w:top w:val="nil"/>
              <w:left w:val="nil"/>
              <w:bottom w:val="nil"/>
              <w:right w:val="nil"/>
            </w:tcBorders>
            <w:shd w:val="clear" w:color="auto" w:fill="auto"/>
            <w:noWrap/>
            <w:vAlign w:val="bottom"/>
            <w:hideMark/>
          </w:tcPr>
          <w:p w14:paraId="522F5ADA" w14:textId="24730BA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$803.02</w:t>
            </w:r>
          </w:p>
        </w:tc>
        <w:tc>
          <w:tcPr>
            <w:tcW w:w="365" w:type="pct"/>
            <w:tcBorders>
              <w:top w:val="nil"/>
              <w:left w:val="nil"/>
              <w:bottom w:val="nil"/>
              <w:right w:val="nil"/>
            </w:tcBorders>
            <w:shd w:val="clear" w:color="auto" w:fill="auto"/>
            <w:noWrap/>
            <w:vAlign w:val="bottom"/>
            <w:hideMark/>
          </w:tcPr>
          <w:p w14:paraId="7DBD2DAA" w14:textId="3F01620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$806.23</w:t>
            </w:r>
          </w:p>
        </w:tc>
        <w:tc>
          <w:tcPr>
            <w:tcW w:w="365" w:type="pct"/>
            <w:tcBorders>
              <w:top w:val="nil"/>
              <w:left w:val="nil"/>
              <w:bottom w:val="nil"/>
              <w:right w:val="nil"/>
            </w:tcBorders>
            <w:shd w:val="clear" w:color="auto" w:fill="auto"/>
            <w:noWrap/>
            <w:vAlign w:val="bottom"/>
            <w:hideMark/>
          </w:tcPr>
          <w:p w14:paraId="5D8DD61B" w14:textId="0538791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$809.46</w:t>
            </w:r>
          </w:p>
        </w:tc>
        <w:tc>
          <w:tcPr>
            <w:tcW w:w="365" w:type="pct"/>
            <w:tcBorders>
              <w:top w:val="nil"/>
              <w:left w:val="nil"/>
              <w:bottom w:val="nil"/>
              <w:right w:val="nil"/>
            </w:tcBorders>
            <w:shd w:val="clear" w:color="auto" w:fill="auto"/>
            <w:noWrap/>
            <w:vAlign w:val="bottom"/>
            <w:hideMark/>
          </w:tcPr>
          <w:p w14:paraId="255BB3AF" w14:textId="439C090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$812.70</w:t>
            </w:r>
          </w:p>
        </w:tc>
        <w:tc>
          <w:tcPr>
            <w:tcW w:w="365" w:type="pct"/>
            <w:tcBorders>
              <w:top w:val="nil"/>
              <w:left w:val="nil"/>
              <w:bottom w:val="nil"/>
              <w:right w:val="nil"/>
            </w:tcBorders>
            <w:shd w:val="clear" w:color="auto" w:fill="auto"/>
            <w:noWrap/>
            <w:vAlign w:val="bottom"/>
            <w:hideMark/>
          </w:tcPr>
          <w:p w14:paraId="4A090D4D" w14:textId="6A6C06F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$815.95</w:t>
            </w:r>
          </w:p>
        </w:tc>
        <w:tc>
          <w:tcPr>
            <w:tcW w:w="480" w:type="pct"/>
            <w:tcBorders>
              <w:top w:val="nil"/>
              <w:left w:val="nil"/>
              <w:bottom w:val="nil"/>
              <w:right w:val="nil"/>
            </w:tcBorders>
            <w:shd w:val="clear" w:color="auto" w:fill="auto"/>
            <w:noWrap/>
            <w:vAlign w:val="bottom"/>
            <w:hideMark/>
          </w:tcPr>
          <w:p w14:paraId="58501CCF" w14:textId="5268BAC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$819.21</w:t>
            </w:r>
          </w:p>
        </w:tc>
        <w:tc>
          <w:tcPr>
            <w:tcW w:w="365" w:type="pct"/>
            <w:tcBorders>
              <w:top w:val="nil"/>
              <w:left w:val="nil"/>
              <w:bottom w:val="nil"/>
              <w:right w:val="nil"/>
            </w:tcBorders>
            <w:shd w:val="clear" w:color="auto" w:fill="auto"/>
            <w:noWrap/>
            <w:vAlign w:val="bottom"/>
            <w:hideMark/>
          </w:tcPr>
          <w:p w14:paraId="146E293D" w14:textId="1CF0D5A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$822.49</w:t>
            </w:r>
          </w:p>
        </w:tc>
        <w:tc>
          <w:tcPr>
            <w:tcW w:w="380" w:type="pct"/>
            <w:tcBorders>
              <w:top w:val="nil"/>
              <w:left w:val="nil"/>
              <w:bottom w:val="nil"/>
              <w:right w:val="nil"/>
            </w:tcBorders>
            <w:shd w:val="clear" w:color="auto" w:fill="auto"/>
            <w:noWrap/>
            <w:vAlign w:val="bottom"/>
            <w:hideMark/>
          </w:tcPr>
          <w:p w14:paraId="6130BC2F" w14:textId="77A8EBA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$825.78</w:t>
            </w:r>
          </w:p>
        </w:tc>
        <w:tc>
          <w:tcPr>
            <w:tcW w:w="365" w:type="pct"/>
            <w:tcBorders>
              <w:top w:val="nil"/>
              <w:left w:val="nil"/>
              <w:bottom w:val="nil"/>
              <w:right w:val="nil"/>
            </w:tcBorders>
            <w:shd w:val="clear" w:color="auto" w:fill="auto"/>
            <w:noWrap/>
            <w:vAlign w:val="bottom"/>
            <w:hideMark/>
          </w:tcPr>
          <w:p w14:paraId="25B04BAA" w14:textId="7239C37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$829.08</w:t>
            </w:r>
          </w:p>
        </w:tc>
      </w:tr>
      <w:tr w:rsidR="007524E6" w:rsidRPr="007524E6" w14:paraId="5ADDCE1D" w14:textId="77777777" w:rsidTr="0033047E">
        <w:trPr>
          <w:trHeight w:val="270"/>
        </w:trPr>
        <w:tc>
          <w:tcPr>
            <w:tcW w:w="481" w:type="pct"/>
            <w:tcBorders>
              <w:top w:val="nil"/>
              <w:left w:val="nil"/>
              <w:bottom w:val="nil"/>
              <w:right w:val="nil"/>
            </w:tcBorders>
            <w:shd w:val="clear" w:color="auto" w:fill="auto"/>
            <w:noWrap/>
            <w:vAlign w:val="bottom"/>
            <w:hideMark/>
          </w:tcPr>
          <w:p w14:paraId="5A0F6191"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lastRenderedPageBreak/>
              <w:t>35</w:t>
            </w:r>
          </w:p>
        </w:tc>
        <w:tc>
          <w:tcPr>
            <w:tcW w:w="366" w:type="pct"/>
            <w:tcBorders>
              <w:top w:val="nil"/>
              <w:left w:val="nil"/>
              <w:bottom w:val="nil"/>
              <w:right w:val="nil"/>
            </w:tcBorders>
            <w:shd w:val="clear" w:color="auto" w:fill="auto"/>
            <w:noWrap/>
            <w:vAlign w:val="bottom"/>
            <w:hideMark/>
          </w:tcPr>
          <w:p w14:paraId="1B1ED8B6" w14:textId="5C1FFA8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$839.43</w:t>
            </w:r>
          </w:p>
        </w:tc>
        <w:tc>
          <w:tcPr>
            <w:tcW w:w="366" w:type="pct"/>
            <w:tcBorders>
              <w:top w:val="nil"/>
              <w:left w:val="nil"/>
              <w:bottom w:val="nil"/>
              <w:right w:val="nil"/>
            </w:tcBorders>
            <w:shd w:val="clear" w:color="auto" w:fill="auto"/>
            <w:noWrap/>
            <w:vAlign w:val="bottom"/>
            <w:hideMark/>
          </w:tcPr>
          <w:p w14:paraId="096C7A37" w14:textId="74F5776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$842.78</w:t>
            </w:r>
          </w:p>
        </w:tc>
        <w:tc>
          <w:tcPr>
            <w:tcW w:w="366" w:type="pct"/>
            <w:tcBorders>
              <w:top w:val="nil"/>
              <w:left w:val="nil"/>
              <w:bottom w:val="nil"/>
              <w:right w:val="nil"/>
            </w:tcBorders>
            <w:shd w:val="clear" w:color="auto" w:fill="auto"/>
            <w:noWrap/>
            <w:vAlign w:val="bottom"/>
            <w:hideMark/>
          </w:tcPr>
          <w:p w14:paraId="21993705" w14:textId="0B226FE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$846.16</w:t>
            </w:r>
          </w:p>
        </w:tc>
        <w:tc>
          <w:tcPr>
            <w:tcW w:w="366" w:type="pct"/>
            <w:tcBorders>
              <w:top w:val="nil"/>
              <w:left w:val="nil"/>
              <w:bottom w:val="nil"/>
              <w:right w:val="nil"/>
            </w:tcBorders>
            <w:shd w:val="clear" w:color="auto" w:fill="auto"/>
            <w:noWrap/>
            <w:vAlign w:val="bottom"/>
            <w:hideMark/>
          </w:tcPr>
          <w:p w14:paraId="0DE086A6" w14:textId="6113E1F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$849.54</w:t>
            </w:r>
          </w:p>
        </w:tc>
        <w:tc>
          <w:tcPr>
            <w:tcW w:w="365" w:type="pct"/>
            <w:tcBorders>
              <w:top w:val="nil"/>
              <w:left w:val="nil"/>
              <w:bottom w:val="nil"/>
              <w:right w:val="nil"/>
            </w:tcBorders>
            <w:shd w:val="clear" w:color="auto" w:fill="auto"/>
            <w:noWrap/>
            <w:vAlign w:val="bottom"/>
            <w:hideMark/>
          </w:tcPr>
          <w:p w14:paraId="799A3AE2" w14:textId="3BD19DD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$852.94</w:t>
            </w:r>
          </w:p>
        </w:tc>
        <w:tc>
          <w:tcPr>
            <w:tcW w:w="365" w:type="pct"/>
            <w:tcBorders>
              <w:top w:val="nil"/>
              <w:left w:val="nil"/>
              <w:bottom w:val="nil"/>
              <w:right w:val="nil"/>
            </w:tcBorders>
            <w:shd w:val="clear" w:color="auto" w:fill="auto"/>
            <w:noWrap/>
            <w:vAlign w:val="bottom"/>
            <w:hideMark/>
          </w:tcPr>
          <w:p w14:paraId="2CD1F33A" w14:textId="2A738A6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$856.35</w:t>
            </w:r>
          </w:p>
        </w:tc>
        <w:tc>
          <w:tcPr>
            <w:tcW w:w="365" w:type="pct"/>
            <w:tcBorders>
              <w:top w:val="nil"/>
              <w:left w:val="nil"/>
              <w:bottom w:val="nil"/>
              <w:right w:val="nil"/>
            </w:tcBorders>
            <w:shd w:val="clear" w:color="auto" w:fill="auto"/>
            <w:noWrap/>
            <w:vAlign w:val="bottom"/>
            <w:hideMark/>
          </w:tcPr>
          <w:p w14:paraId="0D6CCD1E" w14:textId="2C45AA0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$859.78</w:t>
            </w:r>
          </w:p>
        </w:tc>
        <w:tc>
          <w:tcPr>
            <w:tcW w:w="365" w:type="pct"/>
            <w:tcBorders>
              <w:top w:val="nil"/>
              <w:left w:val="nil"/>
              <w:bottom w:val="nil"/>
              <w:right w:val="nil"/>
            </w:tcBorders>
            <w:shd w:val="clear" w:color="auto" w:fill="auto"/>
            <w:noWrap/>
            <w:vAlign w:val="bottom"/>
            <w:hideMark/>
          </w:tcPr>
          <w:p w14:paraId="2205B198" w14:textId="1358F55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$863.21</w:t>
            </w:r>
          </w:p>
        </w:tc>
        <w:tc>
          <w:tcPr>
            <w:tcW w:w="480" w:type="pct"/>
            <w:tcBorders>
              <w:top w:val="nil"/>
              <w:left w:val="nil"/>
              <w:bottom w:val="nil"/>
              <w:right w:val="nil"/>
            </w:tcBorders>
            <w:shd w:val="clear" w:color="auto" w:fill="auto"/>
            <w:noWrap/>
            <w:vAlign w:val="bottom"/>
            <w:hideMark/>
          </w:tcPr>
          <w:p w14:paraId="4F7AE8D0" w14:textId="5D817D7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$866.67</w:t>
            </w:r>
          </w:p>
        </w:tc>
        <w:tc>
          <w:tcPr>
            <w:tcW w:w="365" w:type="pct"/>
            <w:tcBorders>
              <w:top w:val="nil"/>
              <w:left w:val="nil"/>
              <w:bottom w:val="nil"/>
              <w:right w:val="nil"/>
            </w:tcBorders>
            <w:shd w:val="clear" w:color="auto" w:fill="auto"/>
            <w:noWrap/>
            <w:vAlign w:val="bottom"/>
            <w:hideMark/>
          </w:tcPr>
          <w:p w14:paraId="3942502D" w14:textId="5EEECCB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$870.13</w:t>
            </w:r>
          </w:p>
        </w:tc>
        <w:tc>
          <w:tcPr>
            <w:tcW w:w="380" w:type="pct"/>
            <w:tcBorders>
              <w:top w:val="nil"/>
              <w:left w:val="nil"/>
              <w:bottom w:val="nil"/>
              <w:right w:val="nil"/>
            </w:tcBorders>
            <w:shd w:val="clear" w:color="auto" w:fill="auto"/>
            <w:noWrap/>
            <w:vAlign w:val="bottom"/>
            <w:hideMark/>
          </w:tcPr>
          <w:p w14:paraId="400A954E" w14:textId="6678FB7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$873.61</w:t>
            </w:r>
          </w:p>
        </w:tc>
        <w:tc>
          <w:tcPr>
            <w:tcW w:w="365" w:type="pct"/>
            <w:tcBorders>
              <w:top w:val="nil"/>
              <w:left w:val="nil"/>
              <w:bottom w:val="nil"/>
              <w:right w:val="nil"/>
            </w:tcBorders>
            <w:shd w:val="clear" w:color="auto" w:fill="auto"/>
            <w:noWrap/>
            <w:vAlign w:val="bottom"/>
            <w:hideMark/>
          </w:tcPr>
          <w:p w14:paraId="710EABB2" w14:textId="1D927C6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$877.11</w:t>
            </w:r>
          </w:p>
        </w:tc>
      </w:tr>
      <w:tr w:rsidR="007524E6" w:rsidRPr="007524E6" w14:paraId="3E63922A" w14:textId="77777777" w:rsidTr="0033047E">
        <w:trPr>
          <w:trHeight w:val="270"/>
        </w:trPr>
        <w:tc>
          <w:tcPr>
            <w:tcW w:w="481" w:type="pct"/>
            <w:tcBorders>
              <w:top w:val="nil"/>
              <w:left w:val="nil"/>
              <w:bottom w:val="nil"/>
              <w:right w:val="nil"/>
            </w:tcBorders>
            <w:shd w:val="clear" w:color="auto" w:fill="auto"/>
            <w:noWrap/>
            <w:vAlign w:val="bottom"/>
            <w:hideMark/>
          </w:tcPr>
          <w:p w14:paraId="0A391185"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w:t>
            </w:r>
          </w:p>
        </w:tc>
        <w:tc>
          <w:tcPr>
            <w:tcW w:w="366" w:type="pct"/>
            <w:tcBorders>
              <w:top w:val="nil"/>
              <w:left w:val="nil"/>
              <w:bottom w:val="nil"/>
              <w:right w:val="nil"/>
            </w:tcBorders>
            <w:shd w:val="clear" w:color="auto" w:fill="auto"/>
            <w:noWrap/>
            <w:vAlign w:val="bottom"/>
            <w:hideMark/>
          </w:tcPr>
          <w:p w14:paraId="4A61CCC5" w14:textId="00C9B27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$886.74</w:t>
            </w:r>
          </w:p>
        </w:tc>
        <w:tc>
          <w:tcPr>
            <w:tcW w:w="366" w:type="pct"/>
            <w:tcBorders>
              <w:top w:val="nil"/>
              <w:left w:val="nil"/>
              <w:bottom w:val="nil"/>
              <w:right w:val="nil"/>
            </w:tcBorders>
            <w:shd w:val="clear" w:color="auto" w:fill="auto"/>
            <w:noWrap/>
            <w:vAlign w:val="bottom"/>
            <w:hideMark/>
          </w:tcPr>
          <w:p w14:paraId="24F976E9" w14:textId="5F3105E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$890.28</w:t>
            </w:r>
          </w:p>
        </w:tc>
        <w:tc>
          <w:tcPr>
            <w:tcW w:w="366" w:type="pct"/>
            <w:tcBorders>
              <w:top w:val="nil"/>
              <w:left w:val="nil"/>
              <w:bottom w:val="nil"/>
              <w:right w:val="nil"/>
            </w:tcBorders>
            <w:shd w:val="clear" w:color="auto" w:fill="auto"/>
            <w:noWrap/>
            <w:vAlign w:val="bottom"/>
            <w:hideMark/>
          </w:tcPr>
          <w:p w14:paraId="11539E37" w14:textId="535C97B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$893.84</w:t>
            </w:r>
          </w:p>
        </w:tc>
        <w:tc>
          <w:tcPr>
            <w:tcW w:w="366" w:type="pct"/>
            <w:tcBorders>
              <w:top w:val="nil"/>
              <w:left w:val="nil"/>
              <w:bottom w:val="nil"/>
              <w:right w:val="nil"/>
            </w:tcBorders>
            <w:shd w:val="clear" w:color="auto" w:fill="auto"/>
            <w:noWrap/>
            <w:vAlign w:val="bottom"/>
            <w:hideMark/>
          </w:tcPr>
          <w:p w14:paraId="4FE96817" w14:textId="19C2C15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$897.42</w:t>
            </w:r>
          </w:p>
        </w:tc>
        <w:tc>
          <w:tcPr>
            <w:tcW w:w="365" w:type="pct"/>
            <w:tcBorders>
              <w:top w:val="nil"/>
              <w:left w:val="nil"/>
              <w:bottom w:val="nil"/>
              <w:right w:val="nil"/>
            </w:tcBorders>
            <w:shd w:val="clear" w:color="auto" w:fill="auto"/>
            <w:noWrap/>
            <w:vAlign w:val="bottom"/>
            <w:hideMark/>
          </w:tcPr>
          <w:p w14:paraId="484B1877" w14:textId="215D594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$901.01</w:t>
            </w:r>
          </w:p>
        </w:tc>
        <w:tc>
          <w:tcPr>
            <w:tcW w:w="365" w:type="pct"/>
            <w:tcBorders>
              <w:top w:val="nil"/>
              <w:left w:val="nil"/>
              <w:bottom w:val="nil"/>
              <w:right w:val="nil"/>
            </w:tcBorders>
            <w:shd w:val="clear" w:color="auto" w:fill="auto"/>
            <w:noWrap/>
            <w:vAlign w:val="bottom"/>
            <w:hideMark/>
          </w:tcPr>
          <w:p w14:paraId="03F66C78" w14:textId="49B580C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$904.61</w:t>
            </w:r>
          </w:p>
        </w:tc>
        <w:tc>
          <w:tcPr>
            <w:tcW w:w="365" w:type="pct"/>
            <w:tcBorders>
              <w:top w:val="nil"/>
              <w:left w:val="nil"/>
              <w:bottom w:val="nil"/>
              <w:right w:val="nil"/>
            </w:tcBorders>
            <w:shd w:val="clear" w:color="auto" w:fill="auto"/>
            <w:noWrap/>
            <w:vAlign w:val="bottom"/>
            <w:hideMark/>
          </w:tcPr>
          <w:p w14:paraId="1FABE5E7" w14:textId="23F55AF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$908.23</w:t>
            </w:r>
          </w:p>
        </w:tc>
        <w:tc>
          <w:tcPr>
            <w:tcW w:w="365" w:type="pct"/>
            <w:tcBorders>
              <w:top w:val="nil"/>
              <w:left w:val="nil"/>
              <w:bottom w:val="nil"/>
              <w:right w:val="nil"/>
            </w:tcBorders>
            <w:shd w:val="clear" w:color="auto" w:fill="auto"/>
            <w:noWrap/>
            <w:vAlign w:val="bottom"/>
            <w:hideMark/>
          </w:tcPr>
          <w:p w14:paraId="209F8C23" w14:textId="3AB570F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$911.86</w:t>
            </w:r>
          </w:p>
        </w:tc>
        <w:tc>
          <w:tcPr>
            <w:tcW w:w="480" w:type="pct"/>
            <w:tcBorders>
              <w:top w:val="nil"/>
              <w:left w:val="nil"/>
              <w:bottom w:val="nil"/>
              <w:right w:val="nil"/>
            </w:tcBorders>
            <w:shd w:val="clear" w:color="auto" w:fill="auto"/>
            <w:noWrap/>
            <w:vAlign w:val="bottom"/>
            <w:hideMark/>
          </w:tcPr>
          <w:p w14:paraId="23CFDD8E" w14:textId="7CFF850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$915.51</w:t>
            </w:r>
          </w:p>
        </w:tc>
        <w:tc>
          <w:tcPr>
            <w:tcW w:w="365" w:type="pct"/>
            <w:tcBorders>
              <w:top w:val="nil"/>
              <w:left w:val="nil"/>
              <w:bottom w:val="nil"/>
              <w:right w:val="nil"/>
            </w:tcBorders>
            <w:shd w:val="clear" w:color="auto" w:fill="auto"/>
            <w:noWrap/>
            <w:vAlign w:val="bottom"/>
            <w:hideMark/>
          </w:tcPr>
          <w:p w14:paraId="787344F5" w14:textId="3259A7C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$919.17</w:t>
            </w:r>
          </w:p>
        </w:tc>
        <w:tc>
          <w:tcPr>
            <w:tcW w:w="380" w:type="pct"/>
            <w:tcBorders>
              <w:top w:val="nil"/>
              <w:left w:val="nil"/>
              <w:bottom w:val="nil"/>
              <w:right w:val="nil"/>
            </w:tcBorders>
            <w:shd w:val="clear" w:color="auto" w:fill="auto"/>
            <w:noWrap/>
            <w:vAlign w:val="bottom"/>
            <w:hideMark/>
          </w:tcPr>
          <w:p w14:paraId="792969EE" w14:textId="2B2F4D4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$922.85</w:t>
            </w:r>
          </w:p>
        </w:tc>
        <w:tc>
          <w:tcPr>
            <w:tcW w:w="365" w:type="pct"/>
            <w:tcBorders>
              <w:top w:val="nil"/>
              <w:left w:val="nil"/>
              <w:bottom w:val="nil"/>
              <w:right w:val="nil"/>
            </w:tcBorders>
            <w:shd w:val="clear" w:color="auto" w:fill="auto"/>
            <w:noWrap/>
            <w:vAlign w:val="bottom"/>
            <w:hideMark/>
          </w:tcPr>
          <w:p w14:paraId="44D1C446" w14:textId="27EF9B0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$926.54</w:t>
            </w:r>
          </w:p>
        </w:tc>
      </w:tr>
      <w:tr w:rsidR="007524E6" w:rsidRPr="007524E6" w14:paraId="7367D705" w14:textId="77777777" w:rsidTr="0033047E">
        <w:trPr>
          <w:trHeight w:val="270"/>
        </w:trPr>
        <w:tc>
          <w:tcPr>
            <w:tcW w:w="481" w:type="pct"/>
            <w:tcBorders>
              <w:top w:val="nil"/>
              <w:left w:val="nil"/>
              <w:bottom w:val="nil"/>
              <w:right w:val="nil"/>
            </w:tcBorders>
            <w:shd w:val="clear" w:color="auto" w:fill="auto"/>
            <w:noWrap/>
            <w:vAlign w:val="bottom"/>
            <w:hideMark/>
          </w:tcPr>
          <w:p w14:paraId="0CEB1BD8"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w:t>
            </w:r>
          </w:p>
        </w:tc>
        <w:tc>
          <w:tcPr>
            <w:tcW w:w="366" w:type="pct"/>
            <w:tcBorders>
              <w:top w:val="nil"/>
              <w:left w:val="nil"/>
              <w:bottom w:val="nil"/>
              <w:right w:val="nil"/>
            </w:tcBorders>
            <w:shd w:val="clear" w:color="auto" w:fill="auto"/>
            <w:noWrap/>
            <w:vAlign w:val="bottom"/>
            <w:hideMark/>
          </w:tcPr>
          <w:p w14:paraId="3297E4FE" w14:textId="62B99AD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$935.34</w:t>
            </w:r>
          </w:p>
        </w:tc>
        <w:tc>
          <w:tcPr>
            <w:tcW w:w="366" w:type="pct"/>
            <w:tcBorders>
              <w:top w:val="nil"/>
              <w:left w:val="nil"/>
              <w:bottom w:val="nil"/>
              <w:right w:val="nil"/>
            </w:tcBorders>
            <w:shd w:val="clear" w:color="auto" w:fill="auto"/>
            <w:noWrap/>
            <w:vAlign w:val="bottom"/>
            <w:hideMark/>
          </w:tcPr>
          <w:p w14:paraId="0838AE9B" w14:textId="238C4FF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$939.08</w:t>
            </w:r>
          </w:p>
        </w:tc>
        <w:tc>
          <w:tcPr>
            <w:tcW w:w="366" w:type="pct"/>
            <w:tcBorders>
              <w:top w:val="nil"/>
              <w:left w:val="nil"/>
              <w:bottom w:val="nil"/>
              <w:right w:val="nil"/>
            </w:tcBorders>
            <w:shd w:val="clear" w:color="auto" w:fill="auto"/>
            <w:noWrap/>
            <w:vAlign w:val="bottom"/>
            <w:hideMark/>
          </w:tcPr>
          <w:p w14:paraId="018F2AFB" w14:textId="7676B08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$942.84</w:t>
            </w:r>
          </w:p>
        </w:tc>
        <w:tc>
          <w:tcPr>
            <w:tcW w:w="366" w:type="pct"/>
            <w:tcBorders>
              <w:top w:val="nil"/>
              <w:left w:val="nil"/>
              <w:bottom w:val="nil"/>
              <w:right w:val="nil"/>
            </w:tcBorders>
            <w:shd w:val="clear" w:color="auto" w:fill="auto"/>
            <w:noWrap/>
            <w:vAlign w:val="bottom"/>
            <w:hideMark/>
          </w:tcPr>
          <w:p w14:paraId="6C709B46" w14:textId="3502752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$946.61</w:t>
            </w:r>
          </w:p>
        </w:tc>
        <w:tc>
          <w:tcPr>
            <w:tcW w:w="365" w:type="pct"/>
            <w:tcBorders>
              <w:top w:val="nil"/>
              <w:left w:val="nil"/>
              <w:bottom w:val="nil"/>
              <w:right w:val="nil"/>
            </w:tcBorders>
            <w:shd w:val="clear" w:color="auto" w:fill="auto"/>
            <w:noWrap/>
            <w:vAlign w:val="bottom"/>
            <w:hideMark/>
          </w:tcPr>
          <w:p w14:paraId="3701C032" w14:textId="50F43D1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$950.40</w:t>
            </w:r>
          </w:p>
        </w:tc>
        <w:tc>
          <w:tcPr>
            <w:tcW w:w="365" w:type="pct"/>
            <w:tcBorders>
              <w:top w:val="nil"/>
              <w:left w:val="nil"/>
              <w:bottom w:val="nil"/>
              <w:right w:val="nil"/>
            </w:tcBorders>
            <w:shd w:val="clear" w:color="auto" w:fill="auto"/>
            <w:noWrap/>
            <w:vAlign w:val="bottom"/>
            <w:hideMark/>
          </w:tcPr>
          <w:p w14:paraId="5937159B" w14:textId="3F5CAD9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$954.20</w:t>
            </w:r>
          </w:p>
        </w:tc>
        <w:tc>
          <w:tcPr>
            <w:tcW w:w="365" w:type="pct"/>
            <w:tcBorders>
              <w:top w:val="nil"/>
              <w:left w:val="nil"/>
              <w:bottom w:val="nil"/>
              <w:right w:val="nil"/>
            </w:tcBorders>
            <w:shd w:val="clear" w:color="auto" w:fill="auto"/>
            <w:noWrap/>
            <w:vAlign w:val="bottom"/>
            <w:hideMark/>
          </w:tcPr>
          <w:p w14:paraId="3144B42D" w14:textId="0CA06AA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$958.01</w:t>
            </w:r>
          </w:p>
        </w:tc>
        <w:tc>
          <w:tcPr>
            <w:tcW w:w="365" w:type="pct"/>
            <w:tcBorders>
              <w:top w:val="nil"/>
              <w:left w:val="nil"/>
              <w:bottom w:val="nil"/>
              <w:right w:val="nil"/>
            </w:tcBorders>
            <w:shd w:val="clear" w:color="auto" w:fill="auto"/>
            <w:noWrap/>
            <w:vAlign w:val="bottom"/>
            <w:hideMark/>
          </w:tcPr>
          <w:p w14:paraId="33C0E629" w14:textId="7BC9B4F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$961.85</w:t>
            </w:r>
          </w:p>
        </w:tc>
        <w:tc>
          <w:tcPr>
            <w:tcW w:w="480" w:type="pct"/>
            <w:tcBorders>
              <w:top w:val="nil"/>
              <w:left w:val="nil"/>
              <w:bottom w:val="nil"/>
              <w:right w:val="nil"/>
            </w:tcBorders>
            <w:shd w:val="clear" w:color="auto" w:fill="auto"/>
            <w:noWrap/>
            <w:vAlign w:val="bottom"/>
            <w:hideMark/>
          </w:tcPr>
          <w:p w14:paraId="0A4A7522" w14:textId="3B64272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$965.69</w:t>
            </w:r>
          </w:p>
        </w:tc>
        <w:tc>
          <w:tcPr>
            <w:tcW w:w="365" w:type="pct"/>
            <w:tcBorders>
              <w:top w:val="nil"/>
              <w:left w:val="nil"/>
              <w:bottom w:val="nil"/>
              <w:right w:val="nil"/>
            </w:tcBorders>
            <w:shd w:val="clear" w:color="auto" w:fill="auto"/>
            <w:noWrap/>
            <w:vAlign w:val="bottom"/>
            <w:hideMark/>
          </w:tcPr>
          <w:p w14:paraId="657C62B4" w14:textId="38DDE92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$969.56</w:t>
            </w:r>
          </w:p>
        </w:tc>
        <w:tc>
          <w:tcPr>
            <w:tcW w:w="380" w:type="pct"/>
            <w:tcBorders>
              <w:top w:val="nil"/>
              <w:left w:val="nil"/>
              <w:bottom w:val="nil"/>
              <w:right w:val="nil"/>
            </w:tcBorders>
            <w:shd w:val="clear" w:color="auto" w:fill="auto"/>
            <w:noWrap/>
            <w:vAlign w:val="bottom"/>
            <w:hideMark/>
          </w:tcPr>
          <w:p w14:paraId="6FE38CEC" w14:textId="734C195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$973.43</w:t>
            </w:r>
          </w:p>
        </w:tc>
        <w:tc>
          <w:tcPr>
            <w:tcW w:w="365" w:type="pct"/>
            <w:tcBorders>
              <w:top w:val="nil"/>
              <w:left w:val="nil"/>
              <w:bottom w:val="nil"/>
              <w:right w:val="nil"/>
            </w:tcBorders>
            <w:shd w:val="clear" w:color="auto" w:fill="auto"/>
            <w:noWrap/>
            <w:vAlign w:val="bottom"/>
            <w:hideMark/>
          </w:tcPr>
          <w:p w14:paraId="07A22B68" w14:textId="1F3C7D8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$977.33</w:t>
            </w:r>
          </w:p>
        </w:tc>
      </w:tr>
      <w:tr w:rsidR="007524E6" w:rsidRPr="007524E6" w14:paraId="03AD6BD4" w14:textId="77777777" w:rsidTr="0033047E">
        <w:trPr>
          <w:trHeight w:val="270"/>
        </w:trPr>
        <w:tc>
          <w:tcPr>
            <w:tcW w:w="481" w:type="pct"/>
            <w:tcBorders>
              <w:top w:val="nil"/>
              <w:left w:val="nil"/>
              <w:bottom w:val="nil"/>
              <w:right w:val="nil"/>
            </w:tcBorders>
            <w:shd w:val="clear" w:color="auto" w:fill="auto"/>
            <w:noWrap/>
            <w:vAlign w:val="bottom"/>
            <w:hideMark/>
          </w:tcPr>
          <w:p w14:paraId="71B0DB64"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w:t>
            </w:r>
          </w:p>
        </w:tc>
        <w:tc>
          <w:tcPr>
            <w:tcW w:w="366" w:type="pct"/>
            <w:tcBorders>
              <w:top w:val="nil"/>
              <w:left w:val="nil"/>
              <w:bottom w:val="nil"/>
              <w:right w:val="nil"/>
            </w:tcBorders>
            <w:shd w:val="clear" w:color="auto" w:fill="auto"/>
            <w:noWrap/>
            <w:vAlign w:val="bottom"/>
            <w:hideMark/>
          </w:tcPr>
          <w:p w14:paraId="28DD7FD8" w14:textId="3DC195C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$985.29</w:t>
            </w:r>
          </w:p>
        </w:tc>
        <w:tc>
          <w:tcPr>
            <w:tcW w:w="366" w:type="pct"/>
            <w:tcBorders>
              <w:top w:val="nil"/>
              <w:left w:val="nil"/>
              <w:bottom w:val="nil"/>
              <w:right w:val="nil"/>
            </w:tcBorders>
            <w:shd w:val="clear" w:color="auto" w:fill="auto"/>
            <w:noWrap/>
            <w:vAlign w:val="bottom"/>
            <w:hideMark/>
          </w:tcPr>
          <w:p w14:paraId="547E4654" w14:textId="76A5B65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$989.23</w:t>
            </w:r>
          </w:p>
        </w:tc>
        <w:tc>
          <w:tcPr>
            <w:tcW w:w="366" w:type="pct"/>
            <w:tcBorders>
              <w:top w:val="nil"/>
              <w:left w:val="nil"/>
              <w:bottom w:val="nil"/>
              <w:right w:val="nil"/>
            </w:tcBorders>
            <w:shd w:val="clear" w:color="auto" w:fill="auto"/>
            <w:noWrap/>
            <w:vAlign w:val="bottom"/>
            <w:hideMark/>
          </w:tcPr>
          <w:p w14:paraId="0B5CDB96" w14:textId="2E06206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$993.19</w:t>
            </w:r>
          </w:p>
        </w:tc>
        <w:tc>
          <w:tcPr>
            <w:tcW w:w="366" w:type="pct"/>
            <w:tcBorders>
              <w:top w:val="nil"/>
              <w:left w:val="nil"/>
              <w:bottom w:val="nil"/>
              <w:right w:val="nil"/>
            </w:tcBorders>
            <w:shd w:val="clear" w:color="auto" w:fill="auto"/>
            <w:noWrap/>
            <w:vAlign w:val="bottom"/>
            <w:hideMark/>
          </w:tcPr>
          <w:p w14:paraId="0460BF85" w14:textId="2EA2862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$997.16</w:t>
            </w:r>
          </w:p>
        </w:tc>
        <w:tc>
          <w:tcPr>
            <w:tcW w:w="365" w:type="pct"/>
            <w:tcBorders>
              <w:top w:val="nil"/>
              <w:left w:val="nil"/>
              <w:bottom w:val="nil"/>
              <w:right w:val="nil"/>
            </w:tcBorders>
            <w:shd w:val="clear" w:color="auto" w:fill="auto"/>
            <w:noWrap/>
            <w:vAlign w:val="bottom"/>
            <w:hideMark/>
          </w:tcPr>
          <w:p w14:paraId="0EA0035F" w14:textId="54B477D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$1,001.15</w:t>
            </w:r>
          </w:p>
        </w:tc>
        <w:tc>
          <w:tcPr>
            <w:tcW w:w="365" w:type="pct"/>
            <w:tcBorders>
              <w:top w:val="nil"/>
              <w:left w:val="nil"/>
              <w:bottom w:val="nil"/>
              <w:right w:val="nil"/>
            </w:tcBorders>
            <w:shd w:val="clear" w:color="auto" w:fill="auto"/>
            <w:noWrap/>
            <w:vAlign w:val="bottom"/>
            <w:hideMark/>
          </w:tcPr>
          <w:p w14:paraId="2BAE13E0" w14:textId="36401C6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$1,005.15</w:t>
            </w:r>
          </w:p>
        </w:tc>
        <w:tc>
          <w:tcPr>
            <w:tcW w:w="365" w:type="pct"/>
            <w:tcBorders>
              <w:top w:val="nil"/>
              <w:left w:val="nil"/>
              <w:bottom w:val="nil"/>
              <w:right w:val="nil"/>
            </w:tcBorders>
            <w:shd w:val="clear" w:color="auto" w:fill="auto"/>
            <w:noWrap/>
            <w:vAlign w:val="bottom"/>
            <w:hideMark/>
          </w:tcPr>
          <w:p w14:paraId="503D5356" w14:textId="25448FA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$1,009.17</w:t>
            </w:r>
          </w:p>
        </w:tc>
        <w:tc>
          <w:tcPr>
            <w:tcW w:w="365" w:type="pct"/>
            <w:tcBorders>
              <w:top w:val="nil"/>
              <w:left w:val="nil"/>
              <w:bottom w:val="nil"/>
              <w:right w:val="nil"/>
            </w:tcBorders>
            <w:shd w:val="clear" w:color="auto" w:fill="auto"/>
            <w:noWrap/>
            <w:vAlign w:val="bottom"/>
            <w:hideMark/>
          </w:tcPr>
          <w:p w14:paraId="5BB2F7B6" w14:textId="393C539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$1,013.21</w:t>
            </w:r>
          </w:p>
        </w:tc>
        <w:tc>
          <w:tcPr>
            <w:tcW w:w="480" w:type="pct"/>
            <w:tcBorders>
              <w:top w:val="nil"/>
              <w:left w:val="nil"/>
              <w:bottom w:val="nil"/>
              <w:right w:val="nil"/>
            </w:tcBorders>
            <w:shd w:val="clear" w:color="auto" w:fill="auto"/>
            <w:noWrap/>
            <w:vAlign w:val="bottom"/>
            <w:hideMark/>
          </w:tcPr>
          <w:p w14:paraId="7BD5E96A" w14:textId="233DCAA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$1,017.26</w:t>
            </w:r>
          </w:p>
        </w:tc>
        <w:tc>
          <w:tcPr>
            <w:tcW w:w="365" w:type="pct"/>
            <w:tcBorders>
              <w:top w:val="nil"/>
              <w:left w:val="nil"/>
              <w:bottom w:val="nil"/>
              <w:right w:val="nil"/>
            </w:tcBorders>
            <w:shd w:val="clear" w:color="auto" w:fill="auto"/>
            <w:noWrap/>
            <w:vAlign w:val="bottom"/>
            <w:hideMark/>
          </w:tcPr>
          <w:p w14:paraId="586881B7" w14:textId="1788DE3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$1,021.33</w:t>
            </w:r>
          </w:p>
        </w:tc>
        <w:tc>
          <w:tcPr>
            <w:tcW w:w="380" w:type="pct"/>
            <w:tcBorders>
              <w:top w:val="nil"/>
              <w:left w:val="nil"/>
              <w:bottom w:val="nil"/>
              <w:right w:val="nil"/>
            </w:tcBorders>
            <w:shd w:val="clear" w:color="auto" w:fill="auto"/>
            <w:noWrap/>
            <w:vAlign w:val="bottom"/>
            <w:hideMark/>
          </w:tcPr>
          <w:p w14:paraId="3C452D36" w14:textId="572715B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$1,025.42</w:t>
            </w:r>
          </w:p>
        </w:tc>
        <w:tc>
          <w:tcPr>
            <w:tcW w:w="365" w:type="pct"/>
            <w:tcBorders>
              <w:top w:val="nil"/>
              <w:left w:val="nil"/>
              <w:bottom w:val="nil"/>
              <w:right w:val="nil"/>
            </w:tcBorders>
            <w:shd w:val="clear" w:color="auto" w:fill="auto"/>
            <w:noWrap/>
            <w:vAlign w:val="bottom"/>
            <w:hideMark/>
          </w:tcPr>
          <w:p w14:paraId="44E44164" w14:textId="749761F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$1,029.52</w:t>
            </w:r>
          </w:p>
        </w:tc>
      </w:tr>
      <w:tr w:rsidR="007524E6" w:rsidRPr="007524E6" w14:paraId="4D344867" w14:textId="77777777" w:rsidTr="0033047E">
        <w:trPr>
          <w:trHeight w:val="270"/>
        </w:trPr>
        <w:tc>
          <w:tcPr>
            <w:tcW w:w="481" w:type="pct"/>
            <w:tcBorders>
              <w:top w:val="nil"/>
              <w:left w:val="nil"/>
              <w:bottom w:val="nil"/>
              <w:right w:val="nil"/>
            </w:tcBorders>
            <w:shd w:val="clear" w:color="auto" w:fill="auto"/>
            <w:noWrap/>
            <w:vAlign w:val="bottom"/>
            <w:hideMark/>
          </w:tcPr>
          <w:p w14:paraId="2F0E56F8"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w:t>
            </w:r>
          </w:p>
        </w:tc>
        <w:tc>
          <w:tcPr>
            <w:tcW w:w="366" w:type="pct"/>
            <w:tcBorders>
              <w:top w:val="nil"/>
              <w:left w:val="nil"/>
              <w:bottom w:val="nil"/>
              <w:right w:val="nil"/>
            </w:tcBorders>
            <w:shd w:val="clear" w:color="auto" w:fill="auto"/>
            <w:noWrap/>
            <w:vAlign w:val="bottom"/>
            <w:hideMark/>
          </w:tcPr>
          <w:p w14:paraId="542B2F5A" w14:textId="0606523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$1,036.54</w:t>
            </w:r>
          </w:p>
        </w:tc>
        <w:tc>
          <w:tcPr>
            <w:tcW w:w="366" w:type="pct"/>
            <w:tcBorders>
              <w:top w:val="nil"/>
              <w:left w:val="nil"/>
              <w:bottom w:val="nil"/>
              <w:right w:val="nil"/>
            </w:tcBorders>
            <w:shd w:val="clear" w:color="auto" w:fill="auto"/>
            <w:noWrap/>
            <w:vAlign w:val="bottom"/>
            <w:hideMark/>
          </w:tcPr>
          <w:p w14:paraId="17C45F92" w14:textId="0A4C0EA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$1,040.69</w:t>
            </w:r>
          </w:p>
        </w:tc>
        <w:tc>
          <w:tcPr>
            <w:tcW w:w="366" w:type="pct"/>
            <w:tcBorders>
              <w:top w:val="nil"/>
              <w:left w:val="nil"/>
              <w:bottom w:val="nil"/>
              <w:right w:val="nil"/>
            </w:tcBorders>
            <w:shd w:val="clear" w:color="auto" w:fill="auto"/>
            <w:noWrap/>
            <w:vAlign w:val="bottom"/>
            <w:hideMark/>
          </w:tcPr>
          <w:p w14:paraId="63932FA4" w14:textId="630DD2E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$1,044.85</w:t>
            </w:r>
          </w:p>
        </w:tc>
        <w:tc>
          <w:tcPr>
            <w:tcW w:w="366" w:type="pct"/>
            <w:tcBorders>
              <w:top w:val="nil"/>
              <w:left w:val="nil"/>
              <w:bottom w:val="nil"/>
              <w:right w:val="nil"/>
            </w:tcBorders>
            <w:shd w:val="clear" w:color="auto" w:fill="auto"/>
            <w:noWrap/>
            <w:vAlign w:val="bottom"/>
            <w:hideMark/>
          </w:tcPr>
          <w:p w14:paraId="20978AFC" w14:textId="1F20F78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$1,049.03</w:t>
            </w:r>
          </w:p>
        </w:tc>
        <w:tc>
          <w:tcPr>
            <w:tcW w:w="365" w:type="pct"/>
            <w:tcBorders>
              <w:top w:val="nil"/>
              <w:left w:val="nil"/>
              <w:bottom w:val="nil"/>
              <w:right w:val="nil"/>
            </w:tcBorders>
            <w:shd w:val="clear" w:color="auto" w:fill="auto"/>
            <w:noWrap/>
            <w:vAlign w:val="bottom"/>
            <w:hideMark/>
          </w:tcPr>
          <w:p w14:paraId="70BBA84E" w14:textId="4404D67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$1,053.23</w:t>
            </w:r>
          </w:p>
        </w:tc>
        <w:tc>
          <w:tcPr>
            <w:tcW w:w="365" w:type="pct"/>
            <w:tcBorders>
              <w:top w:val="nil"/>
              <w:left w:val="nil"/>
              <w:bottom w:val="nil"/>
              <w:right w:val="nil"/>
            </w:tcBorders>
            <w:shd w:val="clear" w:color="auto" w:fill="auto"/>
            <w:noWrap/>
            <w:vAlign w:val="bottom"/>
            <w:hideMark/>
          </w:tcPr>
          <w:p w14:paraId="6A34B278" w14:textId="49D94B8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$1,057.44</w:t>
            </w:r>
          </w:p>
        </w:tc>
        <w:tc>
          <w:tcPr>
            <w:tcW w:w="365" w:type="pct"/>
            <w:tcBorders>
              <w:top w:val="nil"/>
              <w:left w:val="nil"/>
              <w:bottom w:val="nil"/>
              <w:right w:val="nil"/>
            </w:tcBorders>
            <w:shd w:val="clear" w:color="auto" w:fill="auto"/>
            <w:noWrap/>
            <w:vAlign w:val="bottom"/>
            <w:hideMark/>
          </w:tcPr>
          <w:p w14:paraId="02AF826F" w14:textId="385482B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$1,061.67</w:t>
            </w:r>
          </w:p>
        </w:tc>
        <w:tc>
          <w:tcPr>
            <w:tcW w:w="365" w:type="pct"/>
            <w:tcBorders>
              <w:top w:val="nil"/>
              <w:left w:val="nil"/>
              <w:bottom w:val="nil"/>
              <w:right w:val="nil"/>
            </w:tcBorders>
            <w:shd w:val="clear" w:color="auto" w:fill="auto"/>
            <w:noWrap/>
            <w:vAlign w:val="bottom"/>
            <w:hideMark/>
          </w:tcPr>
          <w:p w14:paraId="222B91D3" w14:textId="3AA1EA1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$1,065.92</w:t>
            </w:r>
          </w:p>
        </w:tc>
        <w:tc>
          <w:tcPr>
            <w:tcW w:w="480" w:type="pct"/>
            <w:tcBorders>
              <w:top w:val="nil"/>
              <w:left w:val="nil"/>
              <w:bottom w:val="nil"/>
              <w:right w:val="nil"/>
            </w:tcBorders>
            <w:shd w:val="clear" w:color="auto" w:fill="auto"/>
            <w:noWrap/>
            <w:vAlign w:val="bottom"/>
            <w:hideMark/>
          </w:tcPr>
          <w:p w14:paraId="7C8619A7" w14:textId="6C45B90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$1,070.18</w:t>
            </w:r>
          </w:p>
        </w:tc>
        <w:tc>
          <w:tcPr>
            <w:tcW w:w="365" w:type="pct"/>
            <w:tcBorders>
              <w:top w:val="nil"/>
              <w:left w:val="nil"/>
              <w:bottom w:val="nil"/>
              <w:right w:val="nil"/>
            </w:tcBorders>
            <w:shd w:val="clear" w:color="auto" w:fill="auto"/>
            <w:noWrap/>
            <w:vAlign w:val="bottom"/>
            <w:hideMark/>
          </w:tcPr>
          <w:p w14:paraId="3F930FE2" w14:textId="173CE2E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$1,074.46</w:t>
            </w:r>
          </w:p>
        </w:tc>
        <w:tc>
          <w:tcPr>
            <w:tcW w:w="380" w:type="pct"/>
            <w:tcBorders>
              <w:top w:val="nil"/>
              <w:left w:val="nil"/>
              <w:bottom w:val="nil"/>
              <w:right w:val="nil"/>
            </w:tcBorders>
            <w:shd w:val="clear" w:color="auto" w:fill="auto"/>
            <w:noWrap/>
            <w:vAlign w:val="bottom"/>
            <w:hideMark/>
          </w:tcPr>
          <w:p w14:paraId="07D52074" w14:textId="5C25F2A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$1,078.76</w:t>
            </w:r>
          </w:p>
        </w:tc>
        <w:tc>
          <w:tcPr>
            <w:tcW w:w="365" w:type="pct"/>
            <w:tcBorders>
              <w:top w:val="nil"/>
              <w:left w:val="nil"/>
              <w:bottom w:val="nil"/>
              <w:right w:val="nil"/>
            </w:tcBorders>
            <w:shd w:val="clear" w:color="auto" w:fill="auto"/>
            <w:noWrap/>
            <w:vAlign w:val="bottom"/>
            <w:hideMark/>
          </w:tcPr>
          <w:p w14:paraId="164AC355" w14:textId="312DF65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$1,083.07</w:t>
            </w:r>
          </w:p>
        </w:tc>
      </w:tr>
      <w:tr w:rsidR="007524E6" w:rsidRPr="007524E6" w14:paraId="364F5293" w14:textId="77777777" w:rsidTr="0033047E">
        <w:trPr>
          <w:trHeight w:val="270"/>
        </w:trPr>
        <w:tc>
          <w:tcPr>
            <w:tcW w:w="481" w:type="pct"/>
            <w:tcBorders>
              <w:top w:val="nil"/>
              <w:left w:val="nil"/>
              <w:bottom w:val="nil"/>
              <w:right w:val="nil"/>
            </w:tcBorders>
            <w:shd w:val="clear" w:color="auto" w:fill="auto"/>
            <w:noWrap/>
            <w:vAlign w:val="bottom"/>
            <w:hideMark/>
          </w:tcPr>
          <w:p w14:paraId="69CA7DEB"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w:t>
            </w:r>
          </w:p>
        </w:tc>
        <w:tc>
          <w:tcPr>
            <w:tcW w:w="366" w:type="pct"/>
            <w:tcBorders>
              <w:top w:val="nil"/>
              <w:left w:val="nil"/>
              <w:bottom w:val="nil"/>
              <w:right w:val="nil"/>
            </w:tcBorders>
            <w:shd w:val="clear" w:color="auto" w:fill="auto"/>
            <w:noWrap/>
            <w:vAlign w:val="bottom"/>
            <w:hideMark/>
          </w:tcPr>
          <w:p w14:paraId="184D8CCC" w14:textId="4B9E996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$1,089.09</w:t>
            </w:r>
          </w:p>
        </w:tc>
        <w:tc>
          <w:tcPr>
            <w:tcW w:w="366" w:type="pct"/>
            <w:tcBorders>
              <w:top w:val="nil"/>
              <w:left w:val="nil"/>
              <w:bottom w:val="nil"/>
              <w:right w:val="nil"/>
            </w:tcBorders>
            <w:shd w:val="clear" w:color="auto" w:fill="auto"/>
            <w:noWrap/>
            <w:vAlign w:val="bottom"/>
            <w:hideMark/>
          </w:tcPr>
          <w:p w14:paraId="721F1B37" w14:textId="5A57422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$1,093.45</w:t>
            </w:r>
          </w:p>
        </w:tc>
        <w:tc>
          <w:tcPr>
            <w:tcW w:w="366" w:type="pct"/>
            <w:tcBorders>
              <w:top w:val="nil"/>
              <w:left w:val="nil"/>
              <w:bottom w:val="nil"/>
              <w:right w:val="nil"/>
            </w:tcBorders>
            <w:shd w:val="clear" w:color="auto" w:fill="auto"/>
            <w:noWrap/>
            <w:vAlign w:val="bottom"/>
            <w:hideMark/>
          </w:tcPr>
          <w:p w14:paraId="2E63F428" w14:textId="766E7A0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$1,097.82</w:t>
            </w:r>
          </w:p>
        </w:tc>
        <w:tc>
          <w:tcPr>
            <w:tcW w:w="366" w:type="pct"/>
            <w:tcBorders>
              <w:top w:val="nil"/>
              <w:left w:val="nil"/>
              <w:bottom w:val="nil"/>
              <w:right w:val="nil"/>
            </w:tcBorders>
            <w:shd w:val="clear" w:color="auto" w:fill="auto"/>
            <w:noWrap/>
            <w:vAlign w:val="bottom"/>
            <w:hideMark/>
          </w:tcPr>
          <w:p w14:paraId="4B9A8104" w14:textId="0F8F56A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$1,102.21</w:t>
            </w:r>
          </w:p>
        </w:tc>
        <w:tc>
          <w:tcPr>
            <w:tcW w:w="365" w:type="pct"/>
            <w:tcBorders>
              <w:top w:val="nil"/>
              <w:left w:val="nil"/>
              <w:bottom w:val="nil"/>
              <w:right w:val="nil"/>
            </w:tcBorders>
            <w:shd w:val="clear" w:color="auto" w:fill="auto"/>
            <w:noWrap/>
            <w:vAlign w:val="bottom"/>
            <w:hideMark/>
          </w:tcPr>
          <w:p w14:paraId="0154522B" w14:textId="2AD1C77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$1,106.62</w:t>
            </w:r>
          </w:p>
        </w:tc>
        <w:tc>
          <w:tcPr>
            <w:tcW w:w="365" w:type="pct"/>
            <w:tcBorders>
              <w:top w:val="nil"/>
              <w:left w:val="nil"/>
              <w:bottom w:val="nil"/>
              <w:right w:val="nil"/>
            </w:tcBorders>
            <w:shd w:val="clear" w:color="auto" w:fill="auto"/>
            <w:noWrap/>
            <w:vAlign w:val="bottom"/>
            <w:hideMark/>
          </w:tcPr>
          <w:p w14:paraId="1AE0FBB0" w14:textId="1A42CBF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$1,111.05</w:t>
            </w:r>
          </w:p>
        </w:tc>
        <w:tc>
          <w:tcPr>
            <w:tcW w:w="365" w:type="pct"/>
            <w:tcBorders>
              <w:top w:val="nil"/>
              <w:left w:val="nil"/>
              <w:bottom w:val="nil"/>
              <w:right w:val="nil"/>
            </w:tcBorders>
            <w:shd w:val="clear" w:color="auto" w:fill="auto"/>
            <w:noWrap/>
            <w:vAlign w:val="bottom"/>
            <w:hideMark/>
          </w:tcPr>
          <w:p w14:paraId="44244E07" w14:textId="4CB0B5E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$1,115.49</w:t>
            </w:r>
          </w:p>
        </w:tc>
        <w:tc>
          <w:tcPr>
            <w:tcW w:w="365" w:type="pct"/>
            <w:tcBorders>
              <w:top w:val="nil"/>
              <w:left w:val="nil"/>
              <w:bottom w:val="nil"/>
              <w:right w:val="nil"/>
            </w:tcBorders>
            <w:shd w:val="clear" w:color="auto" w:fill="auto"/>
            <w:noWrap/>
            <w:vAlign w:val="bottom"/>
            <w:hideMark/>
          </w:tcPr>
          <w:p w14:paraId="3FD245A3" w14:textId="3B9FBC9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$1,119.95</w:t>
            </w:r>
          </w:p>
        </w:tc>
        <w:tc>
          <w:tcPr>
            <w:tcW w:w="480" w:type="pct"/>
            <w:tcBorders>
              <w:top w:val="nil"/>
              <w:left w:val="nil"/>
              <w:bottom w:val="nil"/>
              <w:right w:val="nil"/>
            </w:tcBorders>
            <w:shd w:val="clear" w:color="auto" w:fill="auto"/>
            <w:noWrap/>
            <w:vAlign w:val="bottom"/>
            <w:hideMark/>
          </w:tcPr>
          <w:p w14:paraId="00C64D58" w14:textId="59D4447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$1,124.43</w:t>
            </w:r>
          </w:p>
        </w:tc>
        <w:tc>
          <w:tcPr>
            <w:tcW w:w="365" w:type="pct"/>
            <w:tcBorders>
              <w:top w:val="nil"/>
              <w:left w:val="nil"/>
              <w:bottom w:val="nil"/>
              <w:right w:val="nil"/>
            </w:tcBorders>
            <w:shd w:val="clear" w:color="auto" w:fill="auto"/>
            <w:noWrap/>
            <w:vAlign w:val="bottom"/>
            <w:hideMark/>
          </w:tcPr>
          <w:p w14:paraId="5291D540" w14:textId="292D3EF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$1,128.93</w:t>
            </w:r>
          </w:p>
        </w:tc>
        <w:tc>
          <w:tcPr>
            <w:tcW w:w="380" w:type="pct"/>
            <w:tcBorders>
              <w:top w:val="nil"/>
              <w:left w:val="nil"/>
              <w:bottom w:val="nil"/>
              <w:right w:val="nil"/>
            </w:tcBorders>
            <w:shd w:val="clear" w:color="auto" w:fill="auto"/>
            <w:noWrap/>
            <w:vAlign w:val="bottom"/>
            <w:hideMark/>
          </w:tcPr>
          <w:p w14:paraId="3FAEDF81" w14:textId="599177D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$1,133.45</w:t>
            </w:r>
          </w:p>
        </w:tc>
        <w:tc>
          <w:tcPr>
            <w:tcW w:w="365" w:type="pct"/>
            <w:tcBorders>
              <w:top w:val="nil"/>
              <w:left w:val="nil"/>
              <w:bottom w:val="nil"/>
              <w:right w:val="nil"/>
            </w:tcBorders>
            <w:shd w:val="clear" w:color="auto" w:fill="auto"/>
            <w:noWrap/>
            <w:vAlign w:val="bottom"/>
            <w:hideMark/>
          </w:tcPr>
          <w:p w14:paraId="32C12258" w14:textId="146B02F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$1,137.98</w:t>
            </w:r>
          </w:p>
        </w:tc>
      </w:tr>
      <w:tr w:rsidR="007524E6" w:rsidRPr="007524E6" w14:paraId="6A8C685A" w14:textId="77777777" w:rsidTr="0033047E">
        <w:trPr>
          <w:trHeight w:val="270"/>
        </w:trPr>
        <w:tc>
          <w:tcPr>
            <w:tcW w:w="481" w:type="pct"/>
            <w:tcBorders>
              <w:top w:val="nil"/>
              <w:left w:val="nil"/>
              <w:bottom w:val="nil"/>
              <w:right w:val="nil"/>
            </w:tcBorders>
            <w:shd w:val="clear" w:color="auto" w:fill="auto"/>
            <w:noWrap/>
            <w:vAlign w:val="bottom"/>
            <w:hideMark/>
          </w:tcPr>
          <w:p w14:paraId="1C1FAB9E"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w:t>
            </w:r>
          </w:p>
        </w:tc>
        <w:tc>
          <w:tcPr>
            <w:tcW w:w="366" w:type="pct"/>
            <w:tcBorders>
              <w:top w:val="nil"/>
              <w:left w:val="nil"/>
              <w:bottom w:val="nil"/>
              <w:right w:val="nil"/>
            </w:tcBorders>
            <w:shd w:val="clear" w:color="auto" w:fill="auto"/>
            <w:noWrap/>
            <w:vAlign w:val="bottom"/>
            <w:hideMark/>
          </w:tcPr>
          <w:p w14:paraId="06079A8D" w14:textId="00FE7FA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$1,143.03</w:t>
            </w:r>
          </w:p>
        </w:tc>
        <w:tc>
          <w:tcPr>
            <w:tcW w:w="366" w:type="pct"/>
            <w:tcBorders>
              <w:top w:val="nil"/>
              <w:left w:val="nil"/>
              <w:bottom w:val="nil"/>
              <w:right w:val="nil"/>
            </w:tcBorders>
            <w:shd w:val="clear" w:color="auto" w:fill="auto"/>
            <w:noWrap/>
            <w:vAlign w:val="bottom"/>
            <w:hideMark/>
          </w:tcPr>
          <w:p w14:paraId="6CC0D801" w14:textId="2A2F68D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$1,147.61</w:t>
            </w:r>
          </w:p>
        </w:tc>
        <w:tc>
          <w:tcPr>
            <w:tcW w:w="366" w:type="pct"/>
            <w:tcBorders>
              <w:top w:val="nil"/>
              <w:left w:val="nil"/>
              <w:bottom w:val="nil"/>
              <w:right w:val="nil"/>
            </w:tcBorders>
            <w:shd w:val="clear" w:color="auto" w:fill="auto"/>
            <w:noWrap/>
            <w:vAlign w:val="bottom"/>
            <w:hideMark/>
          </w:tcPr>
          <w:p w14:paraId="3D2B94D3" w14:textId="5256000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$1,152.20</w:t>
            </w:r>
          </w:p>
        </w:tc>
        <w:tc>
          <w:tcPr>
            <w:tcW w:w="366" w:type="pct"/>
            <w:tcBorders>
              <w:top w:val="nil"/>
              <w:left w:val="nil"/>
              <w:bottom w:val="nil"/>
              <w:right w:val="nil"/>
            </w:tcBorders>
            <w:shd w:val="clear" w:color="auto" w:fill="auto"/>
            <w:noWrap/>
            <w:vAlign w:val="bottom"/>
            <w:hideMark/>
          </w:tcPr>
          <w:p w14:paraId="4BF9433C" w14:textId="26DCE0B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$1,156.80</w:t>
            </w:r>
          </w:p>
        </w:tc>
        <w:tc>
          <w:tcPr>
            <w:tcW w:w="365" w:type="pct"/>
            <w:tcBorders>
              <w:top w:val="nil"/>
              <w:left w:val="nil"/>
              <w:bottom w:val="nil"/>
              <w:right w:val="nil"/>
            </w:tcBorders>
            <w:shd w:val="clear" w:color="auto" w:fill="auto"/>
            <w:noWrap/>
            <w:vAlign w:val="bottom"/>
            <w:hideMark/>
          </w:tcPr>
          <w:p w14:paraId="349533CF" w14:textId="29BC148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$1,161.43</w:t>
            </w:r>
          </w:p>
        </w:tc>
        <w:tc>
          <w:tcPr>
            <w:tcW w:w="365" w:type="pct"/>
            <w:tcBorders>
              <w:top w:val="nil"/>
              <w:left w:val="nil"/>
              <w:bottom w:val="nil"/>
              <w:right w:val="nil"/>
            </w:tcBorders>
            <w:shd w:val="clear" w:color="auto" w:fill="auto"/>
            <w:noWrap/>
            <w:vAlign w:val="bottom"/>
            <w:hideMark/>
          </w:tcPr>
          <w:p w14:paraId="5AF14BF6" w14:textId="513A630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$1,166.08</w:t>
            </w:r>
          </w:p>
        </w:tc>
        <w:tc>
          <w:tcPr>
            <w:tcW w:w="365" w:type="pct"/>
            <w:tcBorders>
              <w:top w:val="nil"/>
              <w:left w:val="nil"/>
              <w:bottom w:val="nil"/>
              <w:right w:val="nil"/>
            </w:tcBorders>
            <w:shd w:val="clear" w:color="auto" w:fill="auto"/>
            <w:noWrap/>
            <w:vAlign w:val="bottom"/>
            <w:hideMark/>
          </w:tcPr>
          <w:p w14:paraId="75FC0C4F" w14:textId="63BE7A3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$1,170.74</w:t>
            </w:r>
          </w:p>
        </w:tc>
        <w:tc>
          <w:tcPr>
            <w:tcW w:w="365" w:type="pct"/>
            <w:tcBorders>
              <w:top w:val="nil"/>
              <w:left w:val="nil"/>
              <w:bottom w:val="nil"/>
              <w:right w:val="nil"/>
            </w:tcBorders>
            <w:shd w:val="clear" w:color="auto" w:fill="auto"/>
            <w:noWrap/>
            <w:vAlign w:val="bottom"/>
            <w:hideMark/>
          </w:tcPr>
          <w:p w14:paraId="61711AC6" w14:textId="6DA7D3F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$1,175.42</w:t>
            </w:r>
          </w:p>
        </w:tc>
        <w:tc>
          <w:tcPr>
            <w:tcW w:w="480" w:type="pct"/>
            <w:tcBorders>
              <w:top w:val="nil"/>
              <w:left w:val="nil"/>
              <w:bottom w:val="nil"/>
              <w:right w:val="nil"/>
            </w:tcBorders>
            <w:shd w:val="clear" w:color="auto" w:fill="auto"/>
            <w:noWrap/>
            <w:vAlign w:val="bottom"/>
            <w:hideMark/>
          </w:tcPr>
          <w:p w14:paraId="4B1D034F" w14:textId="43C10F2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$1,180.13</w:t>
            </w:r>
          </w:p>
        </w:tc>
        <w:tc>
          <w:tcPr>
            <w:tcW w:w="365" w:type="pct"/>
            <w:tcBorders>
              <w:top w:val="nil"/>
              <w:left w:val="nil"/>
              <w:bottom w:val="nil"/>
              <w:right w:val="nil"/>
            </w:tcBorders>
            <w:shd w:val="clear" w:color="auto" w:fill="auto"/>
            <w:noWrap/>
            <w:vAlign w:val="bottom"/>
            <w:hideMark/>
          </w:tcPr>
          <w:p w14:paraId="3314BE53" w14:textId="1F005C8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$1,184.85</w:t>
            </w:r>
          </w:p>
        </w:tc>
        <w:tc>
          <w:tcPr>
            <w:tcW w:w="380" w:type="pct"/>
            <w:tcBorders>
              <w:top w:val="nil"/>
              <w:left w:val="nil"/>
              <w:bottom w:val="nil"/>
              <w:right w:val="nil"/>
            </w:tcBorders>
            <w:shd w:val="clear" w:color="auto" w:fill="auto"/>
            <w:noWrap/>
            <w:vAlign w:val="bottom"/>
            <w:hideMark/>
          </w:tcPr>
          <w:p w14:paraId="3DD63AB6" w14:textId="26DF2DE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$1,189.59</w:t>
            </w:r>
          </w:p>
        </w:tc>
        <w:tc>
          <w:tcPr>
            <w:tcW w:w="365" w:type="pct"/>
            <w:tcBorders>
              <w:top w:val="nil"/>
              <w:left w:val="nil"/>
              <w:bottom w:val="nil"/>
              <w:right w:val="nil"/>
            </w:tcBorders>
            <w:shd w:val="clear" w:color="auto" w:fill="auto"/>
            <w:noWrap/>
            <w:vAlign w:val="bottom"/>
            <w:hideMark/>
          </w:tcPr>
          <w:p w14:paraId="5E9739AC" w14:textId="3964596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$1,194.34</w:t>
            </w:r>
          </w:p>
        </w:tc>
      </w:tr>
      <w:tr w:rsidR="007524E6" w:rsidRPr="007524E6" w14:paraId="7B8CB3AC" w14:textId="77777777" w:rsidTr="0033047E">
        <w:trPr>
          <w:trHeight w:val="270"/>
        </w:trPr>
        <w:tc>
          <w:tcPr>
            <w:tcW w:w="481" w:type="pct"/>
            <w:tcBorders>
              <w:top w:val="nil"/>
              <w:left w:val="nil"/>
              <w:bottom w:val="nil"/>
              <w:right w:val="nil"/>
            </w:tcBorders>
            <w:shd w:val="clear" w:color="auto" w:fill="auto"/>
            <w:noWrap/>
            <w:vAlign w:val="bottom"/>
            <w:hideMark/>
          </w:tcPr>
          <w:p w14:paraId="278C41FA"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w:t>
            </w:r>
          </w:p>
        </w:tc>
        <w:tc>
          <w:tcPr>
            <w:tcW w:w="366" w:type="pct"/>
            <w:tcBorders>
              <w:top w:val="nil"/>
              <w:left w:val="nil"/>
              <w:bottom w:val="nil"/>
              <w:right w:val="nil"/>
            </w:tcBorders>
            <w:shd w:val="clear" w:color="auto" w:fill="auto"/>
            <w:noWrap/>
            <w:vAlign w:val="bottom"/>
            <w:hideMark/>
          </w:tcPr>
          <w:p w14:paraId="4ACBE245" w14:textId="1167669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$1,189.06</w:t>
            </w:r>
          </w:p>
        </w:tc>
        <w:tc>
          <w:tcPr>
            <w:tcW w:w="366" w:type="pct"/>
            <w:tcBorders>
              <w:top w:val="nil"/>
              <w:left w:val="nil"/>
              <w:bottom w:val="nil"/>
              <w:right w:val="nil"/>
            </w:tcBorders>
            <w:shd w:val="clear" w:color="auto" w:fill="auto"/>
            <w:noWrap/>
            <w:vAlign w:val="bottom"/>
            <w:hideMark/>
          </w:tcPr>
          <w:p w14:paraId="0AB451BA" w14:textId="72B317A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$1,193.82</w:t>
            </w:r>
          </w:p>
        </w:tc>
        <w:tc>
          <w:tcPr>
            <w:tcW w:w="366" w:type="pct"/>
            <w:tcBorders>
              <w:top w:val="nil"/>
              <w:left w:val="nil"/>
              <w:bottom w:val="nil"/>
              <w:right w:val="nil"/>
            </w:tcBorders>
            <w:shd w:val="clear" w:color="auto" w:fill="auto"/>
            <w:noWrap/>
            <w:vAlign w:val="bottom"/>
            <w:hideMark/>
          </w:tcPr>
          <w:p w14:paraId="42B00C2F" w14:textId="755EC3E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$1,198.59</w:t>
            </w:r>
          </w:p>
        </w:tc>
        <w:tc>
          <w:tcPr>
            <w:tcW w:w="366" w:type="pct"/>
            <w:tcBorders>
              <w:top w:val="nil"/>
              <w:left w:val="nil"/>
              <w:bottom w:val="nil"/>
              <w:right w:val="nil"/>
            </w:tcBorders>
            <w:shd w:val="clear" w:color="auto" w:fill="auto"/>
            <w:noWrap/>
            <w:vAlign w:val="bottom"/>
            <w:hideMark/>
          </w:tcPr>
          <w:p w14:paraId="76D04914" w14:textId="2E57058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$1,203.39</w:t>
            </w:r>
          </w:p>
        </w:tc>
        <w:tc>
          <w:tcPr>
            <w:tcW w:w="365" w:type="pct"/>
            <w:tcBorders>
              <w:top w:val="nil"/>
              <w:left w:val="nil"/>
              <w:bottom w:val="nil"/>
              <w:right w:val="nil"/>
            </w:tcBorders>
            <w:shd w:val="clear" w:color="auto" w:fill="auto"/>
            <w:noWrap/>
            <w:vAlign w:val="bottom"/>
            <w:hideMark/>
          </w:tcPr>
          <w:p w14:paraId="2F907496" w14:textId="60E64E5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$1,208.20</w:t>
            </w:r>
          </w:p>
        </w:tc>
        <w:tc>
          <w:tcPr>
            <w:tcW w:w="365" w:type="pct"/>
            <w:tcBorders>
              <w:top w:val="nil"/>
              <w:left w:val="nil"/>
              <w:bottom w:val="nil"/>
              <w:right w:val="nil"/>
            </w:tcBorders>
            <w:shd w:val="clear" w:color="auto" w:fill="auto"/>
            <w:noWrap/>
            <w:vAlign w:val="bottom"/>
            <w:hideMark/>
          </w:tcPr>
          <w:p w14:paraId="53D55CC2" w14:textId="42C7A21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$1,213.03</w:t>
            </w:r>
          </w:p>
        </w:tc>
        <w:tc>
          <w:tcPr>
            <w:tcW w:w="365" w:type="pct"/>
            <w:tcBorders>
              <w:top w:val="nil"/>
              <w:left w:val="nil"/>
              <w:bottom w:val="nil"/>
              <w:right w:val="nil"/>
            </w:tcBorders>
            <w:shd w:val="clear" w:color="auto" w:fill="auto"/>
            <w:noWrap/>
            <w:vAlign w:val="bottom"/>
            <w:hideMark/>
          </w:tcPr>
          <w:p w14:paraId="3B545625" w14:textId="234881D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$1,217.88</w:t>
            </w:r>
          </w:p>
        </w:tc>
        <w:tc>
          <w:tcPr>
            <w:tcW w:w="365" w:type="pct"/>
            <w:tcBorders>
              <w:top w:val="nil"/>
              <w:left w:val="nil"/>
              <w:bottom w:val="nil"/>
              <w:right w:val="nil"/>
            </w:tcBorders>
            <w:shd w:val="clear" w:color="auto" w:fill="auto"/>
            <w:noWrap/>
            <w:vAlign w:val="bottom"/>
            <w:hideMark/>
          </w:tcPr>
          <w:p w14:paraId="2D7990D9" w14:textId="200AC79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$1,222.76</w:t>
            </w:r>
          </w:p>
        </w:tc>
        <w:tc>
          <w:tcPr>
            <w:tcW w:w="480" w:type="pct"/>
            <w:tcBorders>
              <w:top w:val="nil"/>
              <w:left w:val="nil"/>
              <w:bottom w:val="nil"/>
              <w:right w:val="nil"/>
            </w:tcBorders>
            <w:shd w:val="clear" w:color="auto" w:fill="auto"/>
            <w:noWrap/>
            <w:vAlign w:val="bottom"/>
            <w:hideMark/>
          </w:tcPr>
          <w:p w14:paraId="2BB6B2A5" w14:textId="5650983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$1,227.65</w:t>
            </w:r>
          </w:p>
        </w:tc>
        <w:tc>
          <w:tcPr>
            <w:tcW w:w="365" w:type="pct"/>
            <w:tcBorders>
              <w:top w:val="nil"/>
              <w:left w:val="nil"/>
              <w:bottom w:val="nil"/>
              <w:right w:val="nil"/>
            </w:tcBorders>
            <w:shd w:val="clear" w:color="auto" w:fill="auto"/>
            <w:noWrap/>
            <w:vAlign w:val="bottom"/>
            <w:hideMark/>
          </w:tcPr>
          <w:p w14:paraId="1AF0274E" w14:textId="6A4A9E7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$1,232.56</w:t>
            </w:r>
          </w:p>
        </w:tc>
        <w:tc>
          <w:tcPr>
            <w:tcW w:w="380" w:type="pct"/>
            <w:tcBorders>
              <w:top w:val="nil"/>
              <w:left w:val="nil"/>
              <w:bottom w:val="nil"/>
              <w:right w:val="nil"/>
            </w:tcBorders>
            <w:shd w:val="clear" w:color="auto" w:fill="auto"/>
            <w:noWrap/>
            <w:vAlign w:val="bottom"/>
            <w:hideMark/>
          </w:tcPr>
          <w:p w14:paraId="0A209A21" w14:textId="6239C8A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$1,237.49</w:t>
            </w:r>
          </w:p>
        </w:tc>
        <w:tc>
          <w:tcPr>
            <w:tcW w:w="365" w:type="pct"/>
            <w:tcBorders>
              <w:top w:val="nil"/>
              <w:left w:val="nil"/>
              <w:bottom w:val="nil"/>
              <w:right w:val="nil"/>
            </w:tcBorders>
            <w:shd w:val="clear" w:color="auto" w:fill="auto"/>
            <w:noWrap/>
            <w:vAlign w:val="bottom"/>
            <w:hideMark/>
          </w:tcPr>
          <w:p w14:paraId="1FC59FB5" w14:textId="3E13B4A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$1,242.44</w:t>
            </w:r>
          </w:p>
        </w:tc>
      </w:tr>
      <w:tr w:rsidR="007524E6" w:rsidRPr="007524E6" w14:paraId="7C6F3C68" w14:textId="77777777" w:rsidTr="0033047E">
        <w:trPr>
          <w:trHeight w:val="270"/>
        </w:trPr>
        <w:tc>
          <w:tcPr>
            <w:tcW w:w="481" w:type="pct"/>
            <w:tcBorders>
              <w:top w:val="nil"/>
              <w:left w:val="nil"/>
              <w:bottom w:val="nil"/>
              <w:right w:val="nil"/>
            </w:tcBorders>
            <w:shd w:val="clear" w:color="auto" w:fill="auto"/>
            <w:noWrap/>
            <w:vAlign w:val="bottom"/>
            <w:hideMark/>
          </w:tcPr>
          <w:p w14:paraId="5FD5D447"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w:t>
            </w:r>
          </w:p>
        </w:tc>
        <w:tc>
          <w:tcPr>
            <w:tcW w:w="366" w:type="pct"/>
            <w:tcBorders>
              <w:top w:val="nil"/>
              <w:left w:val="nil"/>
              <w:bottom w:val="nil"/>
              <w:right w:val="nil"/>
            </w:tcBorders>
            <w:shd w:val="clear" w:color="auto" w:fill="auto"/>
            <w:noWrap/>
            <w:vAlign w:val="bottom"/>
            <w:hideMark/>
          </w:tcPr>
          <w:p w14:paraId="293D9F4E" w14:textId="305054E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$1,235.98</w:t>
            </w:r>
          </w:p>
        </w:tc>
        <w:tc>
          <w:tcPr>
            <w:tcW w:w="366" w:type="pct"/>
            <w:tcBorders>
              <w:top w:val="nil"/>
              <w:left w:val="nil"/>
              <w:bottom w:val="nil"/>
              <w:right w:val="nil"/>
            </w:tcBorders>
            <w:shd w:val="clear" w:color="auto" w:fill="auto"/>
            <w:noWrap/>
            <w:vAlign w:val="bottom"/>
            <w:hideMark/>
          </w:tcPr>
          <w:p w14:paraId="3C154250" w14:textId="1552A71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$1,240.92</w:t>
            </w:r>
          </w:p>
        </w:tc>
        <w:tc>
          <w:tcPr>
            <w:tcW w:w="366" w:type="pct"/>
            <w:tcBorders>
              <w:top w:val="nil"/>
              <w:left w:val="nil"/>
              <w:bottom w:val="nil"/>
              <w:right w:val="nil"/>
            </w:tcBorders>
            <w:shd w:val="clear" w:color="auto" w:fill="auto"/>
            <w:noWrap/>
            <w:vAlign w:val="bottom"/>
            <w:hideMark/>
          </w:tcPr>
          <w:p w14:paraId="169DBBC6" w14:textId="28A5B58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$1,245.88</w:t>
            </w:r>
          </w:p>
        </w:tc>
        <w:tc>
          <w:tcPr>
            <w:tcW w:w="366" w:type="pct"/>
            <w:tcBorders>
              <w:top w:val="nil"/>
              <w:left w:val="nil"/>
              <w:bottom w:val="nil"/>
              <w:right w:val="nil"/>
            </w:tcBorders>
            <w:shd w:val="clear" w:color="auto" w:fill="auto"/>
            <w:noWrap/>
            <w:vAlign w:val="bottom"/>
            <w:hideMark/>
          </w:tcPr>
          <w:p w14:paraId="3C39640F" w14:textId="466993E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$1,250.87</w:t>
            </w:r>
          </w:p>
        </w:tc>
        <w:tc>
          <w:tcPr>
            <w:tcW w:w="365" w:type="pct"/>
            <w:tcBorders>
              <w:top w:val="nil"/>
              <w:left w:val="nil"/>
              <w:bottom w:val="nil"/>
              <w:right w:val="nil"/>
            </w:tcBorders>
            <w:shd w:val="clear" w:color="auto" w:fill="auto"/>
            <w:noWrap/>
            <w:vAlign w:val="bottom"/>
            <w:hideMark/>
          </w:tcPr>
          <w:p w14:paraId="00C07815" w14:textId="0FDC89C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$1,255.87</w:t>
            </w:r>
          </w:p>
        </w:tc>
        <w:tc>
          <w:tcPr>
            <w:tcW w:w="365" w:type="pct"/>
            <w:tcBorders>
              <w:top w:val="nil"/>
              <w:left w:val="nil"/>
              <w:bottom w:val="nil"/>
              <w:right w:val="nil"/>
            </w:tcBorders>
            <w:shd w:val="clear" w:color="auto" w:fill="auto"/>
            <w:noWrap/>
            <w:vAlign w:val="bottom"/>
            <w:hideMark/>
          </w:tcPr>
          <w:p w14:paraId="72CB6EEE" w14:textId="60D9400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$1,260.89</w:t>
            </w:r>
          </w:p>
        </w:tc>
        <w:tc>
          <w:tcPr>
            <w:tcW w:w="365" w:type="pct"/>
            <w:tcBorders>
              <w:top w:val="nil"/>
              <w:left w:val="nil"/>
              <w:bottom w:val="nil"/>
              <w:right w:val="nil"/>
            </w:tcBorders>
            <w:shd w:val="clear" w:color="auto" w:fill="auto"/>
            <w:noWrap/>
            <w:vAlign w:val="bottom"/>
            <w:hideMark/>
          </w:tcPr>
          <w:p w14:paraId="016B8E3C" w14:textId="160C648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$1,265.94</w:t>
            </w:r>
          </w:p>
        </w:tc>
        <w:tc>
          <w:tcPr>
            <w:tcW w:w="365" w:type="pct"/>
            <w:tcBorders>
              <w:top w:val="nil"/>
              <w:left w:val="nil"/>
              <w:bottom w:val="nil"/>
              <w:right w:val="nil"/>
            </w:tcBorders>
            <w:shd w:val="clear" w:color="auto" w:fill="auto"/>
            <w:noWrap/>
            <w:vAlign w:val="bottom"/>
            <w:hideMark/>
          </w:tcPr>
          <w:p w14:paraId="163C56DC" w14:textId="0F32D8C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$1,271.00</w:t>
            </w:r>
          </w:p>
        </w:tc>
        <w:tc>
          <w:tcPr>
            <w:tcW w:w="480" w:type="pct"/>
            <w:tcBorders>
              <w:top w:val="nil"/>
              <w:left w:val="nil"/>
              <w:bottom w:val="nil"/>
              <w:right w:val="nil"/>
            </w:tcBorders>
            <w:shd w:val="clear" w:color="auto" w:fill="auto"/>
            <w:noWrap/>
            <w:vAlign w:val="bottom"/>
            <w:hideMark/>
          </w:tcPr>
          <w:p w14:paraId="23DCFF34" w14:textId="77CD1E5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$1,276.09</w:t>
            </w:r>
          </w:p>
        </w:tc>
        <w:tc>
          <w:tcPr>
            <w:tcW w:w="365" w:type="pct"/>
            <w:tcBorders>
              <w:top w:val="nil"/>
              <w:left w:val="nil"/>
              <w:bottom w:val="nil"/>
              <w:right w:val="nil"/>
            </w:tcBorders>
            <w:shd w:val="clear" w:color="auto" w:fill="auto"/>
            <w:noWrap/>
            <w:vAlign w:val="bottom"/>
            <w:hideMark/>
          </w:tcPr>
          <w:p w14:paraId="70374597" w14:textId="1285566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$1,281.19</w:t>
            </w:r>
          </w:p>
        </w:tc>
        <w:tc>
          <w:tcPr>
            <w:tcW w:w="380" w:type="pct"/>
            <w:tcBorders>
              <w:top w:val="nil"/>
              <w:left w:val="nil"/>
              <w:bottom w:val="nil"/>
              <w:right w:val="nil"/>
            </w:tcBorders>
            <w:shd w:val="clear" w:color="auto" w:fill="auto"/>
            <w:noWrap/>
            <w:vAlign w:val="bottom"/>
            <w:hideMark/>
          </w:tcPr>
          <w:p w14:paraId="1375B64B" w14:textId="34B9312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$1,286.31</w:t>
            </w:r>
          </w:p>
        </w:tc>
        <w:tc>
          <w:tcPr>
            <w:tcW w:w="365" w:type="pct"/>
            <w:tcBorders>
              <w:top w:val="nil"/>
              <w:left w:val="nil"/>
              <w:bottom w:val="nil"/>
              <w:right w:val="nil"/>
            </w:tcBorders>
            <w:shd w:val="clear" w:color="auto" w:fill="auto"/>
            <w:noWrap/>
            <w:vAlign w:val="bottom"/>
            <w:hideMark/>
          </w:tcPr>
          <w:p w14:paraId="25DF23DB" w14:textId="4FB954A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$1,291.46</w:t>
            </w:r>
          </w:p>
        </w:tc>
      </w:tr>
      <w:tr w:rsidR="007524E6" w:rsidRPr="007524E6" w14:paraId="0D102DB4" w14:textId="77777777" w:rsidTr="0033047E">
        <w:trPr>
          <w:trHeight w:val="270"/>
        </w:trPr>
        <w:tc>
          <w:tcPr>
            <w:tcW w:w="481" w:type="pct"/>
            <w:tcBorders>
              <w:top w:val="nil"/>
              <w:left w:val="nil"/>
              <w:bottom w:val="nil"/>
              <w:right w:val="nil"/>
            </w:tcBorders>
            <w:shd w:val="clear" w:color="auto" w:fill="auto"/>
            <w:noWrap/>
            <w:vAlign w:val="bottom"/>
            <w:hideMark/>
          </w:tcPr>
          <w:p w14:paraId="526D564B"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w:t>
            </w:r>
          </w:p>
        </w:tc>
        <w:tc>
          <w:tcPr>
            <w:tcW w:w="366" w:type="pct"/>
            <w:tcBorders>
              <w:top w:val="nil"/>
              <w:left w:val="nil"/>
              <w:bottom w:val="nil"/>
              <w:right w:val="nil"/>
            </w:tcBorders>
            <w:shd w:val="clear" w:color="auto" w:fill="auto"/>
            <w:noWrap/>
            <w:vAlign w:val="bottom"/>
            <w:hideMark/>
          </w:tcPr>
          <w:p w14:paraId="47946678" w14:textId="3A70F93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$1,283.79</w:t>
            </w:r>
          </w:p>
        </w:tc>
        <w:tc>
          <w:tcPr>
            <w:tcW w:w="366" w:type="pct"/>
            <w:tcBorders>
              <w:top w:val="nil"/>
              <w:left w:val="nil"/>
              <w:bottom w:val="nil"/>
              <w:right w:val="nil"/>
            </w:tcBorders>
            <w:shd w:val="clear" w:color="auto" w:fill="auto"/>
            <w:noWrap/>
            <w:vAlign w:val="bottom"/>
            <w:hideMark/>
          </w:tcPr>
          <w:p w14:paraId="232BE0AA" w14:textId="434466D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$1,288.93</w:t>
            </w:r>
          </w:p>
        </w:tc>
        <w:tc>
          <w:tcPr>
            <w:tcW w:w="366" w:type="pct"/>
            <w:tcBorders>
              <w:top w:val="nil"/>
              <w:left w:val="nil"/>
              <w:bottom w:val="nil"/>
              <w:right w:val="nil"/>
            </w:tcBorders>
            <w:shd w:val="clear" w:color="auto" w:fill="auto"/>
            <w:noWrap/>
            <w:vAlign w:val="bottom"/>
            <w:hideMark/>
          </w:tcPr>
          <w:p w14:paraId="65568FC7" w14:textId="1709A23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$1,294.08</w:t>
            </w:r>
          </w:p>
        </w:tc>
        <w:tc>
          <w:tcPr>
            <w:tcW w:w="366" w:type="pct"/>
            <w:tcBorders>
              <w:top w:val="nil"/>
              <w:left w:val="nil"/>
              <w:bottom w:val="nil"/>
              <w:right w:val="nil"/>
            </w:tcBorders>
            <w:shd w:val="clear" w:color="auto" w:fill="auto"/>
            <w:noWrap/>
            <w:vAlign w:val="bottom"/>
            <w:hideMark/>
          </w:tcPr>
          <w:p w14:paraId="44D6C412" w14:textId="20FD1E6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$1,299.26</w:t>
            </w:r>
          </w:p>
        </w:tc>
        <w:tc>
          <w:tcPr>
            <w:tcW w:w="365" w:type="pct"/>
            <w:tcBorders>
              <w:top w:val="nil"/>
              <w:left w:val="nil"/>
              <w:bottom w:val="nil"/>
              <w:right w:val="nil"/>
            </w:tcBorders>
            <w:shd w:val="clear" w:color="auto" w:fill="auto"/>
            <w:noWrap/>
            <w:vAlign w:val="bottom"/>
            <w:hideMark/>
          </w:tcPr>
          <w:p w14:paraId="7E2CCD43" w14:textId="536876D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$1,304.46</w:t>
            </w:r>
          </w:p>
        </w:tc>
        <w:tc>
          <w:tcPr>
            <w:tcW w:w="365" w:type="pct"/>
            <w:tcBorders>
              <w:top w:val="nil"/>
              <w:left w:val="nil"/>
              <w:bottom w:val="nil"/>
              <w:right w:val="nil"/>
            </w:tcBorders>
            <w:shd w:val="clear" w:color="auto" w:fill="auto"/>
            <w:noWrap/>
            <w:vAlign w:val="bottom"/>
            <w:hideMark/>
          </w:tcPr>
          <w:p w14:paraId="17CB84AB" w14:textId="6BD855F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$1,309.68</w:t>
            </w:r>
          </w:p>
        </w:tc>
        <w:tc>
          <w:tcPr>
            <w:tcW w:w="365" w:type="pct"/>
            <w:tcBorders>
              <w:top w:val="nil"/>
              <w:left w:val="nil"/>
              <w:bottom w:val="nil"/>
              <w:right w:val="nil"/>
            </w:tcBorders>
            <w:shd w:val="clear" w:color="auto" w:fill="auto"/>
            <w:noWrap/>
            <w:vAlign w:val="bottom"/>
            <w:hideMark/>
          </w:tcPr>
          <w:p w14:paraId="75AD5B60" w14:textId="2216CC1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$1,314.91</w:t>
            </w:r>
          </w:p>
        </w:tc>
        <w:tc>
          <w:tcPr>
            <w:tcW w:w="365" w:type="pct"/>
            <w:tcBorders>
              <w:top w:val="nil"/>
              <w:left w:val="nil"/>
              <w:bottom w:val="nil"/>
              <w:right w:val="nil"/>
            </w:tcBorders>
            <w:shd w:val="clear" w:color="auto" w:fill="auto"/>
            <w:noWrap/>
            <w:vAlign w:val="bottom"/>
            <w:hideMark/>
          </w:tcPr>
          <w:p w14:paraId="1697681D" w14:textId="21F07B3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$1,320.17</w:t>
            </w:r>
          </w:p>
        </w:tc>
        <w:tc>
          <w:tcPr>
            <w:tcW w:w="480" w:type="pct"/>
            <w:tcBorders>
              <w:top w:val="nil"/>
              <w:left w:val="nil"/>
              <w:bottom w:val="nil"/>
              <w:right w:val="nil"/>
            </w:tcBorders>
            <w:shd w:val="clear" w:color="auto" w:fill="auto"/>
            <w:noWrap/>
            <w:vAlign w:val="bottom"/>
            <w:hideMark/>
          </w:tcPr>
          <w:p w14:paraId="4981EC4A" w14:textId="089D1AF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$1,325.45</w:t>
            </w:r>
          </w:p>
        </w:tc>
        <w:tc>
          <w:tcPr>
            <w:tcW w:w="365" w:type="pct"/>
            <w:tcBorders>
              <w:top w:val="nil"/>
              <w:left w:val="nil"/>
              <w:bottom w:val="nil"/>
              <w:right w:val="nil"/>
            </w:tcBorders>
            <w:shd w:val="clear" w:color="auto" w:fill="auto"/>
            <w:noWrap/>
            <w:vAlign w:val="bottom"/>
            <w:hideMark/>
          </w:tcPr>
          <w:p w14:paraId="18529EDD" w14:textId="5D3EF90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$1,330.76</w:t>
            </w:r>
          </w:p>
        </w:tc>
        <w:tc>
          <w:tcPr>
            <w:tcW w:w="380" w:type="pct"/>
            <w:tcBorders>
              <w:top w:val="nil"/>
              <w:left w:val="nil"/>
              <w:bottom w:val="nil"/>
              <w:right w:val="nil"/>
            </w:tcBorders>
            <w:shd w:val="clear" w:color="auto" w:fill="auto"/>
            <w:noWrap/>
            <w:vAlign w:val="bottom"/>
            <w:hideMark/>
          </w:tcPr>
          <w:p w14:paraId="34A53ECE" w14:textId="0A593A9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$1,336.08</w:t>
            </w:r>
          </w:p>
        </w:tc>
        <w:tc>
          <w:tcPr>
            <w:tcW w:w="365" w:type="pct"/>
            <w:tcBorders>
              <w:top w:val="nil"/>
              <w:left w:val="nil"/>
              <w:bottom w:val="nil"/>
              <w:right w:val="nil"/>
            </w:tcBorders>
            <w:shd w:val="clear" w:color="auto" w:fill="auto"/>
            <w:noWrap/>
            <w:vAlign w:val="bottom"/>
            <w:hideMark/>
          </w:tcPr>
          <w:p w14:paraId="4267395B" w14:textId="64A1C16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$1,341.42</w:t>
            </w:r>
          </w:p>
        </w:tc>
      </w:tr>
      <w:tr w:rsidR="007524E6" w:rsidRPr="007524E6" w14:paraId="46756019" w14:textId="77777777" w:rsidTr="0033047E">
        <w:trPr>
          <w:trHeight w:val="270"/>
        </w:trPr>
        <w:tc>
          <w:tcPr>
            <w:tcW w:w="481" w:type="pct"/>
            <w:tcBorders>
              <w:top w:val="nil"/>
              <w:left w:val="nil"/>
              <w:bottom w:val="nil"/>
              <w:right w:val="nil"/>
            </w:tcBorders>
            <w:shd w:val="clear" w:color="auto" w:fill="auto"/>
            <w:noWrap/>
            <w:vAlign w:val="bottom"/>
            <w:hideMark/>
          </w:tcPr>
          <w:p w14:paraId="40B61D78"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w:t>
            </w:r>
          </w:p>
        </w:tc>
        <w:tc>
          <w:tcPr>
            <w:tcW w:w="366" w:type="pct"/>
            <w:tcBorders>
              <w:top w:val="nil"/>
              <w:left w:val="nil"/>
              <w:bottom w:val="nil"/>
              <w:right w:val="nil"/>
            </w:tcBorders>
            <w:shd w:val="clear" w:color="auto" w:fill="auto"/>
            <w:noWrap/>
            <w:vAlign w:val="bottom"/>
            <w:hideMark/>
          </w:tcPr>
          <w:p w14:paraId="25955E96" w14:textId="12B9BA4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$1,332.48</w:t>
            </w:r>
          </w:p>
        </w:tc>
        <w:tc>
          <w:tcPr>
            <w:tcW w:w="366" w:type="pct"/>
            <w:tcBorders>
              <w:top w:val="nil"/>
              <w:left w:val="nil"/>
              <w:bottom w:val="nil"/>
              <w:right w:val="nil"/>
            </w:tcBorders>
            <w:shd w:val="clear" w:color="auto" w:fill="auto"/>
            <w:noWrap/>
            <w:vAlign w:val="bottom"/>
            <w:hideMark/>
          </w:tcPr>
          <w:p w14:paraId="6E5A59BC" w14:textId="0BE6F76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$1,337.81</w:t>
            </w:r>
          </w:p>
        </w:tc>
        <w:tc>
          <w:tcPr>
            <w:tcW w:w="366" w:type="pct"/>
            <w:tcBorders>
              <w:top w:val="nil"/>
              <w:left w:val="nil"/>
              <w:bottom w:val="nil"/>
              <w:right w:val="nil"/>
            </w:tcBorders>
            <w:shd w:val="clear" w:color="auto" w:fill="auto"/>
            <w:noWrap/>
            <w:vAlign w:val="bottom"/>
            <w:hideMark/>
          </w:tcPr>
          <w:p w14:paraId="1B3178CF" w14:textId="50EB3B5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$1,343.16</w:t>
            </w:r>
          </w:p>
        </w:tc>
        <w:tc>
          <w:tcPr>
            <w:tcW w:w="366" w:type="pct"/>
            <w:tcBorders>
              <w:top w:val="nil"/>
              <w:left w:val="nil"/>
              <w:bottom w:val="nil"/>
              <w:right w:val="nil"/>
            </w:tcBorders>
            <w:shd w:val="clear" w:color="auto" w:fill="auto"/>
            <w:noWrap/>
            <w:vAlign w:val="bottom"/>
            <w:hideMark/>
          </w:tcPr>
          <w:p w14:paraId="53F46C3F" w14:textId="1205097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$1,348.53</w:t>
            </w:r>
          </w:p>
        </w:tc>
        <w:tc>
          <w:tcPr>
            <w:tcW w:w="365" w:type="pct"/>
            <w:tcBorders>
              <w:top w:val="nil"/>
              <w:left w:val="nil"/>
              <w:bottom w:val="nil"/>
              <w:right w:val="nil"/>
            </w:tcBorders>
            <w:shd w:val="clear" w:color="auto" w:fill="auto"/>
            <w:noWrap/>
            <w:vAlign w:val="bottom"/>
            <w:hideMark/>
          </w:tcPr>
          <w:p w14:paraId="62E99EED" w14:textId="2D79AE5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$1,353.93</w:t>
            </w:r>
          </w:p>
        </w:tc>
        <w:tc>
          <w:tcPr>
            <w:tcW w:w="365" w:type="pct"/>
            <w:tcBorders>
              <w:top w:val="nil"/>
              <w:left w:val="nil"/>
              <w:bottom w:val="nil"/>
              <w:right w:val="nil"/>
            </w:tcBorders>
            <w:shd w:val="clear" w:color="auto" w:fill="auto"/>
            <w:noWrap/>
            <w:vAlign w:val="bottom"/>
            <w:hideMark/>
          </w:tcPr>
          <w:p w14:paraId="3782D579" w14:textId="3B0B57B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$1,359.34</w:t>
            </w:r>
          </w:p>
        </w:tc>
        <w:tc>
          <w:tcPr>
            <w:tcW w:w="365" w:type="pct"/>
            <w:tcBorders>
              <w:top w:val="nil"/>
              <w:left w:val="nil"/>
              <w:bottom w:val="nil"/>
              <w:right w:val="nil"/>
            </w:tcBorders>
            <w:shd w:val="clear" w:color="auto" w:fill="auto"/>
            <w:noWrap/>
            <w:vAlign w:val="bottom"/>
            <w:hideMark/>
          </w:tcPr>
          <w:p w14:paraId="31444199" w14:textId="7C2010E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$1,364.78</w:t>
            </w:r>
          </w:p>
        </w:tc>
        <w:tc>
          <w:tcPr>
            <w:tcW w:w="365" w:type="pct"/>
            <w:tcBorders>
              <w:top w:val="nil"/>
              <w:left w:val="nil"/>
              <w:bottom w:val="nil"/>
              <w:right w:val="nil"/>
            </w:tcBorders>
            <w:shd w:val="clear" w:color="auto" w:fill="auto"/>
            <w:noWrap/>
            <w:vAlign w:val="bottom"/>
            <w:hideMark/>
          </w:tcPr>
          <w:p w14:paraId="22955EBB" w14:textId="268AC86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$1,370.24</w:t>
            </w:r>
          </w:p>
        </w:tc>
        <w:tc>
          <w:tcPr>
            <w:tcW w:w="480" w:type="pct"/>
            <w:tcBorders>
              <w:top w:val="nil"/>
              <w:left w:val="nil"/>
              <w:bottom w:val="nil"/>
              <w:right w:val="nil"/>
            </w:tcBorders>
            <w:shd w:val="clear" w:color="auto" w:fill="auto"/>
            <w:noWrap/>
            <w:vAlign w:val="bottom"/>
            <w:hideMark/>
          </w:tcPr>
          <w:p w14:paraId="575FDEBC" w14:textId="0A02A1B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$1,375.72</w:t>
            </w:r>
          </w:p>
        </w:tc>
        <w:tc>
          <w:tcPr>
            <w:tcW w:w="365" w:type="pct"/>
            <w:tcBorders>
              <w:top w:val="nil"/>
              <w:left w:val="nil"/>
              <w:bottom w:val="nil"/>
              <w:right w:val="nil"/>
            </w:tcBorders>
            <w:shd w:val="clear" w:color="auto" w:fill="auto"/>
            <w:noWrap/>
            <w:vAlign w:val="bottom"/>
            <w:hideMark/>
          </w:tcPr>
          <w:p w14:paraId="13F0B1FC" w14:textId="6578287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$1,381.22</w:t>
            </w:r>
          </w:p>
        </w:tc>
        <w:tc>
          <w:tcPr>
            <w:tcW w:w="380" w:type="pct"/>
            <w:tcBorders>
              <w:top w:val="nil"/>
              <w:left w:val="nil"/>
              <w:bottom w:val="nil"/>
              <w:right w:val="nil"/>
            </w:tcBorders>
            <w:shd w:val="clear" w:color="auto" w:fill="auto"/>
            <w:noWrap/>
            <w:vAlign w:val="bottom"/>
            <w:hideMark/>
          </w:tcPr>
          <w:p w14:paraId="13E8C24D" w14:textId="5BEC502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$1,386.75</w:t>
            </w:r>
          </w:p>
        </w:tc>
        <w:tc>
          <w:tcPr>
            <w:tcW w:w="365" w:type="pct"/>
            <w:tcBorders>
              <w:top w:val="nil"/>
              <w:left w:val="nil"/>
              <w:bottom w:val="nil"/>
              <w:right w:val="nil"/>
            </w:tcBorders>
            <w:shd w:val="clear" w:color="auto" w:fill="auto"/>
            <w:noWrap/>
            <w:vAlign w:val="bottom"/>
            <w:hideMark/>
          </w:tcPr>
          <w:p w14:paraId="6372CED3" w14:textId="39947E6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$1,392.30</w:t>
            </w:r>
          </w:p>
        </w:tc>
      </w:tr>
      <w:tr w:rsidR="007524E6" w:rsidRPr="007524E6" w14:paraId="119A74F3" w14:textId="77777777" w:rsidTr="0033047E">
        <w:trPr>
          <w:trHeight w:val="270"/>
        </w:trPr>
        <w:tc>
          <w:tcPr>
            <w:tcW w:w="481" w:type="pct"/>
            <w:tcBorders>
              <w:top w:val="nil"/>
              <w:left w:val="nil"/>
              <w:bottom w:val="nil"/>
              <w:right w:val="nil"/>
            </w:tcBorders>
            <w:shd w:val="clear" w:color="auto" w:fill="auto"/>
            <w:noWrap/>
            <w:vAlign w:val="bottom"/>
            <w:hideMark/>
          </w:tcPr>
          <w:p w14:paraId="1FF48B0E"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w:t>
            </w:r>
          </w:p>
        </w:tc>
        <w:tc>
          <w:tcPr>
            <w:tcW w:w="366" w:type="pct"/>
            <w:tcBorders>
              <w:top w:val="nil"/>
              <w:left w:val="nil"/>
              <w:bottom w:val="nil"/>
              <w:right w:val="nil"/>
            </w:tcBorders>
            <w:shd w:val="clear" w:color="auto" w:fill="auto"/>
            <w:noWrap/>
            <w:vAlign w:val="bottom"/>
            <w:hideMark/>
          </w:tcPr>
          <w:p w14:paraId="0387681D" w14:textId="0076E12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$1,382.06</w:t>
            </w:r>
          </w:p>
        </w:tc>
        <w:tc>
          <w:tcPr>
            <w:tcW w:w="366" w:type="pct"/>
            <w:tcBorders>
              <w:top w:val="nil"/>
              <w:left w:val="nil"/>
              <w:bottom w:val="nil"/>
              <w:right w:val="nil"/>
            </w:tcBorders>
            <w:shd w:val="clear" w:color="auto" w:fill="auto"/>
            <w:noWrap/>
            <w:vAlign w:val="bottom"/>
            <w:hideMark/>
          </w:tcPr>
          <w:p w14:paraId="7CB1D3B5" w14:textId="309343A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$1,387.58</w:t>
            </w:r>
          </w:p>
        </w:tc>
        <w:tc>
          <w:tcPr>
            <w:tcW w:w="366" w:type="pct"/>
            <w:tcBorders>
              <w:top w:val="nil"/>
              <w:left w:val="nil"/>
              <w:bottom w:val="nil"/>
              <w:right w:val="nil"/>
            </w:tcBorders>
            <w:shd w:val="clear" w:color="auto" w:fill="auto"/>
            <w:noWrap/>
            <w:vAlign w:val="bottom"/>
            <w:hideMark/>
          </w:tcPr>
          <w:p w14:paraId="4D13C947" w14:textId="6DFA61C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$1,393.13</w:t>
            </w:r>
          </w:p>
        </w:tc>
        <w:tc>
          <w:tcPr>
            <w:tcW w:w="366" w:type="pct"/>
            <w:tcBorders>
              <w:top w:val="nil"/>
              <w:left w:val="nil"/>
              <w:bottom w:val="nil"/>
              <w:right w:val="nil"/>
            </w:tcBorders>
            <w:shd w:val="clear" w:color="auto" w:fill="auto"/>
            <w:noWrap/>
            <w:vAlign w:val="bottom"/>
            <w:hideMark/>
          </w:tcPr>
          <w:p w14:paraId="0B1D92D2" w14:textId="4D0638A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$1,398.71</w:t>
            </w:r>
          </w:p>
        </w:tc>
        <w:tc>
          <w:tcPr>
            <w:tcW w:w="365" w:type="pct"/>
            <w:tcBorders>
              <w:top w:val="nil"/>
              <w:left w:val="nil"/>
              <w:bottom w:val="nil"/>
              <w:right w:val="nil"/>
            </w:tcBorders>
            <w:shd w:val="clear" w:color="auto" w:fill="auto"/>
            <w:noWrap/>
            <w:vAlign w:val="bottom"/>
            <w:hideMark/>
          </w:tcPr>
          <w:p w14:paraId="08963698" w14:textId="7CDBF4F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$1,404.30</w:t>
            </w:r>
          </w:p>
        </w:tc>
        <w:tc>
          <w:tcPr>
            <w:tcW w:w="365" w:type="pct"/>
            <w:tcBorders>
              <w:top w:val="nil"/>
              <w:left w:val="nil"/>
              <w:bottom w:val="nil"/>
              <w:right w:val="nil"/>
            </w:tcBorders>
            <w:shd w:val="clear" w:color="auto" w:fill="auto"/>
            <w:noWrap/>
            <w:vAlign w:val="bottom"/>
            <w:hideMark/>
          </w:tcPr>
          <w:p w14:paraId="05B91075" w14:textId="51DAAEE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$1,409.92</w:t>
            </w:r>
          </w:p>
        </w:tc>
        <w:tc>
          <w:tcPr>
            <w:tcW w:w="365" w:type="pct"/>
            <w:tcBorders>
              <w:top w:val="nil"/>
              <w:left w:val="nil"/>
              <w:bottom w:val="nil"/>
              <w:right w:val="nil"/>
            </w:tcBorders>
            <w:shd w:val="clear" w:color="auto" w:fill="auto"/>
            <w:noWrap/>
            <w:vAlign w:val="bottom"/>
            <w:hideMark/>
          </w:tcPr>
          <w:p w14:paraId="27B90490" w14:textId="0714068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$1,415.56</w:t>
            </w:r>
          </w:p>
        </w:tc>
        <w:tc>
          <w:tcPr>
            <w:tcW w:w="365" w:type="pct"/>
            <w:tcBorders>
              <w:top w:val="nil"/>
              <w:left w:val="nil"/>
              <w:bottom w:val="nil"/>
              <w:right w:val="nil"/>
            </w:tcBorders>
            <w:shd w:val="clear" w:color="auto" w:fill="auto"/>
            <w:noWrap/>
            <w:vAlign w:val="bottom"/>
            <w:hideMark/>
          </w:tcPr>
          <w:p w14:paraId="7FF0DAA8" w14:textId="5026DB2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$1,421.22</w:t>
            </w:r>
          </w:p>
        </w:tc>
        <w:tc>
          <w:tcPr>
            <w:tcW w:w="480" w:type="pct"/>
            <w:tcBorders>
              <w:top w:val="nil"/>
              <w:left w:val="nil"/>
              <w:bottom w:val="nil"/>
              <w:right w:val="nil"/>
            </w:tcBorders>
            <w:shd w:val="clear" w:color="auto" w:fill="auto"/>
            <w:noWrap/>
            <w:vAlign w:val="bottom"/>
            <w:hideMark/>
          </w:tcPr>
          <w:p w14:paraId="560150C5" w14:textId="204848D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$1,426.91</w:t>
            </w:r>
          </w:p>
        </w:tc>
        <w:tc>
          <w:tcPr>
            <w:tcW w:w="365" w:type="pct"/>
            <w:tcBorders>
              <w:top w:val="nil"/>
              <w:left w:val="nil"/>
              <w:bottom w:val="nil"/>
              <w:right w:val="nil"/>
            </w:tcBorders>
            <w:shd w:val="clear" w:color="auto" w:fill="auto"/>
            <w:noWrap/>
            <w:vAlign w:val="bottom"/>
            <w:hideMark/>
          </w:tcPr>
          <w:p w14:paraId="0B848B95" w14:textId="323CA7D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$1,432.61</w:t>
            </w:r>
          </w:p>
        </w:tc>
        <w:tc>
          <w:tcPr>
            <w:tcW w:w="380" w:type="pct"/>
            <w:tcBorders>
              <w:top w:val="nil"/>
              <w:left w:val="nil"/>
              <w:bottom w:val="nil"/>
              <w:right w:val="nil"/>
            </w:tcBorders>
            <w:shd w:val="clear" w:color="auto" w:fill="auto"/>
            <w:noWrap/>
            <w:vAlign w:val="bottom"/>
            <w:hideMark/>
          </w:tcPr>
          <w:p w14:paraId="76EB89D3" w14:textId="1CA4B52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$1,438.34</w:t>
            </w:r>
          </w:p>
        </w:tc>
        <w:tc>
          <w:tcPr>
            <w:tcW w:w="365" w:type="pct"/>
            <w:tcBorders>
              <w:top w:val="nil"/>
              <w:left w:val="nil"/>
              <w:bottom w:val="nil"/>
              <w:right w:val="nil"/>
            </w:tcBorders>
            <w:shd w:val="clear" w:color="auto" w:fill="auto"/>
            <w:noWrap/>
            <w:vAlign w:val="bottom"/>
            <w:hideMark/>
          </w:tcPr>
          <w:p w14:paraId="4513546B" w14:textId="4F49D7B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$1,444.10</w:t>
            </w:r>
          </w:p>
        </w:tc>
      </w:tr>
      <w:tr w:rsidR="007524E6" w:rsidRPr="007524E6" w14:paraId="3073380A" w14:textId="77777777" w:rsidTr="0033047E">
        <w:trPr>
          <w:trHeight w:val="270"/>
        </w:trPr>
        <w:tc>
          <w:tcPr>
            <w:tcW w:w="481" w:type="pct"/>
            <w:tcBorders>
              <w:top w:val="nil"/>
              <w:left w:val="nil"/>
              <w:bottom w:val="nil"/>
              <w:right w:val="nil"/>
            </w:tcBorders>
            <w:shd w:val="clear" w:color="auto" w:fill="auto"/>
            <w:noWrap/>
            <w:vAlign w:val="bottom"/>
            <w:hideMark/>
          </w:tcPr>
          <w:p w14:paraId="6D854D37"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w:t>
            </w:r>
          </w:p>
        </w:tc>
        <w:tc>
          <w:tcPr>
            <w:tcW w:w="366" w:type="pct"/>
            <w:tcBorders>
              <w:top w:val="nil"/>
              <w:left w:val="nil"/>
              <w:bottom w:val="nil"/>
              <w:right w:val="nil"/>
            </w:tcBorders>
            <w:shd w:val="clear" w:color="auto" w:fill="auto"/>
            <w:noWrap/>
            <w:vAlign w:val="bottom"/>
            <w:hideMark/>
          </w:tcPr>
          <w:p w14:paraId="2DF02700" w14:textId="2C0DD72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$1,432.51</w:t>
            </w:r>
          </w:p>
        </w:tc>
        <w:tc>
          <w:tcPr>
            <w:tcW w:w="366" w:type="pct"/>
            <w:tcBorders>
              <w:top w:val="nil"/>
              <w:left w:val="nil"/>
              <w:bottom w:val="nil"/>
              <w:right w:val="nil"/>
            </w:tcBorders>
            <w:shd w:val="clear" w:color="auto" w:fill="auto"/>
            <w:noWrap/>
            <w:vAlign w:val="bottom"/>
            <w:hideMark/>
          </w:tcPr>
          <w:p w14:paraId="7114F3C1" w14:textId="555F7CF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$1,438.24</w:t>
            </w:r>
          </w:p>
        </w:tc>
        <w:tc>
          <w:tcPr>
            <w:tcW w:w="366" w:type="pct"/>
            <w:tcBorders>
              <w:top w:val="nil"/>
              <w:left w:val="nil"/>
              <w:bottom w:val="nil"/>
              <w:right w:val="nil"/>
            </w:tcBorders>
            <w:shd w:val="clear" w:color="auto" w:fill="auto"/>
            <w:noWrap/>
            <w:vAlign w:val="bottom"/>
            <w:hideMark/>
          </w:tcPr>
          <w:p w14:paraId="4BD81B43" w14:textId="7260A05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$1,444.00</w:t>
            </w:r>
          </w:p>
        </w:tc>
        <w:tc>
          <w:tcPr>
            <w:tcW w:w="366" w:type="pct"/>
            <w:tcBorders>
              <w:top w:val="nil"/>
              <w:left w:val="nil"/>
              <w:bottom w:val="nil"/>
              <w:right w:val="nil"/>
            </w:tcBorders>
            <w:shd w:val="clear" w:color="auto" w:fill="auto"/>
            <w:noWrap/>
            <w:vAlign w:val="bottom"/>
            <w:hideMark/>
          </w:tcPr>
          <w:p w14:paraId="3C9AC5C3" w14:textId="6C04F24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$1,449.77</w:t>
            </w:r>
          </w:p>
        </w:tc>
        <w:tc>
          <w:tcPr>
            <w:tcW w:w="365" w:type="pct"/>
            <w:tcBorders>
              <w:top w:val="nil"/>
              <w:left w:val="nil"/>
              <w:bottom w:val="nil"/>
              <w:right w:val="nil"/>
            </w:tcBorders>
            <w:shd w:val="clear" w:color="auto" w:fill="auto"/>
            <w:noWrap/>
            <w:vAlign w:val="bottom"/>
            <w:hideMark/>
          </w:tcPr>
          <w:p w14:paraId="18A19D50" w14:textId="24CD8EF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$1,455.57</w:t>
            </w:r>
          </w:p>
        </w:tc>
        <w:tc>
          <w:tcPr>
            <w:tcW w:w="365" w:type="pct"/>
            <w:tcBorders>
              <w:top w:val="nil"/>
              <w:left w:val="nil"/>
              <w:bottom w:val="nil"/>
              <w:right w:val="nil"/>
            </w:tcBorders>
            <w:shd w:val="clear" w:color="auto" w:fill="auto"/>
            <w:noWrap/>
            <w:vAlign w:val="bottom"/>
            <w:hideMark/>
          </w:tcPr>
          <w:p w14:paraId="0B1CC6E1" w14:textId="777D10E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$1,461.39</w:t>
            </w:r>
          </w:p>
        </w:tc>
        <w:tc>
          <w:tcPr>
            <w:tcW w:w="365" w:type="pct"/>
            <w:tcBorders>
              <w:top w:val="nil"/>
              <w:left w:val="nil"/>
              <w:bottom w:val="nil"/>
              <w:right w:val="nil"/>
            </w:tcBorders>
            <w:shd w:val="clear" w:color="auto" w:fill="auto"/>
            <w:noWrap/>
            <w:vAlign w:val="bottom"/>
            <w:hideMark/>
          </w:tcPr>
          <w:p w14:paraId="6A065DC8" w14:textId="4A42A6D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$1,467.24</w:t>
            </w:r>
          </w:p>
        </w:tc>
        <w:tc>
          <w:tcPr>
            <w:tcW w:w="365" w:type="pct"/>
            <w:tcBorders>
              <w:top w:val="nil"/>
              <w:left w:val="nil"/>
              <w:bottom w:val="nil"/>
              <w:right w:val="nil"/>
            </w:tcBorders>
            <w:shd w:val="clear" w:color="auto" w:fill="auto"/>
            <w:noWrap/>
            <w:vAlign w:val="bottom"/>
            <w:hideMark/>
          </w:tcPr>
          <w:p w14:paraId="1148BCC4" w14:textId="64ED4C3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$1,473.11</w:t>
            </w:r>
          </w:p>
        </w:tc>
        <w:tc>
          <w:tcPr>
            <w:tcW w:w="480" w:type="pct"/>
            <w:tcBorders>
              <w:top w:val="nil"/>
              <w:left w:val="nil"/>
              <w:bottom w:val="nil"/>
              <w:right w:val="nil"/>
            </w:tcBorders>
            <w:shd w:val="clear" w:color="auto" w:fill="auto"/>
            <w:noWrap/>
            <w:vAlign w:val="bottom"/>
            <w:hideMark/>
          </w:tcPr>
          <w:p w14:paraId="2E7E6F64" w14:textId="3262425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$1,479.00</w:t>
            </w:r>
          </w:p>
        </w:tc>
        <w:tc>
          <w:tcPr>
            <w:tcW w:w="365" w:type="pct"/>
            <w:tcBorders>
              <w:top w:val="nil"/>
              <w:left w:val="nil"/>
              <w:bottom w:val="nil"/>
              <w:right w:val="nil"/>
            </w:tcBorders>
            <w:shd w:val="clear" w:color="auto" w:fill="auto"/>
            <w:noWrap/>
            <w:vAlign w:val="bottom"/>
            <w:hideMark/>
          </w:tcPr>
          <w:p w14:paraId="43840E0B" w14:textId="45B8213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$1,484.92</w:t>
            </w:r>
          </w:p>
        </w:tc>
        <w:tc>
          <w:tcPr>
            <w:tcW w:w="380" w:type="pct"/>
            <w:tcBorders>
              <w:top w:val="nil"/>
              <w:left w:val="nil"/>
              <w:bottom w:val="nil"/>
              <w:right w:val="nil"/>
            </w:tcBorders>
            <w:shd w:val="clear" w:color="auto" w:fill="auto"/>
            <w:noWrap/>
            <w:vAlign w:val="bottom"/>
            <w:hideMark/>
          </w:tcPr>
          <w:p w14:paraId="3C1B971C" w14:textId="0C778FE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$1,490.86</w:t>
            </w:r>
          </w:p>
        </w:tc>
        <w:tc>
          <w:tcPr>
            <w:tcW w:w="365" w:type="pct"/>
            <w:tcBorders>
              <w:top w:val="nil"/>
              <w:left w:val="nil"/>
              <w:bottom w:val="nil"/>
              <w:right w:val="nil"/>
            </w:tcBorders>
            <w:shd w:val="clear" w:color="auto" w:fill="auto"/>
            <w:noWrap/>
            <w:vAlign w:val="bottom"/>
            <w:hideMark/>
          </w:tcPr>
          <w:p w14:paraId="0980E238" w14:textId="4296536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$1,496.82</w:t>
            </w:r>
          </w:p>
        </w:tc>
      </w:tr>
      <w:tr w:rsidR="007524E6" w:rsidRPr="007524E6" w14:paraId="46A242B2" w14:textId="77777777" w:rsidTr="0033047E">
        <w:trPr>
          <w:trHeight w:val="270"/>
        </w:trPr>
        <w:tc>
          <w:tcPr>
            <w:tcW w:w="481" w:type="pct"/>
            <w:tcBorders>
              <w:top w:val="nil"/>
              <w:left w:val="nil"/>
              <w:bottom w:val="nil"/>
              <w:right w:val="nil"/>
            </w:tcBorders>
            <w:shd w:val="clear" w:color="auto" w:fill="auto"/>
            <w:noWrap/>
            <w:vAlign w:val="bottom"/>
            <w:hideMark/>
          </w:tcPr>
          <w:p w14:paraId="4F39AC3A"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w:t>
            </w:r>
          </w:p>
        </w:tc>
        <w:tc>
          <w:tcPr>
            <w:tcW w:w="366" w:type="pct"/>
            <w:tcBorders>
              <w:top w:val="nil"/>
              <w:left w:val="nil"/>
              <w:bottom w:val="nil"/>
              <w:right w:val="nil"/>
            </w:tcBorders>
            <w:shd w:val="clear" w:color="auto" w:fill="auto"/>
            <w:noWrap/>
            <w:vAlign w:val="bottom"/>
            <w:hideMark/>
          </w:tcPr>
          <w:p w14:paraId="729109AE" w14:textId="665F3A6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$1,483.87</w:t>
            </w:r>
          </w:p>
        </w:tc>
        <w:tc>
          <w:tcPr>
            <w:tcW w:w="366" w:type="pct"/>
            <w:tcBorders>
              <w:top w:val="nil"/>
              <w:left w:val="nil"/>
              <w:bottom w:val="nil"/>
              <w:right w:val="nil"/>
            </w:tcBorders>
            <w:shd w:val="clear" w:color="auto" w:fill="auto"/>
            <w:noWrap/>
            <w:vAlign w:val="bottom"/>
            <w:hideMark/>
          </w:tcPr>
          <w:p w14:paraId="412D4588" w14:textId="3729C95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$1,489.80</w:t>
            </w:r>
          </w:p>
        </w:tc>
        <w:tc>
          <w:tcPr>
            <w:tcW w:w="366" w:type="pct"/>
            <w:tcBorders>
              <w:top w:val="nil"/>
              <w:left w:val="nil"/>
              <w:bottom w:val="nil"/>
              <w:right w:val="nil"/>
            </w:tcBorders>
            <w:shd w:val="clear" w:color="auto" w:fill="auto"/>
            <w:noWrap/>
            <w:vAlign w:val="bottom"/>
            <w:hideMark/>
          </w:tcPr>
          <w:p w14:paraId="00D14CD9" w14:textId="7D34623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$1,495.76</w:t>
            </w:r>
          </w:p>
        </w:tc>
        <w:tc>
          <w:tcPr>
            <w:tcW w:w="366" w:type="pct"/>
            <w:tcBorders>
              <w:top w:val="nil"/>
              <w:left w:val="nil"/>
              <w:bottom w:val="nil"/>
              <w:right w:val="nil"/>
            </w:tcBorders>
            <w:shd w:val="clear" w:color="auto" w:fill="auto"/>
            <w:noWrap/>
            <w:vAlign w:val="bottom"/>
            <w:hideMark/>
          </w:tcPr>
          <w:p w14:paraId="787DDD85" w14:textId="4782171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$1,501.75</w:t>
            </w:r>
          </w:p>
        </w:tc>
        <w:tc>
          <w:tcPr>
            <w:tcW w:w="365" w:type="pct"/>
            <w:tcBorders>
              <w:top w:val="nil"/>
              <w:left w:val="nil"/>
              <w:bottom w:val="nil"/>
              <w:right w:val="nil"/>
            </w:tcBorders>
            <w:shd w:val="clear" w:color="auto" w:fill="auto"/>
            <w:noWrap/>
            <w:vAlign w:val="bottom"/>
            <w:hideMark/>
          </w:tcPr>
          <w:p w14:paraId="0FA83C78" w14:textId="2B40443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$1,507.75</w:t>
            </w:r>
          </w:p>
        </w:tc>
        <w:tc>
          <w:tcPr>
            <w:tcW w:w="365" w:type="pct"/>
            <w:tcBorders>
              <w:top w:val="nil"/>
              <w:left w:val="nil"/>
              <w:bottom w:val="nil"/>
              <w:right w:val="nil"/>
            </w:tcBorders>
            <w:shd w:val="clear" w:color="auto" w:fill="auto"/>
            <w:noWrap/>
            <w:vAlign w:val="bottom"/>
            <w:hideMark/>
          </w:tcPr>
          <w:p w14:paraId="44247E11" w14:textId="56BE3A5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$1,513.78</w:t>
            </w:r>
          </w:p>
        </w:tc>
        <w:tc>
          <w:tcPr>
            <w:tcW w:w="365" w:type="pct"/>
            <w:tcBorders>
              <w:top w:val="nil"/>
              <w:left w:val="nil"/>
              <w:bottom w:val="nil"/>
              <w:right w:val="nil"/>
            </w:tcBorders>
            <w:shd w:val="clear" w:color="auto" w:fill="auto"/>
            <w:noWrap/>
            <w:vAlign w:val="bottom"/>
            <w:hideMark/>
          </w:tcPr>
          <w:p w14:paraId="47052E0A" w14:textId="0338758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$1,519.84</w:t>
            </w:r>
          </w:p>
        </w:tc>
        <w:tc>
          <w:tcPr>
            <w:tcW w:w="365" w:type="pct"/>
            <w:tcBorders>
              <w:top w:val="nil"/>
              <w:left w:val="nil"/>
              <w:bottom w:val="nil"/>
              <w:right w:val="nil"/>
            </w:tcBorders>
            <w:shd w:val="clear" w:color="auto" w:fill="auto"/>
            <w:noWrap/>
            <w:vAlign w:val="bottom"/>
            <w:hideMark/>
          </w:tcPr>
          <w:p w14:paraId="2CC403A2" w14:textId="791ACE2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$1,525.92</w:t>
            </w:r>
          </w:p>
        </w:tc>
        <w:tc>
          <w:tcPr>
            <w:tcW w:w="480" w:type="pct"/>
            <w:tcBorders>
              <w:top w:val="nil"/>
              <w:left w:val="nil"/>
              <w:bottom w:val="nil"/>
              <w:right w:val="nil"/>
            </w:tcBorders>
            <w:shd w:val="clear" w:color="auto" w:fill="auto"/>
            <w:noWrap/>
            <w:vAlign w:val="bottom"/>
            <w:hideMark/>
          </w:tcPr>
          <w:p w14:paraId="76CC3B0F" w14:textId="72DA290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$1,532.02</w:t>
            </w:r>
          </w:p>
        </w:tc>
        <w:tc>
          <w:tcPr>
            <w:tcW w:w="365" w:type="pct"/>
            <w:tcBorders>
              <w:top w:val="nil"/>
              <w:left w:val="nil"/>
              <w:bottom w:val="nil"/>
              <w:right w:val="nil"/>
            </w:tcBorders>
            <w:shd w:val="clear" w:color="auto" w:fill="auto"/>
            <w:noWrap/>
            <w:vAlign w:val="bottom"/>
            <w:hideMark/>
          </w:tcPr>
          <w:p w14:paraId="1402AD28" w14:textId="2EE18A4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$1,538.15</w:t>
            </w:r>
          </w:p>
        </w:tc>
        <w:tc>
          <w:tcPr>
            <w:tcW w:w="380" w:type="pct"/>
            <w:tcBorders>
              <w:top w:val="nil"/>
              <w:left w:val="nil"/>
              <w:bottom w:val="nil"/>
              <w:right w:val="nil"/>
            </w:tcBorders>
            <w:shd w:val="clear" w:color="auto" w:fill="auto"/>
            <w:noWrap/>
            <w:vAlign w:val="bottom"/>
            <w:hideMark/>
          </w:tcPr>
          <w:p w14:paraId="45B99100" w14:textId="4EB8EC9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$1,544.30</w:t>
            </w:r>
          </w:p>
        </w:tc>
        <w:tc>
          <w:tcPr>
            <w:tcW w:w="365" w:type="pct"/>
            <w:tcBorders>
              <w:top w:val="nil"/>
              <w:left w:val="nil"/>
              <w:bottom w:val="nil"/>
              <w:right w:val="nil"/>
            </w:tcBorders>
            <w:shd w:val="clear" w:color="auto" w:fill="auto"/>
            <w:noWrap/>
            <w:vAlign w:val="bottom"/>
            <w:hideMark/>
          </w:tcPr>
          <w:p w14:paraId="7AFC930D" w14:textId="1E7B429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$1,550.48</w:t>
            </w:r>
          </w:p>
        </w:tc>
      </w:tr>
      <w:tr w:rsidR="007524E6" w:rsidRPr="007524E6" w14:paraId="2A95E0E9" w14:textId="77777777" w:rsidTr="0033047E">
        <w:trPr>
          <w:trHeight w:val="270"/>
        </w:trPr>
        <w:tc>
          <w:tcPr>
            <w:tcW w:w="481" w:type="pct"/>
            <w:tcBorders>
              <w:top w:val="nil"/>
              <w:left w:val="nil"/>
              <w:bottom w:val="nil"/>
              <w:right w:val="nil"/>
            </w:tcBorders>
            <w:shd w:val="clear" w:color="auto" w:fill="auto"/>
            <w:noWrap/>
            <w:vAlign w:val="bottom"/>
            <w:hideMark/>
          </w:tcPr>
          <w:p w14:paraId="59E592EF"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w:t>
            </w:r>
          </w:p>
        </w:tc>
        <w:tc>
          <w:tcPr>
            <w:tcW w:w="366" w:type="pct"/>
            <w:tcBorders>
              <w:top w:val="nil"/>
              <w:left w:val="nil"/>
              <w:bottom w:val="nil"/>
              <w:right w:val="nil"/>
            </w:tcBorders>
            <w:shd w:val="clear" w:color="auto" w:fill="auto"/>
            <w:noWrap/>
            <w:vAlign w:val="bottom"/>
            <w:hideMark/>
          </w:tcPr>
          <w:p w14:paraId="5742C6B8" w14:textId="3B7E3EF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$1,536.08</w:t>
            </w:r>
          </w:p>
        </w:tc>
        <w:tc>
          <w:tcPr>
            <w:tcW w:w="366" w:type="pct"/>
            <w:tcBorders>
              <w:top w:val="nil"/>
              <w:left w:val="nil"/>
              <w:bottom w:val="nil"/>
              <w:right w:val="nil"/>
            </w:tcBorders>
            <w:shd w:val="clear" w:color="auto" w:fill="auto"/>
            <w:noWrap/>
            <w:vAlign w:val="bottom"/>
            <w:hideMark/>
          </w:tcPr>
          <w:p w14:paraId="37CE7043" w14:textId="1D35457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$1,542.23</w:t>
            </w:r>
          </w:p>
        </w:tc>
        <w:tc>
          <w:tcPr>
            <w:tcW w:w="366" w:type="pct"/>
            <w:tcBorders>
              <w:top w:val="nil"/>
              <w:left w:val="nil"/>
              <w:bottom w:val="nil"/>
              <w:right w:val="nil"/>
            </w:tcBorders>
            <w:shd w:val="clear" w:color="auto" w:fill="auto"/>
            <w:noWrap/>
            <w:vAlign w:val="bottom"/>
            <w:hideMark/>
          </w:tcPr>
          <w:p w14:paraId="05B59801" w14:textId="442F1EF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$1,548.40</w:t>
            </w:r>
          </w:p>
        </w:tc>
        <w:tc>
          <w:tcPr>
            <w:tcW w:w="366" w:type="pct"/>
            <w:tcBorders>
              <w:top w:val="nil"/>
              <w:left w:val="nil"/>
              <w:bottom w:val="nil"/>
              <w:right w:val="nil"/>
            </w:tcBorders>
            <w:shd w:val="clear" w:color="auto" w:fill="auto"/>
            <w:noWrap/>
            <w:vAlign w:val="bottom"/>
            <w:hideMark/>
          </w:tcPr>
          <w:p w14:paraId="229513CA" w14:textId="177D465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$1,554.59</w:t>
            </w:r>
          </w:p>
        </w:tc>
        <w:tc>
          <w:tcPr>
            <w:tcW w:w="365" w:type="pct"/>
            <w:tcBorders>
              <w:top w:val="nil"/>
              <w:left w:val="nil"/>
              <w:bottom w:val="nil"/>
              <w:right w:val="nil"/>
            </w:tcBorders>
            <w:shd w:val="clear" w:color="auto" w:fill="auto"/>
            <w:noWrap/>
            <w:vAlign w:val="bottom"/>
            <w:hideMark/>
          </w:tcPr>
          <w:p w14:paraId="4C24F36A" w14:textId="7FE042B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$1,560.81</w:t>
            </w:r>
          </w:p>
        </w:tc>
        <w:tc>
          <w:tcPr>
            <w:tcW w:w="365" w:type="pct"/>
            <w:tcBorders>
              <w:top w:val="nil"/>
              <w:left w:val="nil"/>
              <w:bottom w:val="nil"/>
              <w:right w:val="nil"/>
            </w:tcBorders>
            <w:shd w:val="clear" w:color="auto" w:fill="auto"/>
            <w:noWrap/>
            <w:vAlign w:val="bottom"/>
            <w:hideMark/>
          </w:tcPr>
          <w:p w14:paraId="409B0AD7" w14:textId="35D606D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$1,567.05</w:t>
            </w:r>
          </w:p>
        </w:tc>
        <w:tc>
          <w:tcPr>
            <w:tcW w:w="365" w:type="pct"/>
            <w:tcBorders>
              <w:top w:val="nil"/>
              <w:left w:val="nil"/>
              <w:bottom w:val="nil"/>
              <w:right w:val="nil"/>
            </w:tcBorders>
            <w:shd w:val="clear" w:color="auto" w:fill="auto"/>
            <w:noWrap/>
            <w:vAlign w:val="bottom"/>
            <w:hideMark/>
          </w:tcPr>
          <w:p w14:paraId="16FBB213" w14:textId="4237404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$1,573.32</w:t>
            </w:r>
          </w:p>
        </w:tc>
        <w:tc>
          <w:tcPr>
            <w:tcW w:w="365" w:type="pct"/>
            <w:tcBorders>
              <w:top w:val="nil"/>
              <w:left w:val="nil"/>
              <w:bottom w:val="nil"/>
              <w:right w:val="nil"/>
            </w:tcBorders>
            <w:shd w:val="clear" w:color="auto" w:fill="auto"/>
            <w:noWrap/>
            <w:vAlign w:val="bottom"/>
            <w:hideMark/>
          </w:tcPr>
          <w:p w14:paraId="50EB3FD1" w14:textId="718FFE9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$1,579.61</w:t>
            </w:r>
          </w:p>
        </w:tc>
        <w:tc>
          <w:tcPr>
            <w:tcW w:w="480" w:type="pct"/>
            <w:tcBorders>
              <w:top w:val="nil"/>
              <w:left w:val="nil"/>
              <w:bottom w:val="nil"/>
              <w:right w:val="nil"/>
            </w:tcBorders>
            <w:shd w:val="clear" w:color="auto" w:fill="auto"/>
            <w:noWrap/>
            <w:vAlign w:val="bottom"/>
            <w:hideMark/>
          </w:tcPr>
          <w:p w14:paraId="6BFC289D" w14:textId="1176A02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$1,585.93</w:t>
            </w:r>
          </w:p>
        </w:tc>
        <w:tc>
          <w:tcPr>
            <w:tcW w:w="365" w:type="pct"/>
            <w:tcBorders>
              <w:top w:val="nil"/>
              <w:left w:val="nil"/>
              <w:bottom w:val="nil"/>
              <w:right w:val="nil"/>
            </w:tcBorders>
            <w:shd w:val="clear" w:color="auto" w:fill="auto"/>
            <w:noWrap/>
            <w:vAlign w:val="bottom"/>
            <w:hideMark/>
          </w:tcPr>
          <w:p w14:paraId="43AEFA42" w14:textId="459A8A0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$1,592.28</w:t>
            </w:r>
          </w:p>
        </w:tc>
        <w:tc>
          <w:tcPr>
            <w:tcW w:w="380" w:type="pct"/>
            <w:tcBorders>
              <w:top w:val="nil"/>
              <w:left w:val="nil"/>
              <w:bottom w:val="nil"/>
              <w:right w:val="nil"/>
            </w:tcBorders>
            <w:shd w:val="clear" w:color="auto" w:fill="auto"/>
            <w:noWrap/>
            <w:vAlign w:val="bottom"/>
            <w:hideMark/>
          </w:tcPr>
          <w:p w14:paraId="2AC38D1F" w14:textId="3A1BBD5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$1,598.65</w:t>
            </w:r>
          </w:p>
        </w:tc>
        <w:tc>
          <w:tcPr>
            <w:tcW w:w="365" w:type="pct"/>
            <w:tcBorders>
              <w:top w:val="nil"/>
              <w:left w:val="nil"/>
              <w:bottom w:val="nil"/>
              <w:right w:val="nil"/>
            </w:tcBorders>
            <w:shd w:val="clear" w:color="auto" w:fill="auto"/>
            <w:noWrap/>
            <w:vAlign w:val="bottom"/>
            <w:hideMark/>
          </w:tcPr>
          <w:p w14:paraId="2B099B41" w14:textId="04E1DC8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$1,605.04</w:t>
            </w:r>
          </w:p>
        </w:tc>
      </w:tr>
      <w:tr w:rsidR="007524E6" w:rsidRPr="007524E6" w14:paraId="1F509429" w14:textId="77777777" w:rsidTr="0033047E">
        <w:trPr>
          <w:trHeight w:val="270"/>
        </w:trPr>
        <w:tc>
          <w:tcPr>
            <w:tcW w:w="481" w:type="pct"/>
            <w:tcBorders>
              <w:top w:val="nil"/>
              <w:left w:val="nil"/>
              <w:bottom w:val="nil"/>
              <w:right w:val="nil"/>
            </w:tcBorders>
            <w:shd w:val="clear" w:color="auto" w:fill="auto"/>
            <w:noWrap/>
            <w:vAlign w:val="bottom"/>
            <w:hideMark/>
          </w:tcPr>
          <w:p w14:paraId="52E20B62"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w:t>
            </w:r>
          </w:p>
        </w:tc>
        <w:tc>
          <w:tcPr>
            <w:tcW w:w="366" w:type="pct"/>
            <w:tcBorders>
              <w:top w:val="nil"/>
              <w:left w:val="nil"/>
              <w:bottom w:val="nil"/>
              <w:right w:val="nil"/>
            </w:tcBorders>
            <w:shd w:val="clear" w:color="auto" w:fill="auto"/>
            <w:noWrap/>
            <w:vAlign w:val="bottom"/>
            <w:hideMark/>
          </w:tcPr>
          <w:p w14:paraId="44DB860B" w14:textId="27B919D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$1,600.16</w:t>
            </w:r>
          </w:p>
        </w:tc>
        <w:tc>
          <w:tcPr>
            <w:tcW w:w="366" w:type="pct"/>
            <w:tcBorders>
              <w:top w:val="nil"/>
              <w:left w:val="nil"/>
              <w:bottom w:val="nil"/>
              <w:right w:val="nil"/>
            </w:tcBorders>
            <w:shd w:val="clear" w:color="auto" w:fill="auto"/>
            <w:noWrap/>
            <w:vAlign w:val="bottom"/>
            <w:hideMark/>
          </w:tcPr>
          <w:p w14:paraId="34B22CDD" w14:textId="00BE9D5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$1,606.56</w:t>
            </w:r>
          </w:p>
        </w:tc>
        <w:tc>
          <w:tcPr>
            <w:tcW w:w="366" w:type="pct"/>
            <w:tcBorders>
              <w:top w:val="nil"/>
              <w:left w:val="nil"/>
              <w:bottom w:val="nil"/>
              <w:right w:val="nil"/>
            </w:tcBorders>
            <w:shd w:val="clear" w:color="auto" w:fill="auto"/>
            <w:noWrap/>
            <w:vAlign w:val="bottom"/>
            <w:hideMark/>
          </w:tcPr>
          <w:p w14:paraId="326FDE19" w14:textId="0CC68E9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$1,612.99</w:t>
            </w:r>
          </w:p>
        </w:tc>
        <w:tc>
          <w:tcPr>
            <w:tcW w:w="366" w:type="pct"/>
            <w:tcBorders>
              <w:top w:val="nil"/>
              <w:left w:val="nil"/>
              <w:bottom w:val="nil"/>
              <w:right w:val="nil"/>
            </w:tcBorders>
            <w:shd w:val="clear" w:color="auto" w:fill="auto"/>
            <w:noWrap/>
            <w:vAlign w:val="bottom"/>
            <w:hideMark/>
          </w:tcPr>
          <w:p w14:paraId="08A82753" w14:textId="4CBE347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$1,619.44</w:t>
            </w:r>
          </w:p>
        </w:tc>
        <w:tc>
          <w:tcPr>
            <w:tcW w:w="365" w:type="pct"/>
            <w:tcBorders>
              <w:top w:val="nil"/>
              <w:left w:val="nil"/>
              <w:bottom w:val="nil"/>
              <w:right w:val="nil"/>
            </w:tcBorders>
            <w:shd w:val="clear" w:color="auto" w:fill="auto"/>
            <w:noWrap/>
            <w:vAlign w:val="bottom"/>
            <w:hideMark/>
          </w:tcPr>
          <w:p w14:paraId="35F93E25" w14:textId="5BFB068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$1,625.92</w:t>
            </w:r>
          </w:p>
        </w:tc>
        <w:tc>
          <w:tcPr>
            <w:tcW w:w="365" w:type="pct"/>
            <w:tcBorders>
              <w:top w:val="nil"/>
              <w:left w:val="nil"/>
              <w:bottom w:val="nil"/>
              <w:right w:val="nil"/>
            </w:tcBorders>
            <w:shd w:val="clear" w:color="auto" w:fill="auto"/>
            <w:noWrap/>
            <w:vAlign w:val="bottom"/>
            <w:hideMark/>
          </w:tcPr>
          <w:p w14:paraId="35D1E49D" w14:textId="5F44483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$1,632.42</w:t>
            </w:r>
          </w:p>
        </w:tc>
        <w:tc>
          <w:tcPr>
            <w:tcW w:w="365" w:type="pct"/>
            <w:tcBorders>
              <w:top w:val="nil"/>
              <w:left w:val="nil"/>
              <w:bottom w:val="nil"/>
              <w:right w:val="nil"/>
            </w:tcBorders>
            <w:shd w:val="clear" w:color="auto" w:fill="auto"/>
            <w:noWrap/>
            <w:vAlign w:val="bottom"/>
            <w:hideMark/>
          </w:tcPr>
          <w:p w14:paraId="503C2656" w14:textId="22C7C81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$1,638.95</w:t>
            </w:r>
          </w:p>
        </w:tc>
        <w:tc>
          <w:tcPr>
            <w:tcW w:w="365" w:type="pct"/>
            <w:tcBorders>
              <w:top w:val="nil"/>
              <w:left w:val="nil"/>
              <w:bottom w:val="nil"/>
              <w:right w:val="nil"/>
            </w:tcBorders>
            <w:shd w:val="clear" w:color="auto" w:fill="auto"/>
            <w:noWrap/>
            <w:vAlign w:val="bottom"/>
            <w:hideMark/>
          </w:tcPr>
          <w:p w14:paraId="2E97A023" w14:textId="4F619C6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$1,645.51</w:t>
            </w:r>
          </w:p>
        </w:tc>
        <w:tc>
          <w:tcPr>
            <w:tcW w:w="480" w:type="pct"/>
            <w:tcBorders>
              <w:top w:val="nil"/>
              <w:left w:val="nil"/>
              <w:bottom w:val="nil"/>
              <w:right w:val="nil"/>
            </w:tcBorders>
            <w:shd w:val="clear" w:color="auto" w:fill="auto"/>
            <w:noWrap/>
            <w:vAlign w:val="bottom"/>
            <w:hideMark/>
          </w:tcPr>
          <w:p w14:paraId="09E731F7" w14:textId="0974261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$1,652.09</w:t>
            </w:r>
          </w:p>
        </w:tc>
        <w:tc>
          <w:tcPr>
            <w:tcW w:w="365" w:type="pct"/>
            <w:tcBorders>
              <w:top w:val="nil"/>
              <w:left w:val="nil"/>
              <w:bottom w:val="nil"/>
              <w:right w:val="nil"/>
            </w:tcBorders>
            <w:shd w:val="clear" w:color="auto" w:fill="auto"/>
            <w:noWrap/>
            <w:vAlign w:val="bottom"/>
            <w:hideMark/>
          </w:tcPr>
          <w:p w14:paraId="05747CA4" w14:textId="5BD9434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$1,658.70</w:t>
            </w:r>
          </w:p>
        </w:tc>
        <w:tc>
          <w:tcPr>
            <w:tcW w:w="380" w:type="pct"/>
            <w:tcBorders>
              <w:top w:val="nil"/>
              <w:left w:val="nil"/>
              <w:bottom w:val="nil"/>
              <w:right w:val="nil"/>
            </w:tcBorders>
            <w:shd w:val="clear" w:color="auto" w:fill="auto"/>
            <w:noWrap/>
            <w:vAlign w:val="bottom"/>
            <w:hideMark/>
          </w:tcPr>
          <w:p w14:paraId="60DE63FC" w14:textId="6C8247F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$1,665.33</w:t>
            </w:r>
          </w:p>
        </w:tc>
        <w:tc>
          <w:tcPr>
            <w:tcW w:w="365" w:type="pct"/>
            <w:tcBorders>
              <w:top w:val="nil"/>
              <w:left w:val="nil"/>
              <w:bottom w:val="nil"/>
              <w:right w:val="nil"/>
            </w:tcBorders>
            <w:shd w:val="clear" w:color="auto" w:fill="auto"/>
            <w:noWrap/>
            <w:vAlign w:val="bottom"/>
            <w:hideMark/>
          </w:tcPr>
          <w:p w14:paraId="4EAEB488" w14:textId="4E7AAEB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$1,671.99</w:t>
            </w:r>
          </w:p>
        </w:tc>
      </w:tr>
      <w:tr w:rsidR="007524E6" w:rsidRPr="007524E6" w14:paraId="056B4E45" w14:textId="77777777" w:rsidTr="0033047E">
        <w:trPr>
          <w:trHeight w:val="270"/>
        </w:trPr>
        <w:tc>
          <w:tcPr>
            <w:tcW w:w="481" w:type="pct"/>
            <w:tcBorders>
              <w:top w:val="nil"/>
              <w:left w:val="nil"/>
              <w:bottom w:val="nil"/>
              <w:right w:val="nil"/>
            </w:tcBorders>
            <w:shd w:val="clear" w:color="auto" w:fill="auto"/>
            <w:noWrap/>
            <w:vAlign w:val="bottom"/>
            <w:hideMark/>
          </w:tcPr>
          <w:p w14:paraId="715098B2"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w:t>
            </w:r>
          </w:p>
        </w:tc>
        <w:tc>
          <w:tcPr>
            <w:tcW w:w="366" w:type="pct"/>
            <w:tcBorders>
              <w:top w:val="nil"/>
              <w:left w:val="nil"/>
              <w:bottom w:val="nil"/>
              <w:right w:val="nil"/>
            </w:tcBorders>
            <w:shd w:val="clear" w:color="auto" w:fill="auto"/>
            <w:noWrap/>
            <w:vAlign w:val="bottom"/>
            <w:hideMark/>
          </w:tcPr>
          <w:p w14:paraId="3BFEE085" w14:textId="6E30604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$1,665.55</w:t>
            </w:r>
          </w:p>
        </w:tc>
        <w:tc>
          <w:tcPr>
            <w:tcW w:w="366" w:type="pct"/>
            <w:tcBorders>
              <w:top w:val="nil"/>
              <w:left w:val="nil"/>
              <w:bottom w:val="nil"/>
              <w:right w:val="nil"/>
            </w:tcBorders>
            <w:shd w:val="clear" w:color="auto" w:fill="auto"/>
            <w:noWrap/>
            <w:vAlign w:val="bottom"/>
            <w:hideMark/>
          </w:tcPr>
          <w:p w14:paraId="3BF831E6" w14:textId="76DB7E0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$1,672.22</w:t>
            </w:r>
          </w:p>
        </w:tc>
        <w:tc>
          <w:tcPr>
            <w:tcW w:w="366" w:type="pct"/>
            <w:tcBorders>
              <w:top w:val="nil"/>
              <w:left w:val="nil"/>
              <w:bottom w:val="nil"/>
              <w:right w:val="nil"/>
            </w:tcBorders>
            <w:shd w:val="clear" w:color="auto" w:fill="auto"/>
            <w:noWrap/>
            <w:vAlign w:val="bottom"/>
            <w:hideMark/>
          </w:tcPr>
          <w:p w14:paraId="3B9F0764" w14:textId="027F8C2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$1,678.90</w:t>
            </w:r>
          </w:p>
        </w:tc>
        <w:tc>
          <w:tcPr>
            <w:tcW w:w="366" w:type="pct"/>
            <w:tcBorders>
              <w:top w:val="nil"/>
              <w:left w:val="nil"/>
              <w:bottom w:val="nil"/>
              <w:right w:val="nil"/>
            </w:tcBorders>
            <w:shd w:val="clear" w:color="auto" w:fill="auto"/>
            <w:noWrap/>
            <w:vAlign w:val="bottom"/>
            <w:hideMark/>
          </w:tcPr>
          <w:p w14:paraId="5EEB6211" w14:textId="23A6227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$1,685.62</w:t>
            </w:r>
          </w:p>
        </w:tc>
        <w:tc>
          <w:tcPr>
            <w:tcW w:w="365" w:type="pct"/>
            <w:tcBorders>
              <w:top w:val="nil"/>
              <w:left w:val="nil"/>
              <w:bottom w:val="nil"/>
              <w:right w:val="nil"/>
            </w:tcBorders>
            <w:shd w:val="clear" w:color="auto" w:fill="auto"/>
            <w:noWrap/>
            <w:vAlign w:val="bottom"/>
            <w:hideMark/>
          </w:tcPr>
          <w:p w14:paraId="071DFEBF" w14:textId="1F0EA57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$1,692.36</w:t>
            </w:r>
          </w:p>
        </w:tc>
        <w:tc>
          <w:tcPr>
            <w:tcW w:w="365" w:type="pct"/>
            <w:tcBorders>
              <w:top w:val="nil"/>
              <w:left w:val="nil"/>
              <w:bottom w:val="nil"/>
              <w:right w:val="nil"/>
            </w:tcBorders>
            <w:shd w:val="clear" w:color="auto" w:fill="auto"/>
            <w:noWrap/>
            <w:vAlign w:val="bottom"/>
            <w:hideMark/>
          </w:tcPr>
          <w:p w14:paraId="24C28D53" w14:textId="3D35426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$1,699.13</w:t>
            </w:r>
          </w:p>
        </w:tc>
        <w:tc>
          <w:tcPr>
            <w:tcW w:w="365" w:type="pct"/>
            <w:tcBorders>
              <w:top w:val="nil"/>
              <w:left w:val="nil"/>
              <w:bottom w:val="nil"/>
              <w:right w:val="nil"/>
            </w:tcBorders>
            <w:shd w:val="clear" w:color="auto" w:fill="auto"/>
            <w:noWrap/>
            <w:vAlign w:val="bottom"/>
            <w:hideMark/>
          </w:tcPr>
          <w:p w14:paraId="56B47BDF" w14:textId="37982F9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$1,705.93</w:t>
            </w:r>
          </w:p>
        </w:tc>
        <w:tc>
          <w:tcPr>
            <w:tcW w:w="365" w:type="pct"/>
            <w:tcBorders>
              <w:top w:val="nil"/>
              <w:left w:val="nil"/>
              <w:bottom w:val="nil"/>
              <w:right w:val="nil"/>
            </w:tcBorders>
            <w:shd w:val="clear" w:color="auto" w:fill="auto"/>
            <w:noWrap/>
            <w:vAlign w:val="bottom"/>
            <w:hideMark/>
          </w:tcPr>
          <w:p w14:paraId="6501083B" w14:textId="5ACA5C6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$1,712.75</w:t>
            </w:r>
          </w:p>
        </w:tc>
        <w:tc>
          <w:tcPr>
            <w:tcW w:w="480" w:type="pct"/>
            <w:tcBorders>
              <w:top w:val="nil"/>
              <w:left w:val="nil"/>
              <w:bottom w:val="nil"/>
              <w:right w:val="nil"/>
            </w:tcBorders>
            <w:shd w:val="clear" w:color="auto" w:fill="auto"/>
            <w:noWrap/>
            <w:vAlign w:val="bottom"/>
            <w:hideMark/>
          </w:tcPr>
          <w:p w14:paraId="73A5A0B0" w14:textId="7BB662F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$1,719.60</w:t>
            </w:r>
          </w:p>
        </w:tc>
        <w:tc>
          <w:tcPr>
            <w:tcW w:w="365" w:type="pct"/>
            <w:tcBorders>
              <w:top w:val="nil"/>
              <w:left w:val="nil"/>
              <w:bottom w:val="nil"/>
              <w:right w:val="nil"/>
            </w:tcBorders>
            <w:shd w:val="clear" w:color="auto" w:fill="auto"/>
            <w:noWrap/>
            <w:vAlign w:val="bottom"/>
            <w:hideMark/>
          </w:tcPr>
          <w:p w14:paraId="3412774D" w14:textId="6FE4F4C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$1,726.48</w:t>
            </w:r>
          </w:p>
        </w:tc>
        <w:tc>
          <w:tcPr>
            <w:tcW w:w="380" w:type="pct"/>
            <w:tcBorders>
              <w:top w:val="nil"/>
              <w:left w:val="nil"/>
              <w:bottom w:val="nil"/>
              <w:right w:val="nil"/>
            </w:tcBorders>
            <w:shd w:val="clear" w:color="auto" w:fill="auto"/>
            <w:noWrap/>
            <w:vAlign w:val="bottom"/>
            <w:hideMark/>
          </w:tcPr>
          <w:p w14:paraId="43778616" w14:textId="48B55EC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$1,733.39</w:t>
            </w:r>
          </w:p>
        </w:tc>
        <w:tc>
          <w:tcPr>
            <w:tcW w:w="365" w:type="pct"/>
            <w:tcBorders>
              <w:top w:val="nil"/>
              <w:left w:val="nil"/>
              <w:bottom w:val="nil"/>
              <w:right w:val="nil"/>
            </w:tcBorders>
            <w:shd w:val="clear" w:color="auto" w:fill="auto"/>
            <w:noWrap/>
            <w:vAlign w:val="bottom"/>
            <w:hideMark/>
          </w:tcPr>
          <w:p w14:paraId="5B5FCDE9" w14:textId="6BB0ED8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$1,740.32</w:t>
            </w:r>
          </w:p>
        </w:tc>
      </w:tr>
      <w:tr w:rsidR="007524E6" w:rsidRPr="007524E6" w14:paraId="207F3094" w14:textId="77777777" w:rsidTr="0033047E">
        <w:trPr>
          <w:trHeight w:val="270"/>
        </w:trPr>
        <w:tc>
          <w:tcPr>
            <w:tcW w:w="481" w:type="pct"/>
            <w:tcBorders>
              <w:top w:val="nil"/>
              <w:left w:val="nil"/>
              <w:bottom w:val="nil"/>
              <w:right w:val="nil"/>
            </w:tcBorders>
            <w:shd w:val="clear" w:color="auto" w:fill="auto"/>
            <w:noWrap/>
            <w:vAlign w:val="bottom"/>
            <w:hideMark/>
          </w:tcPr>
          <w:p w14:paraId="00A672C1"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w:t>
            </w:r>
          </w:p>
        </w:tc>
        <w:tc>
          <w:tcPr>
            <w:tcW w:w="366" w:type="pct"/>
            <w:tcBorders>
              <w:top w:val="nil"/>
              <w:left w:val="nil"/>
              <w:bottom w:val="nil"/>
              <w:right w:val="nil"/>
            </w:tcBorders>
            <w:shd w:val="clear" w:color="auto" w:fill="auto"/>
            <w:noWrap/>
            <w:vAlign w:val="bottom"/>
            <w:hideMark/>
          </w:tcPr>
          <w:p w14:paraId="0C8D06BF" w14:textId="37B00E4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$1,732.23</w:t>
            </w:r>
          </w:p>
        </w:tc>
        <w:tc>
          <w:tcPr>
            <w:tcW w:w="366" w:type="pct"/>
            <w:tcBorders>
              <w:top w:val="nil"/>
              <w:left w:val="nil"/>
              <w:bottom w:val="nil"/>
              <w:right w:val="nil"/>
            </w:tcBorders>
            <w:shd w:val="clear" w:color="auto" w:fill="auto"/>
            <w:noWrap/>
            <w:vAlign w:val="bottom"/>
            <w:hideMark/>
          </w:tcPr>
          <w:p w14:paraId="19487C72" w14:textId="025C93E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$1,739.16</w:t>
            </w:r>
          </w:p>
        </w:tc>
        <w:tc>
          <w:tcPr>
            <w:tcW w:w="366" w:type="pct"/>
            <w:tcBorders>
              <w:top w:val="nil"/>
              <w:left w:val="nil"/>
              <w:bottom w:val="nil"/>
              <w:right w:val="nil"/>
            </w:tcBorders>
            <w:shd w:val="clear" w:color="auto" w:fill="auto"/>
            <w:noWrap/>
            <w:vAlign w:val="bottom"/>
            <w:hideMark/>
          </w:tcPr>
          <w:p w14:paraId="0CDAE318" w14:textId="413240D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$1,746.11</w:t>
            </w:r>
          </w:p>
        </w:tc>
        <w:tc>
          <w:tcPr>
            <w:tcW w:w="366" w:type="pct"/>
            <w:tcBorders>
              <w:top w:val="nil"/>
              <w:left w:val="nil"/>
              <w:bottom w:val="nil"/>
              <w:right w:val="nil"/>
            </w:tcBorders>
            <w:shd w:val="clear" w:color="auto" w:fill="auto"/>
            <w:noWrap/>
            <w:vAlign w:val="bottom"/>
            <w:hideMark/>
          </w:tcPr>
          <w:p w14:paraId="4446B7FE" w14:textId="1D94EDE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$1,753.10</w:t>
            </w:r>
          </w:p>
        </w:tc>
        <w:tc>
          <w:tcPr>
            <w:tcW w:w="365" w:type="pct"/>
            <w:tcBorders>
              <w:top w:val="nil"/>
              <w:left w:val="nil"/>
              <w:bottom w:val="nil"/>
              <w:right w:val="nil"/>
            </w:tcBorders>
            <w:shd w:val="clear" w:color="auto" w:fill="auto"/>
            <w:noWrap/>
            <w:vAlign w:val="bottom"/>
            <w:hideMark/>
          </w:tcPr>
          <w:p w14:paraId="680D6A2B" w14:textId="0724523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$1,760.11</w:t>
            </w:r>
          </w:p>
        </w:tc>
        <w:tc>
          <w:tcPr>
            <w:tcW w:w="365" w:type="pct"/>
            <w:tcBorders>
              <w:top w:val="nil"/>
              <w:left w:val="nil"/>
              <w:bottom w:val="nil"/>
              <w:right w:val="nil"/>
            </w:tcBorders>
            <w:shd w:val="clear" w:color="auto" w:fill="auto"/>
            <w:noWrap/>
            <w:vAlign w:val="bottom"/>
            <w:hideMark/>
          </w:tcPr>
          <w:p w14:paraId="65AEE283" w14:textId="23FC324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$1,767.15</w:t>
            </w:r>
          </w:p>
        </w:tc>
        <w:tc>
          <w:tcPr>
            <w:tcW w:w="365" w:type="pct"/>
            <w:tcBorders>
              <w:top w:val="nil"/>
              <w:left w:val="nil"/>
              <w:bottom w:val="nil"/>
              <w:right w:val="nil"/>
            </w:tcBorders>
            <w:shd w:val="clear" w:color="auto" w:fill="auto"/>
            <w:noWrap/>
            <w:vAlign w:val="bottom"/>
            <w:hideMark/>
          </w:tcPr>
          <w:p w14:paraId="0134B534" w14:textId="5281AC6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$1,774.22</w:t>
            </w:r>
          </w:p>
        </w:tc>
        <w:tc>
          <w:tcPr>
            <w:tcW w:w="365" w:type="pct"/>
            <w:tcBorders>
              <w:top w:val="nil"/>
              <w:left w:val="nil"/>
              <w:bottom w:val="nil"/>
              <w:right w:val="nil"/>
            </w:tcBorders>
            <w:shd w:val="clear" w:color="auto" w:fill="auto"/>
            <w:noWrap/>
            <w:vAlign w:val="bottom"/>
            <w:hideMark/>
          </w:tcPr>
          <w:p w14:paraId="5E1837CC" w14:textId="03BC501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$1,781.32</w:t>
            </w:r>
          </w:p>
        </w:tc>
        <w:tc>
          <w:tcPr>
            <w:tcW w:w="480" w:type="pct"/>
            <w:tcBorders>
              <w:top w:val="nil"/>
              <w:left w:val="nil"/>
              <w:bottom w:val="nil"/>
              <w:right w:val="nil"/>
            </w:tcBorders>
            <w:shd w:val="clear" w:color="auto" w:fill="auto"/>
            <w:noWrap/>
            <w:vAlign w:val="bottom"/>
            <w:hideMark/>
          </w:tcPr>
          <w:p w14:paraId="622177E2" w14:textId="6839DB7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$1,788.44</w:t>
            </w:r>
          </w:p>
        </w:tc>
        <w:tc>
          <w:tcPr>
            <w:tcW w:w="365" w:type="pct"/>
            <w:tcBorders>
              <w:top w:val="nil"/>
              <w:left w:val="nil"/>
              <w:bottom w:val="nil"/>
              <w:right w:val="nil"/>
            </w:tcBorders>
            <w:shd w:val="clear" w:color="auto" w:fill="auto"/>
            <w:noWrap/>
            <w:vAlign w:val="bottom"/>
            <w:hideMark/>
          </w:tcPr>
          <w:p w14:paraId="3900F830" w14:textId="6830559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$1,795.60</w:t>
            </w:r>
          </w:p>
        </w:tc>
        <w:tc>
          <w:tcPr>
            <w:tcW w:w="380" w:type="pct"/>
            <w:tcBorders>
              <w:top w:val="nil"/>
              <w:left w:val="nil"/>
              <w:bottom w:val="nil"/>
              <w:right w:val="nil"/>
            </w:tcBorders>
            <w:shd w:val="clear" w:color="auto" w:fill="auto"/>
            <w:noWrap/>
            <w:vAlign w:val="bottom"/>
            <w:hideMark/>
          </w:tcPr>
          <w:p w14:paraId="753E102B" w14:textId="5561C75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$1,802.78</w:t>
            </w:r>
          </w:p>
        </w:tc>
        <w:tc>
          <w:tcPr>
            <w:tcW w:w="365" w:type="pct"/>
            <w:tcBorders>
              <w:top w:val="nil"/>
              <w:left w:val="nil"/>
              <w:bottom w:val="nil"/>
              <w:right w:val="nil"/>
            </w:tcBorders>
            <w:shd w:val="clear" w:color="auto" w:fill="auto"/>
            <w:noWrap/>
            <w:vAlign w:val="bottom"/>
            <w:hideMark/>
          </w:tcPr>
          <w:p w14:paraId="68FF2D71" w14:textId="2989E68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$1,809.99</w:t>
            </w:r>
          </w:p>
        </w:tc>
      </w:tr>
      <w:tr w:rsidR="007524E6" w:rsidRPr="007524E6" w14:paraId="64C56F84" w14:textId="77777777" w:rsidTr="0033047E">
        <w:trPr>
          <w:trHeight w:val="270"/>
        </w:trPr>
        <w:tc>
          <w:tcPr>
            <w:tcW w:w="481" w:type="pct"/>
            <w:tcBorders>
              <w:top w:val="nil"/>
              <w:left w:val="nil"/>
              <w:bottom w:val="nil"/>
              <w:right w:val="nil"/>
            </w:tcBorders>
            <w:shd w:val="clear" w:color="auto" w:fill="auto"/>
            <w:noWrap/>
            <w:vAlign w:val="bottom"/>
            <w:hideMark/>
          </w:tcPr>
          <w:p w14:paraId="4A776027"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w:t>
            </w:r>
          </w:p>
        </w:tc>
        <w:tc>
          <w:tcPr>
            <w:tcW w:w="366" w:type="pct"/>
            <w:tcBorders>
              <w:top w:val="nil"/>
              <w:left w:val="nil"/>
              <w:bottom w:val="nil"/>
              <w:right w:val="nil"/>
            </w:tcBorders>
            <w:shd w:val="clear" w:color="auto" w:fill="auto"/>
            <w:noWrap/>
            <w:vAlign w:val="bottom"/>
            <w:hideMark/>
          </w:tcPr>
          <w:p w14:paraId="60B08F75" w14:textId="62A3A7C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$1,779.41</w:t>
            </w:r>
          </w:p>
        </w:tc>
        <w:tc>
          <w:tcPr>
            <w:tcW w:w="366" w:type="pct"/>
            <w:tcBorders>
              <w:top w:val="nil"/>
              <w:left w:val="nil"/>
              <w:bottom w:val="nil"/>
              <w:right w:val="nil"/>
            </w:tcBorders>
            <w:shd w:val="clear" w:color="auto" w:fill="auto"/>
            <w:noWrap/>
            <w:vAlign w:val="bottom"/>
            <w:hideMark/>
          </w:tcPr>
          <w:p w14:paraId="707C6CCB" w14:textId="2C5F4AF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$1,786.53</w:t>
            </w:r>
          </w:p>
        </w:tc>
        <w:tc>
          <w:tcPr>
            <w:tcW w:w="366" w:type="pct"/>
            <w:tcBorders>
              <w:top w:val="nil"/>
              <w:left w:val="nil"/>
              <w:bottom w:val="nil"/>
              <w:right w:val="nil"/>
            </w:tcBorders>
            <w:shd w:val="clear" w:color="auto" w:fill="auto"/>
            <w:noWrap/>
            <w:vAlign w:val="bottom"/>
            <w:hideMark/>
          </w:tcPr>
          <w:p w14:paraId="70669A29" w14:textId="549915F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$1,793.68</w:t>
            </w:r>
          </w:p>
        </w:tc>
        <w:tc>
          <w:tcPr>
            <w:tcW w:w="366" w:type="pct"/>
            <w:tcBorders>
              <w:top w:val="nil"/>
              <w:left w:val="nil"/>
              <w:bottom w:val="nil"/>
              <w:right w:val="nil"/>
            </w:tcBorders>
            <w:shd w:val="clear" w:color="auto" w:fill="auto"/>
            <w:noWrap/>
            <w:vAlign w:val="bottom"/>
            <w:hideMark/>
          </w:tcPr>
          <w:p w14:paraId="2B34FED2" w14:textId="55AD91C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$1,800.85</w:t>
            </w:r>
          </w:p>
        </w:tc>
        <w:tc>
          <w:tcPr>
            <w:tcW w:w="365" w:type="pct"/>
            <w:tcBorders>
              <w:top w:val="nil"/>
              <w:left w:val="nil"/>
              <w:bottom w:val="nil"/>
              <w:right w:val="nil"/>
            </w:tcBorders>
            <w:shd w:val="clear" w:color="auto" w:fill="auto"/>
            <w:noWrap/>
            <w:vAlign w:val="bottom"/>
            <w:hideMark/>
          </w:tcPr>
          <w:p w14:paraId="2B2095BB" w14:textId="7291BEB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$1,808.06</w:t>
            </w:r>
          </w:p>
        </w:tc>
        <w:tc>
          <w:tcPr>
            <w:tcW w:w="365" w:type="pct"/>
            <w:tcBorders>
              <w:top w:val="nil"/>
              <w:left w:val="nil"/>
              <w:bottom w:val="nil"/>
              <w:right w:val="nil"/>
            </w:tcBorders>
            <w:shd w:val="clear" w:color="auto" w:fill="auto"/>
            <w:noWrap/>
            <w:vAlign w:val="bottom"/>
            <w:hideMark/>
          </w:tcPr>
          <w:p w14:paraId="1C1CFFCD" w14:textId="5C4A123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$1,815.29</w:t>
            </w:r>
          </w:p>
        </w:tc>
        <w:tc>
          <w:tcPr>
            <w:tcW w:w="365" w:type="pct"/>
            <w:tcBorders>
              <w:top w:val="nil"/>
              <w:left w:val="nil"/>
              <w:bottom w:val="nil"/>
              <w:right w:val="nil"/>
            </w:tcBorders>
            <w:shd w:val="clear" w:color="auto" w:fill="auto"/>
            <w:noWrap/>
            <w:vAlign w:val="bottom"/>
            <w:hideMark/>
          </w:tcPr>
          <w:p w14:paraId="1F8E1F49" w14:textId="3547BEF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$1,822.55</w:t>
            </w:r>
          </w:p>
        </w:tc>
        <w:tc>
          <w:tcPr>
            <w:tcW w:w="365" w:type="pct"/>
            <w:tcBorders>
              <w:top w:val="nil"/>
              <w:left w:val="nil"/>
              <w:bottom w:val="nil"/>
              <w:right w:val="nil"/>
            </w:tcBorders>
            <w:shd w:val="clear" w:color="auto" w:fill="auto"/>
            <w:noWrap/>
            <w:vAlign w:val="bottom"/>
            <w:hideMark/>
          </w:tcPr>
          <w:p w14:paraId="2A52F5C2" w14:textId="743A6C1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$1,829.84</w:t>
            </w:r>
          </w:p>
        </w:tc>
        <w:tc>
          <w:tcPr>
            <w:tcW w:w="480" w:type="pct"/>
            <w:tcBorders>
              <w:top w:val="nil"/>
              <w:left w:val="nil"/>
              <w:bottom w:val="nil"/>
              <w:right w:val="nil"/>
            </w:tcBorders>
            <w:shd w:val="clear" w:color="auto" w:fill="auto"/>
            <w:noWrap/>
            <w:vAlign w:val="bottom"/>
            <w:hideMark/>
          </w:tcPr>
          <w:p w14:paraId="4BAADCD5" w14:textId="5ADE7C0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$1,837.16</w:t>
            </w:r>
          </w:p>
        </w:tc>
        <w:tc>
          <w:tcPr>
            <w:tcW w:w="365" w:type="pct"/>
            <w:tcBorders>
              <w:top w:val="nil"/>
              <w:left w:val="nil"/>
              <w:bottom w:val="nil"/>
              <w:right w:val="nil"/>
            </w:tcBorders>
            <w:shd w:val="clear" w:color="auto" w:fill="auto"/>
            <w:noWrap/>
            <w:vAlign w:val="bottom"/>
            <w:hideMark/>
          </w:tcPr>
          <w:p w14:paraId="74E6AA8C" w14:textId="28E196E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$1,844.51</w:t>
            </w:r>
          </w:p>
        </w:tc>
        <w:tc>
          <w:tcPr>
            <w:tcW w:w="380" w:type="pct"/>
            <w:tcBorders>
              <w:top w:val="nil"/>
              <w:left w:val="nil"/>
              <w:bottom w:val="nil"/>
              <w:right w:val="nil"/>
            </w:tcBorders>
            <w:shd w:val="clear" w:color="auto" w:fill="auto"/>
            <w:noWrap/>
            <w:vAlign w:val="bottom"/>
            <w:hideMark/>
          </w:tcPr>
          <w:p w14:paraId="5029AE86" w14:textId="22ECAF8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$1,851.88</w:t>
            </w:r>
          </w:p>
        </w:tc>
        <w:tc>
          <w:tcPr>
            <w:tcW w:w="365" w:type="pct"/>
            <w:tcBorders>
              <w:top w:val="nil"/>
              <w:left w:val="nil"/>
              <w:bottom w:val="nil"/>
              <w:right w:val="nil"/>
            </w:tcBorders>
            <w:shd w:val="clear" w:color="auto" w:fill="auto"/>
            <w:noWrap/>
            <w:vAlign w:val="bottom"/>
            <w:hideMark/>
          </w:tcPr>
          <w:p w14:paraId="6A1939A5" w14:textId="0BFEF2D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$1,859.29</w:t>
            </w:r>
          </w:p>
        </w:tc>
      </w:tr>
      <w:tr w:rsidR="007524E6" w:rsidRPr="007524E6" w14:paraId="0B1DB921" w14:textId="77777777" w:rsidTr="0033047E">
        <w:trPr>
          <w:trHeight w:val="270"/>
        </w:trPr>
        <w:tc>
          <w:tcPr>
            <w:tcW w:w="481" w:type="pct"/>
            <w:tcBorders>
              <w:top w:val="nil"/>
              <w:left w:val="nil"/>
              <w:bottom w:val="nil"/>
              <w:right w:val="nil"/>
            </w:tcBorders>
            <w:shd w:val="clear" w:color="auto" w:fill="auto"/>
            <w:noWrap/>
            <w:vAlign w:val="bottom"/>
            <w:hideMark/>
          </w:tcPr>
          <w:p w14:paraId="05540F78"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w:t>
            </w:r>
          </w:p>
        </w:tc>
        <w:tc>
          <w:tcPr>
            <w:tcW w:w="366" w:type="pct"/>
            <w:tcBorders>
              <w:top w:val="nil"/>
              <w:left w:val="nil"/>
              <w:bottom w:val="nil"/>
              <w:right w:val="nil"/>
            </w:tcBorders>
            <w:shd w:val="clear" w:color="auto" w:fill="auto"/>
            <w:noWrap/>
            <w:vAlign w:val="bottom"/>
            <w:hideMark/>
          </w:tcPr>
          <w:p w14:paraId="04E23362" w14:textId="7B82644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$1,827.10</w:t>
            </w:r>
          </w:p>
        </w:tc>
        <w:tc>
          <w:tcPr>
            <w:tcW w:w="366" w:type="pct"/>
            <w:tcBorders>
              <w:top w:val="nil"/>
              <w:left w:val="nil"/>
              <w:bottom w:val="nil"/>
              <w:right w:val="nil"/>
            </w:tcBorders>
            <w:shd w:val="clear" w:color="auto" w:fill="auto"/>
            <w:noWrap/>
            <w:vAlign w:val="bottom"/>
            <w:hideMark/>
          </w:tcPr>
          <w:p w14:paraId="74D9E055" w14:textId="6D109FB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$1,834.40</w:t>
            </w:r>
          </w:p>
        </w:tc>
        <w:tc>
          <w:tcPr>
            <w:tcW w:w="366" w:type="pct"/>
            <w:tcBorders>
              <w:top w:val="nil"/>
              <w:left w:val="nil"/>
              <w:bottom w:val="nil"/>
              <w:right w:val="nil"/>
            </w:tcBorders>
            <w:shd w:val="clear" w:color="auto" w:fill="auto"/>
            <w:noWrap/>
            <w:vAlign w:val="bottom"/>
            <w:hideMark/>
          </w:tcPr>
          <w:p w14:paraId="658023BF" w14:textId="1CAB431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$1,841.74</w:t>
            </w:r>
          </w:p>
        </w:tc>
        <w:tc>
          <w:tcPr>
            <w:tcW w:w="366" w:type="pct"/>
            <w:tcBorders>
              <w:top w:val="nil"/>
              <w:left w:val="nil"/>
              <w:bottom w:val="nil"/>
              <w:right w:val="nil"/>
            </w:tcBorders>
            <w:shd w:val="clear" w:color="auto" w:fill="auto"/>
            <w:noWrap/>
            <w:vAlign w:val="bottom"/>
            <w:hideMark/>
          </w:tcPr>
          <w:p w14:paraId="7FE854CA" w14:textId="3B1F602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$1,849.11</w:t>
            </w:r>
          </w:p>
        </w:tc>
        <w:tc>
          <w:tcPr>
            <w:tcW w:w="365" w:type="pct"/>
            <w:tcBorders>
              <w:top w:val="nil"/>
              <w:left w:val="nil"/>
              <w:bottom w:val="nil"/>
              <w:right w:val="nil"/>
            </w:tcBorders>
            <w:shd w:val="clear" w:color="auto" w:fill="auto"/>
            <w:noWrap/>
            <w:vAlign w:val="bottom"/>
            <w:hideMark/>
          </w:tcPr>
          <w:p w14:paraId="0F09B3A2" w14:textId="77D868E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$1,856.51</w:t>
            </w:r>
          </w:p>
        </w:tc>
        <w:tc>
          <w:tcPr>
            <w:tcW w:w="365" w:type="pct"/>
            <w:tcBorders>
              <w:top w:val="nil"/>
              <w:left w:val="nil"/>
              <w:bottom w:val="nil"/>
              <w:right w:val="nil"/>
            </w:tcBorders>
            <w:shd w:val="clear" w:color="auto" w:fill="auto"/>
            <w:noWrap/>
            <w:vAlign w:val="bottom"/>
            <w:hideMark/>
          </w:tcPr>
          <w:p w14:paraId="023D1736" w14:textId="606C8DA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$1,863.93</w:t>
            </w:r>
          </w:p>
        </w:tc>
        <w:tc>
          <w:tcPr>
            <w:tcW w:w="365" w:type="pct"/>
            <w:tcBorders>
              <w:top w:val="nil"/>
              <w:left w:val="nil"/>
              <w:bottom w:val="nil"/>
              <w:right w:val="nil"/>
            </w:tcBorders>
            <w:shd w:val="clear" w:color="auto" w:fill="auto"/>
            <w:noWrap/>
            <w:vAlign w:val="bottom"/>
            <w:hideMark/>
          </w:tcPr>
          <w:p w14:paraId="7CB01F6C" w14:textId="13F4B48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$1,871.39</w:t>
            </w:r>
          </w:p>
        </w:tc>
        <w:tc>
          <w:tcPr>
            <w:tcW w:w="365" w:type="pct"/>
            <w:tcBorders>
              <w:top w:val="nil"/>
              <w:left w:val="nil"/>
              <w:bottom w:val="nil"/>
              <w:right w:val="nil"/>
            </w:tcBorders>
            <w:shd w:val="clear" w:color="auto" w:fill="auto"/>
            <w:noWrap/>
            <w:vAlign w:val="bottom"/>
            <w:hideMark/>
          </w:tcPr>
          <w:p w14:paraId="0BB263E8" w14:textId="5323A31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$1,878.87</w:t>
            </w:r>
          </w:p>
        </w:tc>
        <w:tc>
          <w:tcPr>
            <w:tcW w:w="480" w:type="pct"/>
            <w:tcBorders>
              <w:top w:val="nil"/>
              <w:left w:val="nil"/>
              <w:bottom w:val="nil"/>
              <w:right w:val="nil"/>
            </w:tcBorders>
            <w:shd w:val="clear" w:color="auto" w:fill="auto"/>
            <w:noWrap/>
            <w:vAlign w:val="bottom"/>
            <w:hideMark/>
          </w:tcPr>
          <w:p w14:paraId="55AF7473" w14:textId="392B1C9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$1,886.39</w:t>
            </w:r>
          </w:p>
        </w:tc>
        <w:tc>
          <w:tcPr>
            <w:tcW w:w="365" w:type="pct"/>
            <w:tcBorders>
              <w:top w:val="nil"/>
              <w:left w:val="nil"/>
              <w:bottom w:val="nil"/>
              <w:right w:val="nil"/>
            </w:tcBorders>
            <w:shd w:val="clear" w:color="auto" w:fill="auto"/>
            <w:noWrap/>
            <w:vAlign w:val="bottom"/>
            <w:hideMark/>
          </w:tcPr>
          <w:p w14:paraId="47135052" w14:textId="2C008C4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$1,893.93</w:t>
            </w:r>
          </w:p>
        </w:tc>
        <w:tc>
          <w:tcPr>
            <w:tcW w:w="380" w:type="pct"/>
            <w:tcBorders>
              <w:top w:val="nil"/>
              <w:left w:val="nil"/>
              <w:bottom w:val="nil"/>
              <w:right w:val="nil"/>
            </w:tcBorders>
            <w:shd w:val="clear" w:color="auto" w:fill="auto"/>
            <w:noWrap/>
            <w:vAlign w:val="bottom"/>
            <w:hideMark/>
          </w:tcPr>
          <w:p w14:paraId="4AFD2CE2" w14:textId="43A6EC9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$1,901.51</w:t>
            </w:r>
          </w:p>
        </w:tc>
        <w:tc>
          <w:tcPr>
            <w:tcW w:w="365" w:type="pct"/>
            <w:tcBorders>
              <w:top w:val="nil"/>
              <w:left w:val="nil"/>
              <w:bottom w:val="nil"/>
              <w:right w:val="nil"/>
            </w:tcBorders>
            <w:shd w:val="clear" w:color="auto" w:fill="auto"/>
            <w:noWrap/>
            <w:vAlign w:val="bottom"/>
            <w:hideMark/>
          </w:tcPr>
          <w:p w14:paraId="6DAFC4CC" w14:textId="47DD1DF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$1,909.12</w:t>
            </w:r>
          </w:p>
        </w:tc>
      </w:tr>
      <w:tr w:rsidR="007524E6" w:rsidRPr="007524E6" w14:paraId="17DA960D" w14:textId="77777777" w:rsidTr="0033047E">
        <w:trPr>
          <w:trHeight w:val="270"/>
        </w:trPr>
        <w:tc>
          <w:tcPr>
            <w:tcW w:w="481" w:type="pct"/>
            <w:tcBorders>
              <w:top w:val="nil"/>
              <w:left w:val="nil"/>
              <w:bottom w:val="nil"/>
              <w:right w:val="nil"/>
            </w:tcBorders>
            <w:shd w:val="clear" w:color="auto" w:fill="auto"/>
            <w:noWrap/>
            <w:vAlign w:val="bottom"/>
            <w:hideMark/>
          </w:tcPr>
          <w:p w14:paraId="0E53D393"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w:t>
            </w:r>
          </w:p>
        </w:tc>
        <w:tc>
          <w:tcPr>
            <w:tcW w:w="366" w:type="pct"/>
            <w:tcBorders>
              <w:top w:val="nil"/>
              <w:left w:val="nil"/>
              <w:bottom w:val="nil"/>
              <w:right w:val="nil"/>
            </w:tcBorders>
            <w:shd w:val="clear" w:color="auto" w:fill="auto"/>
            <w:noWrap/>
            <w:vAlign w:val="bottom"/>
            <w:hideMark/>
          </w:tcPr>
          <w:p w14:paraId="40E864CD" w14:textId="5939F23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$1,875.31</w:t>
            </w:r>
          </w:p>
        </w:tc>
        <w:tc>
          <w:tcPr>
            <w:tcW w:w="366" w:type="pct"/>
            <w:tcBorders>
              <w:top w:val="nil"/>
              <w:left w:val="nil"/>
              <w:bottom w:val="nil"/>
              <w:right w:val="nil"/>
            </w:tcBorders>
            <w:shd w:val="clear" w:color="auto" w:fill="auto"/>
            <w:noWrap/>
            <w:vAlign w:val="bottom"/>
            <w:hideMark/>
          </w:tcPr>
          <w:p w14:paraId="2E6FE15E" w14:textId="1EC6A18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$1,882.81</w:t>
            </w:r>
          </w:p>
        </w:tc>
        <w:tc>
          <w:tcPr>
            <w:tcW w:w="366" w:type="pct"/>
            <w:tcBorders>
              <w:top w:val="nil"/>
              <w:left w:val="nil"/>
              <w:bottom w:val="nil"/>
              <w:right w:val="nil"/>
            </w:tcBorders>
            <w:shd w:val="clear" w:color="auto" w:fill="auto"/>
            <w:noWrap/>
            <w:vAlign w:val="bottom"/>
            <w:hideMark/>
          </w:tcPr>
          <w:p w14:paraId="1525A546" w14:textId="6617BB9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$1,890.34</w:t>
            </w:r>
          </w:p>
        </w:tc>
        <w:tc>
          <w:tcPr>
            <w:tcW w:w="366" w:type="pct"/>
            <w:tcBorders>
              <w:top w:val="nil"/>
              <w:left w:val="nil"/>
              <w:bottom w:val="nil"/>
              <w:right w:val="nil"/>
            </w:tcBorders>
            <w:shd w:val="clear" w:color="auto" w:fill="auto"/>
            <w:noWrap/>
            <w:vAlign w:val="bottom"/>
            <w:hideMark/>
          </w:tcPr>
          <w:p w14:paraId="604224E7" w14:textId="7DE62A6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$1,897.90</w:t>
            </w:r>
          </w:p>
        </w:tc>
        <w:tc>
          <w:tcPr>
            <w:tcW w:w="365" w:type="pct"/>
            <w:tcBorders>
              <w:top w:val="nil"/>
              <w:left w:val="nil"/>
              <w:bottom w:val="nil"/>
              <w:right w:val="nil"/>
            </w:tcBorders>
            <w:shd w:val="clear" w:color="auto" w:fill="auto"/>
            <w:noWrap/>
            <w:vAlign w:val="bottom"/>
            <w:hideMark/>
          </w:tcPr>
          <w:p w14:paraId="648E8DC7" w14:textId="40545E1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$1,905.49</w:t>
            </w:r>
          </w:p>
        </w:tc>
        <w:tc>
          <w:tcPr>
            <w:tcW w:w="365" w:type="pct"/>
            <w:tcBorders>
              <w:top w:val="nil"/>
              <w:left w:val="nil"/>
              <w:bottom w:val="nil"/>
              <w:right w:val="nil"/>
            </w:tcBorders>
            <w:shd w:val="clear" w:color="auto" w:fill="auto"/>
            <w:noWrap/>
            <w:vAlign w:val="bottom"/>
            <w:hideMark/>
          </w:tcPr>
          <w:p w14:paraId="4BE1FFA8" w14:textId="630CC3E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$1,913.11</w:t>
            </w:r>
          </w:p>
        </w:tc>
        <w:tc>
          <w:tcPr>
            <w:tcW w:w="365" w:type="pct"/>
            <w:tcBorders>
              <w:top w:val="nil"/>
              <w:left w:val="nil"/>
              <w:bottom w:val="nil"/>
              <w:right w:val="nil"/>
            </w:tcBorders>
            <w:shd w:val="clear" w:color="auto" w:fill="auto"/>
            <w:noWrap/>
            <w:vAlign w:val="bottom"/>
            <w:hideMark/>
          </w:tcPr>
          <w:p w14:paraId="3819AD3E" w14:textId="2E0C8AD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$1,920.77</w:t>
            </w:r>
          </w:p>
        </w:tc>
        <w:tc>
          <w:tcPr>
            <w:tcW w:w="365" w:type="pct"/>
            <w:tcBorders>
              <w:top w:val="nil"/>
              <w:left w:val="nil"/>
              <w:bottom w:val="nil"/>
              <w:right w:val="nil"/>
            </w:tcBorders>
            <w:shd w:val="clear" w:color="auto" w:fill="auto"/>
            <w:noWrap/>
            <w:vAlign w:val="bottom"/>
            <w:hideMark/>
          </w:tcPr>
          <w:p w14:paraId="4C17FBDD" w14:textId="1672969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$1,928.45</w:t>
            </w:r>
          </w:p>
        </w:tc>
        <w:tc>
          <w:tcPr>
            <w:tcW w:w="480" w:type="pct"/>
            <w:tcBorders>
              <w:top w:val="nil"/>
              <w:left w:val="nil"/>
              <w:bottom w:val="nil"/>
              <w:right w:val="nil"/>
            </w:tcBorders>
            <w:shd w:val="clear" w:color="auto" w:fill="auto"/>
            <w:noWrap/>
            <w:vAlign w:val="bottom"/>
            <w:hideMark/>
          </w:tcPr>
          <w:p w14:paraId="4F262D0B" w14:textId="7320E16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$1,936.16</w:t>
            </w:r>
          </w:p>
        </w:tc>
        <w:tc>
          <w:tcPr>
            <w:tcW w:w="365" w:type="pct"/>
            <w:tcBorders>
              <w:top w:val="nil"/>
              <w:left w:val="nil"/>
              <w:bottom w:val="nil"/>
              <w:right w:val="nil"/>
            </w:tcBorders>
            <w:shd w:val="clear" w:color="auto" w:fill="auto"/>
            <w:noWrap/>
            <w:vAlign w:val="bottom"/>
            <w:hideMark/>
          </w:tcPr>
          <w:p w14:paraId="069ADE15" w14:textId="22EF873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$1,943.91</w:t>
            </w:r>
          </w:p>
        </w:tc>
        <w:tc>
          <w:tcPr>
            <w:tcW w:w="380" w:type="pct"/>
            <w:tcBorders>
              <w:top w:val="nil"/>
              <w:left w:val="nil"/>
              <w:bottom w:val="nil"/>
              <w:right w:val="nil"/>
            </w:tcBorders>
            <w:shd w:val="clear" w:color="auto" w:fill="auto"/>
            <w:noWrap/>
            <w:vAlign w:val="bottom"/>
            <w:hideMark/>
          </w:tcPr>
          <w:p w14:paraId="7E46925C" w14:textId="6E35547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$1,951.68</w:t>
            </w:r>
          </w:p>
        </w:tc>
        <w:tc>
          <w:tcPr>
            <w:tcW w:w="365" w:type="pct"/>
            <w:tcBorders>
              <w:top w:val="nil"/>
              <w:left w:val="nil"/>
              <w:bottom w:val="nil"/>
              <w:right w:val="nil"/>
            </w:tcBorders>
            <w:shd w:val="clear" w:color="auto" w:fill="auto"/>
            <w:noWrap/>
            <w:vAlign w:val="bottom"/>
            <w:hideMark/>
          </w:tcPr>
          <w:p w14:paraId="7469BF3E" w14:textId="30F0B5B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$1,959.49</w:t>
            </w:r>
          </w:p>
        </w:tc>
      </w:tr>
      <w:tr w:rsidR="007524E6" w:rsidRPr="007524E6" w14:paraId="32D5AA7C" w14:textId="77777777" w:rsidTr="0033047E">
        <w:trPr>
          <w:trHeight w:val="270"/>
        </w:trPr>
        <w:tc>
          <w:tcPr>
            <w:tcW w:w="481" w:type="pct"/>
            <w:tcBorders>
              <w:top w:val="nil"/>
              <w:left w:val="nil"/>
              <w:bottom w:val="nil"/>
              <w:right w:val="nil"/>
            </w:tcBorders>
            <w:shd w:val="clear" w:color="auto" w:fill="auto"/>
            <w:noWrap/>
            <w:vAlign w:val="bottom"/>
            <w:hideMark/>
          </w:tcPr>
          <w:p w14:paraId="37BB332F"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w:t>
            </w:r>
          </w:p>
        </w:tc>
        <w:tc>
          <w:tcPr>
            <w:tcW w:w="366" w:type="pct"/>
            <w:tcBorders>
              <w:top w:val="nil"/>
              <w:left w:val="nil"/>
              <w:bottom w:val="nil"/>
              <w:right w:val="nil"/>
            </w:tcBorders>
            <w:shd w:val="clear" w:color="auto" w:fill="auto"/>
            <w:noWrap/>
            <w:vAlign w:val="bottom"/>
            <w:hideMark/>
          </w:tcPr>
          <w:p w14:paraId="23A77056" w14:textId="3D12002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$1,924.08</w:t>
            </w:r>
          </w:p>
        </w:tc>
        <w:tc>
          <w:tcPr>
            <w:tcW w:w="366" w:type="pct"/>
            <w:tcBorders>
              <w:top w:val="nil"/>
              <w:left w:val="nil"/>
              <w:bottom w:val="nil"/>
              <w:right w:val="nil"/>
            </w:tcBorders>
            <w:shd w:val="clear" w:color="auto" w:fill="auto"/>
            <w:noWrap/>
            <w:vAlign w:val="bottom"/>
            <w:hideMark/>
          </w:tcPr>
          <w:p w14:paraId="698D5A0C" w14:textId="10EDDFC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$1,931.77</w:t>
            </w:r>
          </w:p>
        </w:tc>
        <w:tc>
          <w:tcPr>
            <w:tcW w:w="366" w:type="pct"/>
            <w:tcBorders>
              <w:top w:val="nil"/>
              <w:left w:val="nil"/>
              <w:bottom w:val="nil"/>
              <w:right w:val="nil"/>
            </w:tcBorders>
            <w:shd w:val="clear" w:color="auto" w:fill="auto"/>
            <w:noWrap/>
            <w:vAlign w:val="bottom"/>
            <w:hideMark/>
          </w:tcPr>
          <w:p w14:paraId="6EC47126" w14:textId="1E6F38B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$1,939.50</w:t>
            </w:r>
          </w:p>
        </w:tc>
        <w:tc>
          <w:tcPr>
            <w:tcW w:w="366" w:type="pct"/>
            <w:tcBorders>
              <w:top w:val="nil"/>
              <w:left w:val="nil"/>
              <w:bottom w:val="nil"/>
              <w:right w:val="nil"/>
            </w:tcBorders>
            <w:shd w:val="clear" w:color="auto" w:fill="auto"/>
            <w:noWrap/>
            <w:vAlign w:val="bottom"/>
            <w:hideMark/>
          </w:tcPr>
          <w:p w14:paraId="0135A323" w14:textId="60D4A25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$1,947.26</w:t>
            </w:r>
          </w:p>
        </w:tc>
        <w:tc>
          <w:tcPr>
            <w:tcW w:w="365" w:type="pct"/>
            <w:tcBorders>
              <w:top w:val="nil"/>
              <w:left w:val="nil"/>
              <w:bottom w:val="nil"/>
              <w:right w:val="nil"/>
            </w:tcBorders>
            <w:shd w:val="clear" w:color="auto" w:fill="auto"/>
            <w:noWrap/>
            <w:vAlign w:val="bottom"/>
            <w:hideMark/>
          </w:tcPr>
          <w:p w14:paraId="01C03196" w14:textId="15B70E1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$1,955.05</w:t>
            </w:r>
          </w:p>
        </w:tc>
        <w:tc>
          <w:tcPr>
            <w:tcW w:w="365" w:type="pct"/>
            <w:tcBorders>
              <w:top w:val="nil"/>
              <w:left w:val="nil"/>
              <w:bottom w:val="nil"/>
              <w:right w:val="nil"/>
            </w:tcBorders>
            <w:shd w:val="clear" w:color="auto" w:fill="auto"/>
            <w:noWrap/>
            <w:vAlign w:val="bottom"/>
            <w:hideMark/>
          </w:tcPr>
          <w:p w14:paraId="453AFFFD" w14:textId="73A4B09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$1,962.87</w:t>
            </w:r>
          </w:p>
        </w:tc>
        <w:tc>
          <w:tcPr>
            <w:tcW w:w="365" w:type="pct"/>
            <w:tcBorders>
              <w:top w:val="nil"/>
              <w:left w:val="nil"/>
              <w:bottom w:val="nil"/>
              <w:right w:val="nil"/>
            </w:tcBorders>
            <w:shd w:val="clear" w:color="auto" w:fill="auto"/>
            <w:noWrap/>
            <w:vAlign w:val="bottom"/>
            <w:hideMark/>
          </w:tcPr>
          <w:p w14:paraId="037B709B" w14:textId="72B1C35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$1,970.72</w:t>
            </w:r>
          </w:p>
        </w:tc>
        <w:tc>
          <w:tcPr>
            <w:tcW w:w="365" w:type="pct"/>
            <w:tcBorders>
              <w:top w:val="nil"/>
              <w:left w:val="nil"/>
              <w:bottom w:val="nil"/>
              <w:right w:val="nil"/>
            </w:tcBorders>
            <w:shd w:val="clear" w:color="auto" w:fill="auto"/>
            <w:noWrap/>
            <w:vAlign w:val="bottom"/>
            <w:hideMark/>
          </w:tcPr>
          <w:p w14:paraId="319B8D74" w14:textId="3DADAAD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$1,978.60</w:t>
            </w:r>
          </w:p>
        </w:tc>
        <w:tc>
          <w:tcPr>
            <w:tcW w:w="480" w:type="pct"/>
            <w:tcBorders>
              <w:top w:val="nil"/>
              <w:left w:val="nil"/>
              <w:bottom w:val="nil"/>
              <w:right w:val="nil"/>
            </w:tcBorders>
            <w:shd w:val="clear" w:color="auto" w:fill="auto"/>
            <w:noWrap/>
            <w:vAlign w:val="bottom"/>
            <w:hideMark/>
          </w:tcPr>
          <w:p w14:paraId="378E55E3" w14:textId="0C197AC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$1,986.51</w:t>
            </w:r>
          </w:p>
        </w:tc>
        <w:tc>
          <w:tcPr>
            <w:tcW w:w="365" w:type="pct"/>
            <w:tcBorders>
              <w:top w:val="nil"/>
              <w:left w:val="nil"/>
              <w:bottom w:val="nil"/>
              <w:right w:val="nil"/>
            </w:tcBorders>
            <w:shd w:val="clear" w:color="auto" w:fill="auto"/>
            <w:noWrap/>
            <w:vAlign w:val="bottom"/>
            <w:hideMark/>
          </w:tcPr>
          <w:p w14:paraId="6A81A886" w14:textId="2E061E9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$1,994.46</w:t>
            </w:r>
          </w:p>
        </w:tc>
        <w:tc>
          <w:tcPr>
            <w:tcW w:w="380" w:type="pct"/>
            <w:tcBorders>
              <w:top w:val="nil"/>
              <w:left w:val="nil"/>
              <w:bottom w:val="nil"/>
              <w:right w:val="nil"/>
            </w:tcBorders>
            <w:shd w:val="clear" w:color="auto" w:fill="auto"/>
            <w:noWrap/>
            <w:vAlign w:val="bottom"/>
            <w:hideMark/>
          </w:tcPr>
          <w:p w14:paraId="0B2B0C54" w14:textId="59D4841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$2,002.44</w:t>
            </w:r>
          </w:p>
        </w:tc>
        <w:tc>
          <w:tcPr>
            <w:tcW w:w="365" w:type="pct"/>
            <w:tcBorders>
              <w:top w:val="nil"/>
              <w:left w:val="nil"/>
              <w:bottom w:val="nil"/>
              <w:right w:val="nil"/>
            </w:tcBorders>
            <w:shd w:val="clear" w:color="auto" w:fill="auto"/>
            <w:noWrap/>
            <w:vAlign w:val="bottom"/>
            <w:hideMark/>
          </w:tcPr>
          <w:p w14:paraId="0D84985C" w14:textId="4552676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$2,010.45</w:t>
            </w:r>
          </w:p>
        </w:tc>
      </w:tr>
      <w:tr w:rsidR="007524E6" w:rsidRPr="007524E6" w14:paraId="14BCD7DD" w14:textId="77777777" w:rsidTr="0033047E">
        <w:trPr>
          <w:trHeight w:val="270"/>
        </w:trPr>
        <w:tc>
          <w:tcPr>
            <w:tcW w:w="481" w:type="pct"/>
            <w:tcBorders>
              <w:top w:val="nil"/>
              <w:left w:val="nil"/>
              <w:bottom w:val="nil"/>
              <w:right w:val="nil"/>
            </w:tcBorders>
            <w:shd w:val="clear" w:color="auto" w:fill="auto"/>
            <w:noWrap/>
            <w:vAlign w:val="bottom"/>
            <w:hideMark/>
          </w:tcPr>
          <w:p w14:paraId="49FA1F34"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w:t>
            </w:r>
          </w:p>
        </w:tc>
        <w:tc>
          <w:tcPr>
            <w:tcW w:w="366" w:type="pct"/>
            <w:tcBorders>
              <w:top w:val="nil"/>
              <w:left w:val="nil"/>
              <w:bottom w:val="nil"/>
              <w:right w:val="nil"/>
            </w:tcBorders>
            <w:shd w:val="clear" w:color="auto" w:fill="auto"/>
            <w:noWrap/>
            <w:vAlign w:val="bottom"/>
            <w:hideMark/>
          </w:tcPr>
          <w:p w14:paraId="1B8BE4A9" w14:textId="6C37E9C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$1,973.34</w:t>
            </w:r>
          </w:p>
        </w:tc>
        <w:tc>
          <w:tcPr>
            <w:tcW w:w="366" w:type="pct"/>
            <w:tcBorders>
              <w:top w:val="nil"/>
              <w:left w:val="nil"/>
              <w:bottom w:val="nil"/>
              <w:right w:val="nil"/>
            </w:tcBorders>
            <w:shd w:val="clear" w:color="auto" w:fill="auto"/>
            <w:noWrap/>
            <w:vAlign w:val="bottom"/>
            <w:hideMark/>
          </w:tcPr>
          <w:p w14:paraId="60CFE7E8" w14:textId="465B183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$1,981.23</w:t>
            </w:r>
          </w:p>
        </w:tc>
        <w:tc>
          <w:tcPr>
            <w:tcW w:w="366" w:type="pct"/>
            <w:tcBorders>
              <w:top w:val="nil"/>
              <w:left w:val="nil"/>
              <w:bottom w:val="nil"/>
              <w:right w:val="nil"/>
            </w:tcBorders>
            <w:shd w:val="clear" w:color="auto" w:fill="auto"/>
            <w:noWrap/>
            <w:vAlign w:val="bottom"/>
            <w:hideMark/>
          </w:tcPr>
          <w:p w14:paraId="2300982F" w14:textId="75CBC78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$1,989.16</w:t>
            </w:r>
          </w:p>
        </w:tc>
        <w:tc>
          <w:tcPr>
            <w:tcW w:w="366" w:type="pct"/>
            <w:tcBorders>
              <w:top w:val="nil"/>
              <w:left w:val="nil"/>
              <w:bottom w:val="nil"/>
              <w:right w:val="nil"/>
            </w:tcBorders>
            <w:shd w:val="clear" w:color="auto" w:fill="auto"/>
            <w:noWrap/>
            <w:vAlign w:val="bottom"/>
            <w:hideMark/>
          </w:tcPr>
          <w:p w14:paraId="68DB01F0" w14:textId="2C3C47F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$1,997.12</w:t>
            </w:r>
          </w:p>
        </w:tc>
        <w:tc>
          <w:tcPr>
            <w:tcW w:w="365" w:type="pct"/>
            <w:tcBorders>
              <w:top w:val="nil"/>
              <w:left w:val="nil"/>
              <w:bottom w:val="nil"/>
              <w:right w:val="nil"/>
            </w:tcBorders>
            <w:shd w:val="clear" w:color="auto" w:fill="auto"/>
            <w:noWrap/>
            <w:vAlign w:val="bottom"/>
            <w:hideMark/>
          </w:tcPr>
          <w:p w14:paraId="34E63D3D" w14:textId="3F16963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$2,005.10</w:t>
            </w:r>
          </w:p>
        </w:tc>
        <w:tc>
          <w:tcPr>
            <w:tcW w:w="365" w:type="pct"/>
            <w:tcBorders>
              <w:top w:val="nil"/>
              <w:left w:val="nil"/>
              <w:bottom w:val="nil"/>
              <w:right w:val="nil"/>
            </w:tcBorders>
            <w:shd w:val="clear" w:color="auto" w:fill="auto"/>
            <w:noWrap/>
            <w:vAlign w:val="bottom"/>
            <w:hideMark/>
          </w:tcPr>
          <w:p w14:paraId="7FC819F5" w14:textId="1C69CBE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$2,013.13</w:t>
            </w:r>
          </w:p>
        </w:tc>
        <w:tc>
          <w:tcPr>
            <w:tcW w:w="365" w:type="pct"/>
            <w:tcBorders>
              <w:top w:val="nil"/>
              <w:left w:val="nil"/>
              <w:bottom w:val="nil"/>
              <w:right w:val="nil"/>
            </w:tcBorders>
            <w:shd w:val="clear" w:color="auto" w:fill="auto"/>
            <w:noWrap/>
            <w:vAlign w:val="bottom"/>
            <w:hideMark/>
          </w:tcPr>
          <w:p w14:paraId="3A98D32D" w14:textId="10C0B5C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$2,021.18</w:t>
            </w:r>
          </w:p>
        </w:tc>
        <w:tc>
          <w:tcPr>
            <w:tcW w:w="365" w:type="pct"/>
            <w:tcBorders>
              <w:top w:val="nil"/>
              <w:left w:val="nil"/>
              <w:bottom w:val="nil"/>
              <w:right w:val="nil"/>
            </w:tcBorders>
            <w:shd w:val="clear" w:color="auto" w:fill="auto"/>
            <w:noWrap/>
            <w:vAlign w:val="bottom"/>
            <w:hideMark/>
          </w:tcPr>
          <w:p w14:paraId="13EA32E7" w14:textId="6F78915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$2,029.26</w:t>
            </w:r>
          </w:p>
        </w:tc>
        <w:tc>
          <w:tcPr>
            <w:tcW w:w="480" w:type="pct"/>
            <w:tcBorders>
              <w:top w:val="nil"/>
              <w:left w:val="nil"/>
              <w:bottom w:val="nil"/>
              <w:right w:val="nil"/>
            </w:tcBorders>
            <w:shd w:val="clear" w:color="auto" w:fill="auto"/>
            <w:noWrap/>
            <w:vAlign w:val="bottom"/>
            <w:hideMark/>
          </w:tcPr>
          <w:p w14:paraId="1AAF7B52" w14:textId="671E179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$2,037.38</w:t>
            </w:r>
          </w:p>
        </w:tc>
        <w:tc>
          <w:tcPr>
            <w:tcW w:w="365" w:type="pct"/>
            <w:tcBorders>
              <w:top w:val="nil"/>
              <w:left w:val="nil"/>
              <w:bottom w:val="nil"/>
              <w:right w:val="nil"/>
            </w:tcBorders>
            <w:shd w:val="clear" w:color="auto" w:fill="auto"/>
            <w:noWrap/>
            <w:vAlign w:val="bottom"/>
            <w:hideMark/>
          </w:tcPr>
          <w:p w14:paraId="591AC37E" w14:textId="7D46CB3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$2,045.53</w:t>
            </w:r>
          </w:p>
        </w:tc>
        <w:tc>
          <w:tcPr>
            <w:tcW w:w="380" w:type="pct"/>
            <w:tcBorders>
              <w:top w:val="nil"/>
              <w:left w:val="nil"/>
              <w:bottom w:val="nil"/>
              <w:right w:val="nil"/>
            </w:tcBorders>
            <w:shd w:val="clear" w:color="auto" w:fill="auto"/>
            <w:noWrap/>
            <w:vAlign w:val="bottom"/>
            <w:hideMark/>
          </w:tcPr>
          <w:p w14:paraId="72CA9648" w14:textId="3986064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$2,053.71</w:t>
            </w:r>
          </w:p>
        </w:tc>
        <w:tc>
          <w:tcPr>
            <w:tcW w:w="365" w:type="pct"/>
            <w:tcBorders>
              <w:top w:val="nil"/>
              <w:left w:val="nil"/>
              <w:bottom w:val="nil"/>
              <w:right w:val="nil"/>
            </w:tcBorders>
            <w:shd w:val="clear" w:color="auto" w:fill="auto"/>
            <w:noWrap/>
            <w:vAlign w:val="bottom"/>
            <w:hideMark/>
          </w:tcPr>
          <w:p w14:paraId="60F43C5E" w14:textId="2F95375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$2,061.93</w:t>
            </w:r>
          </w:p>
        </w:tc>
      </w:tr>
      <w:tr w:rsidR="007524E6" w:rsidRPr="007524E6" w14:paraId="3F58C063" w14:textId="77777777" w:rsidTr="0033047E">
        <w:trPr>
          <w:trHeight w:val="270"/>
        </w:trPr>
        <w:tc>
          <w:tcPr>
            <w:tcW w:w="481" w:type="pct"/>
            <w:tcBorders>
              <w:top w:val="nil"/>
              <w:left w:val="nil"/>
              <w:bottom w:val="nil"/>
              <w:right w:val="nil"/>
            </w:tcBorders>
            <w:shd w:val="clear" w:color="auto" w:fill="auto"/>
            <w:noWrap/>
            <w:vAlign w:val="bottom"/>
            <w:hideMark/>
          </w:tcPr>
          <w:p w14:paraId="2BB1FA79"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w:t>
            </w:r>
          </w:p>
        </w:tc>
        <w:tc>
          <w:tcPr>
            <w:tcW w:w="366" w:type="pct"/>
            <w:tcBorders>
              <w:top w:val="nil"/>
              <w:left w:val="nil"/>
              <w:bottom w:val="nil"/>
              <w:right w:val="nil"/>
            </w:tcBorders>
            <w:shd w:val="clear" w:color="auto" w:fill="auto"/>
            <w:noWrap/>
            <w:vAlign w:val="bottom"/>
            <w:hideMark/>
          </w:tcPr>
          <w:p w14:paraId="65E2CED8" w14:textId="54FB66A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$2,023.19</w:t>
            </w:r>
          </w:p>
        </w:tc>
        <w:tc>
          <w:tcPr>
            <w:tcW w:w="366" w:type="pct"/>
            <w:tcBorders>
              <w:top w:val="nil"/>
              <w:left w:val="nil"/>
              <w:bottom w:val="nil"/>
              <w:right w:val="nil"/>
            </w:tcBorders>
            <w:shd w:val="clear" w:color="auto" w:fill="auto"/>
            <w:noWrap/>
            <w:vAlign w:val="bottom"/>
            <w:hideMark/>
          </w:tcPr>
          <w:p w14:paraId="49261AF8" w14:textId="6CA1399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$2,031.28</w:t>
            </w:r>
          </w:p>
        </w:tc>
        <w:tc>
          <w:tcPr>
            <w:tcW w:w="366" w:type="pct"/>
            <w:tcBorders>
              <w:top w:val="nil"/>
              <w:left w:val="nil"/>
              <w:bottom w:val="nil"/>
              <w:right w:val="nil"/>
            </w:tcBorders>
            <w:shd w:val="clear" w:color="auto" w:fill="auto"/>
            <w:noWrap/>
            <w:vAlign w:val="bottom"/>
            <w:hideMark/>
          </w:tcPr>
          <w:p w14:paraId="55E58884" w14:textId="1C574F5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$2,039.40</w:t>
            </w:r>
          </w:p>
        </w:tc>
        <w:tc>
          <w:tcPr>
            <w:tcW w:w="366" w:type="pct"/>
            <w:tcBorders>
              <w:top w:val="nil"/>
              <w:left w:val="nil"/>
              <w:bottom w:val="nil"/>
              <w:right w:val="nil"/>
            </w:tcBorders>
            <w:shd w:val="clear" w:color="auto" w:fill="auto"/>
            <w:noWrap/>
            <w:vAlign w:val="bottom"/>
            <w:hideMark/>
          </w:tcPr>
          <w:p w14:paraId="61B3036C" w14:textId="5FCCE62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$2,047.56</w:t>
            </w:r>
          </w:p>
        </w:tc>
        <w:tc>
          <w:tcPr>
            <w:tcW w:w="365" w:type="pct"/>
            <w:tcBorders>
              <w:top w:val="nil"/>
              <w:left w:val="nil"/>
              <w:bottom w:val="nil"/>
              <w:right w:val="nil"/>
            </w:tcBorders>
            <w:shd w:val="clear" w:color="auto" w:fill="auto"/>
            <w:noWrap/>
            <w:vAlign w:val="bottom"/>
            <w:hideMark/>
          </w:tcPr>
          <w:p w14:paraId="2B972D6A" w14:textId="429B4C8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$2,055.75</w:t>
            </w:r>
          </w:p>
        </w:tc>
        <w:tc>
          <w:tcPr>
            <w:tcW w:w="365" w:type="pct"/>
            <w:tcBorders>
              <w:top w:val="nil"/>
              <w:left w:val="nil"/>
              <w:bottom w:val="nil"/>
              <w:right w:val="nil"/>
            </w:tcBorders>
            <w:shd w:val="clear" w:color="auto" w:fill="auto"/>
            <w:noWrap/>
            <w:vAlign w:val="bottom"/>
            <w:hideMark/>
          </w:tcPr>
          <w:p w14:paraId="61B5F38D" w14:textId="0677BCC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$2,063.98</w:t>
            </w:r>
          </w:p>
        </w:tc>
        <w:tc>
          <w:tcPr>
            <w:tcW w:w="365" w:type="pct"/>
            <w:tcBorders>
              <w:top w:val="nil"/>
              <w:left w:val="nil"/>
              <w:bottom w:val="nil"/>
              <w:right w:val="nil"/>
            </w:tcBorders>
            <w:shd w:val="clear" w:color="auto" w:fill="auto"/>
            <w:noWrap/>
            <w:vAlign w:val="bottom"/>
            <w:hideMark/>
          </w:tcPr>
          <w:p w14:paraId="1C4D6355" w14:textId="2CA174A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$2,072.23</w:t>
            </w:r>
          </w:p>
        </w:tc>
        <w:tc>
          <w:tcPr>
            <w:tcW w:w="365" w:type="pct"/>
            <w:tcBorders>
              <w:top w:val="nil"/>
              <w:left w:val="nil"/>
              <w:bottom w:val="nil"/>
              <w:right w:val="nil"/>
            </w:tcBorders>
            <w:shd w:val="clear" w:color="auto" w:fill="auto"/>
            <w:noWrap/>
            <w:vAlign w:val="bottom"/>
            <w:hideMark/>
          </w:tcPr>
          <w:p w14:paraId="5FE87810" w14:textId="0608B11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$2,080.52</w:t>
            </w:r>
          </w:p>
        </w:tc>
        <w:tc>
          <w:tcPr>
            <w:tcW w:w="480" w:type="pct"/>
            <w:tcBorders>
              <w:top w:val="nil"/>
              <w:left w:val="nil"/>
              <w:bottom w:val="nil"/>
              <w:right w:val="nil"/>
            </w:tcBorders>
            <w:shd w:val="clear" w:color="auto" w:fill="auto"/>
            <w:noWrap/>
            <w:vAlign w:val="bottom"/>
            <w:hideMark/>
          </w:tcPr>
          <w:p w14:paraId="7452E2E3" w14:textId="024BF72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$2,088.84</w:t>
            </w:r>
          </w:p>
        </w:tc>
        <w:tc>
          <w:tcPr>
            <w:tcW w:w="365" w:type="pct"/>
            <w:tcBorders>
              <w:top w:val="nil"/>
              <w:left w:val="nil"/>
              <w:bottom w:val="nil"/>
              <w:right w:val="nil"/>
            </w:tcBorders>
            <w:shd w:val="clear" w:color="auto" w:fill="auto"/>
            <w:noWrap/>
            <w:vAlign w:val="bottom"/>
            <w:hideMark/>
          </w:tcPr>
          <w:p w14:paraId="2AD71FF1" w14:textId="067741F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$2,097.20</w:t>
            </w:r>
          </w:p>
        </w:tc>
        <w:tc>
          <w:tcPr>
            <w:tcW w:w="380" w:type="pct"/>
            <w:tcBorders>
              <w:top w:val="nil"/>
              <w:left w:val="nil"/>
              <w:bottom w:val="nil"/>
              <w:right w:val="nil"/>
            </w:tcBorders>
            <w:shd w:val="clear" w:color="auto" w:fill="auto"/>
            <w:noWrap/>
            <w:vAlign w:val="bottom"/>
            <w:hideMark/>
          </w:tcPr>
          <w:p w14:paraId="19F13599" w14:textId="7FA4909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$2,105.59</w:t>
            </w:r>
          </w:p>
        </w:tc>
        <w:tc>
          <w:tcPr>
            <w:tcW w:w="365" w:type="pct"/>
            <w:tcBorders>
              <w:top w:val="nil"/>
              <w:left w:val="nil"/>
              <w:bottom w:val="nil"/>
              <w:right w:val="nil"/>
            </w:tcBorders>
            <w:shd w:val="clear" w:color="auto" w:fill="auto"/>
            <w:noWrap/>
            <w:vAlign w:val="bottom"/>
            <w:hideMark/>
          </w:tcPr>
          <w:p w14:paraId="55A1E847" w14:textId="7DACDDD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$2,114.01</w:t>
            </w:r>
          </w:p>
        </w:tc>
      </w:tr>
      <w:tr w:rsidR="007524E6" w:rsidRPr="007524E6" w14:paraId="1895CF96" w14:textId="77777777" w:rsidTr="0033047E">
        <w:trPr>
          <w:trHeight w:val="270"/>
        </w:trPr>
        <w:tc>
          <w:tcPr>
            <w:tcW w:w="481" w:type="pct"/>
            <w:tcBorders>
              <w:top w:val="nil"/>
              <w:left w:val="nil"/>
              <w:bottom w:val="nil"/>
              <w:right w:val="nil"/>
            </w:tcBorders>
            <w:shd w:val="clear" w:color="auto" w:fill="auto"/>
            <w:noWrap/>
            <w:vAlign w:val="bottom"/>
            <w:hideMark/>
          </w:tcPr>
          <w:p w14:paraId="4AD97293"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59</w:t>
            </w:r>
          </w:p>
        </w:tc>
        <w:tc>
          <w:tcPr>
            <w:tcW w:w="366" w:type="pct"/>
            <w:tcBorders>
              <w:top w:val="nil"/>
              <w:left w:val="nil"/>
              <w:bottom w:val="nil"/>
              <w:right w:val="nil"/>
            </w:tcBorders>
            <w:shd w:val="clear" w:color="auto" w:fill="auto"/>
            <w:noWrap/>
            <w:vAlign w:val="bottom"/>
            <w:hideMark/>
          </w:tcPr>
          <w:p w14:paraId="130D5EBA" w14:textId="097504A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$2,073.54</w:t>
            </w:r>
          </w:p>
        </w:tc>
        <w:tc>
          <w:tcPr>
            <w:tcW w:w="366" w:type="pct"/>
            <w:tcBorders>
              <w:top w:val="nil"/>
              <w:left w:val="nil"/>
              <w:bottom w:val="nil"/>
              <w:right w:val="nil"/>
            </w:tcBorders>
            <w:shd w:val="clear" w:color="auto" w:fill="auto"/>
            <w:noWrap/>
            <w:vAlign w:val="bottom"/>
            <w:hideMark/>
          </w:tcPr>
          <w:p w14:paraId="02F7B993" w14:textId="7940DBB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$2,081.83</w:t>
            </w:r>
          </w:p>
        </w:tc>
        <w:tc>
          <w:tcPr>
            <w:tcW w:w="366" w:type="pct"/>
            <w:tcBorders>
              <w:top w:val="nil"/>
              <w:left w:val="nil"/>
              <w:bottom w:val="nil"/>
              <w:right w:val="nil"/>
            </w:tcBorders>
            <w:shd w:val="clear" w:color="auto" w:fill="auto"/>
            <w:noWrap/>
            <w:vAlign w:val="bottom"/>
            <w:hideMark/>
          </w:tcPr>
          <w:p w14:paraId="7496F220" w14:textId="52CC72A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$2,090.16</w:t>
            </w:r>
          </w:p>
        </w:tc>
        <w:tc>
          <w:tcPr>
            <w:tcW w:w="366" w:type="pct"/>
            <w:tcBorders>
              <w:top w:val="nil"/>
              <w:left w:val="nil"/>
              <w:bottom w:val="nil"/>
              <w:right w:val="nil"/>
            </w:tcBorders>
            <w:shd w:val="clear" w:color="auto" w:fill="auto"/>
            <w:noWrap/>
            <w:vAlign w:val="bottom"/>
            <w:hideMark/>
          </w:tcPr>
          <w:p w14:paraId="5DD39888" w14:textId="21FB99D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$2,098.52</w:t>
            </w:r>
          </w:p>
        </w:tc>
        <w:tc>
          <w:tcPr>
            <w:tcW w:w="365" w:type="pct"/>
            <w:tcBorders>
              <w:top w:val="nil"/>
              <w:left w:val="nil"/>
              <w:bottom w:val="nil"/>
              <w:right w:val="nil"/>
            </w:tcBorders>
            <w:shd w:val="clear" w:color="auto" w:fill="auto"/>
            <w:noWrap/>
            <w:vAlign w:val="bottom"/>
            <w:hideMark/>
          </w:tcPr>
          <w:p w14:paraId="198F8156" w14:textId="5C04C7A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$2,106.92</w:t>
            </w:r>
          </w:p>
        </w:tc>
        <w:tc>
          <w:tcPr>
            <w:tcW w:w="365" w:type="pct"/>
            <w:tcBorders>
              <w:top w:val="nil"/>
              <w:left w:val="nil"/>
              <w:bottom w:val="nil"/>
              <w:right w:val="nil"/>
            </w:tcBorders>
            <w:shd w:val="clear" w:color="auto" w:fill="auto"/>
            <w:noWrap/>
            <w:vAlign w:val="bottom"/>
            <w:hideMark/>
          </w:tcPr>
          <w:p w14:paraId="3161713F" w14:textId="48C1EDA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$2,115.34</w:t>
            </w:r>
          </w:p>
        </w:tc>
        <w:tc>
          <w:tcPr>
            <w:tcW w:w="365" w:type="pct"/>
            <w:tcBorders>
              <w:top w:val="nil"/>
              <w:left w:val="nil"/>
              <w:bottom w:val="nil"/>
              <w:right w:val="nil"/>
            </w:tcBorders>
            <w:shd w:val="clear" w:color="auto" w:fill="auto"/>
            <w:noWrap/>
            <w:vAlign w:val="bottom"/>
            <w:hideMark/>
          </w:tcPr>
          <w:p w14:paraId="02424FCA" w14:textId="6681B77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$2,123.80</w:t>
            </w:r>
          </w:p>
        </w:tc>
        <w:tc>
          <w:tcPr>
            <w:tcW w:w="365" w:type="pct"/>
            <w:tcBorders>
              <w:top w:val="nil"/>
              <w:left w:val="nil"/>
              <w:bottom w:val="nil"/>
              <w:right w:val="nil"/>
            </w:tcBorders>
            <w:shd w:val="clear" w:color="auto" w:fill="auto"/>
            <w:noWrap/>
            <w:vAlign w:val="bottom"/>
            <w:hideMark/>
          </w:tcPr>
          <w:p w14:paraId="44FB99F3" w14:textId="6016C06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$2,132.30</w:t>
            </w:r>
          </w:p>
        </w:tc>
        <w:tc>
          <w:tcPr>
            <w:tcW w:w="480" w:type="pct"/>
            <w:tcBorders>
              <w:top w:val="nil"/>
              <w:left w:val="nil"/>
              <w:bottom w:val="nil"/>
              <w:right w:val="nil"/>
            </w:tcBorders>
            <w:shd w:val="clear" w:color="auto" w:fill="auto"/>
            <w:noWrap/>
            <w:vAlign w:val="bottom"/>
            <w:hideMark/>
          </w:tcPr>
          <w:p w14:paraId="034DE782" w14:textId="1FA2D64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$2,140.83</w:t>
            </w:r>
          </w:p>
        </w:tc>
        <w:tc>
          <w:tcPr>
            <w:tcW w:w="365" w:type="pct"/>
            <w:tcBorders>
              <w:top w:val="nil"/>
              <w:left w:val="nil"/>
              <w:bottom w:val="nil"/>
              <w:right w:val="nil"/>
            </w:tcBorders>
            <w:shd w:val="clear" w:color="auto" w:fill="auto"/>
            <w:noWrap/>
            <w:vAlign w:val="bottom"/>
            <w:hideMark/>
          </w:tcPr>
          <w:p w14:paraId="5EB723BE" w14:textId="19C28C6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$2,149.39</w:t>
            </w:r>
          </w:p>
        </w:tc>
        <w:tc>
          <w:tcPr>
            <w:tcW w:w="380" w:type="pct"/>
            <w:tcBorders>
              <w:top w:val="nil"/>
              <w:left w:val="nil"/>
              <w:bottom w:val="nil"/>
              <w:right w:val="nil"/>
            </w:tcBorders>
            <w:shd w:val="clear" w:color="auto" w:fill="auto"/>
            <w:noWrap/>
            <w:vAlign w:val="bottom"/>
            <w:hideMark/>
          </w:tcPr>
          <w:p w14:paraId="32E30EBC" w14:textId="0746833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$2,157.99</w:t>
            </w:r>
          </w:p>
        </w:tc>
        <w:tc>
          <w:tcPr>
            <w:tcW w:w="365" w:type="pct"/>
            <w:tcBorders>
              <w:top w:val="nil"/>
              <w:left w:val="nil"/>
              <w:bottom w:val="nil"/>
              <w:right w:val="nil"/>
            </w:tcBorders>
            <w:shd w:val="clear" w:color="auto" w:fill="auto"/>
            <w:noWrap/>
            <w:vAlign w:val="bottom"/>
            <w:hideMark/>
          </w:tcPr>
          <w:p w14:paraId="4BB9238E" w14:textId="35F1E84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$2,166.62</w:t>
            </w:r>
          </w:p>
        </w:tc>
      </w:tr>
      <w:tr w:rsidR="007524E6" w:rsidRPr="007524E6" w14:paraId="4704D61C" w14:textId="77777777" w:rsidTr="0033047E">
        <w:trPr>
          <w:trHeight w:val="270"/>
        </w:trPr>
        <w:tc>
          <w:tcPr>
            <w:tcW w:w="481" w:type="pct"/>
            <w:tcBorders>
              <w:top w:val="nil"/>
              <w:left w:val="nil"/>
              <w:bottom w:val="nil"/>
              <w:right w:val="nil"/>
            </w:tcBorders>
            <w:shd w:val="clear" w:color="auto" w:fill="auto"/>
            <w:noWrap/>
            <w:vAlign w:val="bottom"/>
            <w:hideMark/>
          </w:tcPr>
          <w:p w14:paraId="46496E88"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60</w:t>
            </w:r>
          </w:p>
        </w:tc>
        <w:tc>
          <w:tcPr>
            <w:tcW w:w="366" w:type="pct"/>
            <w:tcBorders>
              <w:top w:val="nil"/>
              <w:left w:val="nil"/>
              <w:bottom w:val="nil"/>
              <w:right w:val="nil"/>
            </w:tcBorders>
            <w:shd w:val="clear" w:color="auto" w:fill="auto"/>
            <w:noWrap/>
            <w:vAlign w:val="bottom"/>
            <w:hideMark/>
          </w:tcPr>
          <w:p w14:paraId="0A22245C" w14:textId="6E88D2B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$2,124.44</w:t>
            </w:r>
          </w:p>
        </w:tc>
        <w:tc>
          <w:tcPr>
            <w:tcW w:w="366" w:type="pct"/>
            <w:tcBorders>
              <w:top w:val="nil"/>
              <w:left w:val="nil"/>
              <w:bottom w:val="nil"/>
              <w:right w:val="nil"/>
            </w:tcBorders>
            <w:shd w:val="clear" w:color="auto" w:fill="auto"/>
            <w:noWrap/>
            <w:vAlign w:val="bottom"/>
            <w:hideMark/>
          </w:tcPr>
          <w:p w14:paraId="5AD9A5CD" w14:textId="0FDD40A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$2,132.94</w:t>
            </w:r>
          </w:p>
        </w:tc>
        <w:tc>
          <w:tcPr>
            <w:tcW w:w="366" w:type="pct"/>
            <w:tcBorders>
              <w:top w:val="nil"/>
              <w:left w:val="nil"/>
              <w:bottom w:val="nil"/>
              <w:right w:val="nil"/>
            </w:tcBorders>
            <w:shd w:val="clear" w:color="auto" w:fill="auto"/>
            <w:noWrap/>
            <w:vAlign w:val="bottom"/>
            <w:hideMark/>
          </w:tcPr>
          <w:p w14:paraId="6ABA9524" w14:textId="01C6984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$2,141.47</w:t>
            </w:r>
          </w:p>
        </w:tc>
        <w:tc>
          <w:tcPr>
            <w:tcW w:w="366" w:type="pct"/>
            <w:tcBorders>
              <w:top w:val="nil"/>
              <w:left w:val="nil"/>
              <w:bottom w:val="nil"/>
              <w:right w:val="nil"/>
            </w:tcBorders>
            <w:shd w:val="clear" w:color="auto" w:fill="auto"/>
            <w:noWrap/>
            <w:vAlign w:val="bottom"/>
            <w:hideMark/>
          </w:tcPr>
          <w:p w14:paraId="12F886F5" w14:textId="2E8DB24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$2,150.04</w:t>
            </w:r>
          </w:p>
        </w:tc>
        <w:tc>
          <w:tcPr>
            <w:tcW w:w="365" w:type="pct"/>
            <w:tcBorders>
              <w:top w:val="nil"/>
              <w:left w:val="nil"/>
              <w:bottom w:val="nil"/>
              <w:right w:val="nil"/>
            </w:tcBorders>
            <w:shd w:val="clear" w:color="auto" w:fill="auto"/>
            <w:noWrap/>
            <w:vAlign w:val="bottom"/>
            <w:hideMark/>
          </w:tcPr>
          <w:p w14:paraId="635E28AA" w14:textId="719108A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$2,158.64</w:t>
            </w:r>
          </w:p>
        </w:tc>
        <w:tc>
          <w:tcPr>
            <w:tcW w:w="365" w:type="pct"/>
            <w:tcBorders>
              <w:top w:val="nil"/>
              <w:left w:val="nil"/>
              <w:bottom w:val="nil"/>
              <w:right w:val="nil"/>
            </w:tcBorders>
            <w:shd w:val="clear" w:color="auto" w:fill="auto"/>
            <w:noWrap/>
            <w:vAlign w:val="bottom"/>
            <w:hideMark/>
          </w:tcPr>
          <w:p w14:paraId="2E4ADC6C" w14:textId="5DCD327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$2,167.27</w:t>
            </w:r>
          </w:p>
        </w:tc>
        <w:tc>
          <w:tcPr>
            <w:tcW w:w="365" w:type="pct"/>
            <w:tcBorders>
              <w:top w:val="nil"/>
              <w:left w:val="nil"/>
              <w:bottom w:val="nil"/>
              <w:right w:val="nil"/>
            </w:tcBorders>
            <w:shd w:val="clear" w:color="auto" w:fill="auto"/>
            <w:noWrap/>
            <w:vAlign w:val="bottom"/>
            <w:hideMark/>
          </w:tcPr>
          <w:p w14:paraId="08F6ECD6" w14:textId="78B350F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$2,175.94</w:t>
            </w:r>
          </w:p>
        </w:tc>
        <w:tc>
          <w:tcPr>
            <w:tcW w:w="365" w:type="pct"/>
            <w:tcBorders>
              <w:top w:val="nil"/>
              <w:left w:val="nil"/>
              <w:bottom w:val="nil"/>
              <w:right w:val="nil"/>
            </w:tcBorders>
            <w:shd w:val="clear" w:color="auto" w:fill="auto"/>
            <w:noWrap/>
            <w:vAlign w:val="bottom"/>
            <w:hideMark/>
          </w:tcPr>
          <w:p w14:paraId="03E879CE" w14:textId="5FBBF80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$2,184.64</w:t>
            </w:r>
          </w:p>
        </w:tc>
        <w:tc>
          <w:tcPr>
            <w:tcW w:w="480" w:type="pct"/>
            <w:tcBorders>
              <w:top w:val="nil"/>
              <w:left w:val="nil"/>
              <w:bottom w:val="nil"/>
              <w:right w:val="nil"/>
            </w:tcBorders>
            <w:shd w:val="clear" w:color="auto" w:fill="auto"/>
            <w:noWrap/>
            <w:vAlign w:val="bottom"/>
            <w:hideMark/>
          </w:tcPr>
          <w:p w14:paraId="08957FD3" w14:textId="61766A9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$2,193.38</w:t>
            </w:r>
          </w:p>
        </w:tc>
        <w:tc>
          <w:tcPr>
            <w:tcW w:w="365" w:type="pct"/>
            <w:tcBorders>
              <w:top w:val="nil"/>
              <w:left w:val="nil"/>
              <w:bottom w:val="nil"/>
              <w:right w:val="nil"/>
            </w:tcBorders>
            <w:shd w:val="clear" w:color="auto" w:fill="auto"/>
            <w:noWrap/>
            <w:vAlign w:val="bottom"/>
            <w:hideMark/>
          </w:tcPr>
          <w:p w14:paraId="6A5566AA" w14:textId="28C29CF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$2,202.16</w:t>
            </w:r>
          </w:p>
        </w:tc>
        <w:tc>
          <w:tcPr>
            <w:tcW w:w="380" w:type="pct"/>
            <w:tcBorders>
              <w:top w:val="nil"/>
              <w:left w:val="nil"/>
              <w:bottom w:val="nil"/>
              <w:right w:val="nil"/>
            </w:tcBorders>
            <w:shd w:val="clear" w:color="auto" w:fill="auto"/>
            <w:noWrap/>
            <w:vAlign w:val="bottom"/>
            <w:hideMark/>
          </w:tcPr>
          <w:p w14:paraId="69507D9E" w14:textId="78F76A5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$2,210.96</w:t>
            </w:r>
          </w:p>
        </w:tc>
        <w:tc>
          <w:tcPr>
            <w:tcW w:w="365" w:type="pct"/>
            <w:tcBorders>
              <w:top w:val="nil"/>
              <w:left w:val="nil"/>
              <w:bottom w:val="nil"/>
              <w:right w:val="nil"/>
            </w:tcBorders>
            <w:shd w:val="clear" w:color="auto" w:fill="auto"/>
            <w:noWrap/>
            <w:vAlign w:val="bottom"/>
            <w:hideMark/>
          </w:tcPr>
          <w:p w14:paraId="4FF00BE3" w14:textId="63DDF29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$2,219.81</w:t>
            </w:r>
          </w:p>
        </w:tc>
      </w:tr>
      <w:tr w:rsidR="007524E6" w:rsidRPr="007524E6" w14:paraId="1A64EF50" w14:textId="77777777" w:rsidTr="0033047E">
        <w:trPr>
          <w:trHeight w:val="270"/>
        </w:trPr>
        <w:tc>
          <w:tcPr>
            <w:tcW w:w="481" w:type="pct"/>
            <w:tcBorders>
              <w:top w:val="nil"/>
              <w:left w:val="nil"/>
              <w:bottom w:val="nil"/>
              <w:right w:val="nil"/>
            </w:tcBorders>
            <w:shd w:val="clear" w:color="auto" w:fill="auto"/>
            <w:noWrap/>
            <w:vAlign w:val="bottom"/>
            <w:hideMark/>
          </w:tcPr>
          <w:p w14:paraId="1F96D76D"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61</w:t>
            </w:r>
          </w:p>
        </w:tc>
        <w:tc>
          <w:tcPr>
            <w:tcW w:w="366" w:type="pct"/>
            <w:tcBorders>
              <w:top w:val="nil"/>
              <w:left w:val="nil"/>
              <w:bottom w:val="nil"/>
              <w:right w:val="nil"/>
            </w:tcBorders>
            <w:shd w:val="clear" w:color="auto" w:fill="auto"/>
            <w:noWrap/>
            <w:vAlign w:val="bottom"/>
            <w:hideMark/>
          </w:tcPr>
          <w:p w14:paraId="78D32F9C" w14:textId="3E70455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$2,175.87</w:t>
            </w:r>
          </w:p>
        </w:tc>
        <w:tc>
          <w:tcPr>
            <w:tcW w:w="366" w:type="pct"/>
            <w:tcBorders>
              <w:top w:val="nil"/>
              <w:left w:val="nil"/>
              <w:bottom w:val="nil"/>
              <w:right w:val="nil"/>
            </w:tcBorders>
            <w:shd w:val="clear" w:color="auto" w:fill="auto"/>
            <w:noWrap/>
            <w:vAlign w:val="bottom"/>
            <w:hideMark/>
          </w:tcPr>
          <w:p w14:paraId="58D66AA8" w14:textId="1FE99C6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$2,184.57</w:t>
            </w:r>
          </w:p>
        </w:tc>
        <w:tc>
          <w:tcPr>
            <w:tcW w:w="366" w:type="pct"/>
            <w:tcBorders>
              <w:top w:val="nil"/>
              <w:left w:val="nil"/>
              <w:bottom w:val="nil"/>
              <w:right w:val="nil"/>
            </w:tcBorders>
            <w:shd w:val="clear" w:color="auto" w:fill="auto"/>
            <w:noWrap/>
            <w:vAlign w:val="bottom"/>
            <w:hideMark/>
          </w:tcPr>
          <w:p w14:paraId="34C699F4" w14:textId="02126BB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$2,193.31</w:t>
            </w:r>
          </w:p>
        </w:tc>
        <w:tc>
          <w:tcPr>
            <w:tcW w:w="366" w:type="pct"/>
            <w:tcBorders>
              <w:top w:val="nil"/>
              <w:left w:val="nil"/>
              <w:bottom w:val="nil"/>
              <w:right w:val="nil"/>
            </w:tcBorders>
            <w:shd w:val="clear" w:color="auto" w:fill="auto"/>
            <w:noWrap/>
            <w:vAlign w:val="bottom"/>
            <w:hideMark/>
          </w:tcPr>
          <w:p w14:paraId="420D0733" w14:textId="7281FA0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$2,202.09</w:t>
            </w:r>
          </w:p>
        </w:tc>
        <w:tc>
          <w:tcPr>
            <w:tcW w:w="365" w:type="pct"/>
            <w:tcBorders>
              <w:top w:val="nil"/>
              <w:left w:val="nil"/>
              <w:bottom w:val="nil"/>
              <w:right w:val="nil"/>
            </w:tcBorders>
            <w:shd w:val="clear" w:color="auto" w:fill="auto"/>
            <w:noWrap/>
            <w:vAlign w:val="bottom"/>
            <w:hideMark/>
          </w:tcPr>
          <w:p w14:paraId="08D9F60A" w14:textId="55F90E8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$2,210.89</w:t>
            </w:r>
          </w:p>
        </w:tc>
        <w:tc>
          <w:tcPr>
            <w:tcW w:w="365" w:type="pct"/>
            <w:tcBorders>
              <w:top w:val="nil"/>
              <w:left w:val="nil"/>
              <w:bottom w:val="nil"/>
              <w:right w:val="nil"/>
            </w:tcBorders>
            <w:shd w:val="clear" w:color="auto" w:fill="auto"/>
            <w:noWrap/>
            <w:vAlign w:val="bottom"/>
            <w:hideMark/>
          </w:tcPr>
          <w:p w14:paraId="2CC08E30" w14:textId="3DC2DF6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$2,219.74</w:t>
            </w:r>
          </w:p>
        </w:tc>
        <w:tc>
          <w:tcPr>
            <w:tcW w:w="365" w:type="pct"/>
            <w:tcBorders>
              <w:top w:val="nil"/>
              <w:left w:val="nil"/>
              <w:bottom w:val="nil"/>
              <w:right w:val="nil"/>
            </w:tcBorders>
            <w:shd w:val="clear" w:color="auto" w:fill="auto"/>
            <w:noWrap/>
            <w:vAlign w:val="bottom"/>
            <w:hideMark/>
          </w:tcPr>
          <w:p w14:paraId="721B95E2" w14:textId="3ED2478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$2,228.62</w:t>
            </w:r>
          </w:p>
        </w:tc>
        <w:tc>
          <w:tcPr>
            <w:tcW w:w="365" w:type="pct"/>
            <w:tcBorders>
              <w:top w:val="nil"/>
              <w:left w:val="nil"/>
              <w:bottom w:val="nil"/>
              <w:right w:val="nil"/>
            </w:tcBorders>
            <w:shd w:val="clear" w:color="auto" w:fill="auto"/>
            <w:noWrap/>
            <w:vAlign w:val="bottom"/>
            <w:hideMark/>
          </w:tcPr>
          <w:p w14:paraId="27520620" w14:textId="04D07A5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$2,237.53</w:t>
            </w:r>
          </w:p>
        </w:tc>
        <w:tc>
          <w:tcPr>
            <w:tcW w:w="480" w:type="pct"/>
            <w:tcBorders>
              <w:top w:val="nil"/>
              <w:left w:val="nil"/>
              <w:bottom w:val="nil"/>
              <w:right w:val="nil"/>
            </w:tcBorders>
            <w:shd w:val="clear" w:color="auto" w:fill="auto"/>
            <w:noWrap/>
            <w:vAlign w:val="bottom"/>
            <w:hideMark/>
          </w:tcPr>
          <w:p w14:paraId="10C1B964" w14:textId="68DB14E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$2,246.48</w:t>
            </w:r>
          </w:p>
        </w:tc>
        <w:tc>
          <w:tcPr>
            <w:tcW w:w="365" w:type="pct"/>
            <w:tcBorders>
              <w:top w:val="nil"/>
              <w:left w:val="nil"/>
              <w:bottom w:val="nil"/>
              <w:right w:val="nil"/>
            </w:tcBorders>
            <w:shd w:val="clear" w:color="auto" w:fill="auto"/>
            <w:noWrap/>
            <w:vAlign w:val="bottom"/>
            <w:hideMark/>
          </w:tcPr>
          <w:p w14:paraId="72F1FAE8" w14:textId="7E3E9F3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$2,255.47</w:t>
            </w:r>
          </w:p>
        </w:tc>
        <w:tc>
          <w:tcPr>
            <w:tcW w:w="380" w:type="pct"/>
            <w:tcBorders>
              <w:top w:val="nil"/>
              <w:left w:val="nil"/>
              <w:bottom w:val="nil"/>
              <w:right w:val="nil"/>
            </w:tcBorders>
            <w:shd w:val="clear" w:color="auto" w:fill="auto"/>
            <w:noWrap/>
            <w:vAlign w:val="bottom"/>
            <w:hideMark/>
          </w:tcPr>
          <w:p w14:paraId="48337E5B" w14:textId="6D2F3F3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$2,264.49</w:t>
            </w:r>
          </w:p>
        </w:tc>
        <w:tc>
          <w:tcPr>
            <w:tcW w:w="365" w:type="pct"/>
            <w:tcBorders>
              <w:top w:val="nil"/>
              <w:left w:val="nil"/>
              <w:bottom w:val="nil"/>
              <w:right w:val="nil"/>
            </w:tcBorders>
            <w:shd w:val="clear" w:color="auto" w:fill="auto"/>
            <w:noWrap/>
            <w:vAlign w:val="bottom"/>
            <w:hideMark/>
          </w:tcPr>
          <w:p w14:paraId="7A834E6F" w14:textId="5125FC8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$2,273.55</w:t>
            </w:r>
          </w:p>
        </w:tc>
      </w:tr>
      <w:tr w:rsidR="007524E6" w:rsidRPr="007524E6" w14:paraId="49DE31E9" w14:textId="77777777" w:rsidTr="0033047E">
        <w:trPr>
          <w:trHeight w:val="270"/>
        </w:trPr>
        <w:tc>
          <w:tcPr>
            <w:tcW w:w="481" w:type="pct"/>
            <w:tcBorders>
              <w:top w:val="nil"/>
              <w:left w:val="nil"/>
              <w:bottom w:val="nil"/>
              <w:right w:val="nil"/>
            </w:tcBorders>
            <w:shd w:val="clear" w:color="auto" w:fill="auto"/>
            <w:noWrap/>
            <w:vAlign w:val="bottom"/>
            <w:hideMark/>
          </w:tcPr>
          <w:p w14:paraId="2D3D94A0"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62</w:t>
            </w:r>
          </w:p>
        </w:tc>
        <w:tc>
          <w:tcPr>
            <w:tcW w:w="366" w:type="pct"/>
            <w:tcBorders>
              <w:top w:val="nil"/>
              <w:left w:val="nil"/>
              <w:bottom w:val="nil"/>
              <w:right w:val="nil"/>
            </w:tcBorders>
            <w:shd w:val="clear" w:color="auto" w:fill="auto"/>
            <w:noWrap/>
            <w:vAlign w:val="bottom"/>
            <w:hideMark/>
          </w:tcPr>
          <w:p w14:paraId="2E7B7952" w14:textId="0B111AE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$2,227.85</w:t>
            </w:r>
          </w:p>
        </w:tc>
        <w:tc>
          <w:tcPr>
            <w:tcW w:w="366" w:type="pct"/>
            <w:tcBorders>
              <w:top w:val="nil"/>
              <w:left w:val="nil"/>
              <w:bottom w:val="nil"/>
              <w:right w:val="nil"/>
            </w:tcBorders>
            <w:shd w:val="clear" w:color="auto" w:fill="auto"/>
            <w:noWrap/>
            <w:vAlign w:val="bottom"/>
            <w:hideMark/>
          </w:tcPr>
          <w:p w14:paraId="51EA054C" w14:textId="404F4B0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$2,236.76</w:t>
            </w:r>
          </w:p>
        </w:tc>
        <w:tc>
          <w:tcPr>
            <w:tcW w:w="366" w:type="pct"/>
            <w:tcBorders>
              <w:top w:val="nil"/>
              <w:left w:val="nil"/>
              <w:bottom w:val="nil"/>
              <w:right w:val="nil"/>
            </w:tcBorders>
            <w:shd w:val="clear" w:color="auto" w:fill="auto"/>
            <w:noWrap/>
            <w:vAlign w:val="bottom"/>
            <w:hideMark/>
          </w:tcPr>
          <w:p w14:paraId="19DA0B87" w14:textId="6B715BA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$2,245.71</w:t>
            </w:r>
          </w:p>
        </w:tc>
        <w:tc>
          <w:tcPr>
            <w:tcW w:w="366" w:type="pct"/>
            <w:tcBorders>
              <w:top w:val="nil"/>
              <w:left w:val="nil"/>
              <w:bottom w:val="nil"/>
              <w:right w:val="nil"/>
            </w:tcBorders>
            <w:shd w:val="clear" w:color="auto" w:fill="auto"/>
            <w:noWrap/>
            <w:vAlign w:val="bottom"/>
            <w:hideMark/>
          </w:tcPr>
          <w:p w14:paraId="5CF9087E" w14:textId="6CFABAC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$2,254.69</w:t>
            </w:r>
          </w:p>
        </w:tc>
        <w:tc>
          <w:tcPr>
            <w:tcW w:w="365" w:type="pct"/>
            <w:tcBorders>
              <w:top w:val="nil"/>
              <w:left w:val="nil"/>
              <w:bottom w:val="nil"/>
              <w:right w:val="nil"/>
            </w:tcBorders>
            <w:shd w:val="clear" w:color="auto" w:fill="auto"/>
            <w:noWrap/>
            <w:vAlign w:val="bottom"/>
            <w:hideMark/>
          </w:tcPr>
          <w:p w14:paraId="58C7AA6E" w14:textId="6CC27B5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$2,263.71</w:t>
            </w:r>
          </w:p>
        </w:tc>
        <w:tc>
          <w:tcPr>
            <w:tcW w:w="365" w:type="pct"/>
            <w:tcBorders>
              <w:top w:val="nil"/>
              <w:left w:val="nil"/>
              <w:bottom w:val="nil"/>
              <w:right w:val="nil"/>
            </w:tcBorders>
            <w:shd w:val="clear" w:color="auto" w:fill="auto"/>
            <w:noWrap/>
            <w:vAlign w:val="bottom"/>
            <w:hideMark/>
          </w:tcPr>
          <w:p w14:paraId="7EE223EF" w14:textId="168E7D6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$2,272.76</w:t>
            </w:r>
          </w:p>
        </w:tc>
        <w:tc>
          <w:tcPr>
            <w:tcW w:w="365" w:type="pct"/>
            <w:tcBorders>
              <w:top w:val="nil"/>
              <w:left w:val="nil"/>
              <w:bottom w:val="nil"/>
              <w:right w:val="nil"/>
            </w:tcBorders>
            <w:shd w:val="clear" w:color="auto" w:fill="auto"/>
            <w:noWrap/>
            <w:vAlign w:val="bottom"/>
            <w:hideMark/>
          </w:tcPr>
          <w:p w14:paraId="44899032" w14:textId="66E2F33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$2,281.85</w:t>
            </w:r>
          </w:p>
        </w:tc>
        <w:tc>
          <w:tcPr>
            <w:tcW w:w="365" w:type="pct"/>
            <w:tcBorders>
              <w:top w:val="nil"/>
              <w:left w:val="nil"/>
              <w:bottom w:val="nil"/>
              <w:right w:val="nil"/>
            </w:tcBorders>
            <w:shd w:val="clear" w:color="auto" w:fill="auto"/>
            <w:noWrap/>
            <w:vAlign w:val="bottom"/>
            <w:hideMark/>
          </w:tcPr>
          <w:p w14:paraId="6C6D981E" w14:textId="5BEDB94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$2,290.98</w:t>
            </w:r>
          </w:p>
        </w:tc>
        <w:tc>
          <w:tcPr>
            <w:tcW w:w="480" w:type="pct"/>
            <w:tcBorders>
              <w:top w:val="nil"/>
              <w:left w:val="nil"/>
              <w:bottom w:val="nil"/>
              <w:right w:val="nil"/>
            </w:tcBorders>
            <w:shd w:val="clear" w:color="auto" w:fill="auto"/>
            <w:noWrap/>
            <w:vAlign w:val="bottom"/>
            <w:hideMark/>
          </w:tcPr>
          <w:p w14:paraId="43719B74" w14:textId="347CD57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$2,300.15</w:t>
            </w:r>
          </w:p>
        </w:tc>
        <w:tc>
          <w:tcPr>
            <w:tcW w:w="365" w:type="pct"/>
            <w:tcBorders>
              <w:top w:val="nil"/>
              <w:left w:val="nil"/>
              <w:bottom w:val="nil"/>
              <w:right w:val="nil"/>
            </w:tcBorders>
            <w:shd w:val="clear" w:color="auto" w:fill="auto"/>
            <w:noWrap/>
            <w:vAlign w:val="bottom"/>
            <w:hideMark/>
          </w:tcPr>
          <w:p w14:paraId="786581FC" w14:textId="6BAD781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$2,309.35</w:t>
            </w:r>
          </w:p>
        </w:tc>
        <w:tc>
          <w:tcPr>
            <w:tcW w:w="380" w:type="pct"/>
            <w:tcBorders>
              <w:top w:val="nil"/>
              <w:left w:val="nil"/>
              <w:bottom w:val="nil"/>
              <w:right w:val="nil"/>
            </w:tcBorders>
            <w:shd w:val="clear" w:color="auto" w:fill="auto"/>
            <w:noWrap/>
            <w:vAlign w:val="bottom"/>
            <w:hideMark/>
          </w:tcPr>
          <w:p w14:paraId="6938A05F" w14:textId="5C7AFDD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$2,318.58</w:t>
            </w:r>
          </w:p>
        </w:tc>
        <w:tc>
          <w:tcPr>
            <w:tcW w:w="365" w:type="pct"/>
            <w:tcBorders>
              <w:top w:val="nil"/>
              <w:left w:val="nil"/>
              <w:bottom w:val="nil"/>
              <w:right w:val="nil"/>
            </w:tcBorders>
            <w:shd w:val="clear" w:color="auto" w:fill="auto"/>
            <w:noWrap/>
            <w:vAlign w:val="bottom"/>
            <w:hideMark/>
          </w:tcPr>
          <w:p w14:paraId="3C6D5838" w14:textId="0972E79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$2,327.86</w:t>
            </w:r>
          </w:p>
        </w:tc>
      </w:tr>
      <w:tr w:rsidR="007524E6" w:rsidRPr="007524E6" w14:paraId="1A66D316" w14:textId="77777777" w:rsidTr="0033047E">
        <w:trPr>
          <w:trHeight w:val="270"/>
        </w:trPr>
        <w:tc>
          <w:tcPr>
            <w:tcW w:w="481" w:type="pct"/>
            <w:tcBorders>
              <w:top w:val="nil"/>
              <w:left w:val="nil"/>
              <w:bottom w:val="nil"/>
              <w:right w:val="nil"/>
            </w:tcBorders>
            <w:shd w:val="clear" w:color="auto" w:fill="auto"/>
            <w:noWrap/>
            <w:vAlign w:val="bottom"/>
            <w:hideMark/>
          </w:tcPr>
          <w:p w14:paraId="6C2DA21E"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63</w:t>
            </w:r>
          </w:p>
        </w:tc>
        <w:tc>
          <w:tcPr>
            <w:tcW w:w="366" w:type="pct"/>
            <w:tcBorders>
              <w:top w:val="nil"/>
              <w:left w:val="nil"/>
              <w:bottom w:val="nil"/>
              <w:right w:val="nil"/>
            </w:tcBorders>
            <w:shd w:val="clear" w:color="auto" w:fill="auto"/>
            <w:noWrap/>
            <w:vAlign w:val="bottom"/>
            <w:hideMark/>
          </w:tcPr>
          <w:p w14:paraId="2DB13703" w14:textId="3478997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$2,280.37</w:t>
            </w:r>
          </w:p>
        </w:tc>
        <w:tc>
          <w:tcPr>
            <w:tcW w:w="366" w:type="pct"/>
            <w:tcBorders>
              <w:top w:val="nil"/>
              <w:left w:val="nil"/>
              <w:bottom w:val="nil"/>
              <w:right w:val="nil"/>
            </w:tcBorders>
            <w:shd w:val="clear" w:color="auto" w:fill="auto"/>
            <w:noWrap/>
            <w:vAlign w:val="bottom"/>
            <w:hideMark/>
          </w:tcPr>
          <w:p w14:paraId="029826F7" w14:textId="4D82105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$2,289.50</w:t>
            </w:r>
          </w:p>
        </w:tc>
        <w:tc>
          <w:tcPr>
            <w:tcW w:w="366" w:type="pct"/>
            <w:tcBorders>
              <w:top w:val="nil"/>
              <w:left w:val="nil"/>
              <w:bottom w:val="nil"/>
              <w:right w:val="nil"/>
            </w:tcBorders>
            <w:shd w:val="clear" w:color="auto" w:fill="auto"/>
            <w:noWrap/>
            <w:vAlign w:val="bottom"/>
            <w:hideMark/>
          </w:tcPr>
          <w:p w14:paraId="221B800A" w14:textId="0EB808C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$2,298.65</w:t>
            </w:r>
          </w:p>
        </w:tc>
        <w:tc>
          <w:tcPr>
            <w:tcW w:w="366" w:type="pct"/>
            <w:tcBorders>
              <w:top w:val="nil"/>
              <w:left w:val="nil"/>
              <w:bottom w:val="nil"/>
              <w:right w:val="nil"/>
            </w:tcBorders>
            <w:shd w:val="clear" w:color="auto" w:fill="auto"/>
            <w:noWrap/>
            <w:vAlign w:val="bottom"/>
            <w:hideMark/>
          </w:tcPr>
          <w:p w14:paraId="140BBCDB" w14:textId="196E1A5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$2,307.85</w:t>
            </w:r>
          </w:p>
        </w:tc>
        <w:tc>
          <w:tcPr>
            <w:tcW w:w="365" w:type="pct"/>
            <w:tcBorders>
              <w:top w:val="nil"/>
              <w:left w:val="nil"/>
              <w:bottom w:val="nil"/>
              <w:right w:val="nil"/>
            </w:tcBorders>
            <w:shd w:val="clear" w:color="auto" w:fill="auto"/>
            <w:noWrap/>
            <w:vAlign w:val="bottom"/>
            <w:hideMark/>
          </w:tcPr>
          <w:p w14:paraId="2158D109" w14:textId="51CA397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$2,317.08</w:t>
            </w:r>
          </w:p>
        </w:tc>
        <w:tc>
          <w:tcPr>
            <w:tcW w:w="365" w:type="pct"/>
            <w:tcBorders>
              <w:top w:val="nil"/>
              <w:left w:val="nil"/>
              <w:bottom w:val="nil"/>
              <w:right w:val="nil"/>
            </w:tcBorders>
            <w:shd w:val="clear" w:color="auto" w:fill="auto"/>
            <w:noWrap/>
            <w:vAlign w:val="bottom"/>
            <w:hideMark/>
          </w:tcPr>
          <w:p w14:paraId="675817F0" w14:textId="6A5033B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$2,326.35</w:t>
            </w:r>
          </w:p>
        </w:tc>
        <w:tc>
          <w:tcPr>
            <w:tcW w:w="365" w:type="pct"/>
            <w:tcBorders>
              <w:top w:val="nil"/>
              <w:left w:val="nil"/>
              <w:bottom w:val="nil"/>
              <w:right w:val="nil"/>
            </w:tcBorders>
            <w:shd w:val="clear" w:color="auto" w:fill="auto"/>
            <w:noWrap/>
            <w:vAlign w:val="bottom"/>
            <w:hideMark/>
          </w:tcPr>
          <w:p w14:paraId="399B51F1" w14:textId="3EDD5AC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$2,335.65</w:t>
            </w:r>
          </w:p>
        </w:tc>
        <w:tc>
          <w:tcPr>
            <w:tcW w:w="365" w:type="pct"/>
            <w:tcBorders>
              <w:top w:val="nil"/>
              <w:left w:val="nil"/>
              <w:bottom w:val="nil"/>
              <w:right w:val="nil"/>
            </w:tcBorders>
            <w:shd w:val="clear" w:color="auto" w:fill="auto"/>
            <w:noWrap/>
            <w:vAlign w:val="bottom"/>
            <w:hideMark/>
          </w:tcPr>
          <w:p w14:paraId="16A358C7" w14:textId="128D316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$2,345.00</w:t>
            </w:r>
          </w:p>
        </w:tc>
        <w:tc>
          <w:tcPr>
            <w:tcW w:w="480" w:type="pct"/>
            <w:tcBorders>
              <w:top w:val="nil"/>
              <w:left w:val="nil"/>
              <w:bottom w:val="nil"/>
              <w:right w:val="nil"/>
            </w:tcBorders>
            <w:shd w:val="clear" w:color="auto" w:fill="auto"/>
            <w:noWrap/>
            <w:vAlign w:val="bottom"/>
            <w:hideMark/>
          </w:tcPr>
          <w:p w14:paraId="1391960C" w14:textId="5AE98F9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$2,354.38</w:t>
            </w:r>
          </w:p>
        </w:tc>
        <w:tc>
          <w:tcPr>
            <w:tcW w:w="365" w:type="pct"/>
            <w:tcBorders>
              <w:top w:val="nil"/>
              <w:left w:val="nil"/>
              <w:bottom w:val="nil"/>
              <w:right w:val="nil"/>
            </w:tcBorders>
            <w:shd w:val="clear" w:color="auto" w:fill="auto"/>
            <w:noWrap/>
            <w:vAlign w:val="bottom"/>
            <w:hideMark/>
          </w:tcPr>
          <w:p w14:paraId="53361656" w14:textId="1B5750B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$2,363.79</w:t>
            </w:r>
          </w:p>
        </w:tc>
        <w:tc>
          <w:tcPr>
            <w:tcW w:w="380" w:type="pct"/>
            <w:tcBorders>
              <w:top w:val="nil"/>
              <w:left w:val="nil"/>
              <w:bottom w:val="nil"/>
              <w:right w:val="nil"/>
            </w:tcBorders>
            <w:shd w:val="clear" w:color="auto" w:fill="auto"/>
            <w:noWrap/>
            <w:vAlign w:val="bottom"/>
            <w:hideMark/>
          </w:tcPr>
          <w:p w14:paraId="5D03C21F" w14:textId="07CC406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$2,373.25</w:t>
            </w:r>
          </w:p>
        </w:tc>
        <w:tc>
          <w:tcPr>
            <w:tcW w:w="365" w:type="pct"/>
            <w:tcBorders>
              <w:top w:val="nil"/>
              <w:left w:val="nil"/>
              <w:bottom w:val="nil"/>
              <w:right w:val="nil"/>
            </w:tcBorders>
            <w:shd w:val="clear" w:color="auto" w:fill="auto"/>
            <w:noWrap/>
            <w:vAlign w:val="bottom"/>
            <w:hideMark/>
          </w:tcPr>
          <w:p w14:paraId="743B1A24" w14:textId="54B1598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$2,382.74</w:t>
            </w:r>
          </w:p>
        </w:tc>
      </w:tr>
      <w:tr w:rsidR="007524E6" w:rsidRPr="007524E6" w14:paraId="559E11DC" w14:textId="77777777" w:rsidTr="0033047E">
        <w:trPr>
          <w:trHeight w:val="270"/>
        </w:trPr>
        <w:tc>
          <w:tcPr>
            <w:tcW w:w="481" w:type="pct"/>
            <w:tcBorders>
              <w:top w:val="nil"/>
              <w:left w:val="nil"/>
              <w:bottom w:val="nil"/>
              <w:right w:val="nil"/>
            </w:tcBorders>
            <w:shd w:val="clear" w:color="auto" w:fill="auto"/>
            <w:noWrap/>
            <w:vAlign w:val="bottom"/>
            <w:hideMark/>
          </w:tcPr>
          <w:p w14:paraId="75BCBE24"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64</w:t>
            </w:r>
          </w:p>
        </w:tc>
        <w:tc>
          <w:tcPr>
            <w:tcW w:w="366" w:type="pct"/>
            <w:tcBorders>
              <w:top w:val="nil"/>
              <w:left w:val="nil"/>
              <w:bottom w:val="nil"/>
              <w:right w:val="nil"/>
            </w:tcBorders>
            <w:shd w:val="clear" w:color="auto" w:fill="auto"/>
            <w:noWrap/>
            <w:vAlign w:val="bottom"/>
            <w:hideMark/>
          </w:tcPr>
          <w:p w14:paraId="64D77266" w14:textId="482CADC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$2,333.39</w:t>
            </w:r>
          </w:p>
        </w:tc>
        <w:tc>
          <w:tcPr>
            <w:tcW w:w="366" w:type="pct"/>
            <w:tcBorders>
              <w:top w:val="nil"/>
              <w:left w:val="nil"/>
              <w:bottom w:val="nil"/>
              <w:right w:val="nil"/>
            </w:tcBorders>
            <w:shd w:val="clear" w:color="auto" w:fill="auto"/>
            <w:noWrap/>
            <w:vAlign w:val="bottom"/>
            <w:hideMark/>
          </w:tcPr>
          <w:p w14:paraId="384C8EB1" w14:textId="2669672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$2,342.72</w:t>
            </w:r>
          </w:p>
        </w:tc>
        <w:tc>
          <w:tcPr>
            <w:tcW w:w="366" w:type="pct"/>
            <w:tcBorders>
              <w:top w:val="nil"/>
              <w:left w:val="nil"/>
              <w:bottom w:val="nil"/>
              <w:right w:val="nil"/>
            </w:tcBorders>
            <w:shd w:val="clear" w:color="auto" w:fill="auto"/>
            <w:noWrap/>
            <w:vAlign w:val="bottom"/>
            <w:hideMark/>
          </w:tcPr>
          <w:p w14:paraId="6C0AFBC2" w14:textId="0E0479E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$2,352.09</w:t>
            </w:r>
          </w:p>
        </w:tc>
        <w:tc>
          <w:tcPr>
            <w:tcW w:w="366" w:type="pct"/>
            <w:tcBorders>
              <w:top w:val="nil"/>
              <w:left w:val="nil"/>
              <w:bottom w:val="nil"/>
              <w:right w:val="nil"/>
            </w:tcBorders>
            <w:shd w:val="clear" w:color="auto" w:fill="auto"/>
            <w:noWrap/>
            <w:vAlign w:val="bottom"/>
            <w:hideMark/>
          </w:tcPr>
          <w:p w14:paraId="7C692B0C" w14:textId="75AEA40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$2,361.50</w:t>
            </w:r>
          </w:p>
        </w:tc>
        <w:tc>
          <w:tcPr>
            <w:tcW w:w="365" w:type="pct"/>
            <w:tcBorders>
              <w:top w:val="nil"/>
              <w:left w:val="nil"/>
              <w:bottom w:val="nil"/>
              <w:right w:val="nil"/>
            </w:tcBorders>
            <w:shd w:val="clear" w:color="auto" w:fill="auto"/>
            <w:noWrap/>
            <w:vAlign w:val="bottom"/>
            <w:hideMark/>
          </w:tcPr>
          <w:p w14:paraId="69A56903" w14:textId="1B57470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$2,370.95</w:t>
            </w:r>
          </w:p>
        </w:tc>
        <w:tc>
          <w:tcPr>
            <w:tcW w:w="365" w:type="pct"/>
            <w:tcBorders>
              <w:top w:val="nil"/>
              <w:left w:val="nil"/>
              <w:bottom w:val="nil"/>
              <w:right w:val="nil"/>
            </w:tcBorders>
            <w:shd w:val="clear" w:color="auto" w:fill="auto"/>
            <w:noWrap/>
            <w:vAlign w:val="bottom"/>
            <w:hideMark/>
          </w:tcPr>
          <w:p w14:paraId="09BA8976" w14:textId="346D5B6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$2,380.43</w:t>
            </w:r>
          </w:p>
        </w:tc>
        <w:tc>
          <w:tcPr>
            <w:tcW w:w="365" w:type="pct"/>
            <w:tcBorders>
              <w:top w:val="nil"/>
              <w:left w:val="nil"/>
              <w:bottom w:val="nil"/>
              <w:right w:val="nil"/>
            </w:tcBorders>
            <w:shd w:val="clear" w:color="auto" w:fill="auto"/>
            <w:noWrap/>
            <w:vAlign w:val="bottom"/>
            <w:hideMark/>
          </w:tcPr>
          <w:p w14:paraId="54382086" w14:textId="64638D3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$2,389.95</w:t>
            </w:r>
          </w:p>
        </w:tc>
        <w:tc>
          <w:tcPr>
            <w:tcW w:w="365" w:type="pct"/>
            <w:tcBorders>
              <w:top w:val="nil"/>
              <w:left w:val="nil"/>
              <w:bottom w:val="nil"/>
              <w:right w:val="nil"/>
            </w:tcBorders>
            <w:shd w:val="clear" w:color="auto" w:fill="auto"/>
            <w:noWrap/>
            <w:vAlign w:val="bottom"/>
            <w:hideMark/>
          </w:tcPr>
          <w:p w14:paraId="0844986A" w14:textId="3765EAA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$2,399.51</w:t>
            </w:r>
          </w:p>
        </w:tc>
        <w:tc>
          <w:tcPr>
            <w:tcW w:w="480" w:type="pct"/>
            <w:tcBorders>
              <w:top w:val="nil"/>
              <w:left w:val="nil"/>
              <w:bottom w:val="nil"/>
              <w:right w:val="nil"/>
            </w:tcBorders>
            <w:shd w:val="clear" w:color="auto" w:fill="auto"/>
            <w:noWrap/>
            <w:vAlign w:val="bottom"/>
            <w:hideMark/>
          </w:tcPr>
          <w:p w14:paraId="4A97C4EB" w14:textId="0BE39F9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$2,409.11</w:t>
            </w:r>
          </w:p>
        </w:tc>
        <w:tc>
          <w:tcPr>
            <w:tcW w:w="365" w:type="pct"/>
            <w:tcBorders>
              <w:top w:val="nil"/>
              <w:left w:val="nil"/>
              <w:bottom w:val="nil"/>
              <w:right w:val="nil"/>
            </w:tcBorders>
            <w:shd w:val="clear" w:color="auto" w:fill="auto"/>
            <w:noWrap/>
            <w:vAlign w:val="bottom"/>
            <w:hideMark/>
          </w:tcPr>
          <w:p w14:paraId="3B6A3DDE" w14:textId="0FDC3DB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$2,418.75</w:t>
            </w:r>
          </w:p>
        </w:tc>
        <w:tc>
          <w:tcPr>
            <w:tcW w:w="380" w:type="pct"/>
            <w:tcBorders>
              <w:top w:val="nil"/>
              <w:left w:val="nil"/>
              <w:bottom w:val="nil"/>
              <w:right w:val="nil"/>
            </w:tcBorders>
            <w:shd w:val="clear" w:color="auto" w:fill="auto"/>
            <w:noWrap/>
            <w:vAlign w:val="bottom"/>
            <w:hideMark/>
          </w:tcPr>
          <w:p w14:paraId="75D446F6" w14:textId="7C7EFA3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$2,428.42</w:t>
            </w:r>
          </w:p>
        </w:tc>
        <w:tc>
          <w:tcPr>
            <w:tcW w:w="365" w:type="pct"/>
            <w:tcBorders>
              <w:top w:val="nil"/>
              <w:left w:val="nil"/>
              <w:bottom w:val="nil"/>
              <w:right w:val="nil"/>
            </w:tcBorders>
            <w:shd w:val="clear" w:color="auto" w:fill="auto"/>
            <w:noWrap/>
            <w:vAlign w:val="bottom"/>
            <w:hideMark/>
          </w:tcPr>
          <w:p w14:paraId="6BB338FC" w14:textId="4525E17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$2,438.13</w:t>
            </w:r>
          </w:p>
        </w:tc>
      </w:tr>
      <w:tr w:rsidR="007524E6" w:rsidRPr="007524E6" w14:paraId="30753DE6" w14:textId="77777777" w:rsidTr="0033047E">
        <w:trPr>
          <w:trHeight w:val="270"/>
        </w:trPr>
        <w:tc>
          <w:tcPr>
            <w:tcW w:w="481" w:type="pct"/>
            <w:tcBorders>
              <w:top w:val="nil"/>
              <w:left w:val="nil"/>
              <w:bottom w:val="nil"/>
              <w:right w:val="nil"/>
            </w:tcBorders>
            <w:shd w:val="clear" w:color="auto" w:fill="auto"/>
            <w:noWrap/>
            <w:vAlign w:val="bottom"/>
            <w:hideMark/>
          </w:tcPr>
          <w:p w14:paraId="2C1FF792"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65</w:t>
            </w:r>
          </w:p>
        </w:tc>
        <w:tc>
          <w:tcPr>
            <w:tcW w:w="366" w:type="pct"/>
            <w:tcBorders>
              <w:top w:val="nil"/>
              <w:left w:val="nil"/>
              <w:bottom w:val="nil"/>
              <w:right w:val="nil"/>
            </w:tcBorders>
            <w:shd w:val="clear" w:color="auto" w:fill="auto"/>
            <w:noWrap/>
            <w:vAlign w:val="bottom"/>
            <w:hideMark/>
          </w:tcPr>
          <w:p w14:paraId="61695CED" w14:textId="16487EA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$2,386.97</w:t>
            </w:r>
          </w:p>
        </w:tc>
        <w:tc>
          <w:tcPr>
            <w:tcW w:w="366" w:type="pct"/>
            <w:tcBorders>
              <w:top w:val="nil"/>
              <w:left w:val="nil"/>
              <w:bottom w:val="nil"/>
              <w:right w:val="nil"/>
            </w:tcBorders>
            <w:shd w:val="clear" w:color="auto" w:fill="auto"/>
            <w:noWrap/>
            <w:vAlign w:val="bottom"/>
            <w:hideMark/>
          </w:tcPr>
          <w:p w14:paraId="221ED57A" w14:textId="03AA9F9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$2,396.52</w:t>
            </w:r>
          </w:p>
        </w:tc>
        <w:tc>
          <w:tcPr>
            <w:tcW w:w="366" w:type="pct"/>
            <w:tcBorders>
              <w:top w:val="nil"/>
              <w:left w:val="nil"/>
              <w:bottom w:val="nil"/>
              <w:right w:val="nil"/>
            </w:tcBorders>
            <w:shd w:val="clear" w:color="auto" w:fill="auto"/>
            <w:noWrap/>
            <w:vAlign w:val="bottom"/>
            <w:hideMark/>
          </w:tcPr>
          <w:p w14:paraId="13F079F2" w14:textId="0CC0F12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$2,406.10</w:t>
            </w:r>
          </w:p>
        </w:tc>
        <w:tc>
          <w:tcPr>
            <w:tcW w:w="366" w:type="pct"/>
            <w:tcBorders>
              <w:top w:val="nil"/>
              <w:left w:val="nil"/>
              <w:bottom w:val="nil"/>
              <w:right w:val="nil"/>
            </w:tcBorders>
            <w:shd w:val="clear" w:color="auto" w:fill="auto"/>
            <w:noWrap/>
            <w:vAlign w:val="bottom"/>
            <w:hideMark/>
          </w:tcPr>
          <w:p w14:paraId="0B82FD7A" w14:textId="776F724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$2,415.73</w:t>
            </w:r>
          </w:p>
        </w:tc>
        <w:tc>
          <w:tcPr>
            <w:tcW w:w="365" w:type="pct"/>
            <w:tcBorders>
              <w:top w:val="nil"/>
              <w:left w:val="nil"/>
              <w:bottom w:val="nil"/>
              <w:right w:val="nil"/>
            </w:tcBorders>
            <w:shd w:val="clear" w:color="auto" w:fill="auto"/>
            <w:noWrap/>
            <w:vAlign w:val="bottom"/>
            <w:hideMark/>
          </w:tcPr>
          <w:p w14:paraId="3B42EC84" w14:textId="140F9A1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$2,425.39</w:t>
            </w:r>
          </w:p>
        </w:tc>
        <w:tc>
          <w:tcPr>
            <w:tcW w:w="365" w:type="pct"/>
            <w:tcBorders>
              <w:top w:val="nil"/>
              <w:left w:val="nil"/>
              <w:bottom w:val="nil"/>
              <w:right w:val="nil"/>
            </w:tcBorders>
            <w:shd w:val="clear" w:color="auto" w:fill="auto"/>
            <w:noWrap/>
            <w:vAlign w:val="bottom"/>
            <w:hideMark/>
          </w:tcPr>
          <w:p w14:paraId="11784A77" w14:textId="66AF611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$2,435.09</w:t>
            </w:r>
          </w:p>
        </w:tc>
        <w:tc>
          <w:tcPr>
            <w:tcW w:w="365" w:type="pct"/>
            <w:tcBorders>
              <w:top w:val="nil"/>
              <w:left w:val="nil"/>
              <w:bottom w:val="nil"/>
              <w:right w:val="nil"/>
            </w:tcBorders>
            <w:shd w:val="clear" w:color="auto" w:fill="auto"/>
            <w:noWrap/>
            <w:vAlign w:val="bottom"/>
            <w:hideMark/>
          </w:tcPr>
          <w:p w14:paraId="4ECD67C9" w14:textId="7592790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$2,444.83</w:t>
            </w:r>
          </w:p>
        </w:tc>
        <w:tc>
          <w:tcPr>
            <w:tcW w:w="365" w:type="pct"/>
            <w:tcBorders>
              <w:top w:val="nil"/>
              <w:left w:val="nil"/>
              <w:bottom w:val="nil"/>
              <w:right w:val="nil"/>
            </w:tcBorders>
            <w:shd w:val="clear" w:color="auto" w:fill="auto"/>
            <w:noWrap/>
            <w:vAlign w:val="bottom"/>
            <w:hideMark/>
          </w:tcPr>
          <w:p w14:paraId="39135878" w14:textId="19F7FD0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$2,454.61</w:t>
            </w:r>
          </w:p>
        </w:tc>
        <w:tc>
          <w:tcPr>
            <w:tcW w:w="480" w:type="pct"/>
            <w:tcBorders>
              <w:top w:val="nil"/>
              <w:left w:val="nil"/>
              <w:bottom w:val="nil"/>
              <w:right w:val="nil"/>
            </w:tcBorders>
            <w:shd w:val="clear" w:color="auto" w:fill="auto"/>
            <w:noWrap/>
            <w:vAlign w:val="bottom"/>
            <w:hideMark/>
          </w:tcPr>
          <w:p w14:paraId="3635D441" w14:textId="591C029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$2,464.43</w:t>
            </w:r>
          </w:p>
        </w:tc>
        <w:tc>
          <w:tcPr>
            <w:tcW w:w="365" w:type="pct"/>
            <w:tcBorders>
              <w:top w:val="nil"/>
              <w:left w:val="nil"/>
              <w:bottom w:val="nil"/>
              <w:right w:val="nil"/>
            </w:tcBorders>
            <w:shd w:val="clear" w:color="auto" w:fill="auto"/>
            <w:noWrap/>
            <w:vAlign w:val="bottom"/>
            <w:hideMark/>
          </w:tcPr>
          <w:p w14:paraId="4A1C813A" w14:textId="71CBD9E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$2,474.29</w:t>
            </w:r>
          </w:p>
        </w:tc>
        <w:tc>
          <w:tcPr>
            <w:tcW w:w="380" w:type="pct"/>
            <w:tcBorders>
              <w:top w:val="nil"/>
              <w:left w:val="nil"/>
              <w:bottom w:val="nil"/>
              <w:right w:val="nil"/>
            </w:tcBorders>
            <w:shd w:val="clear" w:color="auto" w:fill="auto"/>
            <w:noWrap/>
            <w:vAlign w:val="bottom"/>
            <w:hideMark/>
          </w:tcPr>
          <w:p w14:paraId="42967014" w14:textId="79CA4F9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$2,484.18</w:t>
            </w:r>
          </w:p>
        </w:tc>
        <w:tc>
          <w:tcPr>
            <w:tcW w:w="365" w:type="pct"/>
            <w:tcBorders>
              <w:top w:val="nil"/>
              <w:left w:val="nil"/>
              <w:bottom w:val="nil"/>
              <w:right w:val="nil"/>
            </w:tcBorders>
            <w:shd w:val="clear" w:color="auto" w:fill="auto"/>
            <w:noWrap/>
            <w:vAlign w:val="bottom"/>
            <w:hideMark/>
          </w:tcPr>
          <w:p w14:paraId="20567939" w14:textId="3407F09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$2,494.12</w:t>
            </w:r>
          </w:p>
        </w:tc>
      </w:tr>
      <w:tr w:rsidR="007524E6" w:rsidRPr="007524E6" w14:paraId="1AC0C4A0" w14:textId="77777777" w:rsidTr="0033047E">
        <w:trPr>
          <w:trHeight w:val="270"/>
        </w:trPr>
        <w:tc>
          <w:tcPr>
            <w:tcW w:w="481" w:type="pct"/>
            <w:tcBorders>
              <w:top w:val="nil"/>
              <w:left w:val="nil"/>
              <w:bottom w:val="nil"/>
              <w:right w:val="nil"/>
            </w:tcBorders>
            <w:shd w:val="clear" w:color="auto" w:fill="auto"/>
            <w:noWrap/>
            <w:vAlign w:val="bottom"/>
            <w:hideMark/>
          </w:tcPr>
          <w:p w14:paraId="1CD47141"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w:t>
            </w:r>
          </w:p>
        </w:tc>
        <w:tc>
          <w:tcPr>
            <w:tcW w:w="366" w:type="pct"/>
            <w:tcBorders>
              <w:top w:val="nil"/>
              <w:left w:val="nil"/>
              <w:bottom w:val="nil"/>
              <w:right w:val="nil"/>
            </w:tcBorders>
            <w:shd w:val="clear" w:color="auto" w:fill="auto"/>
            <w:noWrap/>
            <w:vAlign w:val="bottom"/>
            <w:hideMark/>
          </w:tcPr>
          <w:p w14:paraId="1D099625" w14:textId="0EDAC75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$2,441.09</w:t>
            </w:r>
          </w:p>
        </w:tc>
        <w:tc>
          <w:tcPr>
            <w:tcW w:w="366" w:type="pct"/>
            <w:tcBorders>
              <w:top w:val="nil"/>
              <w:left w:val="nil"/>
              <w:bottom w:val="nil"/>
              <w:right w:val="nil"/>
            </w:tcBorders>
            <w:shd w:val="clear" w:color="auto" w:fill="auto"/>
            <w:noWrap/>
            <w:vAlign w:val="bottom"/>
            <w:hideMark/>
          </w:tcPr>
          <w:p w14:paraId="13D1C084" w14:textId="782140F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$2,450.85</w:t>
            </w:r>
          </w:p>
        </w:tc>
        <w:tc>
          <w:tcPr>
            <w:tcW w:w="366" w:type="pct"/>
            <w:tcBorders>
              <w:top w:val="nil"/>
              <w:left w:val="nil"/>
              <w:bottom w:val="nil"/>
              <w:right w:val="nil"/>
            </w:tcBorders>
            <w:shd w:val="clear" w:color="auto" w:fill="auto"/>
            <w:noWrap/>
            <w:vAlign w:val="bottom"/>
            <w:hideMark/>
          </w:tcPr>
          <w:p w14:paraId="70D34ED5" w14:textId="6AA3C20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$2,460.66</w:t>
            </w:r>
          </w:p>
        </w:tc>
        <w:tc>
          <w:tcPr>
            <w:tcW w:w="366" w:type="pct"/>
            <w:tcBorders>
              <w:top w:val="nil"/>
              <w:left w:val="nil"/>
              <w:bottom w:val="nil"/>
              <w:right w:val="nil"/>
            </w:tcBorders>
            <w:shd w:val="clear" w:color="auto" w:fill="auto"/>
            <w:noWrap/>
            <w:vAlign w:val="bottom"/>
            <w:hideMark/>
          </w:tcPr>
          <w:p w14:paraId="75843B22" w14:textId="0C36EE2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$2,470.50</w:t>
            </w:r>
          </w:p>
        </w:tc>
        <w:tc>
          <w:tcPr>
            <w:tcW w:w="365" w:type="pct"/>
            <w:tcBorders>
              <w:top w:val="nil"/>
              <w:left w:val="nil"/>
              <w:bottom w:val="nil"/>
              <w:right w:val="nil"/>
            </w:tcBorders>
            <w:shd w:val="clear" w:color="auto" w:fill="auto"/>
            <w:noWrap/>
            <w:vAlign w:val="bottom"/>
            <w:hideMark/>
          </w:tcPr>
          <w:p w14:paraId="6CDD8DFF" w14:textId="503F5E4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$2,480.38</w:t>
            </w:r>
          </w:p>
        </w:tc>
        <w:tc>
          <w:tcPr>
            <w:tcW w:w="365" w:type="pct"/>
            <w:tcBorders>
              <w:top w:val="nil"/>
              <w:left w:val="nil"/>
              <w:bottom w:val="nil"/>
              <w:right w:val="nil"/>
            </w:tcBorders>
            <w:shd w:val="clear" w:color="auto" w:fill="auto"/>
            <w:noWrap/>
            <w:vAlign w:val="bottom"/>
            <w:hideMark/>
          </w:tcPr>
          <w:p w14:paraId="0A9D5937" w14:textId="5937887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$2,490.30</w:t>
            </w:r>
          </w:p>
        </w:tc>
        <w:tc>
          <w:tcPr>
            <w:tcW w:w="365" w:type="pct"/>
            <w:tcBorders>
              <w:top w:val="nil"/>
              <w:left w:val="nil"/>
              <w:bottom w:val="nil"/>
              <w:right w:val="nil"/>
            </w:tcBorders>
            <w:shd w:val="clear" w:color="auto" w:fill="auto"/>
            <w:noWrap/>
            <w:vAlign w:val="bottom"/>
            <w:hideMark/>
          </w:tcPr>
          <w:p w14:paraId="517443E8" w14:textId="225486A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$2,500.26</w:t>
            </w:r>
          </w:p>
        </w:tc>
        <w:tc>
          <w:tcPr>
            <w:tcW w:w="365" w:type="pct"/>
            <w:tcBorders>
              <w:top w:val="nil"/>
              <w:left w:val="nil"/>
              <w:bottom w:val="nil"/>
              <w:right w:val="nil"/>
            </w:tcBorders>
            <w:shd w:val="clear" w:color="auto" w:fill="auto"/>
            <w:noWrap/>
            <w:vAlign w:val="bottom"/>
            <w:hideMark/>
          </w:tcPr>
          <w:p w14:paraId="745E0C92" w14:textId="4BF1F90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$2,510.27</w:t>
            </w:r>
          </w:p>
        </w:tc>
        <w:tc>
          <w:tcPr>
            <w:tcW w:w="480" w:type="pct"/>
            <w:tcBorders>
              <w:top w:val="nil"/>
              <w:left w:val="nil"/>
              <w:bottom w:val="nil"/>
              <w:right w:val="nil"/>
            </w:tcBorders>
            <w:shd w:val="clear" w:color="auto" w:fill="auto"/>
            <w:noWrap/>
            <w:vAlign w:val="bottom"/>
            <w:hideMark/>
          </w:tcPr>
          <w:p w14:paraId="57152F74" w14:textId="1BFB398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$2,520.31</w:t>
            </w:r>
          </w:p>
        </w:tc>
        <w:tc>
          <w:tcPr>
            <w:tcW w:w="365" w:type="pct"/>
            <w:tcBorders>
              <w:top w:val="nil"/>
              <w:left w:val="nil"/>
              <w:bottom w:val="nil"/>
              <w:right w:val="nil"/>
            </w:tcBorders>
            <w:shd w:val="clear" w:color="auto" w:fill="auto"/>
            <w:noWrap/>
            <w:vAlign w:val="bottom"/>
            <w:hideMark/>
          </w:tcPr>
          <w:p w14:paraId="62CA5D10" w14:textId="6427430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$2,530.39</w:t>
            </w:r>
          </w:p>
        </w:tc>
        <w:tc>
          <w:tcPr>
            <w:tcW w:w="380" w:type="pct"/>
            <w:tcBorders>
              <w:top w:val="nil"/>
              <w:left w:val="nil"/>
              <w:bottom w:val="nil"/>
              <w:right w:val="nil"/>
            </w:tcBorders>
            <w:shd w:val="clear" w:color="auto" w:fill="auto"/>
            <w:noWrap/>
            <w:vAlign w:val="bottom"/>
            <w:hideMark/>
          </w:tcPr>
          <w:p w14:paraId="08612C8C" w14:textId="1566D18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$2,540.51</w:t>
            </w:r>
          </w:p>
        </w:tc>
        <w:tc>
          <w:tcPr>
            <w:tcW w:w="365" w:type="pct"/>
            <w:tcBorders>
              <w:top w:val="nil"/>
              <w:left w:val="nil"/>
              <w:bottom w:val="nil"/>
              <w:right w:val="nil"/>
            </w:tcBorders>
            <w:shd w:val="clear" w:color="auto" w:fill="auto"/>
            <w:noWrap/>
            <w:vAlign w:val="bottom"/>
            <w:hideMark/>
          </w:tcPr>
          <w:p w14:paraId="12F6A265" w14:textId="0AF75EC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$2,550.67</w:t>
            </w:r>
          </w:p>
        </w:tc>
      </w:tr>
      <w:tr w:rsidR="007524E6" w:rsidRPr="007524E6" w14:paraId="0625E8CE" w14:textId="77777777" w:rsidTr="0033047E">
        <w:trPr>
          <w:trHeight w:val="270"/>
        </w:trPr>
        <w:tc>
          <w:tcPr>
            <w:tcW w:w="481" w:type="pct"/>
            <w:tcBorders>
              <w:top w:val="nil"/>
              <w:left w:val="nil"/>
              <w:bottom w:val="nil"/>
              <w:right w:val="nil"/>
            </w:tcBorders>
            <w:shd w:val="clear" w:color="auto" w:fill="auto"/>
            <w:noWrap/>
            <w:vAlign w:val="bottom"/>
            <w:hideMark/>
          </w:tcPr>
          <w:p w14:paraId="7043EFFC"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w:t>
            </w:r>
          </w:p>
        </w:tc>
        <w:tc>
          <w:tcPr>
            <w:tcW w:w="366" w:type="pct"/>
            <w:tcBorders>
              <w:top w:val="nil"/>
              <w:left w:val="nil"/>
              <w:bottom w:val="nil"/>
              <w:right w:val="nil"/>
            </w:tcBorders>
            <w:shd w:val="clear" w:color="auto" w:fill="auto"/>
            <w:noWrap/>
            <w:vAlign w:val="bottom"/>
            <w:hideMark/>
          </w:tcPr>
          <w:p w14:paraId="795A89C9" w14:textId="4031BF4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$2,495.74</w:t>
            </w:r>
          </w:p>
        </w:tc>
        <w:tc>
          <w:tcPr>
            <w:tcW w:w="366" w:type="pct"/>
            <w:tcBorders>
              <w:top w:val="nil"/>
              <w:left w:val="nil"/>
              <w:bottom w:val="nil"/>
              <w:right w:val="nil"/>
            </w:tcBorders>
            <w:shd w:val="clear" w:color="auto" w:fill="auto"/>
            <w:noWrap/>
            <w:vAlign w:val="bottom"/>
            <w:hideMark/>
          </w:tcPr>
          <w:p w14:paraId="2164CBF3" w14:textId="18A843D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$2,505.72</w:t>
            </w:r>
          </w:p>
        </w:tc>
        <w:tc>
          <w:tcPr>
            <w:tcW w:w="366" w:type="pct"/>
            <w:tcBorders>
              <w:top w:val="nil"/>
              <w:left w:val="nil"/>
              <w:bottom w:val="nil"/>
              <w:right w:val="nil"/>
            </w:tcBorders>
            <w:shd w:val="clear" w:color="auto" w:fill="auto"/>
            <w:noWrap/>
            <w:vAlign w:val="bottom"/>
            <w:hideMark/>
          </w:tcPr>
          <w:p w14:paraId="32F0DA5B" w14:textId="1906639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$2,515.74</w:t>
            </w:r>
          </w:p>
        </w:tc>
        <w:tc>
          <w:tcPr>
            <w:tcW w:w="366" w:type="pct"/>
            <w:tcBorders>
              <w:top w:val="nil"/>
              <w:left w:val="nil"/>
              <w:bottom w:val="nil"/>
              <w:right w:val="nil"/>
            </w:tcBorders>
            <w:shd w:val="clear" w:color="auto" w:fill="auto"/>
            <w:noWrap/>
            <w:vAlign w:val="bottom"/>
            <w:hideMark/>
          </w:tcPr>
          <w:p w14:paraId="5CF5ADEC" w14:textId="612B12B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$2,525.81</w:t>
            </w:r>
          </w:p>
        </w:tc>
        <w:tc>
          <w:tcPr>
            <w:tcW w:w="365" w:type="pct"/>
            <w:tcBorders>
              <w:top w:val="nil"/>
              <w:left w:val="nil"/>
              <w:bottom w:val="nil"/>
              <w:right w:val="nil"/>
            </w:tcBorders>
            <w:shd w:val="clear" w:color="auto" w:fill="auto"/>
            <w:noWrap/>
            <w:vAlign w:val="bottom"/>
            <w:hideMark/>
          </w:tcPr>
          <w:p w14:paraId="581E20E8" w14:textId="622F095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$2,535.91</w:t>
            </w:r>
          </w:p>
        </w:tc>
        <w:tc>
          <w:tcPr>
            <w:tcW w:w="365" w:type="pct"/>
            <w:tcBorders>
              <w:top w:val="nil"/>
              <w:left w:val="nil"/>
              <w:bottom w:val="nil"/>
              <w:right w:val="nil"/>
            </w:tcBorders>
            <w:shd w:val="clear" w:color="auto" w:fill="auto"/>
            <w:noWrap/>
            <w:vAlign w:val="bottom"/>
            <w:hideMark/>
          </w:tcPr>
          <w:p w14:paraId="16E14CE2" w14:textId="40B95F2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$2,546.05</w:t>
            </w:r>
          </w:p>
        </w:tc>
        <w:tc>
          <w:tcPr>
            <w:tcW w:w="365" w:type="pct"/>
            <w:tcBorders>
              <w:top w:val="nil"/>
              <w:left w:val="nil"/>
              <w:bottom w:val="nil"/>
              <w:right w:val="nil"/>
            </w:tcBorders>
            <w:shd w:val="clear" w:color="auto" w:fill="auto"/>
            <w:noWrap/>
            <w:vAlign w:val="bottom"/>
            <w:hideMark/>
          </w:tcPr>
          <w:p w14:paraId="5C4F4374" w14:textId="60B6FF9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$2,556.24</w:t>
            </w:r>
          </w:p>
        </w:tc>
        <w:tc>
          <w:tcPr>
            <w:tcW w:w="365" w:type="pct"/>
            <w:tcBorders>
              <w:top w:val="nil"/>
              <w:left w:val="nil"/>
              <w:bottom w:val="nil"/>
              <w:right w:val="nil"/>
            </w:tcBorders>
            <w:shd w:val="clear" w:color="auto" w:fill="auto"/>
            <w:noWrap/>
            <w:vAlign w:val="bottom"/>
            <w:hideMark/>
          </w:tcPr>
          <w:p w14:paraId="67DBB2AC" w14:textId="71049A1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$2,566.46</w:t>
            </w:r>
          </w:p>
        </w:tc>
        <w:tc>
          <w:tcPr>
            <w:tcW w:w="480" w:type="pct"/>
            <w:tcBorders>
              <w:top w:val="nil"/>
              <w:left w:val="nil"/>
              <w:bottom w:val="nil"/>
              <w:right w:val="nil"/>
            </w:tcBorders>
            <w:shd w:val="clear" w:color="auto" w:fill="auto"/>
            <w:noWrap/>
            <w:vAlign w:val="bottom"/>
            <w:hideMark/>
          </w:tcPr>
          <w:p w14:paraId="72626226" w14:textId="55E6D37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$2,576.73</w:t>
            </w:r>
          </w:p>
        </w:tc>
        <w:tc>
          <w:tcPr>
            <w:tcW w:w="365" w:type="pct"/>
            <w:tcBorders>
              <w:top w:val="nil"/>
              <w:left w:val="nil"/>
              <w:bottom w:val="nil"/>
              <w:right w:val="nil"/>
            </w:tcBorders>
            <w:shd w:val="clear" w:color="auto" w:fill="auto"/>
            <w:noWrap/>
            <w:vAlign w:val="bottom"/>
            <w:hideMark/>
          </w:tcPr>
          <w:p w14:paraId="435C3AB3" w14:textId="68919B6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$2,587.03</w:t>
            </w:r>
          </w:p>
        </w:tc>
        <w:tc>
          <w:tcPr>
            <w:tcW w:w="380" w:type="pct"/>
            <w:tcBorders>
              <w:top w:val="nil"/>
              <w:left w:val="nil"/>
              <w:bottom w:val="nil"/>
              <w:right w:val="nil"/>
            </w:tcBorders>
            <w:shd w:val="clear" w:color="auto" w:fill="auto"/>
            <w:noWrap/>
            <w:vAlign w:val="bottom"/>
            <w:hideMark/>
          </w:tcPr>
          <w:p w14:paraId="4444B846" w14:textId="6905AA5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$2,597.38</w:t>
            </w:r>
          </w:p>
        </w:tc>
        <w:tc>
          <w:tcPr>
            <w:tcW w:w="365" w:type="pct"/>
            <w:tcBorders>
              <w:top w:val="nil"/>
              <w:left w:val="nil"/>
              <w:bottom w:val="nil"/>
              <w:right w:val="nil"/>
            </w:tcBorders>
            <w:shd w:val="clear" w:color="auto" w:fill="auto"/>
            <w:noWrap/>
            <w:vAlign w:val="bottom"/>
            <w:hideMark/>
          </w:tcPr>
          <w:p w14:paraId="1B5E27B4" w14:textId="48FA4C3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$2,607.77</w:t>
            </w:r>
          </w:p>
        </w:tc>
      </w:tr>
      <w:tr w:rsidR="007524E6" w:rsidRPr="007524E6" w14:paraId="4339DAF6" w14:textId="77777777" w:rsidTr="0033047E">
        <w:trPr>
          <w:trHeight w:val="270"/>
        </w:trPr>
        <w:tc>
          <w:tcPr>
            <w:tcW w:w="481" w:type="pct"/>
            <w:tcBorders>
              <w:top w:val="nil"/>
              <w:left w:val="nil"/>
              <w:bottom w:val="nil"/>
              <w:right w:val="nil"/>
            </w:tcBorders>
            <w:shd w:val="clear" w:color="auto" w:fill="auto"/>
            <w:noWrap/>
            <w:vAlign w:val="bottom"/>
            <w:hideMark/>
          </w:tcPr>
          <w:p w14:paraId="7760D417"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68</w:t>
            </w:r>
          </w:p>
        </w:tc>
        <w:tc>
          <w:tcPr>
            <w:tcW w:w="366" w:type="pct"/>
            <w:tcBorders>
              <w:top w:val="nil"/>
              <w:left w:val="nil"/>
              <w:bottom w:val="nil"/>
              <w:right w:val="nil"/>
            </w:tcBorders>
            <w:shd w:val="clear" w:color="auto" w:fill="auto"/>
            <w:noWrap/>
            <w:vAlign w:val="bottom"/>
            <w:hideMark/>
          </w:tcPr>
          <w:p w14:paraId="58B56B78" w14:textId="0969BB9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$2,550.90</w:t>
            </w:r>
          </w:p>
        </w:tc>
        <w:tc>
          <w:tcPr>
            <w:tcW w:w="366" w:type="pct"/>
            <w:tcBorders>
              <w:top w:val="nil"/>
              <w:left w:val="nil"/>
              <w:bottom w:val="nil"/>
              <w:right w:val="nil"/>
            </w:tcBorders>
            <w:shd w:val="clear" w:color="auto" w:fill="auto"/>
            <w:noWrap/>
            <w:vAlign w:val="bottom"/>
            <w:hideMark/>
          </w:tcPr>
          <w:p w14:paraId="42E8B0D6" w14:textId="0DEF70D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$2,561.11</w:t>
            </w:r>
          </w:p>
        </w:tc>
        <w:tc>
          <w:tcPr>
            <w:tcW w:w="366" w:type="pct"/>
            <w:tcBorders>
              <w:top w:val="nil"/>
              <w:left w:val="nil"/>
              <w:bottom w:val="nil"/>
              <w:right w:val="nil"/>
            </w:tcBorders>
            <w:shd w:val="clear" w:color="auto" w:fill="auto"/>
            <w:noWrap/>
            <w:vAlign w:val="bottom"/>
            <w:hideMark/>
          </w:tcPr>
          <w:p w14:paraId="73D4DE33" w14:textId="5F01EAB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$2,571.35</w:t>
            </w:r>
          </w:p>
        </w:tc>
        <w:tc>
          <w:tcPr>
            <w:tcW w:w="366" w:type="pct"/>
            <w:tcBorders>
              <w:top w:val="nil"/>
              <w:left w:val="nil"/>
              <w:bottom w:val="nil"/>
              <w:right w:val="nil"/>
            </w:tcBorders>
            <w:shd w:val="clear" w:color="auto" w:fill="auto"/>
            <w:noWrap/>
            <w:vAlign w:val="bottom"/>
            <w:hideMark/>
          </w:tcPr>
          <w:p w14:paraId="485D5046" w14:textId="65F4928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$2,581.64</w:t>
            </w:r>
          </w:p>
        </w:tc>
        <w:tc>
          <w:tcPr>
            <w:tcW w:w="365" w:type="pct"/>
            <w:tcBorders>
              <w:top w:val="nil"/>
              <w:left w:val="nil"/>
              <w:bottom w:val="nil"/>
              <w:right w:val="nil"/>
            </w:tcBorders>
            <w:shd w:val="clear" w:color="auto" w:fill="auto"/>
            <w:noWrap/>
            <w:vAlign w:val="bottom"/>
            <w:hideMark/>
          </w:tcPr>
          <w:p w14:paraId="3EDD701C" w14:textId="47A2816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$2,591.96</w:t>
            </w:r>
          </w:p>
        </w:tc>
        <w:tc>
          <w:tcPr>
            <w:tcW w:w="365" w:type="pct"/>
            <w:tcBorders>
              <w:top w:val="nil"/>
              <w:left w:val="nil"/>
              <w:bottom w:val="nil"/>
              <w:right w:val="nil"/>
            </w:tcBorders>
            <w:shd w:val="clear" w:color="auto" w:fill="auto"/>
            <w:noWrap/>
            <w:vAlign w:val="bottom"/>
            <w:hideMark/>
          </w:tcPr>
          <w:p w14:paraId="5022C47A" w14:textId="7EF2E99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$2,602.33</w:t>
            </w:r>
          </w:p>
        </w:tc>
        <w:tc>
          <w:tcPr>
            <w:tcW w:w="365" w:type="pct"/>
            <w:tcBorders>
              <w:top w:val="nil"/>
              <w:left w:val="nil"/>
              <w:bottom w:val="nil"/>
              <w:right w:val="nil"/>
            </w:tcBorders>
            <w:shd w:val="clear" w:color="auto" w:fill="auto"/>
            <w:noWrap/>
            <w:vAlign w:val="bottom"/>
            <w:hideMark/>
          </w:tcPr>
          <w:p w14:paraId="60D86225" w14:textId="44CB59B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$2,612.74</w:t>
            </w:r>
          </w:p>
        </w:tc>
        <w:tc>
          <w:tcPr>
            <w:tcW w:w="365" w:type="pct"/>
            <w:tcBorders>
              <w:top w:val="nil"/>
              <w:left w:val="nil"/>
              <w:bottom w:val="nil"/>
              <w:right w:val="nil"/>
            </w:tcBorders>
            <w:shd w:val="clear" w:color="auto" w:fill="auto"/>
            <w:noWrap/>
            <w:vAlign w:val="bottom"/>
            <w:hideMark/>
          </w:tcPr>
          <w:p w14:paraId="683A1FDF" w14:textId="7275D4F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$2,623.19</w:t>
            </w:r>
          </w:p>
        </w:tc>
        <w:tc>
          <w:tcPr>
            <w:tcW w:w="480" w:type="pct"/>
            <w:tcBorders>
              <w:top w:val="nil"/>
              <w:left w:val="nil"/>
              <w:bottom w:val="nil"/>
              <w:right w:val="nil"/>
            </w:tcBorders>
            <w:shd w:val="clear" w:color="auto" w:fill="auto"/>
            <w:noWrap/>
            <w:vAlign w:val="bottom"/>
            <w:hideMark/>
          </w:tcPr>
          <w:p w14:paraId="18E5A693" w14:textId="710BCB3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$2,633.68</w:t>
            </w:r>
          </w:p>
        </w:tc>
        <w:tc>
          <w:tcPr>
            <w:tcW w:w="365" w:type="pct"/>
            <w:tcBorders>
              <w:top w:val="nil"/>
              <w:left w:val="nil"/>
              <w:bottom w:val="nil"/>
              <w:right w:val="nil"/>
            </w:tcBorders>
            <w:shd w:val="clear" w:color="auto" w:fill="auto"/>
            <w:noWrap/>
            <w:vAlign w:val="bottom"/>
            <w:hideMark/>
          </w:tcPr>
          <w:p w14:paraId="3D3412D8" w14:textId="58EBE30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$2,644.22</w:t>
            </w:r>
          </w:p>
        </w:tc>
        <w:tc>
          <w:tcPr>
            <w:tcW w:w="380" w:type="pct"/>
            <w:tcBorders>
              <w:top w:val="nil"/>
              <w:left w:val="nil"/>
              <w:bottom w:val="nil"/>
              <w:right w:val="nil"/>
            </w:tcBorders>
            <w:shd w:val="clear" w:color="auto" w:fill="auto"/>
            <w:noWrap/>
            <w:vAlign w:val="bottom"/>
            <w:hideMark/>
          </w:tcPr>
          <w:p w14:paraId="11C3C037" w14:textId="78292AE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$2,654.79</w:t>
            </w:r>
          </w:p>
        </w:tc>
        <w:tc>
          <w:tcPr>
            <w:tcW w:w="365" w:type="pct"/>
            <w:tcBorders>
              <w:top w:val="nil"/>
              <w:left w:val="nil"/>
              <w:bottom w:val="nil"/>
              <w:right w:val="nil"/>
            </w:tcBorders>
            <w:shd w:val="clear" w:color="auto" w:fill="auto"/>
            <w:noWrap/>
            <w:vAlign w:val="bottom"/>
            <w:hideMark/>
          </w:tcPr>
          <w:p w14:paraId="1DB1A5FF" w14:textId="76A2A99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$2,665.41</w:t>
            </w:r>
          </w:p>
        </w:tc>
      </w:tr>
      <w:tr w:rsidR="007524E6" w:rsidRPr="007524E6" w14:paraId="3C1E61A1" w14:textId="77777777" w:rsidTr="0033047E">
        <w:trPr>
          <w:trHeight w:val="270"/>
        </w:trPr>
        <w:tc>
          <w:tcPr>
            <w:tcW w:w="481" w:type="pct"/>
            <w:tcBorders>
              <w:top w:val="nil"/>
              <w:left w:val="nil"/>
              <w:bottom w:val="nil"/>
              <w:right w:val="nil"/>
            </w:tcBorders>
            <w:shd w:val="clear" w:color="auto" w:fill="auto"/>
            <w:noWrap/>
            <w:vAlign w:val="bottom"/>
            <w:hideMark/>
          </w:tcPr>
          <w:p w14:paraId="1D91F978"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69</w:t>
            </w:r>
          </w:p>
        </w:tc>
        <w:tc>
          <w:tcPr>
            <w:tcW w:w="366" w:type="pct"/>
            <w:tcBorders>
              <w:top w:val="nil"/>
              <w:left w:val="nil"/>
              <w:bottom w:val="nil"/>
              <w:right w:val="nil"/>
            </w:tcBorders>
            <w:shd w:val="clear" w:color="auto" w:fill="auto"/>
            <w:noWrap/>
            <w:vAlign w:val="bottom"/>
            <w:hideMark/>
          </w:tcPr>
          <w:p w14:paraId="041C2BDE" w14:textId="356DE2A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$2,606.65</w:t>
            </w:r>
          </w:p>
        </w:tc>
        <w:tc>
          <w:tcPr>
            <w:tcW w:w="366" w:type="pct"/>
            <w:tcBorders>
              <w:top w:val="nil"/>
              <w:left w:val="nil"/>
              <w:bottom w:val="nil"/>
              <w:right w:val="nil"/>
            </w:tcBorders>
            <w:shd w:val="clear" w:color="auto" w:fill="auto"/>
            <w:noWrap/>
            <w:vAlign w:val="bottom"/>
            <w:hideMark/>
          </w:tcPr>
          <w:p w14:paraId="47CB8AC3" w14:textId="5AB5EA6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$2,617.07</w:t>
            </w:r>
          </w:p>
        </w:tc>
        <w:tc>
          <w:tcPr>
            <w:tcW w:w="366" w:type="pct"/>
            <w:tcBorders>
              <w:top w:val="nil"/>
              <w:left w:val="nil"/>
              <w:bottom w:val="nil"/>
              <w:right w:val="nil"/>
            </w:tcBorders>
            <w:shd w:val="clear" w:color="auto" w:fill="auto"/>
            <w:noWrap/>
            <w:vAlign w:val="bottom"/>
            <w:hideMark/>
          </w:tcPr>
          <w:p w14:paraId="66972DA2" w14:textId="57E06D4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$2,627.54</w:t>
            </w:r>
          </w:p>
        </w:tc>
        <w:tc>
          <w:tcPr>
            <w:tcW w:w="366" w:type="pct"/>
            <w:tcBorders>
              <w:top w:val="nil"/>
              <w:left w:val="nil"/>
              <w:bottom w:val="nil"/>
              <w:right w:val="nil"/>
            </w:tcBorders>
            <w:shd w:val="clear" w:color="auto" w:fill="auto"/>
            <w:noWrap/>
            <w:vAlign w:val="bottom"/>
            <w:hideMark/>
          </w:tcPr>
          <w:p w14:paraId="50BE950A" w14:textId="7C52BEA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$2,638.05</w:t>
            </w:r>
          </w:p>
        </w:tc>
        <w:tc>
          <w:tcPr>
            <w:tcW w:w="365" w:type="pct"/>
            <w:tcBorders>
              <w:top w:val="nil"/>
              <w:left w:val="nil"/>
              <w:bottom w:val="nil"/>
              <w:right w:val="nil"/>
            </w:tcBorders>
            <w:shd w:val="clear" w:color="auto" w:fill="auto"/>
            <w:noWrap/>
            <w:vAlign w:val="bottom"/>
            <w:hideMark/>
          </w:tcPr>
          <w:p w14:paraId="3A687DC5" w14:textId="77B9A8B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$2,648.60</w:t>
            </w:r>
          </w:p>
        </w:tc>
        <w:tc>
          <w:tcPr>
            <w:tcW w:w="365" w:type="pct"/>
            <w:tcBorders>
              <w:top w:val="nil"/>
              <w:left w:val="nil"/>
              <w:bottom w:val="nil"/>
              <w:right w:val="nil"/>
            </w:tcBorders>
            <w:shd w:val="clear" w:color="auto" w:fill="auto"/>
            <w:noWrap/>
            <w:vAlign w:val="bottom"/>
            <w:hideMark/>
          </w:tcPr>
          <w:p w14:paraId="55ADBFF0" w14:textId="7141276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$2,659.20</w:t>
            </w:r>
          </w:p>
        </w:tc>
        <w:tc>
          <w:tcPr>
            <w:tcW w:w="365" w:type="pct"/>
            <w:tcBorders>
              <w:top w:val="nil"/>
              <w:left w:val="nil"/>
              <w:bottom w:val="nil"/>
              <w:right w:val="nil"/>
            </w:tcBorders>
            <w:shd w:val="clear" w:color="auto" w:fill="auto"/>
            <w:noWrap/>
            <w:vAlign w:val="bottom"/>
            <w:hideMark/>
          </w:tcPr>
          <w:p w14:paraId="05A93E12" w14:textId="450F065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$2,669.84</w:t>
            </w:r>
          </w:p>
        </w:tc>
        <w:tc>
          <w:tcPr>
            <w:tcW w:w="365" w:type="pct"/>
            <w:tcBorders>
              <w:top w:val="nil"/>
              <w:left w:val="nil"/>
              <w:bottom w:val="nil"/>
              <w:right w:val="nil"/>
            </w:tcBorders>
            <w:shd w:val="clear" w:color="auto" w:fill="auto"/>
            <w:noWrap/>
            <w:vAlign w:val="bottom"/>
            <w:hideMark/>
          </w:tcPr>
          <w:p w14:paraId="48BEF0E3" w14:textId="19E360E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$2,680.52</w:t>
            </w:r>
          </w:p>
        </w:tc>
        <w:tc>
          <w:tcPr>
            <w:tcW w:w="480" w:type="pct"/>
            <w:tcBorders>
              <w:top w:val="nil"/>
              <w:left w:val="nil"/>
              <w:bottom w:val="nil"/>
              <w:right w:val="nil"/>
            </w:tcBorders>
            <w:shd w:val="clear" w:color="auto" w:fill="auto"/>
            <w:noWrap/>
            <w:vAlign w:val="bottom"/>
            <w:hideMark/>
          </w:tcPr>
          <w:p w14:paraId="602BFEB8" w14:textId="2D1572D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$2,691.24</w:t>
            </w:r>
          </w:p>
        </w:tc>
        <w:tc>
          <w:tcPr>
            <w:tcW w:w="365" w:type="pct"/>
            <w:tcBorders>
              <w:top w:val="nil"/>
              <w:left w:val="nil"/>
              <w:bottom w:val="nil"/>
              <w:right w:val="nil"/>
            </w:tcBorders>
            <w:shd w:val="clear" w:color="auto" w:fill="auto"/>
            <w:noWrap/>
            <w:vAlign w:val="bottom"/>
            <w:hideMark/>
          </w:tcPr>
          <w:p w14:paraId="12D7B2E9" w14:textId="16F6F2E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$2,702.00</w:t>
            </w:r>
          </w:p>
        </w:tc>
        <w:tc>
          <w:tcPr>
            <w:tcW w:w="380" w:type="pct"/>
            <w:tcBorders>
              <w:top w:val="nil"/>
              <w:left w:val="nil"/>
              <w:bottom w:val="nil"/>
              <w:right w:val="nil"/>
            </w:tcBorders>
            <w:shd w:val="clear" w:color="auto" w:fill="auto"/>
            <w:noWrap/>
            <w:vAlign w:val="bottom"/>
            <w:hideMark/>
          </w:tcPr>
          <w:p w14:paraId="77F754DB" w14:textId="69CECD1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$2,712.81</w:t>
            </w:r>
          </w:p>
        </w:tc>
        <w:tc>
          <w:tcPr>
            <w:tcW w:w="365" w:type="pct"/>
            <w:tcBorders>
              <w:top w:val="nil"/>
              <w:left w:val="nil"/>
              <w:bottom w:val="nil"/>
              <w:right w:val="nil"/>
            </w:tcBorders>
            <w:shd w:val="clear" w:color="auto" w:fill="auto"/>
            <w:noWrap/>
            <w:vAlign w:val="bottom"/>
            <w:hideMark/>
          </w:tcPr>
          <w:p w14:paraId="667F48F2" w14:textId="3A2F2F7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$2,723.66</w:t>
            </w:r>
          </w:p>
        </w:tc>
      </w:tr>
      <w:tr w:rsidR="007524E6" w:rsidRPr="007524E6" w14:paraId="409D24E3" w14:textId="77777777" w:rsidTr="0033047E">
        <w:trPr>
          <w:trHeight w:val="270"/>
        </w:trPr>
        <w:tc>
          <w:tcPr>
            <w:tcW w:w="481" w:type="pct"/>
            <w:tcBorders>
              <w:top w:val="nil"/>
              <w:left w:val="nil"/>
              <w:bottom w:val="nil"/>
              <w:right w:val="nil"/>
            </w:tcBorders>
            <w:shd w:val="clear" w:color="auto" w:fill="auto"/>
            <w:noWrap/>
            <w:vAlign w:val="bottom"/>
            <w:hideMark/>
          </w:tcPr>
          <w:p w14:paraId="74941EAC"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lastRenderedPageBreak/>
              <w:t>70</w:t>
            </w:r>
          </w:p>
        </w:tc>
        <w:tc>
          <w:tcPr>
            <w:tcW w:w="366" w:type="pct"/>
            <w:tcBorders>
              <w:top w:val="nil"/>
              <w:left w:val="nil"/>
              <w:bottom w:val="nil"/>
              <w:right w:val="nil"/>
            </w:tcBorders>
            <w:shd w:val="clear" w:color="auto" w:fill="auto"/>
            <w:noWrap/>
            <w:vAlign w:val="bottom"/>
            <w:hideMark/>
          </w:tcPr>
          <w:p w14:paraId="7169ADBC" w14:textId="0109116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$2,662.89</w:t>
            </w:r>
          </w:p>
        </w:tc>
        <w:tc>
          <w:tcPr>
            <w:tcW w:w="366" w:type="pct"/>
            <w:tcBorders>
              <w:top w:val="nil"/>
              <w:left w:val="nil"/>
              <w:bottom w:val="nil"/>
              <w:right w:val="nil"/>
            </w:tcBorders>
            <w:shd w:val="clear" w:color="auto" w:fill="auto"/>
            <w:noWrap/>
            <w:vAlign w:val="bottom"/>
            <w:hideMark/>
          </w:tcPr>
          <w:p w14:paraId="7E3AEBDF" w14:textId="6C76667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$2,673.54</w:t>
            </w:r>
          </w:p>
        </w:tc>
        <w:tc>
          <w:tcPr>
            <w:tcW w:w="366" w:type="pct"/>
            <w:tcBorders>
              <w:top w:val="nil"/>
              <w:left w:val="nil"/>
              <w:bottom w:val="nil"/>
              <w:right w:val="nil"/>
            </w:tcBorders>
            <w:shd w:val="clear" w:color="auto" w:fill="auto"/>
            <w:noWrap/>
            <w:vAlign w:val="bottom"/>
            <w:hideMark/>
          </w:tcPr>
          <w:p w14:paraId="3577BD7A" w14:textId="31087AF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$2,684.24</w:t>
            </w:r>
          </w:p>
        </w:tc>
        <w:tc>
          <w:tcPr>
            <w:tcW w:w="366" w:type="pct"/>
            <w:tcBorders>
              <w:top w:val="nil"/>
              <w:left w:val="nil"/>
              <w:bottom w:val="nil"/>
              <w:right w:val="nil"/>
            </w:tcBorders>
            <w:shd w:val="clear" w:color="auto" w:fill="auto"/>
            <w:noWrap/>
            <w:vAlign w:val="bottom"/>
            <w:hideMark/>
          </w:tcPr>
          <w:p w14:paraId="4DACC7B6" w14:textId="3B1E298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$2,694.97</w:t>
            </w:r>
          </w:p>
        </w:tc>
        <w:tc>
          <w:tcPr>
            <w:tcW w:w="365" w:type="pct"/>
            <w:tcBorders>
              <w:top w:val="nil"/>
              <w:left w:val="nil"/>
              <w:bottom w:val="nil"/>
              <w:right w:val="nil"/>
            </w:tcBorders>
            <w:shd w:val="clear" w:color="auto" w:fill="auto"/>
            <w:noWrap/>
            <w:vAlign w:val="bottom"/>
            <w:hideMark/>
          </w:tcPr>
          <w:p w14:paraId="78767B83" w14:textId="3A54107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$2,705.75</w:t>
            </w:r>
          </w:p>
        </w:tc>
        <w:tc>
          <w:tcPr>
            <w:tcW w:w="365" w:type="pct"/>
            <w:tcBorders>
              <w:top w:val="nil"/>
              <w:left w:val="nil"/>
              <w:bottom w:val="nil"/>
              <w:right w:val="nil"/>
            </w:tcBorders>
            <w:shd w:val="clear" w:color="auto" w:fill="auto"/>
            <w:noWrap/>
            <w:vAlign w:val="bottom"/>
            <w:hideMark/>
          </w:tcPr>
          <w:p w14:paraId="746D4E18" w14:textId="60A37C0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$2,716.57</w:t>
            </w:r>
          </w:p>
        </w:tc>
        <w:tc>
          <w:tcPr>
            <w:tcW w:w="365" w:type="pct"/>
            <w:tcBorders>
              <w:top w:val="nil"/>
              <w:left w:val="nil"/>
              <w:bottom w:val="nil"/>
              <w:right w:val="nil"/>
            </w:tcBorders>
            <w:shd w:val="clear" w:color="auto" w:fill="auto"/>
            <w:noWrap/>
            <w:vAlign w:val="bottom"/>
            <w:hideMark/>
          </w:tcPr>
          <w:p w14:paraId="2059D227" w14:textId="28C3F58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$2,727.44</w:t>
            </w:r>
          </w:p>
        </w:tc>
        <w:tc>
          <w:tcPr>
            <w:tcW w:w="365" w:type="pct"/>
            <w:tcBorders>
              <w:top w:val="nil"/>
              <w:left w:val="nil"/>
              <w:bottom w:val="nil"/>
              <w:right w:val="nil"/>
            </w:tcBorders>
            <w:shd w:val="clear" w:color="auto" w:fill="auto"/>
            <w:noWrap/>
            <w:vAlign w:val="bottom"/>
            <w:hideMark/>
          </w:tcPr>
          <w:p w14:paraId="30DFD725" w14:textId="2C56468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$2,738.35</w:t>
            </w:r>
          </w:p>
        </w:tc>
        <w:tc>
          <w:tcPr>
            <w:tcW w:w="480" w:type="pct"/>
            <w:tcBorders>
              <w:top w:val="nil"/>
              <w:left w:val="nil"/>
              <w:bottom w:val="nil"/>
              <w:right w:val="nil"/>
            </w:tcBorders>
            <w:shd w:val="clear" w:color="auto" w:fill="auto"/>
            <w:noWrap/>
            <w:vAlign w:val="bottom"/>
            <w:hideMark/>
          </w:tcPr>
          <w:p w14:paraId="164D6A08" w14:textId="4757B1C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$2,749.30</w:t>
            </w:r>
          </w:p>
        </w:tc>
        <w:tc>
          <w:tcPr>
            <w:tcW w:w="365" w:type="pct"/>
            <w:tcBorders>
              <w:top w:val="nil"/>
              <w:left w:val="nil"/>
              <w:bottom w:val="nil"/>
              <w:right w:val="nil"/>
            </w:tcBorders>
            <w:shd w:val="clear" w:color="auto" w:fill="auto"/>
            <w:noWrap/>
            <w:vAlign w:val="bottom"/>
            <w:hideMark/>
          </w:tcPr>
          <w:p w14:paraId="32E9623D" w14:textId="2673A07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$2,760.30</w:t>
            </w:r>
          </w:p>
        </w:tc>
        <w:tc>
          <w:tcPr>
            <w:tcW w:w="380" w:type="pct"/>
            <w:tcBorders>
              <w:top w:val="nil"/>
              <w:left w:val="nil"/>
              <w:bottom w:val="nil"/>
              <w:right w:val="nil"/>
            </w:tcBorders>
            <w:shd w:val="clear" w:color="auto" w:fill="auto"/>
            <w:noWrap/>
            <w:vAlign w:val="bottom"/>
            <w:hideMark/>
          </w:tcPr>
          <w:p w14:paraId="3E6A93E1" w14:textId="1E0D316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$2,771.34</w:t>
            </w:r>
          </w:p>
        </w:tc>
        <w:tc>
          <w:tcPr>
            <w:tcW w:w="365" w:type="pct"/>
            <w:tcBorders>
              <w:top w:val="nil"/>
              <w:left w:val="nil"/>
              <w:bottom w:val="nil"/>
              <w:right w:val="nil"/>
            </w:tcBorders>
            <w:shd w:val="clear" w:color="auto" w:fill="auto"/>
            <w:noWrap/>
            <w:vAlign w:val="bottom"/>
            <w:hideMark/>
          </w:tcPr>
          <w:p w14:paraId="19B7F0CA" w14:textId="79BEC2D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$2,782.43</w:t>
            </w:r>
          </w:p>
        </w:tc>
      </w:tr>
      <w:tr w:rsidR="007524E6" w:rsidRPr="007524E6" w14:paraId="5D92849C" w14:textId="77777777" w:rsidTr="0033047E">
        <w:trPr>
          <w:trHeight w:val="270"/>
        </w:trPr>
        <w:tc>
          <w:tcPr>
            <w:tcW w:w="481" w:type="pct"/>
            <w:tcBorders>
              <w:top w:val="nil"/>
              <w:left w:val="nil"/>
              <w:bottom w:val="nil"/>
              <w:right w:val="nil"/>
            </w:tcBorders>
            <w:shd w:val="clear" w:color="auto" w:fill="auto"/>
            <w:noWrap/>
            <w:vAlign w:val="bottom"/>
            <w:hideMark/>
          </w:tcPr>
          <w:p w14:paraId="679CF872"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71</w:t>
            </w:r>
          </w:p>
        </w:tc>
        <w:tc>
          <w:tcPr>
            <w:tcW w:w="366" w:type="pct"/>
            <w:tcBorders>
              <w:top w:val="nil"/>
              <w:left w:val="nil"/>
              <w:bottom w:val="nil"/>
              <w:right w:val="nil"/>
            </w:tcBorders>
            <w:shd w:val="clear" w:color="auto" w:fill="auto"/>
            <w:noWrap/>
            <w:vAlign w:val="bottom"/>
            <w:hideMark/>
          </w:tcPr>
          <w:p w14:paraId="0BF42168" w14:textId="444A562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$2,719.70</w:t>
            </w:r>
          </w:p>
        </w:tc>
        <w:tc>
          <w:tcPr>
            <w:tcW w:w="366" w:type="pct"/>
            <w:tcBorders>
              <w:top w:val="nil"/>
              <w:left w:val="nil"/>
              <w:bottom w:val="nil"/>
              <w:right w:val="nil"/>
            </w:tcBorders>
            <w:shd w:val="clear" w:color="auto" w:fill="auto"/>
            <w:noWrap/>
            <w:vAlign w:val="bottom"/>
            <w:hideMark/>
          </w:tcPr>
          <w:p w14:paraId="2FB24D27" w14:textId="43A5C1E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$2,730.58</w:t>
            </w:r>
          </w:p>
        </w:tc>
        <w:tc>
          <w:tcPr>
            <w:tcW w:w="366" w:type="pct"/>
            <w:tcBorders>
              <w:top w:val="nil"/>
              <w:left w:val="nil"/>
              <w:bottom w:val="nil"/>
              <w:right w:val="nil"/>
            </w:tcBorders>
            <w:shd w:val="clear" w:color="auto" w:fill="auto"/>
            <w:noWrap/>
            <w:vAlign w:val="bottom"/>
            <w:hideMark/>
          </w:tcPr>
          <w:p w14:paraId="664697C0" w14:textId="600CF73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$2,741.50</w:t>
            </w:r>
          </w:p>
        </w:tc>
        <w:tc>
          <w:tcPr>
            <w:tcW w:w="366" w:type="pct"/>
            <w:tcBorders>
              <w:top w:val="nil"/>
              <w:left w:val="nil"/>
              <w:bottom w:val="nil"/>
              <w:right w:val="nil"/>
            </w:tcBorders>
            <w:shd w:val="clear" w:color="auto" w:fill="auto"/>
            <w:noWrap/>
            <w:vAlign w:val="bottom"/>
            <w:hideMark/>
          </w:tcPr>
          <w:p w14:paraId="3D387EA3" w14:textId="099AE1A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$2,752.47</w:t>
            </w:r>
          </w:p>
        </w:tc>
        <w:tc>
          <w:tcPr>
            <w:tcW w:w="365" w:type="pct"/>
            <w:tcBorders>
              <w:top w:val="nil"/>
              <w:left w:val="nil"/>
              <w:bottom w:val="nil"/>
              <w:right w:val="nil"/>
            </w:tcBorders>
            <w:shd w:val="clear" w:color="auto" w:fill="auto"/>
            <w:noWrap/>
            <w:vAlign w:val="bottom"/>
            <w:hideMark/>
          </w:tcPr>
          <w:p w14:paraId="3B5EFD8B" w14:textId="58675B1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$2,763.48</w:t>
            </w:r>
          </w:p>
        </w:tc>
        <w:tc>
          <w:tcPr>
            <w:tcW w:w="365" w:type="pct"/>
            <w:tcBorders>
              <w:top w:val="nil"/>
              <w:left w:val="nil"/>
              <w:bottom w:val="nil"/>
              <w:right w:val="nil"/>
            </w:tcBorders>
            <w:shd w:val="clear" w:color="auto" w:fill="auto"/>
            <w:noWrap/>
            <w:vAlign w:val="bottom"/>
            <w:hideMark/>
          </w:tcPr>
          <w:p w14:paraId="46319E87" w14:textId="5C82570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$2,774.53</w:t>
            </w:r>
          </w:p>
        </w:tc>
        <w:tc>
          <w:tcPr>
            <w:tcW w:w="365" w:type="pct"/>
            <w:tcBorders>
              <w:top w:val="nil"/>
              <w:left w:val="nil"/>
              <w:bottom w:val="nil"/>
              <w:right w:val="nil"/>
            </w:tcBorders>
            <w:shd w:val="clear" w:color="auto" w:fill="auto"/>
            <w:noWrap/>
            <w:vAlign w:val="bottom"/>
            <w:hideMark/>
          </w:tcPr>
          <w:p w14:paraId="789B837F" w14:textId="469DCA1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$2,785.63</w:t>
            </w:r>
          </w:p>
        </w:tc>
        <w:tc>
          <w:tcPr>
            <w:tcW w:w="365" w:type="pct"/>
            <w:tcBorders>
              <w:top w:val="nil"/>
              <w:left w:val="nil"/>
              <w:bottom w:val="nil"/>
              <w:right w:val="nil"/>
            </w:tcBorders>
            <w:shd w:val="clear" w:color="auto" w:fill="auto"/>
            <w:noWrap/>
            <w:vAlign w:val="bottom"/>
            <w:hideMark/>
          </w:tcPr>
          <w:p w14:paraId="011092E8" w14:textId="0E20322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$2,796.77</w:t>
            </w:r>
          </w:p>
        </w:tc>
        <w:tc>
          <w:tcPr>
            <w:tcW w:w="480" w:type="pct"/>
            <w:tcBorders>
              <w:top w:val="nil"/>
              <w:left w:val="nil"/>
              <w:bottom w:val="nil"/>
              <w:right w:val="nil"/>
            </w:tcBorders>
            <w:shd w:val="clear" w:color="auto" w:fill="auto"/>
            <w:noWrap/>
            <w:vAlign w:val="bottom"/>
            <w:hideMark/>
          </w:tcPr>
          <w:p w14:paraId="73E073D1" w14:textId="57C17A2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$2,807.96</w:t>
            </w:r>
          </w:p>
        </w:tc>
        <w:tc>
          <w:tcPr>
            <w:tcW w:w="365" w:type="pct"/>
            <w:tcBorders>
              <w:top w:val="nil"/>
              <w:left w:val="nil"/>
              <w:bottom w:val="nil"/>
              <w:right w:val="nil"/>
            </w:tcBorders>
            <w:shd w:val="clear" w:color="auto" w:fill="auto"/>
            <w:noWrap/>
            <w:vAlign w:val="bottom"/>
            <w:hideMark/>
          </w:tcPr>
          <w:p w14:paraId="04C81935" w14:textId="631A687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$2,819.19</w:t>
            </w:r>
          </w:p>
        </w:tc>
        <w:tc>
          <w:tcPr>
            <w:tcW w:w="380" w:type="pct"/>
            <w:tcBorders>
              <w:top w:val="nil"/>
              <w:left w:val="nil"/>
              <w:bottom w:val="nil"/>
              <w:right w:val="nil"/>
            </w:tcBorders>
            <w:shd w:val="clear" w:color="auto" w:fill="auto"/>
            <w:noWrap/>
            <w:vAlign w:val="bottom"/>
            <w:hideMark/>
          </w:tcPr>
          <w:p w14:paraId="0B7BC413" w14:textId="52634BB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$2,830.47</w:t>
            </w:r>
          </w:p>
        </w:tc>
        <w:tc>
          <w:tcPr>
            <w:tcW w:w="365" w:type="pct"/>
            <w:tcBorders>
              <w:top w:val="nil"/>
              <w:left w:val="nil"/>
              <w:bottom w:val="nil"/>
              <w:right w:val="nil"/>
            </w:tcBorders>
            <w:shd w:val="clear" w:color="auto" w:fill="auto"/>
            <w:noWrap/>
            <w:vAlign w:val="bottom"/>
            <w:hideMark/>
          </w:tcPr>
          <w:p w14:paraId="261DBAC3" w14:textId="43EF3A0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$2,841.79</w:t>
            </w:r>
          </w:p>
        </w:tc>
      </w:tr>
      <w:tr w:rsidR="007524E6" w:rsidRPr="007524E6" w14:paraId="2943BCA2" w14:textId="77777777" w:rsidTr="0033047E">
        <w:trPr>
          <w:trHeight w:val="270"/>
        </w:trPr>
        <w:tc>
          <w:tcPr>
            <w:tcW w:w="481" w:type="pct"/>
            <w:tcBorders>
              <w:top w:val="nil"/>
              <w:left w:val="nil"/>
              <w:bottom w:val="nil"/>
              <w:right w:val="nil"/>
            </w:tcBorders>
            <w:shd w:val="clear" w:color="auto" w:fill="auto"/>
            <w:noWrap/>
            <w:vAlign w:val="bottom"/>
            <w:hideMark/>
          </w:tcPr>
          <w:p w14:paraId="58F6303C"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72</w:t>
            </w:r>
          </w:p>
        </w:tc>
        <w:tc>
          <w:tcPr>
            <w:tcW w:w="366" w:type="pct"/>
            <w:tcBorders>
              <w:top w:val="nil"/>
              <w:left w:val="nil"/>
              <w:bottom w:val="nil"/>
              <w:right w:val="nil"/>
            </w:tcBorders>
            <w:shd w:val="clear" w:color="auto" w:fill="auto"/>
            <w:noWrap/>
            <w:vAlign w:val="bottom"/>
            <w:hideMark/>
          </w:tcPr>
          <w:p w14:paraId="77A54649" w14:textId="1E5ED6E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$2,777.02</w:t>
            </w:r>
          </w:p>
        </w:tc>
        <w:tc>
          <w:tcPr>
            <w:tcW w:w="366" w:type="pct"/>
            <w:tcBorders>
              <w:top w:val="nil"/>
              <w:left w:val="nil"/>
              <w:bottom w:val="nil"/>
              <w:right w:val="nil"/>
            </w:tcBorders>
            <w:shd w:val="clear" w:color="auto" w:fill="auto"/>
            <w:noWrap/>
            <w:vAlign w:val="bottom"/>
            <w:hideMark/>
          </w:tcPr>
          <w:p w14:paraId="1A864C38" w14:textId="06B8338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$2,788.13</w:t>
            </w:r>
          </w:p>
        </w:tc>
        <w:tc>
          <w:tcPr>
            <w:tcW w:w="366" w:type="pct"/>
            <w:tcBorders>
              <w:top w:val="nil"/>
              <w:left w:val="nil"/>
              <w:bottom w:val="nil"/>
              <w:right w:val="nil"/>
            </w:tcBorders>
            <w:shd w:val="clear" w:color="auto" w:fill="auto"/>
            <w:noWrap/>
            <w:vAlign w:val="bottom"/>
            <w:hideMark/>
          </w:tcPr>
          <w:p w14:paraId="2D26B0D3" w14:textId="2570FD8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$2,799.28</w:t>
            </w:r>
          </w:p>
        </w:tc>
        <w:tc>
          <w:tcPr>
            <w:tcW w:w="366" w:type="pct"/>
            <w:tcBorders>
              <w:top w:val="nil"/>
              <w:left w:val="nil"/>
              <w:bottom w:val="nil"/>
              <w:right w:val="nil"/>
            </w:tcBorders>
            <w:shd w:val="clear" w:color="auto" w:fill="auto"/>
            <w:noWrap/>
            <w:vAlign w:val="bottom"/>
            <w:hideMark/>
          </w:tcPr>
          <w:p w14:paraId="405A5622" w14:textId="5D2CD04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$2,810.48</w:t>
            </w:r>
          </w:p>
        </w:tc>
        <w:tc>
          <w:tcPr>
            <w:tcW w:w="365" w:type="pct"/>
            <w:tcBorders>
              <w:top w:val="nil"/>
              <w:left w:val="nil"/>
              <w:bottom w:val="nil"/>
              <w:right w:val="nil"/>
            </w:tcBorders>
            <w:shd w:val="clear" w:color="auto" w:fill="auto"/>
            <w:noWrap/>
            <w:vAlign w:val="bottom"/>
            <w:hideMark/>
          </w:tcPr>
          <w:p w14:paraId="64A73B21" w14:textId="02E31CE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$2,821.72</w:t>
            </w:r>
          </w:p>
        </w:tc>
        <w:tc>
          <w:tcPr>
            <w:tcW w:w="365" w:type="pct"/>
            <w:tcBorders>
              <w:top w:val="nil"/>
              <w:left w:val="nil"/>
              <w:bottom w:val="nil"/>
              <w:right w:val="nil"/>
            </w:tcBorders>
            <w:shd w:val="clear" w:color="auto" w:fill="auto"/>
            <w:noWrap/>
            <w:vAlign w:val="bottom"/>
            <w:hideMark/>
          </w:tcPr>
          <w:p w14:paraId="7E944696" w14:textId="73F6BC4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$2,833.01</w:t>
            </w:r>
          </w:p>
        </w:tc>
        <w:tc>
          <w:tcPr>
            <w:tcW w:w="365" w:type="pct"/>
            <w:tcBorders>
              <w:top w:val="nil"/>
              <w:left w:val="nil"/>
              <w:bottom w:val="nil"/>
              <w:right w:val="nil"/>
            </w:tcBorders>
            <w:shd w:val="clear" w:color="auto" w:fill="auto"/>
            <w:noWrap/>
            <w:vAlign w:val="bottom"/>
            <w:hideMark/>
          </w:tcPr>
          <w:p w14:paraId="1964F463" w14:textId="12DF589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$2,844.34</w:t>
            </w:r>
          </w:p>
        </w:tc>
        <w:tc>
          <w:tcPr>
            <w:tcW w:w="365" w:type="pct"/>
            <w:tcBorders>
              <w:top w:val="nil"/>
              <w:left w:val="nil"/>
              <w:bottom w:val="nil"/>
              <w:right w:val="nil"/>
            </w:tcBorders>
            <w:shd w:val="clear" w:color="auto" w:fill="auto"/>
            <w:noWrap/>
            <w:vAlign w:val="bottom"/>
            <w:hideMark/>
          </w:tcPr>
          <w:p w14:paraId="5100323C" w14:textId="7E1AB81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$2,855.71</w:t>
            </w:r>
          </w:p>
        </w:tc>
        <w:tc>
          <w:tcPr>
            <w:tcW w:w="480" w:type="pct"/>
            <w:tcBorders>
              <w:top w:val="nil"/>
              <w:left w:val="nil"/>
              <w:bottom w:val="nil"/>
              <w:right w:val="nil"/>
            </w:tcBorders>
            <w:shd w:val="clear" w:color="auto" w:fill="auto"/>
            <w:noWrap/>
            <w:vAlign w:val="bottom"/>
            <w:hideMark/>
          </w:tcPr>
          <w:p w14:paraId="0F941173" w14:textId="0FF29CC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$2,867.14</w:t>
            </w:r>
          </w:p>
        </w:tc>
        <w:tc>
          <w:tcPr>
            <w:tcW w:w="365" w:type="pct"/>
            <w:tcBorders>
              <w:top w:val="nil"/>
              <w:left w:val="nil"/>
              <w:bottom w:val="nil"/>
              <w:right w:val="nil"/>
            </w:tcBorders>
            <w:shd w:val="clear" w:color="auto" w:fill="auto"/>
            <w:noWrap/>
            <w:vAlign w:val="bottom"/>
            <w:hideMark/>
          </w:tcPr>
          <w:p w14:paraId="3E6E2099" w14:textId="5746F09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$2,878.61</w:t>
            </w:r>
          </w:p>
        </w:tc>
        <w:tc>
          <w:tcPr>
            <w:tcW w:w="380" w:type="pct"/>
            <w:tcBorders>
              <w:top w:val="nil"/>
              <w:left w:val="nil"/>
              <w:bottom w:val="nil"/>
              <w:right w:val="nil"/>
            </w:tcBorders>
            <w:shd w:val="clear" w:color="auto" w:fill="auto"/>
            <w:noWrap/>
            <w:vAlign w:val="bottom"/>
            <w:hideMark/>
          </w:tcPr>
          <w:p w14:paraId="21E573C9" w14:textId="0B96CFA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$2,890.12</w:t>
            </w:r>
          </w:p>
        </w:tc>
        <w:tc>
          <w:tcPr>
            <w:tcW w:w="365" w:type="pct"/>
            <w:tcBorders>
              <w:top w:val="nil"/>
              <w:left w:val="nil"/>
              <w:bottom w:val="nil"/>
              <w:right w:val="nil"/>
            </w:tcBorders>
            <w:shd w:val="clear" w:color="auto" w:fill="auto"/>
            <w:noWrap/>
            <w:vAlign w:val="bottom"/>
            <w:hideMark/>
          </w:tcPr>
          <w:p w14:paraId="7A97B690" w14:textId="62C0CCD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$2,901.68</w:t>
            </w:r>
          </w:p>
        </w:tc>
      </w:tr>
      <w:tr w:rsidR="007524E6" w:rsidRPr="007524E6" w14:paraId="6E2A8C7D" w14:textId="77777777" w:rsidTr="0033047E">
        <w:trPr>
          <w:trHeight w:val="270"/>
        </w:trPr>
        <w:tc>
          <w:tcPr>
            <w:tcW w:w="481" w:type="pct"/>
            <w:tcBorders>
              <w:top w:val="nil"/>
              <w:left w:val="nil"/>
              <w:bottom w:val="nil"/>
              <w:right w:val="nil"/>
            </w:tcBorders>
            <w:shd w:val="clear" w:color="auto" w:fill="auto"/>
            <w:noWrap/>
            <w:vAlign w:val="bottom"/>
            <w:hideMark/>
          </w:tcPr>
          <w:p w14:paraId="26A85251"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73</w:t>
            </w:r>
          </w:p>
        </w:tc>
        <w:tc>
          <w:tcPr>
            <w:tcW w:w="366" w:type="pct"/>
            <w:tcBorders>
              <w:top w:val="nil"/>
              <w:left w:val="nil"/>
              <w:bottom w:val="nil"/>
              <w:right w:val="nil"/>
            </w:tcBorders>
            <w:shd w:val="clear" w:color="auto" w:fill="auto"/>
            <w:noWrap/>
            <w:vAlign w:val="bottom"/>
            <w:hideMark/>
          </w:tcPr>
          <w:p w14:paraId="226AC17F" w14:textId="4F0716D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$2,834.89</w:t>
            </w:r>
          </w:p>
        </w:tc>
        <w:tc>
          <w:tcPr>
            <w:tcW w:w="366" w:type="pct"/>
            <w:tcBorders>
              <w:top w:val="nil"/>
              <w:left w:val="nil"/>
              <w:bottom w:val="nil"/>
              <w:right w:val="nil"/>
            </w:tcBorders>
            <w:shd w:val="clear" w:color="auto" w:fill="auto"/>
            <w:noWrap/>
            <w:vAlign w:val="bottom"/>
            <w:hideMark/>
          </w:tcPr>
          <w:p w14:paraId="748DF755" w14:textId="369D617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$2,846.23</w:t>
            </w:r>
          </w:p>
        </w:tc>
        <w:tc>
          <w:tcPr>
            <w:tcW w:w="366" w:type="pct"/>
            <w:tcBorders>
              <w:top w:val="nil"/>
              <w:left w:val="nil"/>
              <w:bottom w:val="nil"/>
              <w:right w:val="nil"/>
            </w:tcBorders>
            <w:shd w:val="clear" w:color="auto" w:fill="auto"/>
            <w:noWrap/>
            <w:vAlign w:val="bottom"/>
            <w:hideMark/>
          </w:tcPr>
          <w:p w14:paraId="05565BB0" w14:textId="69F4981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$2,857.61</w:t>
            </w:r>
          </w:p>
        </w:tc>
        <w:tc>
          <w:tcPr>
            <w:tcW w:w="366" w:type="pct"/>
            <w:tcBorders>
              <w:top w:val="nil"/>
              <w:left w:val="nil"/>
              <w:bottom w:val="nil"/>
              <w:right w:val="nil"/>
            </w:tcBorders>
            <w:shd w:val="clear" w:color="auto" w:fill="auto"/>
            <w:noWrap/>
            <w:vAlign w:val="bottom"/>
            <w:hideMark/>
          </w:tcPr>
          <w:p w14:paraId="5D082050" w14:textId="118F7BF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$2,869.04</w:t>
            </w:r>
          </w:p>
        </w:tc>
        <w:tc>
          <w:tcPr>
            <w:tcW w:w="365" w:type="pct"/>
            <w:tcBorders>
              <w:top w:val="nil"/>
              <w:left w:val="nil"/>
              <w:bottom w:val="nil"/>
              <w:right w:val="nil"/>
            </w:tcBorders>
            <w:shd w:val="clear" w:color="auto" w:fill="auto"/>
            <w:noWrap/>
            <w:vAlign w:val="bottom"/>
            <w:hideMark/>
          </w:tcPr>
          <w:p w14:paraId="1BCC91CE" w14:textId="0073736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$2,880.52</w:t>
            </w:r>
          </w:p>
        </w:tc>
        <w:tc>
          <w:tcPr>
            <w:tcW w:w="365" w:type="pct"/>
            <w:tcBorders>
              <w:top w:val="nil"/>
              <w:left w:val="nil"/>
              <w:bottom w:val="nil"/>
              <w:right w:val="nil"/>
            </w:tcBorders>
            <w:shd w:val="clear" w:color="auto" w:fill="auto"/>
            <w:noWrap/>
            <w:vAlign w:val="bottom"/>
            <w:hideMark/>
          </w:tcPr>
          <w:p w14:paraId="12023F2A" w14:textId="0489ED2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$2,892.04</w:t>
            </w:r>
          </w:p>
        </w:tc>
        <w:tc>
          <w:tcPr>
            <w:tcW w:w="365" w:type="pct"/>
            <w:tcBorders>
              <w:top w:val="nil"/>
              <w:left w:val="nil"/>
              <w:bottom w:val="nil"/>
              <w:right w:val="nil"/>
            </w:tcBorders>
            <w:shd w:val="clear" w:color="auto" w:fill="auto"/>
            <w:noWrap/>
            <w:vAlign w:val="bottom"/>
            <w:hideMark/>
          </w:tcPr>
          <w:p w14:paraId="7B3DF1FD" w14:textId="03C0A8F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$2,903.61</w:t>
            </w:r>
          </w:p>
        </w:tc>
        <w:tc>
          <w:tcPr>
            <w:tcW w:w="365" w:type="pct"/>
            <w:tcBorders>
              <w:top w:val="nil"/>
              <w:left w:val="nil"/>
              <w:bottom w:val="nil"/>
              <w:right w:val="nil"/>
            </w:tcBorders>
            <w:shd w:val="clear" w:color="auto" w:fill="auto"/>
            <w:noWrap/>
            <w:vAlign w:val="bottom"/>
            <w:hideMark/>
          </w:tcPr>
          <w:p w14:paraId="12797EE8" w14:textId="749FE1D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$2,915.22</w:t>
            </w:r>
          </w:p>
        </w:tc>
        <w:tc>
          <w:tcPr>
            <w:tcW w:w="480" w:type="pct"/>
            <w:tcBorders>
              <w:top w:val="nil"/>
              <w:left w:val="nil"/>
              <w:bottom w:val="nil"/>
              <w:right w:val="nil"/>
            </w:tcBorders>
            <w:shd w:val="clear" w:color="auto" w:fill="auto"/>
            <w:noWrap/>
            <w:vAlign w:val="bottom"/>
            <w:hideMark/>
          </w:tcPr>
          <w:p w14:paraId="5A0657D5" w14:textId="4DC2531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$2,926.88</w:t>
            </w:r>
          </w:p>
        </w:tc>
        <w:tc>
          <w:tcPr>
            <w:tcW w:w="365" w:type="pct"/>
            <w:tcBorders>
              <w:top w:val="nil"/>
              <w:left w:val="nil"/>
              <w:bottom w:val="nil"/>
              <w:right w:val="nil"/>
            </w:tcBorders>
            <w:shd w:val="clear" w:color="auto" w:fill="auto"/>
            <w:noWrap/>
            <w:vAlign w:val="bottom"/>
            <w:hideMark/>
          </w:tcPr>
          <w:p w14:paraId="40646025" w14:textId="621E852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$2,938.59</w:t>
            </w:r>
          </w:p>
        </w:tc>
        <w:tc>
          <w:tcPr>
            <w:tcW w:w="380" w:type="pct"/>
            <w:tcBorders>
              <w:top w:val="nil"/>
              <w:left w:val="nil"/>
              <w:bottom w:val="nil"/>
              <w:right w:val="nil"/>
            </w:tcBorders>
            <w:shd w:val="clear" w:color="auto" w:fill="auto"/>
            <w:noWrap/>
            <w:vAlign w:val="bottom"/>
            <w:hideMark/>
          </w:tcPr>
          <w:p w14:paraId="65C93625" w14:textId="5D6C168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$2,950.34</w:t>
            </w:r>
          </w:p>
        </w:tc>
        <w:tc>
          <w:tcPr>
            <w:tcW w:w="365" w:type="pct"/>
            <w:tcBorders>
              <w:top w:val="nil"/>
              <w:left w:val="nil"/>
              <w:bottom w:val="nil"/>
              <w:right w:val="nil"/>
            </w:tcBorders>
            <w:shd w:val="clear" w:color="auto" w:fill="auto"/>
            <w:noWrap/>
            <w:vAlign w:val="bottom"/>
            <w:hideMark/>
          </w:tcPr>
          <w:p w14:paraId="732F06F3" w14:textId="0C63CA6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$2,962.15</w:t>
            </w:r>
          </w:p>
        </w:tc>
      </w:tr>
      <w:tr w:rsidR="007524E6" w:rsidRPr="007524E6" w14:paraId="4A968BEE" w14:textId="77777777" w:rsidTr="0033047E">
        <w:trPr>
          <w:trHeight w:val="270"/>
        </w:trPr>
        <w:tc>
          <w:tcPr>
            <w:tcW w:w="481" w:type="pct"/>
            <w:tcBorders>
              <w:top w:val="nil"/>
              <w:left w:val="nil"/>
              <w:bottom w:val="nil"/>
              <w:right w:val="nil"/>
            </w:tcBorders>
            <w:shd w:val="clear" w:color="auto" w:fill="auto"/>
            <w:noWrap/>
            <w:vAlign w:val="bottom"/>
            <w:hideMark/>
          </w:tcPr>
          <w:p w14:paraId="715C8D1F"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74</w:t>
            </w:r>
          </w:p>
        </w:tc>
        <w:tc>
          <w:tcPr>
            <w:tcW w:w="366" w:type="pct"/>
            <w:tcBorders>
              <w:top w:val="nil"/>
              <w:left w:val="nil"/>
              <w:bottom w:val="nil"/>
              <w:right w:val="nil"/>
            </w:tcBorders>
            <w:shd w:val="clear" w:color="auto" w:fill="auto"/>
            <w:noWrap/>
            <w:vAlign w:val="bottom"/>
            <w:hideMark/>
          </w:tcPr>
          <w:p w14:paraId="069EC5E4" w14:textId="6E7987C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$2,893.31</w:t>
            </w:r>
          </w:p>
        </w:tc>
        <w:tc>
          <w:tcPr>
            <w:tcW w:w="366" w:type="pct"/>
            <w:tcBorders>
              <w:top w:val="nil"/>
              <w:left w:val="nil"/>
              <w:bottom w:val="nil"/>
              <w:right w:val="nil"/>
            </w:tcBorders>
            <w:shd w:val="clear" w:color="auto" w:fill="auto"/>
            <w:noWrap/>
            <w:vAlign w:val="bottom"/>
            <w:hideMark/>
          </w:tcPr>
          <w:p w14:paraId="141A7766" w14:textId="0D2AF89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$2,904.88</w:t>
            </w:r>
          </w:p>
        </w:tc>
        <w:tc>
          <w:tcPr>
            <w:tcW w:w="366" w:type="pct"/>
            <w:tcBorders>
              <w:top w:val="nil"/>
              <w:left w:val="nil"/>
              <w:bottom w:val="nil"/>
              <w:right w:val="nil"/>
            </w:tcBorders>
            <w:shd w:val="clear" w:color="auto" w:fill="auto"/>
            <w:noWrap/>
            <w:vAlign w:val="bottom"/>
            <w:hideMark/>
          </w:tcPr>
          <w:p w14:paraId="5663470A" w14:textId="40FBB7A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$2,916.50</w:t>
            </w:r>
          </w:p>
        </w:tc>
        <w:tc>
          <w:tcPr>
            <w:tcW w:w="366" w:type="pct"/>
            <w:tcBorders>
              <w:top w:val="nil"/>
              <w:left w:val="nil"/>
              <w:bottom w:val="nil"/>
              <w:right w:val="nil"/>
            </w:tcBorders>
            <w:shd w:val="clear" w:color="auto" w:fill="auto"/>
            <w:noWrap/>
            <w:vAlign w:val="bottom"/>
            <w:hideMark/>
          </w:tcPr>
          <w:p w14:paraId="39A9334F" w14:textId="7171F40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$2,928.17</w:t>
            </w:r>
          </w:p>
        </w:tc>
        <w:tc>
          <w:tcPr>
            <w:tcW w:w="365" w:type="pct"/>
            <w:tcBorders>
              <w:top w:val="nil"/>
              <w:left w:val="nil"/>
              <w:bottom w:val="nil"/>
              <w:right w:val="nil"/>
            </w:tcBorders>
            <w:shd w:val="clear" w:color="auto" w:fill="auto"/>
            <w:noWrap/>
            <w:vAlign w:val="bottom"/>
            <w:hideMark/>
          </w:tcPr>
          <w:p w14:paraId="2B222E06" w14:textId="54A888C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$2,939.88</w:t>
            </w:r>
          </w:p>
        </w:tc>
        <w:tc>
          <w:tcPr>
            <w:tcW w:w="365" w:type="pct"/>
            <w:tcBorders>
              <w:top w:val="nil"/>
              <w:left w:val="nil"/>
              <w:bottom w:val="nil"/>
              <w:right w:val="nil"/>
            </w:tcBorders>
            <w:shd w:val="clear" w:color="auto" w:fill="auto"/>
            <w:noWrap/>
            <w:vAlign w:val="bottom"/>
            <w:hideMark/>
          </w:tcPr>
          <w:p w14:paraId="594C6B3A" w14:textId="1FD4584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$2,951.64</w:t>
            </w:r>
          </w:p>
        </w:tc>
        <w:tc>
          <w:tcPr>
            <w:tcW w:w="365" w:type="pct"/>
            <w:tcBorders>
              <w:top w:val="nil"/>
              <w:left w:val="nil"/>
              <w:bottom w:val="nil"/>
              <w:right w:val="nil"/>
            </w:tcBorders>
            <w:shd w:val="clear" w:color="auto" w:fill="auto"/>
            <w:noWrap/>
            <w:vAlign w:val="bottom"/>
            <w:hideMark/>
          </w:tcPr>
          <w:p w14:paraId="63BA821C" w14:textId="5327478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$2,963.45</w:t>
            </w:r>
          </w:p>
        </w:tc>
        <w:tc>
          <w:tcPr>
            <w:tcW w:w="365" w:type="pct"/>
            <w:tcBorders>
              <w:top w:val="nil"/>
              <w:left w:val="nil"/>
              <w:bottom w:val="nil"/>
              <w:right w:val="nil"/>
            </w:tcBorders>
            <w:shd w:val="clear" w:color="auto" w:fill="auto"/>
            <w:noWrap/>
            <w:vAlign w:val="bottom"/>
            <w:hideMark/>
          </w:tcPr>
          <w:p w14:paraId="051E578C" w14:textId="03522D8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$2,975.30</w:t>
            </w:r>
          </w:p>
        </w:tc>
        <w:tc>
          <w:tcPr>
            <w:tcW w:w="480" w:type="pct"/>
            <w:tcBorders>
              <w:top w:val="nil"/>
              <w:left w:val="nil"/>
              <w:bottom w:val="nil"/>
              <w:right w:val="nil"/>
            </w:tcBorders>
            <w:shd w:val="clear" w:color="auto" w:fill="auto"/>
            <w:noWrap/>
            <w:vAlign w:val="bottom"/>
            <w:hideMark/>
          </w:tcPr>
          <w:p w14:paraId="7811547F" w14:textId="0AD73B6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$2,987.20</w:t>
            </w:r>
          </w:p>
        </w:tc>
        <w:tc>
          <w:tcPr>
            <w:tcW w:w="365" w:type="pct"/>
            <w:tcBorders>
              <w:top w:val="nil"/>
              <w:left w:val="nil"/>
              <w:bottom w:val="nil"/>
              <w:right w:val="nil"/>
            </w:tcBorders>
            <w:shd w:val="clear" w:color="auto" w:fill="auto"/>
            <w:noWrap/>
            <w:vAlign w:val="bottom"/>
            <w:hideMark/>
          </w:tcPr>
          <w:p w14:paraId="4BE386A5" w14:textId="11F3CB6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$2,999.15</w:t>
            </w:r>
          </w:p>
        </w:tc>
        <w:tc>
          <w:tcPr>
            <w:tcW w:w="380" w:type="pct"/>
            <w:tcBorders>
              <w:top w:val="nil"/>
              <w:left w:val="nil"/>
              <w:bottom w:val="nil"/>
              <w:right w:val="nil"/>
            </w:tcBorders>
            <w:shd w:val="clear" w:color="auto" w:fill="auto"/>
            <w:noWrap/>
            <w:vAlign w:val="bottom"/>
            <w:hideMark/>
          </w:tcPr>
          <w:p w14:paraId="72B1412E" w14:textId="06C049D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$3,011.15</w:t>
            </w:r>
          </w:p>
        </w:tc>
        <w:tc>
          <w:tcPr>
            <w:tcW w:w="365" w:type="pct"/>
            <w:tcBorders>
              <w:top w:val="nil"/>
              <w:left w:val="nil"/>
              <w:bottom w:val="nil"/>
              <w:right w:val="nil"/>
            </w:tcBorders>
            <w:shd w:val="clear" w:color="auto" w:fill="auto"/>
            <w:noWrap/>
            <w:vAlign w:val="bottom"/>
            <w:hideMark/>
          </w:tcPr>
          <w:p w14:paraId="151E685E" w14:textId="0681912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$3,023.19</w:t>
            </w:r>
          </w:p>
        </w:tc>
      </w:tr>
      <w:tr w:rsidR="007524E6" w:rsidRPr="007524E6" w14:paraId="53C42F1F" w14:textId="77777777" w:rsidTr="0033047E">
        <w:trPr>
          <w:trHeight w:val="270"/>
        </w:trPr>
        <w:tc>
          <w:tcPr>
            <w:tcW w:w="481" w:type="pct"/>
            <w:tcBorders>
              <w:top w:val="nil"/>
              <w:left w:val="nil"/>
              <w:bottom w:val="nil"/>
              <w:right w:val="nil"/>
            </w:tcBorders>
            <w:shd w:val="clear" w:color="auto" w:fill="auto"/>
            <w:noWrap/>
            <w:vAlign w:val="bottom"/>
            <w:hideMark/>
          </w:tcPr>
          <w:p w14:paraId="0C8302A1"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75</w:t>
            </w:r>
          </w:p>
        </w:tc>
        <w:tc>
          <w:tcPr>
            <w:tcW w:w="366" w:type="pct"/>
            <w:tcBorders>
              <w:top w:val="nil"/>
              <w:left w:val="nil"/>
              <w:bottom w:val="nil"/>
              <w:right w:val="nil"/>
            </w:tcBorders>
            <w:shd w:val="clear" w:color="auto" w:fill="auto"/>
            <w:noWrap/>
            <w:vAlign w:val="bottom"/>
            <w:hideMark/>
          </w:tcPr>
          <w:p w14:paraId="190893D0" w14:textId="359C5C3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$2,952.27</w:t>
            </w:r>
          </w:p>
        </w:tc>
        <w:tc>
          <w:tcPr>
            <w:tcW w:w="366" w:type="pct"/>
            <w:tcBorders>
              <w:top w:val="nil"/>
              <w:left w:val="nil"/>
              <w:bottom w:val="nil"/>
              <w:right w:val="nil"/>
            </w:tcBorders>
            <w:shd w:val="clear" w:color="auto" w:fill="auto"/>
            <w:noWrap/>
            <w:vAlign w:val="bottom"/>
            <w:hideMark/>
          </w:tcPr>
          <w:p w14:paraId="791B4450" w14:textId="1E6B577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$2,964.07</w:t>
            </w:r>
          </w:p>
        </w:tc>
        <w:tc>
          <w:tcPr>
            <w:tcW w:w="366" w:type="pct"/>
            <w:tcBorders>
              <w:top w:val="nil"/>
              <w:left w:val="nil"/>
              <w:bottom w:val="nil"/>
              <w:right w:val="nil"/>
            </w:tcBorders>
            <w:shd w:val="clear" w:color="auto" w:fill="auto"/>
            <w:noWrap/>
            <w:vAlign w:val="bottom"/>
            <w:hideMark/>
          </w:tcPr>
          <w:p w14:paraId="2618A248" w14:textId="30A8937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$2,975.93</w:t>
            </w:r>
          </w:p>
        </w:tc>
        <w:tc>
          <w:tcPr>
            <w:tcW w:w="366" w:type="pct"/>
            <w:tcBorders>
              <w:top w:val="nil"/>
              <w:left w:val="nil"/>
              <w:bottom w:val="nil"/>
              <w:right w:val="nil"/>
            </w:tcBorders>
            <w:shd w:val="clear" w:color="auto" w:fill="auto"/>
            <w:noWrap/>
            <w:vAlign w:val="bottom"/>
            <w:hideMark/>
          </w:tcPr>
          <w:p w14:paraId="1A166951" w14:textId="7E4D555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$2,987.83</w:t>
            </w:r>
          </w:p>
        </w:tc>
        <w:tc>
          <w:tcPr>
            <w:tcW w:w="365" w:type="pct"/>
            <w:tcBorders>
              <w:top w:val="nil"/>
              <w:left w:val="nil"/>
              <w:bottom w:val="nil"/>
              <w:right w:val="nil"/>
            </w:tcBorders>
            <w:shd w:val="clear" w:color="auto" w:fill="auto"/>
            <w:noWrap/>
            <w:vAlign w:val="bottom"/>
            <w:hideMark/>
          </w:tcPr>
          <w:p w14:paraId="68D31500" w14:textId="1FA69A6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$2,999.79</w:t>
            </w:r>
          </w:p>
        </w:tc>
        <w:tc>
          <w:tcPr>
            <w:tcW w:w="365" w:type="pct"/>
            <w:tcBorders>
              <w:top w:val="nil"/>
              <w:left w:val="nil"/>
              <w:bottom w:val="nil"/>
              <w:right w:val="nil"/>
            </w:tcBorders>
            <w:shd w:val="clear" w:color="auto" w:fill="auto"/>
            <w:noWrap/>
            <w:vAlign w:val="bottom"/>
            <w:hideMark/>
          </w:tcPr>
          <w:p w14:paraId="04D99345" w14:textId="635B8B3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$3,011.78</w:t>
            </w:r>
          </w:p>
        </w:tc>
        <w:tc>
          <w:tcPr>
            <w:tcW w:w="365" w:type="pct"/>
            <w:tcBorders>
              <w:top w:val="nil"/>
              <w:left w:val="nil"/>
              <w:bottom w:val="nil"/>
              <w:right w:val="nil"/>
            </w:tcBorders>
            <w:shd w:val="clear" w:color="auto" w:fill="auto"/>
            <w:noWrap/>
            <w:vAlign w:val="bottom"/>
            <w:hideMark/>
          </w:tcPr>
          <w:p w14:paraId="29F3719E" w14:textId="3880977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$3,023.83</w:t>
            </w:r>
          </w:p>
        </w:tc>
        <w:tc>
          <w:tcPr>
            <w:tcW w:w="365" w:type="pct"/>
            <w:tcBorders>
              <w:top w:val="nil"/>
              <w:left w:val="nil"/>
              <w:bottom w:val="nil"/>
              <w:right w:val="nil"/>
            </w:tcBorders>
            <w:shd w:val="clear" w:color="auto" w:fill="auto"/>
            <w:noWrap/>
            <w:vAlign w:val="bottom"/>
            <w:hideMark/>
          </w:tcPr>
          <w:p w14:paraId="7B5A9309" w14:textId="788F66F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$3,035.93</w:t>
            </w:r>
          </w:p>
        </w:tc>
        <w:tc>
          <w:tcPr>
            <w:tcW w:w="480" w:type="pct"/>
            <w:tcBorders>
              <w:top w:val="nil"/>
              <w:left w:val="nil"/>
              <w:bottom w:val="nil"/>
              <w:right w:val="nil"/>
            </w:tcBorders>
            <w:shd w:val="clear" w:color="auto" w:fill="auto"/>
            <w:noWrap/>
            <w:vAlign w:val="bottom"/>
            <w:hideMark/>
          </w:tcPr>
          <w:p w14:paraId="5CC7BBE6" w14:textId="24551CD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$3,048.07</w:t>
            </w:r>
          </w:p>
        </w:tc>
        <w:tc>
          <w:tcPr>
            <w:tcW w:w="365" w:type="pct"/>
            <w:tcBorders>
              <w:top w:val="nil"/>
              <w:left w:val="nil"/>
              <w:bottom w:val="nil"/>
              <w:right w:val="nil"/>
            </w:tcBorders>
            <w:shd w:val="clear" w:color="auto" w:fill="auto"/>
            <w:noWrap/>
            <w:vAlign w:val="bottom"/>
            <w:hideMark/>
          </w:tcPr>
          <w:p w14:paraId="75805BAA" w14:textId="3FB0D81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$3,060.26</w:t>
            </w:r>
          </w:p>
        </w:tc>
        <w:tc>
          <w:tcPr>
            <w:tcW w:w="380" w:type="pct"/>
            <w:tcBorders>
              <w:top w:val="nil"/>
              <w:left w:val="nil"/>
              <w:bottom w:val="nil"/>
              <w:right w:val="nil"/>
            </w:tcBorders>
            <w:shd w:val="clear" w:color="auto" w:fill="auto"/>
            <w:noWrap/>
            <w:vAlign w:val="bottom"/>
            <w:hideMark/>
          </w:tcPr>
          <w:p w14:paraId="5849854A" w14:textId="4207B89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$3,072.50</w:t>
            </w:r>
          </w:p>
        </w:tc>
        <w:tc>
          <w:tcPr>
            <w:tcW w:w="365" w:type="pct"/>
            <w:tcBorders>
              <w:top w:val="nil"/>
              <w:left w:val="nil"/>
              <w:bottom w:val="nil"/>
              <w:right w:val="nil"/>
            </w:tcBorders>
            <w:shd w:val="clear" w:color="auto" w:fill="auto"/>
            <w:noWrap/>
            <w:vAlign w:val="bottom"/>
            <w:hideMark/>
          </w:tcPr>
          <w:p w14:paraId="178B3D87" w14:textId="049FB4F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$3,084.79</w:t>
            </w:r>
          </w:p>
        </w:tc>
      </w:tr>
      <w:tr w:rsidR="007524E6" w:rsidRPr="007524E6" w14:paraId="060F14CF" w14:textId="77777777" w:rsidTr="0033047E">
        <w:trPr>
          <w:trHeight w:val="270"/>
        </w:trPr>
        <w:tc>
          <w:tcPr>
            <w:tcW w:w="481" w:type="pct"/>
            <w:tcBorders>
              <w:top w:val="nil"/>
              <w:left w:val="nil"/>
              <w:bottom w:val="nil"/>
              <w:right w:val="nil"/>
            </w:tcBorders>
            <w:shd w:val="clear" w:color="auto" w:fill="auto"/>
            <w:noWrap/>
            <w:vAlign w:val="bottom"/>
            <w:hideMark/>
          </w:tcPr>
          <w:p w14:paraId="28509241"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76</w:t>
            </w:r>
          </w:p>
        </w:tc>
        <w:tc>
          <w:tcPr>
            <w:tcW w:w="366" w:type="pct"/>
            <w:tcBorders>
              <w:top w:val="nil"/>
              <w:left w:val="nil"/>
              <w:bottom w:val="nil"/>
              <w:right w:val="nil"/>
            </w:tcBorders>
            <w:shd w:val="clear" w:color="auto" w:fill="auto"/>
            <w:noWrap/>
            <w:vAlign w:val="bottom"/>
            <w:hideMark/>
          </w:tcPr>
          <w:p w14:paraId="360780DC" w14:textId="3F5DBEC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$3,011.73</w:t>
            </w:r>
          </w:p>
        </w:tc>
        <w:tc>
          <w:tcPr>
            <w:tcW w:w="366" w:type="pct"/>
            <w:tcBorders>
              <w:top w:val="nil"/>
              <w:left w:val="nil"/>
              <w:bottom w:val="nil"/>
              <w:right w:val="nil"/>
            </w:tcBorders>
            <w:shd w:val="clear" w:color="auto" w:fill="auto"/>
            <w:noWrap/>
            <w:vAlign w:val="bottom"/>
            <w:hideMark/>
          </w:tcPr>
          <w:p w14:paraId="58E74911" w14:textId="6300B26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$3,023.77</w:t>
            </w:r>
          </w:p>
        </w:tc>
        <w:tc>
          <w:tcPr>
            <w:tcW w:w="366" w:type="pct"/>
            <w:tcBorders>
              <w:top w:val="nil"/>
              <w:left w:val="nil"/>
              <w:bottom w:val="nil"/>
              <w:right w:val="nil"/>
            </w:tcBorders>
            <w:shd w:val="clear" w:color="auto" w:fill="auto"/>
            <w:noWrap/>
            <w:vAlign w:val="bottom"/>
            <w:hideMark/>
          </w:tcPr>
          <w:p w14:paraId="3BEB0684" w14:textId="18617C9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$3,035.87</w:t>
            </w:r>
          </w:p>
        </w:tc>
        <w:tc>
          <w:tcPr>
            <w:tcW w:w="366" w:type="pct"/>
            <w:tcBorders>
              <w:top w:val="nil"/>
              <w:left w:val="nil"/>
              <w:bottom w:val="nil"/>
              <w:right w:val="nil"/>
            </w:tcBorders>
            <w:shd w:val="clear" w:color="auto" w:fill="auto"/>
            <w:noWrap/>
            <w:vAlign w:val="bottom"/>
            <w:hideMark/>
          </w:tcPr>
          <w:p w14:paraId="4265BAAA" w14:textId="6C0C763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$3,048.01</w:t>
            </w:r>
          </w:p>
        </w:tc>
        <w:tc>
          <w:tcPr>
            <w:tcW w:w="365" w:type="pct"/>
            <w:tcBorders>
              <w:top w:val="nil"/>
              <w:left w:val="nil"/>
              <w:bottom w:val="nil"/>
              <w:right w:val="nil"/>
            </w:tcBorders>
            <w:shd w:val="clear" w:color="auto" w:fill="auto"/>
            <w:noWrap/>
            <w:vAlign w:val="bottom"/>
            <w:hideMark/>
          </w:tcPr>
          <w:p w14:paraId="53B6D4E3" w14:textId="52A8CA6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$3,060.20</w:t>
            </w:r>
          </w:p>
        </w:tc>
        <w:tc>
          <w:tcPr>
            <w:tcW w:w="365" w:type="pct"/>
            <w:tcBorders>
              <w:top w:val="nil"/>
              <w:left w:val="nil"/>
              <w:bottom w:val="nil"/>
              <w:right w:val="nil"/>
            </w:tcBorders>
            <w:shd w:val="clear" w:color="auto" w:fill="auto"/>
            <w:noWrap/>
            <w:vAlign w:val="bottom"/>
            <w:hideMark/>
          </w:tcPr>
          <w:p w14:paraId="2811ED18" w14:textId="4BDF665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$3,072.44</w:t>
            </w:r>
          </w:p>
        </w:tc>
        <w:tc>
          <w:tcPr>
            <w:tcW w:w="365" w:type="pct"/>
            <w:tcBorders>
              <w:top w:val="nil"/>
              <w:left w:val="nil"/>
              <w:bottom w:val="nil"/>
              <w:right w:val="nil"/>
            </w:tcBorders>
            <w:shd w:val="clear" w:color="auto" w:fill="auto"/>
            <w:noWrap/>
            <w:vAlign w:val="bottom"/>
            <w:hideMark/>
          </w:tcPr>
          <w:p w14:paraId="52C18962" w14:textId="014998E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$3,084.73</w:t>
            </w:r>
          </w:p>
        </w:tc>
        <w:tc>
          <w:tcPr>
            <w:tcW w:w="365" w:type="pct"/>
            <w:tcBorders>
              <w:top w:val="nil"/>
              <w:left w:val="nil"/>
              <w:bottom w:val="nil"/>
              <w:right w:val="nil"/>
            </w:tcBorders>
            <w:shd w:val="clear" w:color="auto" w:fill="auto"/>
            <w:noWrap/>
            <w:vAlign w:val="bottom"/>
            <w:hideMark/>
          </w:tcPr>
          <w:p w14:paraId="65C0625F" w14:textId="5F3980F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$3,097.07</w:t>
            </w:r>
          </w:p>
        </w:tc>
        <w:tc>
          <w:tcPr>
            <w:tcW w:w="480" w:type="pct"/>
            <w:tcBorders>
              <w:top w:val="nil"/>
              <w:left w:val="nil"/>
              <w:bottom w:val="nil"/>
              <w:right w:val="nil"/>
            </w:tcBorders>
            <w:shd w:val="clear" w:color="auto" w:fill="auto"/>
            <w:noWrap/>
            <w:vAlign w:val="bottom"/>
            <w:hideMark/>
          </w:tcPr>
          <w:p w14:paraId="208AB453" w14:textId="21C0AA7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$3,109.46</w:t>
            </w:r>
          </w:p>
        </w:tc>
        <w:tc>
          <w:tcPr>
            <w:tcW w:w="365" w:type="pct"/>
            <w:tcBorders>
              <w:top w:val="nil"/>
              <w:left w:val="nil"/>
              <w:bottom w:val="nil"/>
              <w:right w:val="nil"/>
            </w:tcBorders>
            <w:shd w:val="clear" w:color="auto" w:fill="auto"/>
            <w:noWrap/>
            <w:vAlign w:val="bottom"/>
            <w:hideMark/>
          </w:tcPr>
          <w:p w14:paraId="04349784" w14:textId="423CDEC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$3,121.90</w:t>
            </w:r>
          </w:p>
        </w:tc>
        <w:tc>
          <w:tcPr>
            <w:tcW w:w="380" w:type="pct"/>
            <w:tcBorders>
              <w:top w:val="nil"/>
              <w:left w:val="nil"/>
              <w:bottom w:val="nil"/>
              <w:right w:val="nil"/>
            </w:tcBorders>
            <w:shd w:val="clear" w:color="auto" w:fill="auto"/>
            <w:noWrap/>
            <w:vAlign w:val="bottom"/>
            <w:hideMark/>
          </w:tcPr>
          <w:p w14:paraId="70A561BE" w14:textId="73F2EE6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$3,134.39</w:t>
            </w:r>
          </w:p>
        </w:tc>
        <w:tc>
          <w:tcPr>
            <w:tcW w:w="365" w:type="pct"/>
            <w:tcBorders>
              <w:top w:val="nil"/>
              <w:left w:val="nil"/>
              <w:bottom w:val="nil"/>
              <w:right w:val="nil"/>
            </w:tcBorders>
            <w:shd w:val="clear" w:color="auto" w:fill="auto"/>
            <w:noWrap/>
            <w:vAlign w:val="bottom"/>
            <w:hideMark/>
          </w:tcPr>
          <w:p w14:paraId="13A3981C" w14:textId="2D051C2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$3,146.92</w:t>
            </w:r>
          </w:p>
        </w:tc>
      </w:tr>
      <w:tr w:rsidR="007524E6" w:rsidRPr="007524E6" w14:paraId="53B2B35F" w14:textId="77777777" w:rsidTr="0033047E">
        <w:trPr>
          <w:trHeight w:val="270"/>
        </w:trPr>
        <w:tc>
          <w:tcPr>
            <w:tcW w:w="481" w:type="pct"/>
            <w:tcBorders>
              <w:top w:val="nil"/>
              <w:left w:val="nil"/>
              <w:bottom w:val="nil"/>
              <w:right w:val="nil"/>
            </w:tcBorders>
            <w:shd w:val="clear" w:color="auto" w:fill="auto"/>
            <w:noWrap/>
            <w:vAlign w:val="bottom"/>
            <w:hideMark/>
          </w:tcPr>
          <w:p w14:paraId="0B9E0A3E"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77</w:t>
            </w:r>
          </w:p>
        </w:tc>
        <w:tc>
          <w:tcPr>
            <w:tcW w:w="366" w:type="pct"/>
            <w:tcBorders>
              <w:top w:val="nil"/>
              <w:left w:val="nil"/>
              <w:bottom w:val="nil"/>
              <w:right w:val="nil"/>
            </w:tcBorders>
            <w:shd w:val="clear" w:color="auto" w:fill="auto"/>
            <w:noWrap/>
            <w:vAlign w:val="bottom"/>
            <w:hideMark/>
          </w:tcPr>
          <w:p w14:paraId="48FB931C" w14:textId="4E59B96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$3,071.76</w:t>
            </w:r>
          </w:p>
        </w:tc>
        <w:tc>
          <w:tcPr>
            <w:tcW w:w="366" w:type="pct"/>
            <w:tcBorders>
              <w:top w:val="nil"/>
              <w:left w:val="nil"/>
              <w:bottom w:val="nil"/>
              <w:right w:val="nil"/>
            </w:tcBorders>
            <w:shd w:val="clear" w:color="auto" w:fill="auto"/>
            <w:noWrap/>
            <w:vAlign w:val="bottom"/>
            <w:hideMark/>
          </w:tcPr>
          <w:p w14:paraId="764787EA" w14:textId="0057621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$3,084.04</w:t>
            </w:r>
          </w:p>
        </w:tc>
        <w:tc>
          <w:tcPr>
            <w:tcW w:w="366" w:type="pct"/>
            <w:tcBorders>
              <w:top w:val="nil"/>
              <w:left w:val="nil"/>
              <w:bottom w:val="nil"/>
              <w:right w:val="nil"/>
            </w:tcBorders>
            <w:shd w:val="clear" w:color="auto" w:fill="auto"/>
            <w:noWrap/>
            <w:vAlign w:val="bottom"/>
            <w:hideMark/>
          </w:tcPr>
          <w:p w14:paraId="313607AE" w14:textId="1DD0D5D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$3,096.38</w:t>
            </w:r>
          </w:p>
        </w:tc>
        <w:tc>
          <w:tcPr>
            <w:tcW w:w="366" w:type="pct"/>
            <w:tcBorders>
              <w:top w:val="nil"/>
              <w:left w:val="nil"/>
              <w:bottom w:val="nil"/>
              <w:right w:val="nil"/>
            </w:tcBorders>
            <w:shd w:val="clear" w:color="auto" w:fill="auto"/>
            <w:noWrap/>
            <w:vAlign w:val="bottom"/>
            <w:hideMark/>
          </w:tcPr>
          <w:p w14:paraId="00D178CE" w14:textId="4AA8420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$3,108.76</w:t>
            </w:r>
          </w:p>
        </w:tc>
        <w:tc>
          <w:tcPr>
            <w:tcW w:w="365" w:type="pct"/>
            <w:tcBorders>
              <w:top w:val="nil"/>
              <w:left w:val="nil"/>
              <w:bottom w:val="nil"/>
              <w:right w:val="nil"/>
            </w:tcBorders>
            <w:shd w:val="clear" w:color="auto" w:fill="auto"/>
            <w:noWrap/>
            <w:vAlign w:val="bottom"/>
            <w:hideMark/>
          </w:tcPr>
          <w:p w14:paraId="7F141B19" w14:textId="06803E4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$3,121.20</w:t>
            </w:r>
          </w:p>
        </w:tc>
        <w:tc>
          <w:tcPr>
            <w:tcW w:w="365" w:type="pct"/>
            <w:tcBorders>
              <w:top w:val="nil"/>
              <w:left w:val="nil"/>
              <w:bottom w:val="nil"/>
              <w:right w:val="nil"/>
            </w:tcBorders>
            <w:shd w:val="clear" w:color="auto" w:fill="auto"/>
            <w:noWrap/>
            <w:vAlign w:val="bottom"/>
            <w:hideMark/>
          </w:tcPr>
          <w:p w14:paraId="41608AFD" w14:textId="763CD75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$3,133.68</w:t>
            </w:r>
          </w:p>
        </w:tc>
        <w:tc>
          <w:tcPr>
            <w:tcW w:w="365" w:type="pct"/>
            <w:tcBorders>
              <w:top w:val="nil"/>
              <w:left w:val="nil"/>
              <w:bottom w:val="nil"/>
              <w:right w:val="nil"/>
            </w:tcBorders>
            <w:shd w:val="clear" w:color="auto" w:fill="auto"/>
            <w:noWrap/>
            <w:vAlign w:val="bottom"/>
            <w:hideMark/>
          </w:tcPr>
          <w:p w14:paraId="2FC0E97F" w14:textId="0C236AE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$3,146.22</w:t>
            </w:r>
          </w:p>
        </w:tc>
        <w:tc>
          <w:tcPr>
            <w:tcW w:w="365" w:type="pct"/>
            <w:tcBorders>
              <w:top w:val="nil"/>
              <w:left w:val="nil"/>
              <w:bottom w:val="nil"/>
              <w:right w:val="nil"/>
            </w:tcBorders>
            <w:shd w:val="clear" w:color="auto" w:fill="auto"/>
            <w:noWrap/>
            <w:vAlign w:val="bottom"/>
            <w:hideMark/>
          </w:tcPr>
          <w:p w14:paraId="16CA81F5" w14:textId="6CF9E7D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$3,158.80</w:t>
            </w:r>
          </w:p>
        </w:tc>
        <w:tc>
          <w:tcPr>
            <w:tcW w:w="480" w:type="pct"/>
            <w:tcBorders>
              <w:top w:val="nil"/>
              <w:left w:val="nil"/>
              <w:bottom w:val="nil"/>
              <w:right w:val="nil"/>
            </w:tcBorders>
            <w:shd w:val="clear" w:color="auto" w:fill="auto"/>
            <w:noWrap/>
            <w:vAlign w:val="bottom"/>
            <w:hideMark/>
          </w:tcPr>
          <w:p w14:paraId="71E85F27" w14:textId="231FD19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$3,171.44</w:t>
            </w:r>
          </w:p>
        </w:tc>
        <w:tc>
          <w:tcPr>
            <w:tcW w:w="365" w:type="pct"/>
            <w:tcBorders>
              <w:top w:val="nil"/>
              <w:left w:val="nil"/>
              <w:bottom w:val="nil"/>
              <w:right w:val="nil"/>
            </w:tcBorders>
            <w:shd w:val="clear" w:color="auto" w:fill="auto"/>
            <w:noWrap/>
            <w:vAlign w:val="bottom"/>
            <w:hideMark/>
          </w:tcPr>
          <w:p w14:paraId="7A97627C" w14:textId="2336A04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$3,184.12</w:t>
            </w:r>
          </w:p>
        </w:tc>
        <w:tc>
          <w:tcPr>
            <w:tcW w:w="380" w:type="pct"/>
            <w:tcBorders>
              <w:top w:val="nil"/>
              <w:left w:val="nil"/>
              <w:bottom w:val="nil"/>
              <w:right w:val="nil"/>
            </w:tcBorders>
            <w:shd w:val="clear" w:color="auto" w:fill="auto"/>
            <w:noWrap/>
            <w:vAlign w:val="bottom"/>
            <w:hideMark/>
          </w:tcPr>
          <w:p w14:paraId="1CAA310D" w14:textId="5E808CB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$3,196.86</w:t>
            </w:r>
          </w:p>
        </w:tc>
        <w:tc>
          <w:tcPr>
            <w:tcW w:w="365" w:type="pct"/>
            <w:tcBorders>
              <w:top w:val="nil"/>
              <w:left w:val="nil"/>
              <w:bottom w:val="nil"/>
              <w:right w:val="nil"/>
            </w:tcBorders>
            <w:shd w:val="clear" w:color="auto" w:fill="auto"/>
            <w:noWrap/>
            <w:vAlign w:val="bottom"/>
            <w:hideMark/>
          </w:tcPr>
          <w:p w14:paraId="482878E5" w14:textId="7995069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$3,209.65</w:t>
            </w:r>
          </w:p>
        </w:tc>
      </w:tr>
      <w:tr w:rsidR="007524E6" w:rsidRPr="007524E6" w14:paraId="2EB0A478" w14:textId="77777777" w:rsidTr="0033047E">
        <w:trPr>
          <w:trHeight w:val="270"/>
        </w:trPr>
        <w:tc>
          <w:tcPr>
            <w:tcW w:w="481" w:type="pct"/>
            <w:tcBorders>
              <w:top w:val="nil"/>
              <w:left w:val="nil"/>
              <w:bottom w:val="nil"/>
              <w:right w:val="nil"/>
            </w:tcBorders>
            <w:shd w:val="clear" w:color="auto" w:fill="auto"/>
            <w:noWrap/>
            <w:vAlign w:val="bottom"/>
            <w:hideMark/>
          </w:tcPr>
          <w:p w14:paraId="0998169C"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78</w:t>
            </w:r>
          </w:p>
        </w:tc>
        <w:tc>
          <w:tcPr>
            <w:tcW w:w="366" w:type="pct"/>
            <w:tcBorders>
              <w:top w:val="nil"/>
              <w:left w:val="nil"/>
              <w:bottom w:val="nil"/>
              <w:right w:val="nil"/>
            </w:tcBorders>
            <w:shd w:val="clear" w:color="auto" w:fill="auto"/>
            <w:noWrap/>
            <w:vAlign w:val="bottom"/>
            <w:hideMark/>
          </w:tcPr>
          <w:p w14:paraId="2AA82302" w14:textId="456D966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$3,132.32</w:t>
            </w:r>
          </w:p>
        </w:tc>
        <w:tc>
          <w:tcPr>
            <w:tcW w:w="366" w:type="pct"/>
            <w:tcBorders>
              <w:top w:val="nil"/>
              <w:left w:val="nil"/>
              <w:bottom w:val="nil"/>
              <w:right w:val="nil"/>
            </w:tcBorders>
            <w:shd w:val="clear" w:color="auto" w:fill="auto"/>
            <w:noWrap/>
            <w:vAlign w:val="bottom"/>
            <w:hideMark/>
          </w:tcPr>
          <w:p w14:paraId="0F53D062" w14:textId="5E0F794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$3,144.85</w:t>
            </w:r>
          </w:p>
        </w:tc>
        <w:tc>
          <w:tcPr>
            <w:tcW w:w="366" w:type="pct"/>
            <w:tcBorders>
              <w:top w:val="nil"/>
              <w:left w:val="nil"/>
              <w:bottom w:val="nil"/>
              <w:right w:val="nil"/>
            </w:tcBorders>
            <w:shd w:val="clear" w:color="auto" w:fill="auto"/>
            <w:noWrap/>
            <w:vAlign w:val="bottom"/>
            <w:hideMark/>
          </w:tcPr>
          <w:p w14:paraId="1D6DEC1D" w14:textId="20BEC38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$3,157.43</w:t>
            </w:r>
          </w:p>
        </w:tc>
        <w:tc>
          <w:tcPr>
            <w:tcW w:w="366" w:type="pct"/>
            <w:tcBorders>
              <w:top w:val="nil"/>
              <w:left w:val="nil"/>
              <w:bottom w:val="nil"/>
              <w:right w:val="nil"/>
            </w:tcBorders>
            <w:shd w:val="clear" w:color="auto" w:fill="auto"/>
            <w:noWrap/>
            <w:vAlign w:val="bottom"/>
            <w:hideMark/>
          </w:tcPr>
          <w:p w14:paraId="1D07C3F8" w14:textId="5839637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$3,170.06</w:t>
            </w:r>
          </w:p>
        </w:tc>
        <w:tc>
          <w:tcPr>
            <w:tcW w:w="365" w:type="pct"/>
            <w:tcBorders>
              <w:top w:val="nil"/>
              <w:left w:val="nil"/>
              <w:bottom w:val="nil"/>
              <w:right w:val="nil"/>
            </w:tcBorders>
            <w:shd w:val="clear" w:color="auto" w:fill="auto"/>
            <w:noWrap/>
            <w:vAlign w:val="bottom"/>
            <w:hideMark/>
          </w:tcPr>
          <w:p w14:paraId="4DF5B3BF" w14:textId="6129BBB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$3,182.74</w:t>
            </w:r>
          </w:p>
        </w:tc>
        <w:tc>
          <w:tcPr>
            <w:tcW w:w="365" w:type="pct"/>
            <w:tcBorders>
              <w:top w:val="nil"/>
              <w:left w:val="nil"/>
              <w:bottom w:val="nil"/>
              <w:right w:val="nil"/>
            </w:tcBorders>
            <w:shd w:val="clear" w:color="auto" w:fill="auto"/>
            <w:noWrap/>
            <w:vAlign w:val="bottom"/>
            <w:hideMark/>
          </w:tcPr>
          <w:p w14:paraId="65FD7822" w14:textId="43F430E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$3,195.47</w:t>
            </w:r>
          </w:p>
        </w:tc>
        <w:tc>
          <w:tcPr>
            <w:tcW w:w="365" w:type="pct"/>
            <w:tcBorders>
              <w:top w:val="nil"/>
              <w:left w:val="nil"/>
              <w:bottom w:val="nil"/>
              <w:right w:val="nil"/>
            </w:tcBorders>
            <w:shd w:val="clear" w:color="auto" w:fill="auto"/>
            <w:noWrap/>
            <w:vAlign w:val="bottom"/>
            <w:hideMark/>
          </w:tcPr>
          <w:p w14:paraId="47F690B6" w14:textId="270E9F5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$3,208.26</w:t>
            </w:r>
          </w:p>
        </w:tc>
        <w:tc>
          <w:tcPr>
            <w:tcW w:w="365" w:type="pct"/>
            <w:tcBorders>
              <w:top w:val="nil"/>
              <w:left w:val="nil"/>
              <w:bottom w:val="nil"/>
              <w:right w:val="nil"/>
            </w:tcBorders>
            <w:shd w:val="clear" w:color="auto" w:fill="auto"/>
            <w:noWrap/>
            <w:vAlign w:val="bottom"/>
            <w:hideMark/>
          </w:tcPr>
          <w:p w14:paraId="591A6038" w14:textId="0DC5DDE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$3,221.09</w:t>
            </w:r>
          </w:p>
        </w:tc>
        <w:tc>
          <w:tcPr>
            <w:tcW w:w="480" w:type="pct"/>
            <w:tcBorders>
              <w:top w:val="nil"/>
              <w:left w:val="nil"/>
              <w:bottom w:val="nil"/>
              <w:right w:val="nil"/>
            </w:tcBorders>
            <w:shd w:val="clear" w:color="auto" w:fill="auto"/>
            <w:noWrap/>
            <w:vAlign w:val="bottom"/>
            <w:hideMark/>
          </w:tcPr>
          <w:p w14:paraId="63EA36D5" w14:textId="2C2870A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$3,233.97</w:t>
            </w:r>
          </w:p>
        </w:tc>
        <w:tc>
          <w:tcPr>
            <w:tcW w:w="365" w:type="pct"/>
            <w:tcBorders>
              <w:top w:val="nil"/>
              <w:left w:val="nil"/>
              <w:bottom w:val="nil"/>
              <w:right w:val="nil"/>
            </w:tcBorders>
            <w:shd w:val="clear" w:color="auto" w:fill="auto"/>
            <w:noWrap/>
            <w:vAlign w:val="bottom"/>
            <w:hideMark/>
          </w:tcPr>
          <w:p w14:paraId="2B467833" w14:textId="3B0C01B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$3,246.91</w:t>
            </w:r>
          </w:p>
        </w:tc>
        <w:tc>
          <w:tcPr>
            <w:tcW w:w="380" w:type="pct"/>
            <w:tcBorders>
              <w:top w:val="nil"/>
              <w:left w:val="nil"/>
              <w:bottom w:val="nil"/>
              <w:right w:val="nil"/>
            </w:tcBorders>
            <w:shd w:val="clear" w:color="auto" w:fill="auto"/>
            <w:noWrap/>
            <w:vAlign w:val="bottom"/>
            <w:hideMark/>
          </w:tcPr>
          <w:p w14:paraId="497E08CE" w14:textId="6041917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$3,259.90</w:t>
            </w:r>
          </w:p>
        </w:tc>
        <w:tc>
          <w:tcPr>
            <w:tcW w:w="365" w:type="pct"/>
            <w:tcBorders>
              <w:top w:val="nil"/>
              <w:left w:val="nil"/>
              <w:bottom w:val="nil"/>
              <w:right w:val="nil"/>
            </w:tcBorders>
            <w:shd w:val="clear" w:color="auto" w:fill="auto"/>
            <w:noWrap/>
            <w:vAlign w:val="bottom"/>
            <w:hideMark/>
          </w:tcPr>
          <w:p w14:paraId="03249D3B" w14:textId="24F4D51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$3,272.94</w:t>
            </w:r>
          </w:p>
        </w:tc>
      </w:tr>
      <w:tr w:rsidR="007524E6" w:rsidRPr="007524E6" w14:paraId="1E2E01EB" w14:textId="77777777" w:rsidTr="0033047E">
        <w:trPr>
          <w:trHeight w:val="270"/>
        </w:trPr>
        <w:tc>
          <w:tcPr>
            <w:tcW w:w="481" w:type="pct"/>
            <w:tcBorders>
              <w:top w:val="nil"/>
              <w:left w:val="nil"/>
              <w:bottom w:val="nil"/>
              <w:right w:val="nil"/>
            </w:tcBorders>
            <w:shd w:val="clear" w:color="auto" w:fill="auto"/>
            <w:noWrap/>
            <w:vAlign w:val="bottom"/>
            <w:hideMark/>
          </w:tcPr>
          <w:p w14:paraId="49A266BD"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79</w:t>
            </w:r>
          </w:p>
        </w:tc>
        <w:tc>
          <w:tcPr>
            <w:tcW w:w="366" w:type="pct"/>
            <w:tcBorders>
              <w:top w:val="nil"/>
              <w:left w:val="nil"/>
              <w:bottom w:val="nil"/>
              <w:right w:val="nil"/>
            </w:tcBorders>
            <w:shd w:val="clear" w:color="auto" w:fill="auto"/>
            <w:noWrap/>
            <w:vAlign w:val="bottom"/>
            <w:hideMark/>
          </w:tcPr>
          <w:p w14:paraId="764C34A7" w14:textId="04BCB9C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$3,193.41</w:t>
            </w:r>
          </w:p>
        </w:tc>
        <w:tc>
          <w:tcPr>
            <w:tcW w:w="366" w:type="pct"/>
            <w:tcBorders>
              <w:top w:val="nil"/>
              <w:left w:val="nil"/>
              <w:bottom w:val="nil"/>
              <w:right w:val="nil"/>
            </w:tcBorders>
            <w:shd w:val="clear" w:color="auto" w:fill="auto"/>
            <w:noWrap/>
            <w:vAlign w:val="bottom"/>
            <w:hideMark/>
          </w:tcPr>
          <w:p w14:paraId="648CDC42" w14:textId="7B348EA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$3,206.18</w:t>
            </w:r>
          </w:p>
        </w:tc>
        <w:tc>
          <w:tcPr>
            <w:tcW w:w="366" w:type="pct"/>
            <w:tcBorders>
              <w:top w:val="nil"/>
              <w:left w:val="nil"/>
              <w:bottom w:val="nil"/>
              <w:right w:val="nil"/>
            </w:tcBorders>
            <w:shd w:val="clear" w:color="auto" w:fill="auto"/>
            <w:noWrap/>
            <w:vAlign w:val="bottom"/>
            <w:hideMark/>
          </w:tcPr>
          <w:p w14:paraId="0AEAB7E8" w14:textId="074C68F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$3,219.01</w:t>
            </w:r>
          </w:p>
        </w:tc>
        <w:tc>
          <w:tcPr>
            <w:tcW w:w="366" w:type="pct"/>
            <w:tcBorders>
              <w:top w:val="nil"/>
              <w:left w:val="nil"/>
              <w:bottom w:val="nil"/>
              <w:right w:val="nil"/>
            </w:tcBorders>
            <w:shd w:val="clear" w:color="auto" w:fill="auto"/>
            <w:noWrap/>
            <w:vAlign w:val="bottom"/>
            <w:hideMark/>
          </w:tcPr>
          <w:p w14:paraId="699DF048" w14:textId="756D608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$3,231.88</w:t>
            </w:r>
          </w:p>
        </w:tc>
        <w:tc>
          <w:tcPr>
            <w:tcW w:w="365" w:type="pct"/>
            <w:tcBorders>
              <w:top w:val="nil"/>
              <w:left w:val="nil"/>
              <w:bottom w:val="nil"/>
              <w:right w:val="nil"/>
            </w:tcBorders>
            <w:shd w:val="clear" w:color="auto" w:fill="auto"/>
            <w:noWrap/>
            <w:vAlign w:val="bottom"/>
            <w:hideMark/>
          </w:tcPr>
          <w:p w14:paraId="6B17F26A" w14:textId="7DB86C0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$3,244.81</w:t>
            </w:r>
          </w:p>
        </w:tc>
        <w:tc>
          <w:tcPr>
            <w:tcW w:w="365" w:type="pct"/>
            <w:tcBorders>
              <w:top w:val="nil"/>
              <w:left w:val="nil"/>
              <w:bottom w:val="nil"/>
              <w:right w:val="nil"/>
            </w:tcBorders>
            <w:shd w:val="clear" w:color="auto" w:fill="auto"/>
            <w:noWrap/>
            <w:vAlign w:val="bottom"/>
            <w:hideMark/>
          </w:tcPr>
          <w:p w14:paraId="10BBBACE" w14:textId="4B2EBB4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$3,257.79</w:t>
            </w:r>
          </w:p>
        </w:tc>
        <w:tc>
          <w:tcPr>
            <w:tcW w:w="365" w:type="pct"/>
            <w:tcBorders>
              <w:top w:val="nil"/>
              <w:left w:val="nil"/>
              <w:bottom w:val="nil"/>
              <w:right w:val="nil"/>
            </w:tcBorders>
            <w:shd w:val="clear" w:color="auto" w:fill="auto"/>
            <w:noWrap/>
            <w:vAlign w:val="bottom"/>
            <w:hideMark/>
          </w:tcPr>
          <w:p w14:paraId="0CFA32B4" w14:textId="0D826AA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$3,270.82</w:t>
            </w:r>
          </w:p>
        </w:tc>
        <w:tc>
          <w:tcPr>
            <w:tcW w:w="365" w:type="pct"/>
            <w:tcBorders>
              <w:top w:val="nil"/>
              <w:left w:val="nil"/>
              <w:bottom w:val="nil"/>
              <w:right w:val="nil"/>
            </w:tcBorders>
            <w:shd w:val="clear" w:color="auto" w:fill="auto"/>
            <w:noWrap/>
            <w:vAlign w:val="bottom"/>
            <w:hideMark/>
          </w:tcPr>
          <w:p w14:paraId="7577C9E7" w14:textId="0707F74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$3,283.91</w:t>
            </w:r>
          </w:p>
        </w:tc>
        <w:tc>
          <w:tcPr>
            <w:tcW w:w="480" w:type="pct"/>
            <w:tcBorders>
              <w:top w:val="nil"/>
              <w:left w:val="nil"/>
              <w:bottom w:val="nil"/>
              <w:right w:val="nil"/>
            </w:tcBorders>
            <w:shd w:val="clear" w:color="auto" w:fill="auto"/>
            <w:noWrap/>
            <w:vAlign w:val="bottom"/>
            <w:hideMark/>
          </w:tcPr>
          <w:p w14:paraId="0F898AB2" w14:textId="268877F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$3,297.04</w:t>
            </w:r>
          </w:p>
        </w:tc>
        <w:tc>
          <w:tcPr>
            <w:tcW w:w="365" w:type="pct"/>
            <w:tcBorders>
              <w:top w:val="nil"/>
              <w:left w:val="nil"/>
              <w:bottom w:val="nil"/>
              <w:right w:val="nil"/>
            </w:tcBorders>
            <w:shd w:val="clear" w:color="auto" w:fill="auto"/>
            <w:noWrap/>
            <w:vAlign w:val="bottom"/>
            <w:hideMark/>
          </w:tcPr>
          <w:p w14:paraId="2A9A982C" w14:textId="016381A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$3,310.23</w:t>
            </w:r>
          </w:p>
        </w:tc>
        <w:tc>
          <w:tcPr>
            <w:tcW w:w="380" w:type="pct"/>
            <w:tcBorders>
              <w:top w:val="nil"/>
              <w:left w:val="nil"/>
              <w:bottom w:val="nil"/>
              <w:right w:val="nil"/>
            </w:tcBorders>
            <w:shd w:val="clear" w:color="auto" w:fill="auto"/>
            <w:noWrap/>
            <w:vAlign w:val="bottom"/>
            <w:hideMark/>
          </w:tcPr>
          <w:p w14:paraId="07CC8ABB" w14:textId="6D9261E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$3,323.47</w:t>
            </w:r>
          </w:p>
        </w:tc>
        <w:tc>
          <w:tcPr>
            <w:tcW w:w="365" w:type="pct"/>
            <w:tcBorders>
              <w:top w:val="nil"/>
              <w:left w:val="nil"/>
              <w:bottom w:val="nil"/>
              <w:right w:val="nil"/>
            </w:tcBorders>
            <w:shd w:val="clear" w:color="auto" w:fill="auto"/>
            <w:noWrap/>
            <w:vAlign w:val="bottom"/>
            <w:hideMark/>
          </w:tcPr>
          <w:p w14:paraId="4CF2EAFE" w14:textId="73B6514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$3,336.76</w:t>
            </w:r>
          </w:p>
        </w:tc>
      </w:tr>
      <w:tr w:rsidR="007524E6" w:rsidRPr="007524E6" w14:paraId="4B3C90A5" w14:textId="77777777" w:rsidTr="0033047E">
        <w:trPr>
          <w:trHeight w:val="270"/>
        </w:trPr>
        <w:tc>
          <w:tcPr>
            <w:tcW w:w="481" w:type="pct"/>
            <w:tcBorders>
              <w:top w:val="nil"/>
              <w:left w:val="nil"/>
              <w:bottom w:val="nil"/>
              <w:right w:val="nil"/>
            </w:tcBorders>
            <w:shd w:val="clear" w:color="auto" w:fill="auto"/>
            <w:noWrap/>
            <w:vAlign w:val="bottom"/>
            <w:hideMark/>
          </w:tcPr>
          <w:p w14:paraId="660C6092"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80</w:t>
            </w:r>
          </w:p>
        </w:tc>
        <w:tc>
          <w:tcPr>
            <w:tcW w:w="366" w:type="pct"/>
            <w:tcBorders>
              <w:top w:val="nil"/>
              <w:left w:val="nil"/>
              <w:bottom w:val="nil"/>
              <w:right w:val="nil"/>
            </w:tcBorders>
            <w:shd w:val="clear" w:color="auto" w:fill="auto"/>
            <w:noWrap/>
            <w:vAlign w:val="bottom"/>
            <w:hideMark/>
          </w:tcPr>
          <w:p w14:paraId="03E1B6D5" w14:textId="0062A68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$3,255.03</w:t>
            </w:r>
          </w:p>
        </w:tc>
        <w:tc>
          <w:tcPr>
            <w:tcW w:w="366" w:type="pct"/>
            <w:tcBorders>
              <w:top w:val="nil"/>
              <w:left w:val="nil"/>
              <w:bottom w:val="nil"/>
              <w:right w:val="nil"/>
            </w:tcBorders>
            <w:shd w:val="clear" w:color="auto" w:fill="auto"/>
            <w:noWrap/>
            <w:vAlign w:val="bottom"/>
            <w:hideMark/>
          </w:tcPr>
          <w:p w14:paraId="052FAB2D" w14:textId="2EF866E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$3,268.05</w:t>
            </w:r>
          </w:p>
        </w:tc>
        <w:tc>
          <w:tcPr>
            <w:tcW w:w="366" w:type="pct"/>
            <w:tcBorders>
              <w:top w:val="nil"/>
              <w:left w:val="nil"/>
              <w:bottom w:val="nil"/>
              <w:right w:val="nil"/>
            </w:tcBorders>
            <w:shd w:val="clear" w:color="auto" w:fill="auto"/>
            <w:noWrap/>
            <w:vAlign w:val="bottom"/>
            <w:hideMark/>
          </w:tcPr>
          <w:p w14:paraId="10C68DC1" w14:textId="0F4732E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$3,281.13</w:t>
            </w:r>
          </w:p>
        </w:tc>
        <w:tc>
          <w:tcPr>
            <w:tcW w:w="366" w:type="pct"/>
            <w:tcBorders>
              <w:top w:val="nil"/>
              <w:left w:val="nil"/>
              <w:bottom w:val="nil"/>
              <w:right w:val="nil"/>
            </w:tcBorders>
            <w:shd w:val="clear" w:color="auto" w:fill="auto"/>
            <w:noWrap/>
            <w:vAlign w:val="bottom"/>
            <w:hideMark/>
          </w:tcPr>
          <w:p w14:paraId="2C38E5A1" w14:textId="5501AC8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$3,294.25</w:t>
            </w:r>
          </w:p>
        </w:tc>
        <w:tc>
          <w:tcPr>
            <w:tcW w:w="365" w:type="pct"/>
            <w:tcBorders>
              <w:top w:val="nil"/>
              <w:left w:val="nil"/>
              <w:bottom w:val="nil"/>
              <w:right w:val="nil"/>
            </w:tcBorders>
            <w:shd w:val="clear" w:color="auto" w:fill="auto"/>
            <w:noWrap/>
            <w:vAlign w:val="bottom"/>
            <w:hideMark/>
          </w:tcPr>
          <w:p w14:paraId="1DCE1407" w14:textId="0CD2D7B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$3,307.43</w:t>
            </w:r>
          </w:p>
        </w:tc>
        <w:tc>
          <w:tcPr>
            <w:tcW w:w="365" w:type="pct"/>
            <w:tcBorders>
              <w:top w:val="nil"/>
              <w:left w:val="nil"/>
              <w:bottom w:val="nil"/>
              <w:right w:val="nil"/>
            </w:tcBorders>
            <w:shd w:val="clear" w:color="auto" w:fill="auto"/>
            <w:noWrap/>
            <w:vAlign w:val="bottom"/>
            <w:hideMark/>
          </w:tcPr>
          <w:p w14:paraId="05E30F69" w14:textId="2367E29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$3,320.66</w:t>
            </w:r>
          </w:p>
        </w:tc>
        <w:tc>
          <w:tcPr>
            <w:tcW w:w="365" w:type="pct"/>
            <w:tcBorders>
              <w:top w:val="nil"/>
              <w:left w:val="nil"/>
              <w:bottom w:val="nil"/>
              <w:right w:val="nil"/>
            </w:tcBorders>
            <w:shd w:val="clear" w:color="auto" w:fill="auto"/>
            <w:noWrap/>
            <w:vAlign w:val="bottom"/>
            <w:hideMark/>
          </w:tcPr>
          <w:p w14:paraId="72D2F1D4" w14:textId="3D9E4D3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$3,333.94</w:t>
            </w:r>
          </w:p>
        </w:tc>
        <w:tc>
          <w:tcPr>
            <w:tcW w:w="365" w:type="pct"/>
            <w:tcBorders>
              <w:top w:val="nil"/>
              <w:left w:val="nil"/>
              <w:bottom w:val="nil"/>
              <w:right w:val="nil"/>
            </w:tcBorders>
            <w:shd w:val="clear" w:color="auto" w:fill="auto"/>
            <w:noWrap/>
            <w:vAlign w:val="bottom"/>
            <w:hideMark/>
          </w:tcPr>
          <w:p w14:paraId="2194452F" w14:textId="3C452E7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$3,347.28</w:t>
            </w:r>
          </w:p>
        </w:tc>
        <w:tc>
          <w:tcPr>
            <w:tcW w:w="480" w:type="pct"/>
            <w:tcBorders>
              <w:top w:val="nil"/>
              <w:left w:val="nil"/>
              <w:bottom w:val="nil"/>
              <w:right w:val="nil"/>
            </w:tcBorders>
            <w:shd w:val="clear" w:color="auto" w:fill="auto"/>
            <w:noWrap/>
            <w:vAlign w:val="bottom"/>
            <w:hideMark/>
          </w:tcPr>
          <w:p w14:paraId="502ED698" w14:textId="55ED38E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$3,360.66</w:t>
            </w:r>
          </w:p>
        </w:tc>
        <w:tc>
          <w:tcPr>
            <w:tcW w:w="365" w:type="pct"/>
            <w:tcBorders>
              <w:top w:val="nil"/>
              <w:left w:val="nil"/>
              <w:bottom w:val="nil"/>
              <w:right w:val="nil"/>
            </w:tcBorders>
            <w:shd w:val="clear" w:color="auto" w:fill="auto"/>
            <w:noWrap/>
            <w:vAlign w:val="bottom"/>
            <w:hideMark/>
          </w:tcPr>
          <w:p w14:paraId="2FEB59BD" w14:textId="478594E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$3,374.11</w:t>
            </w:r>
          </w:p>
        </w:tc>
        <w:tc>
          <w:tcPr>
            <w:tcW w:w="380" w:type="pct"/>
            <w:tcBorders>
              <w:top w:val="nil"/>
              <w:left w:val="nil"/>
              <w:bottom w:val="nil"/>
              <w:right w:val="nil"/>
            </w:tcBorders>
            <w:shd w:val="clear" w:color="auto" w:fill="auto"/>
            <w:noWrap/>
            <w:vAlign w:val="bottom"/>
            <w:hideMark/>
          </w:tcPr>
          <w:p w14:paraId="72DE7D4D" w14:textId="50C603D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$3,387.60</w:t>
            </w:r>
          </w:p>
        </w:tc>
        <w:tc>
          <w:tcPr>
            <w:tcW w:w="365" w:type="pct"/>
            <w:tcBorders>
              <w:top w:val="nil"/>
              <w:left w:val="nil"/>
              <w:bottom w:val="nil"/>
              <w:right w:val="nil"/>
            </w:tcBorders>
            <w:shd w:val="clear" w:color="auto" w:fill="auto"/>
            <w:noWrap/>
            <w:vAlign w:val="bottom"/>
            <w:hideMark/>
          </w:tcPr>
          <w:p w14:paraId="5C79E46A" w14:textId="6A933FC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$3,401.15</w:t>
            </w:r>
          </w:p>
        </w:tc>
      </w:tr>
      <w:tr w:rsidR="007524E6" w:rsidRPr="007524E6" w14:paraId="25BB83C3" w14:textId="77777777" w:rsidTr="0033047E">
        <w:trPr>
          <w:trHeight w:val="270"/>
        </w:trPr>
        <w:tc>
          <w:tcPr>
            <w:tcW w:w="481" w:type="pct"/>
            <w:tcBorders>
              <w:top w:val="nil"/>
              <w:left w:val="nil"/>
              <w:bottom w:val="nil"/>
              <w:right w:val="nil"/>
            </w:tcBorders>
            <w:shd w:val="clear" w:color="auto" w:fill="auto"/>
            <w:noWrap/>
            <w:vAlign w:val="bottom"/>
            <w:hideMark/>
          </w:tcPr>
          <w:p w14:paraId="6D85F77C"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81</w:t>
            </w:r>
          </w:p>
        </w:tc>
        <w:tc>
          <w:tcPr>
            <w:tcW w:w="366" w:type="pct"/>
            <w:tcBorders>
              <w:top w:val="nil"/>
              <w:left w:val="nil"/>
              <w:bottom w:val="nil"/>
              <w:right w:val="nil"/>
            </w:tcBorders>
            <w:shd w:val="clear" w:color="auto" w:fill="auto"/>
            <w:noWrap/>
            <w:vAlign w:val="bottom"/>
            <w:hideMark/>
          </w:tcPr>
          <w:p w14:paraId="47743F51" w14:textId="4A78115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$3,317.21</w:t>
            </w:r>
          </w:p>
        </w:tc>
        <w:tc>
          <w:tcPr>
            <w:tcW w:w="366" w:type="pct"/>
            <w:tcBorders>
              <w:top w:val="nil"/>
              <w:left w:val="nil"/>
              <w:bottom w:val="nil"/>
              <w:right w:val="nil"/>
            </w:tcBorders>
            <w:shd w:val="clear" w:color="auto" w:fill="auto"/>
            <w:noWrap/>
            <w:vAlign w:val="bottom"/>
            <w:hideMark/>
          </w:tcPr>
          <w:p w14:paraId="51ADD639" w14:textId="78231AF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$3,330.47</w:t>
            </w:r>
          </w:p>
        </w:tc>
        <w:tc>
          <w:tcPr>
            <w:tcW w:w="366" w:type="pct"/>
            <w:tcBorders>
              <w:top w:val="nil"/>
              <w:left w:val="nil"/>
              <w:bottom w:val="nil"/>
              <w:right w:val="nil"/>
            </w:tcBorders>
            <w:shd w:val="clear" w:color="auto" w:fill="auto"/>
            <w:noWrap/>
            <w:vAlign w:val="bottom"/>
            <w:hideMark/>
          </w:tcPr>
          <w:p w14:paraId="150033B5" w14:textId="2CDA2FA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$3,343.80</w:t>
            </w:r>
          </w:p>
        </w:tc>
        <w:tc>
          <w:tcPr>
            <w:tcW w:w="366" w:type="pct"/>
            <w:tcBorders>
              <w:top w:val="nil"/>
              <w:left w:val="nil"/>
              <w:bottom w:val="nil"/>
              <w:right w:val="nil"/>
            </w:tcBorders>
            <w:shd w:val="clear" w:color="auto" w:fill="auto"/>
            <w:noWrap/>
            <w:vAlign w:val="bottom"/>
            <w:hideMark/>
          </w:tcPr>
          <w:p w14:paraId="43CC68EA" w14:textId="52F3922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$3,357.17</w:t>
            </w:r>
          </w:p>
        </w:tc>
        <w:tc>
          <w:tcPr>
            <w:tcW w:w="365" w:type="pct"/>
            <w:tcBorders>
              <w:top w:val="nil"/>
              <w:left w:val="nil"/>
              <w:bottom w:val="nil"/>
              <w:right w:val="nil"/>
            </w:tcBorders>
            <w:shd w:val="clear" w:color="auto" w:fill="auto"/>
            <w:noWrap/>
            <w:vAlign w:val="bottom"/>
            <w:hideMark/>
          </w:tcPr>
          <w:p w14:paraId="13E1C1C3" w14:textId="4A5175C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$3,370.60</w:t>
            </w:r>
          </w:p>
        </w:tc>
        <w:tc>
          <w:tcPr>
            <w:tcW w:w="365" w:type="pct"/>
            <w:tcBorders>
              <w:top w:val="nil"/>
              <w:left w:val="nil"/>
              <w:bottom w:val="nil"/>
              <w:right w:val="nil"/>
            </w:tcBorders>
            <w:shd w:val="clear" w:color="auto" w:fill="auto"/>
            <w:noWrap/>
            <w:vAlign w:val="bottom"/>
            <w:hideMark/>
          </w:tcPr>
          <w:p w14:paraId="56D306C4" w14:textId="005A4CE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$3,384.08</w:t>
            </w:r>
          </w:p>
        </w:tc>
        <w:tc>
          <w:tcPr>
            <w:tcW w:w="365" w:type="pct"/>
            <w:tcBorders>
              <w:top w:val="nil"/>
              <w:left w:val="nil"/>
              <w:bottom w:val="nil"/>
              <w:right w:val="nil"/>
            </w:tcBorders>
            <w:shd w:val="clear" w:color="auto" w:fill="auto"/>
            <w:noWrap/>
            <w:vAlign w:val="bottom"/>
            <w:hideMark/>
          </w:tcPr>
          <w:p w14:paraId="78B77E7E" w14:textId="42328C6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$3,397.62</w:t>
            </w:r>
          </w:p>
        </w:tc>
        <w:tc>
          <w:tcPr>
            <w:tcW w:w="365" w:type="pct"/>
            <w:tcBorders>
              <w:top w:val="nil"/>
              <w:left w:val="nil"/>
              <w:bottom w:val="nil"/>
              <w:right w:val="nil"/>
            </w:tcBorders>
            <w:shd w:val="clear" w:color="auto" w:fill="auto"/>
            <w:noWrap/>
            <w:vAlign w:val="bottom"/>
            <w:hideMark/>
          </w:tcPr>
          <w:p w14:paraId="327C9A31" w14:textId="4245450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$3,411.21</w:t>
            </w:r>
          </w:p>
        </w:tc>
        <w:tc>
          <w:tcPr>
            <w:tcW w:w="480" w:type="pct"/>
            <w:tcBorders>
              <w:top w:val="nil"/>
              <w:left w:val="nil"/>
              <w:bottom w:val="nil"/>
              <w:right w:val="nil"/>
            </w:tcBorders>
            <w:shd w:val="clear" w:color="auto" w:fill="auto"/>
            <w:noWrap/>
            <w:vAlign w:val="bottom"/>
            <w:hideMark/>
          </w:tcPr>
          <w:p w14:paraId="71340B5C" w14:textId="0AD8BC3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$3,424.85</w:t>
            </w:r>
          </w:p>
        </w:tc>
        <w:tc>
          <w:tcPr>
            <w:tcW w:w="365" w:type="pct"/>
            <w:tcBorders>
              <w:top w:val="nil"/>
              <w:left w:val="nil"/>
              <w:bottom w:val="nil"/>
              <w:right w:val="nil"/>
            </w:tcBorders>
            <w:shd w:val="clear" w:color="auto" w:fill="auto"/>
            <w:noWrap/>
            <w:vAlign w:val="bottom"/>
            <w:hideMark/>
          </w:tcPr>
          <w:p w14:paraId="74A4C626" w14:textId="6E068AD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$3,438.55</w:t>
            </w:r>
          </w:p>
        </w:tc>
        <w:tc>
          <w:tcPr>
            <w:tcW w:w="380" w:type="pct"/>
            <w:tcBorders>
              <w:top w:val="nil"/>
              <w:left w:val="nil"/>
              <w:bottom w:val="nil"/>
              <w:right w:val="nil"/>
            </w:tcBorders>
            <w:shd w:val="clear" w:color="auto" w:fill="auto"/>
            <w:noWrap/>
            <w:vAlign w:val="bottom"/>
            <w:hideMark/>
          </w:tcPr>
          <w:p w14:paraId="70529836" w14:textId="04975C4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$3,452.31</w:t>
            </w:r>
          </w:p>
        </w:tc>
        <w:tc>
          <w:tcPr>
            <w:tcW w:w="365" w:type="pct"/>
            <w:tcBorders>
              <w:top w:val="nil"/>
              <w:left w:val="nil"/>
              <w:bottom w:val="nil"/>
              <w:right w:val="nil"/>
            </w:tcBorders>
            <w:shd w:val="clear" w:color="auto" w:fill="auto"/>
            <w:noWrap/>
            <w:vAlign w:val="bottom"/>
            <w:hideMark/>
          </w:tcPr>
          <w:p w14:paraId="2BA64BED" w14:textId="64BDFC9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$3,466.12</w:t>
            </w:r>
          </w:p>
        </w:tc>
      </w:tr>
      <w:tr w:rsidR="007524E6" w:rsidRPr="007524E6" w14:paraId="164E68FB" w14:textId="77777777" w:rsidTr="0033047E">
        <w:trPr>
          <w:trHeight w:val="270"/>
        </w:trPr>
        <w:tc>
          <w:tcPr>
            <w:tcW w:w="481" w:type="pct"/>
            <w:tcBorders>
              <w:top w:val="nil"/>
              <w:left w:val="nil"/>
              <w:bottom w:val="nil"/>
              <w:right w:val="nil"/>
            </w:tcBorders>
            <w:shd w:val="clear" w:color="auto" w:fill="auto"/>
            <w:noWrap/>
            <w:vAlign w:val="bottom"/>
            <w:hideMark/>
          </w:tcPr>
          <w:p w14:paraId="25BAA051"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82</w:t>
            </w:r>
          </w:p>
        </w:tc>
        <w:tc>
          <w:tcPr>
            <w:tcW w:w="366" w:type="pct"/>
            <w:tcBorders>
              <w:top w:val="nil"/>
              <w:left w:val="nil"/>
              <w:bottom w:val="nil"/>
              <w:right w:val="nil"/>
            </w:tcBorders>
            <w:shd w:val="clear" w:color="auto" w:fill="auto"/>
            <w:noWrap/>
            <w:vAlign w:val="bottom"/>
            <w:hideMark/>
          </w:tcPr>
          <w:p w14:paraId="03A4FA0D" w14:textId="09CB16B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$3,379.95</w:t>
            </w:r>
          </w:p>
        </w:tc>
        <w:tc>
          <w:tcPr>
            <w:tcW w:w="366" w:type="pct"/>
            <w:tcBorders>
              <w:top w:val="nil"/>
              <w:left w:val="nil"/>
              <w:bottom w:val="nil"/>
              <w:right w:val="nil"/>
            </w:tcBorders>
            <w:shd w:val="clear" w:color="auto" w:fill="auto"/>
            <w:noWrap/>
            <w:vAlign w:val="bottom"/>
            <w:hideMark/>
          </w:tcPr>
          <w:p w14:paraId="6B198828" w14:textId="14681FC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$3,393.47</w:t>
            </w:r>
          </w:p>
        </w:tc>
        <w:tc>
          <w:tcPr>
            <w:tcW w:w="366" w:type="pct"/>
            <w:tcBorders>
              <w:top w:val="nil"/>
              <w:left w:val="nil"/>
              <w:bottom w:val="nil"/>
              <w:right w:val="nil"/>
            </w:tcBorders>
            <w:shd w:val="clear" w:color="auto" w:fill="auto"/>
            <w:noWrap/>
            <w:vAlign w:val="bottom"/>
            <w:hideMark/>
          </w:tcPr>
          <w:p w14:paraId="4D8952A7" w14:textId="2871DB3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$3,407.04</w:t>
            </w:r>
          </w:p>
        </w:tc>
        <w:tc>
          <w:tcPr>
            <w:tcW w:w="366" w:type="pct"/>
            <w:tcBorders>
              <w:top w:val="nil"/>
              <w:left w:val="nil"/>
              <w:bottom w:val="nil"/>
              <w:right w:val="nil"/>
            </w:tcBorders>
            <w:shd w:val="clear" w:color="auto" w:fill="auto"/>
            <w:noWrap/>
            <w:vAlign w:val="bottom"/>
            <w:hideMark/>
          </w:tcPr>
          <w:p w14:paraId="2834AEB4" w14:textId="4700673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$3,420.67</w:t>
            </w:r>
          </w:p>
        </w:tc>
        <w:tc>
          <w:tcPr>
            <w:tcW w:w="365" w:type="pct"/>
            <w:tcBorders>
              <w:top w:val="nil"/>
              <w:left w:val="nil"/>
              <w:bottom w:val="nil"/>
              <w:right w:val="nil"/>
            </w:tcBorders>
            <w:shd w:val="clear" w:color="auto" w:fill="auto"/>
            <w:noWrap/>
            <w:vAlign w:val="bottom"/>
            <w:hideMark/>
          </w:tcPr>
          <w:p w14:paraId="081F07A9" w14:textId="012C95C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$3,434.35</w:t>
            </w:r>
          </w:p>
        </w:tc>
        <w:tc>
          <w:tcPr>
            <w:tcW w:w="365" w:type="pct"/>
            <w:tcBorders>
              <w:top w:val="nil"/>
              <w:left w:val="nil"/>
              <w:bottom w:val="nil"/>
              <w:right w:val="nil"/>
            </w:tcBorders>
            <w:shd w:val="clear" w:color="auto" w:fill="auto"/>
            <w:noWrap/>
            <w:vAlign w:val="bottom"/>
            <w:hideMark/>
          </w:tcPr>
          <w:p w14:paraId="297590D3" w14:textId="4D0E863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$3,448.09</w:t>
            </w:r>
          </w:p>
        </w:tc>
        <w:tc>
          <w:tcPr>
            <w:tcW w:w="365" w:type="pct"/>
            <w:tcBorders>
              <w:top w:val="nil"/>
              <w:left w:val="nil"/>
              <w:bottom w:val="nil"/>
              <w:right w:val="nil"/>
            </w:tcBorders>
            <w:shd w:val="clear" w:color="auto" w:fill="auto"/>
            <w:noWrap/>
            <w:vAlign w:val="bottom"/>
            <w:hideMark/>
          </w:tcPr>
          <w:p w14:paraId="1E41AB7F" w14:textId="327FD24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$3,461.88</w:t>
            </w:r>
          </w:p>
        </w:tc>
        <w:tc>
          <w:tcPr>
            <w:tcW w:w="365" w:type="pct"/>
            <w:tcBorders>
              <w:top w:val="nil"/>
              <w:left w:val="nil"/>
              <w:bottom w:val="nil"/>
              <w:right w:val="nil"/>
            </w:tcBorders>
            <w:shd w:val="clear" w:color="auto" w:fill="auto"/>
            <w:noWrap/>
            <w:vAlign w:val="bottom"/>
            <w:hideMark/>
          </w:tcPr>
          <w:p w14:paraId="585CED7E" w14:textId="3F8B0B0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$3,475.73</w:t>
            </w:r>
          </w:p>
        </w:tc>
        <w:tc>
          <w:tcPr>
            <w:tcW w:w="480" w:type="pct"/>
            <w:tcBorders>
              <w:top w:val="nil"/>
              <w:left w:val="nil"/>
              <w:bottom w:val="nil"/>
              <w:right w:val="nil"/>
            </w:tcBorders>
            <w:shd w:val="clear" w:color="auto" w:fill="auto"/>
            <w:noWrap/>
            <w:vAlign w:val="bottom"/>
            <w:hideMark/>
          </w:tcPr>
          <w:p w14:paraId="000FEA1F" w14:textId="16500DA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$3,489.63</w:t>
            </w:r>
          </w:p>
        </w:tc>
        <w:tc>
          <w:tcPr>
            <w:tcW w:w="365" w:type="pct"/>
            <w:tcBorders>
              <w:top w:val="nil"/>
              <w:left w:val="nil"/>
              <w:bottom w:val="nil"/>
              <w:right w:val="nil"/>
            </w:tcBorders>
            <w:shd w:val="clear" w:color="auto" w:fill="auto"/>
            <w:noWrap/>
            <w:vAlign w:val="bottom"/>
            <w:hideMark/>
          </w:tcPr>
          <w:p w14:paraId="7D955796" w14:textId="0A569D2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$3,503.59</w:t>
            </w:r>
          </w:p>
        </w:tc>
        <w:tc>
          <w:tcPr>
            <w:tcW w:w="380" w:type="pct"/>
            <w:tcBorders>
              <w:top w:val="nil"/>
              <w:left w:val="nil"/>
              <w:bottom w:val="nil"/>
              <w:right w:val="nil"/>
            </w:tcBorders>
            <w:shd w:val="clear" w:color="auto" w:fill="auto"/>
            <w:noWrap/>
            <w:vAlign w:val="bottom"/>
            <w:hideMark/>
          </w:tcPr>
          <w:p w14:paraId="654E1BC3" w14:textId="5F218CA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$3,517.61</w:t>
            </w:r>
          </w:p>
        </w:tc>
        <w:tc>
          <w:tcPr>
            <w:tcW w:w="365" w:type="pct"/>
            <w:tcBorders>
              <w:top w:val="nil"/>
              <w:left w:val="nil"/>
              <w:bottom w:val="nil"/>
              <w:right w:val="nil"/>
            </w:tcBorders>
            <w:shd w:val="clear" w:color="auto" w:fill="auto"/>
            <w:noWrap/>
            <w:vAlign w:val="bottom"/>
            <w:hideMark/>
          </w:tcPr>
          <w:p w14:paraId="008C02A7" w14:textId="04CF2B1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$3,531.68</w:t>
            </w:r>
          </w:p>
        </w:tc>
      </w:tr>
      <w:tr w:rsidR="007524E6" w:rsidRPr="007524E6" w14:paraId="40D3B16C" w14:textId="77777777" w:rsidTr="0033047E">
        <w:trPr>
          <w:trHeight w:val="270"/>
        </w:trPr>
        <w:tc>
          <w:tcPr>
            <w:tcW w:w="481" w:type="pct"/>
            <w:tcBorders>
              <w:top w:val="nil"/>
              <w:left w:val="nil"/>
              <w:bottom w:val="nil"/>
              <w:right w:val="nil"/>
            </w:tcBorders>
            <w:shd w:val="clear" w:color="auto" w:fill="auto"/>
            <w:noWrap/>
            <w:vAlign w:val="bottom"/>
            <w:hideMark/>
          </w:tcPr>
          <w:p w14:paraId="591E3462"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83</w:t>
            </w:r>
          </w:p>
        </w:tc>
        <w:tc>
          <w:tcPr>
            <w:tcW w:w="366" w:type="pct"/>
            <w:tcBorders>
              <w:top w:val="nil"/>
              <w:left w:val="nil"/>
              <w:bottom w:val="nil"/>
              <w:right w:val="nil"/>
            </w:tcBorders>
            <w:shd w:val="clear" w:color="auto" w:fill="auto"/>
            <w:noWrap/>
            <w:vAlign w:val="bottom"/>
            <w:hideMark/>
          </w:tcPr>
          <w:p w14:paraId="76CC78B7" w14:textId="51B461E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$3,443.20</w:t>
            </w:r>
          </w:p>
        </w:tc>
        <w:tc>
          <w:tcPr>
            <w:tcW w:w="366" w:type="pct"/>
            <w:tcBorders>
              <w:top w:val="nil"/>
              <w:left w:val="nil"/>
              <w:bottom w:val="nil"/>
              <w:right w:val="nil"/>
            </w:tcBorders>
            <w:shd w:val="clear" w:color="auto" w:fill="auto"/>
            <w:noWrap/>
            <w:vAlign w:val="bottom"/>
            <w:hideMark/>
          </w:tcPr>
          <w:p w14:paraId="1D3FF639" w14:textId="5017763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$3,456.97</w:t>
            </w:r>
          </w:p>
        </w:tc>
        <w:tc>
          <w:tcPr>
            <w:tcW w:w="366" w:type="pct"/>
            <w:tcBorders>
              <w:top w:val="nil"/>
              <w:left w:val="nil"/>
              <w:bottom w:val="nil"/>
              <w:right w:val="nil"/>
            </w:tcBorders>
            <w:shd w:val="clear" w:color="auto" w:fill="auto"/>
            <w:noWrap/>
            <w:vAlign w:val="bottom"/>
            <w:hideMark/>
          </w:tcPr>
          <w:p w14:paraId="39D5B85B" w14:textId="7139E0D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$3,470.80</w:t>
            </w:r>
          </w:p>
        </w:tc>
        <w:tc>
          <w:tcPr>
            <w:tcW w:w="366" w:type="pct"/>
            <w:tcBorders>
              <w:top w:val="nil"/>
              <w:left w:val="nil"/>
              <w:bottom w:val="nil"/>
              <w:right w:val="nil"/>
            </w:tcBorders>
            <w:shd w:val="clear" w:color="auto" w:fill="auto"/>
            <w:noWrap/>
            <w:vAlign w:val="bottom"/>
            <w:hideMark/>
          </w:tcPr>
          <w:p w14:paraId="570E581E" w14:textId="7897508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$3,484.68</w:t>
            </w:r>
          </w:p>
        </w:tc>
        <w:tc>
          <w:tcPr>
            <w:tcW w:w="365" w:type="pct"/>
            <w:tcBorders>
              <w:top w:val="nil"/>
              <w:left w:val="nil"/>
              <w:bottom w:val="nil"/>
              <w:right w:val="nil"/>
            </w:tcBorders>
            <w:shd w:val="clear" w:color="auto" w:fill="auto"/>
            <w:noWrap/>
            <w:vAlign w:val="bottom"/>
            <w:hideMark/>
          </w:tcPr>
          <w:p w14:paraId="5C5767AA" w14:textId="6D09F45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$3,498.62</w:t>
            </w:r>
          </w:p>
        </w:tc>
        <w:tc>
          <w:tcPr>
            <w:tcW w:w="365" w:type="pct"/>
            <w:tcBorders>
              <w:top w:val="nil"/>
              <w:left w:val="nil"/>
              <w:bottom w:val="nil"/>
              <w:right w:val="nil"/>
            </w:tcBorders>
            <w:shd w:val="clear" w:color="auto" w:fill="auto"/>
            <w:noWrap/>
            <w:vAlign w:val="bottom"/>
            <w:hideMark/>
          </w:tcPr>
          <w:p w14:paraId="2030CCC3" w14:textId="526A55D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$3,512.61</w:t>
            </w:r>
          </w:p>
        </w:tc>
        <w:tc>
          <w:tcPr>
            <w:tcW w:w="365" w:type="pct"/>
            <w:tcBorders>
              <w:top w:val="nil"/>
              <w:left w:val="nil"/>
              <w:bottom w:val="nil"/>
              <w:right w:val="nil"/>
            </w:tcBorders>
            <w:shd w:val="clear" w:color="auto" w:fill="auto"/>
            <w:noWrap/>
            <w:vAlign w:val="bottom"/>
            <w:hideMark/>
          </w:tcPr>
          <w:p w14:paraId="0B2C0CD1" w14:textId="4D65134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$3,526.66</w:t>
            </w:r>
          </w:p>
        </w:tc>
        <w:tc>
          <w:tcPr>
            <w:tcW w:w="365" w:type="pct"/>
            <w:tcBorders>
              <w:top w:val="nil"/>
              <w:left w:val="nil"/>
              <w:bottom w:val="nil"/>
              <w:right w:val="nil"/>
            </w:tcBorders>
            <w:shd w:val="clear" w:color="auto" w:fill="auto"/>
            <w:noWrap/>
            <w:vAlign w:val="bottom"/>
            <w:hideMark/>
          </w:tcPr>
          <w:p w14:paraId="33F45557" w14:textId="20DDCD9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$3,540.77</w:t>
            </w:r>
          </w:p>
        </w:tc>
        <w:tc>
          <w:tcPr>
            <w:tcW w:w="480" w:type="pct"/>
            <w:tcBorders>
              <w:top w:val="nil"/>
              <w:left w:val="nil"/>
              <w:bottom w:val="nil"/>
              <w:right w:val="nil"/>
            </w:tcBorders>
            <w:shd w:val="clear" w:color="auto" w:fill="auto"/>
            <w:noWrap/>
            <w:vAlign w:val="bottom"/>
            <w:hideMark/>
          </w:tcPr>
          <w:p w14:paraId="3F7AB2E9" w14:textId="3C246B2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$3,554.93</w:t>
            </w:r>
          </w:p>
        </w:tc>
        <w:tc>
          <w:tcPr>
            <w:tcW w:w="365" w:type="pct"/>
            <w:tcBorders>
              <w:top w:val="nil"/>
              <w:left w:val="nil"/>
              <w:bottom w:val="nil"/>
              <w:right w:val="nil"/>
            </w:tcBorders>
            <w:shd w:val="clear" w:color="auto" w:fill="auto"/>
            <w:noWrap/>
            <w:vAlign w:val="bottom"/>
            <w:hideMark/>
          </w:tcPr>
          <w:p w14:paraId="612E7959" w14:textId="2C97D4D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$3,569.15</w:t>
            </w:r>
          </w:p>
        </w:tc>
        <w:tc>
          <w:tcPr>
            <w:tcW w:w="380" w:type="pct"/>
            <w:tcBorders>
              <w:top w:val="nil"/>
              <w:left w:val="nil"/>
              <w:bottom w:val="nil"/>
              <w:right w:val="nil"/>
            </w:tcBorders>
            <w:shd w:val="clear" w:color="auto" w:fill="auto"/>
            <w:noWrap/>
            <w:vAlign w:val="bottom"/>
            <w:hideMark/>
          </w:tcPr>
          <w:p w14:paraId="4EF229F7" w14:textId="58D6D63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$3,583.43</w:t>
            </w:r>
          </w:p>
        </w:tc>
        <w:tc>
          <w:tcPr>
            <w:tcW w:w="365" w:type="pct"/>
            <w:tcBorders>
              <w:top w:val="nil"/>
              <w:left w:val="nil"/>
              <w:bottom w:val="nil"/>
              <w:right w:val="nil"/>
            </w:tcBorders>
            <w:shd w:val="clear" w:color="auto" w:fill="auto"/>
            <w:noWrap/>
            <w:vAlign w:val="bottom"/>
            <w:hideMark/>
          </w:tcPr>
          <w:p w14:paraId="3B40D261" w14:textId="0DD0F66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$3,597.76</w:t>
            </w:r>
          </w:p>
        </w:tc>
      </w:tr>
      <w:tr w:rsidR="007524E6" w:rsidRPr="007524E6" w14:paraId="0602B8AB" w14:textId="77777777" w:rsidTr="0033047E">
        <w:trPr>
          <w:trHeight w:val="270"/>
        </w:trPr>
        <w:tc>
          <w:tcPr>
            <w:tcW w:w="481" w:type="pct"/>
            <w:tcBorders>
              <w:top w:val="nil"/>
              <w:left w:val="nil"/>
              <w:bottom w:val="nil"/>
              <w:right w:val="nil"/>
            </w:tcBorders>
            <w:shd w:val="clear" w:color="auto" w:fill="auto"/>
            <w:noWrap/>
            <w:vAlign w:val="bottom"/>
            <w:hideMark/>
          </w:tcPr>
          <w:p w14:paraId="144A6271"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84</w:t>
            </w:r>
          </w:p>
        </w:tc>
        <w:tc>
          <w:tcPr>
            <w:tcW w:w="366" w:type="pct"/>
            <w:tcBorders>
              <w:top w:val="nil"/>
              <w:left w:val="nil"/>
              <w:bottom w:val="nil"/>
              <w:right w:val="nil"/>
            </w:tcBorders>
            <w:shd w:val="clear" w:color="auto" w:fill="auto"/>
            <w:noWrap/>
            <w:vAlign w:val="bottom"/>
            <w:hideMark/>
          </w:tcPr>
          <w:p w14:paraId="04AF333D" w14:textId="266DBE1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$3,506.99</w:t>
            </w:r>
          </w:p>
        </w:tc>
        <w:tc>
          <w:tcPr>
            <w:tcW w:w="366" w:type="pct"/>
            <w:tcBorders>
              <w:top w:val="nil"/>
              <w:left w:val="nil"/>
              <w:bottom w:val="nil"/>
              <w:right w:val="nil"/>
            </w:tcBorders>
            <w:shd w:val="clear" w:color="auto" w:fill="auto"/>
            <w:noWrap/>
            <w:vAlign w:val="bottom"/>
            <w:hideMark/>
          </w:tcPr>
          <w:p w14:paraId="504D68C0" w14:textId="7A5A634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$3,521.02</w:t>
            </w:r>
          </w:p>
        </w:tc>
        <w:tc>
          <w:tcPr>
            <w:tcW w:w="366" w:type="pct"/>
            <w:tcBorders>
              <w:top w:val="nil"/>
              <w:left w:val="nil"/>
              <w:bottom w:val="nil"/>
              <w:right w:val="nil"/>
            </w:tcBorders>
            <w:shd w:val="clear" w:color="auto" w:fill="auto"/>
            <w:noWrap/>
            <w:vAlign w:val="bottom"/>
            <w:hideMark/>
          </w:tcPr>
          <w:p w14:paraId="44B8736D" w14:textId="15AF5A9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$3,535.11</w:t>
            </w:r>
          </w:p>
        </w:tc>
        <w:tc>
          <w:tcPr>
            <w:tcW w:w="366" w:type="pct"/>
            <w:tcBorders>
              <w:top w:val="nil"/>
              <w:left w:val="nil"/>
              <w:bottom w:val="nil"/>
              <w:right w:val="nil"/>
            </w:tcBorders>
            <w:shd w:val="clear" w:color="auto" w:fill="auto"/>
            <w:noWrap/>
            <w:vAlign w:val="bottom"/>
            <w:hideMark/>
          </w:tcPr>
          <w:p w14:paraId="73310917" w14:textId="6F0FAD7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$3,549.25</w:t>
            </w:r>
          </w:p>
        </w:tc>
        <w:tc>
          <w:tcPr>
            <w:tcW w:w="365" w:type="pct"/>
            <w:tcBorders>
              <w:top w:val="nil"/>
              <w:left w:val="nil"/>
              <w:bottom w:val="nil"/>
              <w:right w:val="nil"/>
            </w:tcBorders>
            <w:shd w:val="clear" w:color="auto" w:fill="auto"/>
            <w:noWrap/>
            <w:vAlign w:val="bottom"/>
            <w:hideMark/>
          </w:tcPr>
          <w:p w14:paraId="3B36B828" w14:textId="77FE834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$3,563.44</w:t>
            </w:r>
          </w:p>
        </w:tc>
        <w:tc>
          <w:tcPr>
            <w:tcW w:w="365" w:type="pct"/>
            <w:tcBorders>
              <w:top w:val="nil"/>
              <w:left w:val="nil"/>
              <w:bottom w:val="nil"/>
              <w:right w:val="nil"/>
            </w:tcBorders>
            <w:shd w:val="clear" w:color="auto" w:fill="auto"/>
            <w:noWrap/>
            <w:vAlign w:val="bottom"/>
            <w:hideMark/>
          </w:tcPr>
          <w:p w14:paraId="3D43B9A9" w14:textId="32BA062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$3,577.70</w:t>
            </w:r>
          </w:p>
        </w:tc>
        <w:tc>
          <w:tcPr>
            <w:tcW w:w="365" w:type="pct"/>
            <w:tcBorders>
              <w:top w:val="nil"/>
              <w:left w:val="nil"/>
              <w:bottom w:val="nil"/>
              <w:right w:val="nil"/>
            </w:tcBorders>
            <w:shd w:val="clear" w:color="auto" w:fill="auto"/>
            <w:noWrap/>
            <w:vAlign w:val="bottom"/>
            <w:hideMark/>
          </w:tcPr>
          <w:p w14:paraId="6A366E25" w14:textId="035DB62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$3,592.01</w:t>
            </w:r>
          </w:p>
        </w:tc>
        <w:tc>
          <w:tcPr>
            <w:tcW w:w="365" w:type="pct"/>
            <w:tcBorders>
              <w:top w:val="nil"/>
              <w:left w:val="nil"/>
              <w:bottom w:val="nil"/>
              <w:right w:val="nil"/>
            </w:tcBorders>
            <w:shd w:val="clear" w:color="auto" w:fill="auto"/>
            <w:noWrap/>
            <w:vAlign w:val="bottom"/>
            <w:hideMark/>
          </w:tcPr>
          <w:p w14:paraId="452C74E8" w14:textId="3E3C770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$3,606.38</w:t>
            </w:r>
          </w:p>
        </w:tc>
        <w:tc>
          <w:tcPr>
            <w:tcW w:w="480" w:type="pct"/>
            <w:tcBorders>
              <w:top w:val="nil"/>
              <w:left w:val="nil"/>
              <w:bottom w:val="nil"/>
              <w:right w:val="nil"/>
            </w:tcBorders>
            <w:shd w:val="clear" w:color="auto" w:fill="auto"/>
            <w:noWrap/>
            <w:vAlign w:val="bottom"/>
            <w:hideMark/>
          </w:tcPr>
          <w:p w14:paraId="558DBE99" w14:textId="2014DCC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$3,620.80</w:t>
            </w:r>
          </w:p>
        </w:tc>
        <w:tc>
          <w:tcPr>
            <w:tcW w:w="365" w:type="pct"/>
            <w:tcBorders>
              <w:top w:val="nil"/>
              <w:left w:val="nil"/>
              <w:bottom w:val="nil"/>
              <w:right w:val="nil"/>
            </w:tcBorders>
            <w:shd w:val="clear" w:color="auto" w:fill="auto"/>
            <w:noWrap/>
            <w:vAlign w:val="bottom"/>
            <w:hideMark/>
          </w:tcPr>
          <w:p w14:paraId="39D5D703" w14:textId="0C7C444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$3,635.28</w:t>
            </w:r>
          </w:p>
        </w:tc>
        <w:tc>
          <w:tcPr>
            <w:tcW w:w="380" w:type="pct"/>
            <w:tcBorders>
              <w:top w:val="nil"/>
              <w:left w:val="nil"/>
              <w:bottom w:val="nil"/>
              <w:right w:val="nil"/>
            </w:tcBorders>
            <w:shd w:val="clear" w:color="auto" w:fill="auto"/>
            <w:noWrap/>
            <w:vAlign w:val="bottom"/>
            <w:hideMark/>
          </w:tcPr>
          <w:p w14:paraId="5BA6695A" w14:textId="389ED2E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$3,649.83</w:t>
            </w:r>
          </w:p>
        </w:tc>
        <w:tc>
          <w:tcPr>
            <w:tcW w:w="365" w:type="pct"/>
            <w:tcBorders>
              <w:top w:val="nil"/>
              <w:left w:val="nil"/>
              <w:bottom w:val="nil"/>
              <w:right w:val="nil"/>
            </w:tcBorders>
            <w:shd w:val="clear" w:color="auto" w:fill="auto"/>
            <w:noWrap/>
            <w:vAlign w:val="bottom"/>
            <w:hideMark/>
          </w:tcPr>
          <w:p w14:paraId="1A2484AE" w14:textId="680BE0F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$3,664.43</w:t>
            </w:r>
          </w:p>
        </w:tc>
      </w:tr>
      <w:tr w:rsidR="007524E6" w:rsidRPr="007524E6" w14:paraId="1A64B014" w14:textId="77777777" w:rsidTr="0033047E">
        <w:trPr>
          <w:trHeight w:val="270"/>
        </w:trPr>
        <w:tc>
          <w:tcPr>
            <w:tcW w:w="481" w:type="pct"/>
            <w:tcBorders>
              <w:top w:val="nil"/>
              <w:left w:val="nil"/>
              <w:bottom w:val="nil"/>
              <w:right w:val="nil"/>
            </w:tcBorders>
            <w:shd w:val="clear" w:color="auto" w:fill="auto"/>
            <w:noWrap/>
            <w:vAlign w:val="bottom"/>
            <w:hideMark/>
          </w:tcPr>
          <w:p w14:paraId="3173271A"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85</w:t>
            </w:r>
          </w:p>
        </w:tc>
        <w:tc>
          <w:tcPr>
            <w:tcW w:w="366" w:type="pct"/>
            <w:tcBorders>
              <w:top w:val="nil"/>
              <w:left w:val="nil"/>
              <w:bottom w:val="nil"/>
              <w:right w:val="nil"/>
            </w:tcBorders>
            <w:shd w:val="clear" w:color="auto" w:fill="auto"/>
            <w:noWrap/>
            <w:vAlign w:val="bottom"/>
            <w:hideMark/>
          </w:tcPr>
          <w:p w14:paraId="29AFE604" w14:textId="7562828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$3,571.33</w:t>
            </w:r>
          </w:p>
        </w:tc>
        <w:tc>
          <w:tcPr>
            <w:tcW w:w="366" w:type="pct"/>
            <w:tcBorders>
              <w:top w:val="nil"/>
              <w:left w:val="nil"/>
              <w:bottom w:val="nil"/>
              <w:right w:val="nil"/>
            </w:tcBorders>
            <w:shd w:val="clear" w:color="auto" w:fill="auto"/>
            <w:noWrap/>
            <w:vAlign w:val="bottom"/>
            <w:hideMark/>
          </w:tcPr>
          <w:p w14:paraId="5C17EB90" w14:textId="25FA82B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$3,585.61</w:t>
            </w:r>
          </w:p>
        </w:tc>
        <w:tc>
          <w:tcPr>
            <w:tcW w:w="366" w:type="pct"/>
            <w:tcBorders>
              <w:top w:val="nil"/>
              <w:left w:val="nil"/>
              <w:bottom w:val="nil"/>
              <w:right w:val="nil"/>
            </w:tcBorders>
            <w:shd w:val="clear" w:color="auto" w:fill="auto"/>
            <w:noWrap/>
            <w:vAlign w:val="bottom"/>
            <w:hideMark/>
          </w:tcPr>
          <w:p w14:paraId="1CB4D16D" w14:textId="1A122F2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$3,599.96</w:t>
            </w:r>
          </w:p>
        </w:tc>
        <w:tc>
          <w:tcPr>
            <w:tcW w:w="366" w:type="pct"/>
            <w:tcBorders>
              <w:top w:val="nil"/>
              <w:left w:val="nil"/>
              <w:bottom w:val="nil"/>
              <w:right w:val="nil"/>
            </w:tcBorders>
            <w:shd w:val="clear" w:color="auto" w:fill="auto"/>
            <w:noWrap/>
            <w:vAlign w:val="bottom"/>
            <w:hideMark/>
          </w:tcPr>
          <w:p w14:paraId="5FD2FB77" w14:textId="08217AD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$3,614.36</w:t>
            </w:r>
          </w:p>
        </w:tc>
        <w:tc>
          <w:tcPr>
            <w:tcW w:w="365" w:type="pct"/>
            <w:tcBorders>
              <w:top w:val="nil"/>
              <w:left w:val="nil"/>
              <w:bottom w:val="nil"/>
              <w:right w:val="nil"/>
            </w:tcBorders>
            <w:shd w:val="clear" w:color="auto" w:fill="auto"/>
            <w:noWrap/>
            <w:vAlign w:val="bottom"/>
            <w:hideMark/>
          </w:tcPr>
          <w:p w14:paraId="3C05FF43" w14:textId="2DCC367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$3,628.81</w:t>
            </w:r>
          </w:p>
        </w:tc>
        <w:tc>
          <w:tcPr>
            <w:tcW w:w="365" w:type="pct"/>
            <w:tcBorders>
              <w:top w:val="nil"/>
              <w:left w:val="nil"/>
              <w:bottom w:val="nil"/>
              <w:right w:val="nil"/>
            </w:tcBorders>
            <w:shd w:val="clear" w:color="auto" w:fill="auto"/>
            <w:noWrap/>
            <w:vAlign w:val="bottom"/>
            <w:hideMark/>
          </w:tcPr>
          <w:p w14:paraId="4D1E90EB" w14:textId="34810A1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$3,643.33</w:t>
            </w:r>
          </w:p>
        </w:tc>
        <w:tc>
          <w:tcPr>
            <w:tcW w:w="365" w:type="pct"/>
            <w:tcBorders>
              <w:top w:val="nil"/>
              <w:left w:val="nil"/>
              <w:bottom w:val="nil"/>
              <w:right w:val="nil"/>
            </w:tcBorders>
            <w:shd w:val="clear" w:color="auto" w:fill="auto"/>
            <w:noWrap/>
            <w:vAlign w:val="bottom"/>
            <w:hideMark/>
          </w:tcPr>
          <w:p w14:paraId="28AA7092" w14:textId="311F7DB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$3,657.90</w:t>
            </w:r>
          </w:p>
        </w:tc>
        <w:tc>
          <w:tcPr>
            <w:tcW w:w="365" w:type="pct"/>
            <w:tcBorders>
              <w:top w:val="nil"/>
              <w:left w:val="nil"/>
              <w:bottom w:val="nil"/>
              <w:right w:val="nil"/>
            </w:tcBorders>
            <w:shd w:val="clear" w:color="auto" w:fill="auto"/>
            <w:noWrap/>
            <w:vAlign w:val="bottom"/>
            <w:hideMark/>
          </w:tcPr>
          <w:p w14:paraId="2DAD6BC7" w14:textId="04F5E76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$3,672.53</w:t>
            </w:r>
          </w:p>
        </w:tc>
        <w:tc>
          <w:tcPr>
            <w:tcW w:w="480" w:type="pct"/>
            <w:tcBorders>
              <w:top w:val="nil"/>
              <w:left w:val="nil"/>
              <w:bottom w:val="nil"/>
              <w:right w:val="nil"/>
            </w:tcBorders>
            <w:shd w:val="clear" w:color="auto" w:fill="auto"/>
            <w:noWrap/>
            <w:vAlign w:val="bottom"/>
            <w:hideMark/>
          </w:tcPr>
          <w:p w14:paraId="710C89DB" w14:textId="0BF4411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$3,687.22</w:t>
            </w:r>
          </w:p>
        </w:tc>
        <w:tc>
          <w:tcPr>
            <w:tcW w:w="365" w:type="pct"/>
            <w:tcBorders>
              <w:top w:val="nil"/>
              <w:left w:val="nil"/>
              <w:bottom w:val="nil"/>
              <w:right w:val="nil"/>
            </w:tcBorders>
            <w:shd w:val="clear" w:color="auto" w:fill="auto"/>
            <w:noWrap/>
            <w:vAlign w:val="bottom"/>
            <w:hideMark/>
          </w:tcPr>
          <w:p w14:paraId="09118B3A" w14:textId="70900AF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$3,701.97</w:t>
            </w:r>
          </w:p>
        </w:tc>
        <w:tc>
          <w:tcPr>
            <w:tcW w:w="380" w:type="pct"/>
            <w:tcBorders>
              <w:top w:val="nil"/>
              <w:left w:val="nil"/>
              <w:bottom w:val="nil"/>
              <w:right w:val="nil"/>
            </w:tcBorders>
            <w:shd w:val="clear" w:color="auto" w:fill="auto"/>
            <w:noWrap/>
            <w:vAlign w:val="bottom"/>
            <w:hideMark/>
          </w:tcPr>
          <w:p w14:paraId="0116DC82" w14:textId="21657EF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$3,716.78</w:t>
            </w:r>
          </w:p>
        </w:tc>
        <w:tc>
          <w:tcPr>
            <w:tcW w:w="365" w:type="pct"/>
            <w:tcBorders>
              <w:top w:val="nil"/>
              <w:left w:val="nil"/>
              <w:bottom w:val="nil"/>
              <w:right w:val="nil"/>
            </w:tcBorders>
            <w:shd w:val="clear" w:color="auto" w:fill="auto"/>
            <w:noWrap/>
            <w:vAlign w:val="bottom"/>
            <w:hideMark/>
          </w:tcPr>
          <w:p w14:paraId="65160FB0" w14:textId="186B77F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$3,731.65</w:t>
            </w:r>
          </w:p>
        </w:tc>
      </w:tr>
      <w:tr w:rsidR="007524E6" w:rsidRPr="007524E6" w14:paraId="16E5C03F" w14:textId="77777777" w:rsidTr="0033047E">
        <w:trPr>
          <w:trHeight w:val="270"/>
        </w:trPr>
        <w:tc>
          <w:tcPr>
            <w:tcW w:w="481" w:type="pct"/>
            <w:tcBorders>
              <w:top w:val="nil"/>
              <w:left w:val="nil"/>
              <w:bottom w:val="nil"/>
              <w:right w:val="nil"/>
            </w:tcBorders>
            <w:shd w:val="clear" w:color="auto" w:fill="auto"/>
            <w:noWrap/>
            <w:vAlign w:val="bottom"/>
            <w:hideMark/>
          </w:tcPr>
          <w:p w14:paraId="23C3A5BE"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86</w:t>
            </w:r>
          </w:p>
        </w:tc>
        <w:tc>
          <w:tcPr>
            <w:tcW w:w="366" w:type="pct"/>
            <w:tcBorders>
              <w:top w:val="nil"/>
              <w:left w:val="nil"/>
              <w:bottom w:val="nil"/>
              <w:right w:val="nil"/>
            </w:tcBorders>
            <w:shd w:val="clear" w:color="auto" w:fill="auto"/>
            <w:noWrap/>
            <w:vAlign w:val="bottom"/>
            <w:hideMark/>
          </w:tcPr>
          <w:p w14:paraId="23BA1F86" w14:textId="291991F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$3,636.21</w:t>
            </w:r>
          </w:p>
        </w:tc>
        <w:tc>
          <w:tcPr>
            <w:tcW w:w="366" w:type="pct"/>
            <w:tcBorders>
              <w:top w:val="nil"/>
              <w:left w:val="nil"/>
              <w:bottom w:val="nil"/>
              <w:right w:val="nil"/>
            </w:tcBorders>
            <w:shd w:val="clear" w:color="auto" w:fill="auto"/>
            <w:noWrap/>
            <w:vAlign w:val="bottom"/>
            <w:hideMark/>
          </w:tcPr>
          <w:p w14:paraId="365825AE" w14:textId="3DF6069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$3,650.76</w:t>
            </w:r>
          </w:p>
        </w:tc>
        <w:tc>
          <w:tcPr>
            <w:tcW w:w="366" w:type="pct"/>
            <w:tcBorders>
              <w:top w:val="nil"/>
              <w:left w:val="nil"/>
              <w:bottom w:val="nil"/>
              <w:right w:val="nil"/>
            </w:tcBorders>
            <w:shd w:val="clear" w:color="auto" w:fill="auto"/>
            <w:noWrap/>
            <w:vAlign w:val="bottom"/>
            <w:hideMark/>
          </w:tcPr>
          <w:p w14:paraId="6EAA616B" w14:textId="09DA3AE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$3,665.36</w:t>
            </w:r>
          </w:p>
        </w:tc>
        <w:tc>
          <w:tcPr>
            <w:tcW w:w="366" w:type="pct"/>
            <w:tcBorders>
              <w:top w:val="nil"/>
              <w:left w:val="nil"/>
              <w:bottom w:val="nil"/>
              <w:right w:val="nil"/>
            </w:tcBorders>
            <w:shd w:val="clear" w:color="auto" w:fill="auto"/>
            <w:noWrap/>
            <w:vAlign w:val="bottom"/>
            <w:hideMark/>
          </w:tcPr>
          <w:p w14:paraId="19684494" w14:textId="440E51A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$3,680.02</w:t>
            </w:r>
          </w:p>
        </w:tc>
        <w:tc>
          <w:tcPr>
            <w:tcW w:w="365" w:type="pct"/>
            <w:tcBorders>
              <w:top w:val="nil"/>
              <w:left w:val="nil"/>
              <w:bottom w:val="nil"/>
              <w:right w:val="nil"/>
            </w:tcBorders>
            <w:shd w:val="clear" w:color="auto" w:fill="auto"/>
            <w:noWrap/>
            <w:vAlign w:val="bottom"/>
            <w:hideMark/>
          </w:tcPr>
          <w:p w14:paraId="501B9B3C" w14:textId="10CF96F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$3,694.74</w:t>
            </w:r>
          </w:p>
        </w:tc>
        <w:tc>
          <w:tcPr>
            <w:tcW w:w="365" w:type="pct"/>
            <w:tcBorders>
              <w:top w:val="nil"/>
              <w:left w:val="nil"/>
              <w:bottom w:val="nil"/>
              <w:right w:val="nil"/>
            </w:tcBorders>
            <w:shd w:val="clear" w:color="auto" w:fill="auto"/>
            <w:noWrap/>
            <w:vAlign w:val="bottom"/>
            <w:hideMark/>
          </w:tcPr>
          <w:p w14:paraId="4E1F32D9" w14:textId="18821D1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$3,709.52</w:t>
            </w:r>
          </w:p>
        </w:tc>
        <w:tc>
          <w:tcPr>
            <w:tcW w:w="365" w:type="pct"/>
            <w:tcBorders>
              <w:top w:val="nil"/>
              <w:left w:val="nil"/>
              <w:bottom w:val="nil"/>
              <w:right w:val="nil"/>
            </w:tcBorders>
            <w:shd w:val="clear" w:color="auto" w:fill="auto"/>
            <w:noWrap/>
            <w:vAlign w:val="bottom"/>
            <w:hideMark/>
          </w:tcPr>
          <w:p w14:paraId="1DEE97CF" w14:textId="6D9A6C1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$3,724.36</w:t>
            </w:r>
          </w:p>
        </w:tc>
        <w:tc>
          <w:tcPr>
            <w:tcW w:w="365" w:type="pct"/>
            <w:tcBorders>
              <w:top w:val="nil"/>
              <w:left w:val="nil"/>
              <w:bottom w:val="nil"/>
              <w:right w:val="nil"/>
            </w:tcBorders>
            <w:shd w:val="clear" w:color="auto" w:fill="auto"/>
            <w:noWrap/>
            <w:vAlign w:val="bottom"/>
            <w:hideMark/>
          </w:tcPr>
          <w:p w14:paraId="6542A608" w14:textId="7436372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$3,739.26</w:t>
            </w:r>
          </w:p>
        </w:tc>
        <w:tc>
          <w:tcPr>
            <w:tcW w:w="480" w:type="pct"/>
            <w:tcBorders>
              <w:top w:val="nil"/>
              <w:left w:val="nil"/>
              <w:bottom w:val="nil"/>
              <w:right w:val="nil"/>
            </w:tcBorders>
            <w:shd w:val="clear" w:color="auto" w:fill="auto"/>
            <w:noWrap/>
            <w:vAlign w:val="bottom"/>
            <w:hideMark/>
          </w:tcPr>
          <w:p w14:paraId="48E865D6" w14:textId="1BB4171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$3,754.21</w:t>
            </w:r>
          </w:p>
        </w:tc>
        <w:tc>
          <w:tcPr>
            <w:tcW w:w="365" w:type="pct"/>
            <w:tcBorders>
              <w:top w:val="nil"/>
              <w:left w:val="nil"/>
              <w:bottom w:val="nil"/>
              <w:right w:val="nil"/>
            </w:tcBorders>
            <w:shd w:val="clear" w:color="auto" w:fill="auto"/>
            <w:noWrap/>
            <w:vAlign w:val="bottom"/>
            <w:hideMark/>
          </w:tcPr>
          <w:p w14:paraId="16978FEC" w14:textId="4154428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$3,769.23</w:t>
            </w:r>
          </w:p>
        </w:tc>
        <w:tc>
          <w:tcPr>
            <w:tcW w:w="380" w:type="pct"/>
            <w:tcBorders>
              <w:top w:val="nil"/>
              <w:left w:val="nil"/>
              <w:bottom w:val="nil"/>
              <w:right w:val="nil"/>
            </w:tcBorders>
            <w:shd w:val="clear" w:color="auto" w:fill="auto"/>
            <w:noWrap/>
            <w:vAlign w:val="bottom"/>
            <w:hideMark/>
          </w:tcPr>
          <w:p w14:paraId="4F7907A8" w14:textId="7E1D8A1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$3,784.31</w:t>
            </w:r>
          </w:p>
        </w:tc>
        <w:tc>
          <w:tcPr>
            <w:tcW w:w="365" w:type="pct"/>
            <w:tcBorders>
              <w:top w:val="nil"/>
              <w:left w:val="nil"/>
              <w:bottom w:val="nil"/>
              <w:right w:val="nil"/>
            </w:tcBorders>
            <w:shd w:val="clear" w:color="auto" w:fill="auto"/>
            <w:noWrap/>
            <w:vAlign w:val="bottom"/>
            <w:hideMark/>
          </w:tcPr>
          <w:p w14:paraId="71279756" w14:textId="027DF78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$3,799.45</w:t>
            </w:r>
          </w:p>
        </w:tc>
      </w:tr>
      <w:tr w:rsidR="007524E6" w:rsidRPr="007524E6" w14:paraId="421B1BC9" w14:textId="77777777" w:rsidTr="0033047E">
        <w:trPr>
          <w:trHeight w:val="270"/>
        </w:trPr>
        <w:tc>
          <w:tcPr>
            <w:tcW w:w="481" w:type="pct"/>
            <w:tcBorders>
              <w:top w:val="nil"/>
              <w:left w:val="nil"/>
              <w:bottom w:val="nil"/>
              <w:right w:val="nil"/>
            </w:tcBorders>
            <w:shd w:val="clear" w:color="auto" w:fill="auto"/>
            <w:noWrap/>
            <w:vAlign w:val="bottom"/>
            <w:hideMark/>
          </w:tcPr>
          <w:p w14:paraId="070CEA10"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87</w:t>
            </w:r>
          </w:p>
        </w:tc>
        <w:tc>
          <w:tcPr>
            <w:tcW w:w="366" w:type="pct"/>
            <w:tcBorders>
              <w:top w:val="nil"/>
              <w:left w:val="nil"/>
              <w:bottom w:val="nil"/>
              <w:right w:val="nil"/>
            </w:tcBorders>
            <w:shd w:val="clear" w:color="auto" w:fill="auto"/>
            <w:noWrap/>
            <w:vAlign w:val="bottom"/>
            <w:hideMark/>
          </w:tcPr>
          <w:p w14:paraId="157C0BA2" w14:textId="32D380C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$3,701.63</w:t>
            </w:r>
          </w:p>
        </w:tc>
        <w:tc>
          <w:tcPr>
            <w:tcW w:w="366" w:type="pct"/>
            <w:tcBorders>
              <w:top w:val="nil"/>
              <w:left w:val="nil"/>
              <w:bottom w:val="nil"/>
              <w:right w:val="nil"/>
            </w:tcBorders>
            <w:shd w:val="clear" w:color="auto" w:fill="auto"/>
            <w:noWrap/>
            <w:vAlign w:val="bottom"/>
            <w:hideMark/>
          </w:tcPr>
          <w:p w14:paraId="52D6F295" w14:textId="52C857D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$3,716.43</w:t>
            </w:r>
          </w:p>
        </w:tc>
        <w:tc>
          <w:tcPr>
            <w:tcW w:w="366" w:type="pct"/>
            <w:tcBorders>
              <w:top w:val="nil"/>
              <w:left w:val="nil"/>
              <w:bottom w:val="nil"/>
              <w:right w:val="nil"/>
            </w:tcBorders>
            <w:shd w:val="clear" w:color="auto" w:fill="auto"/>
            <w:noWrap/>
            <w:vAlign w:val="bottom"/>
            <w:hideMark/>
          </w:tcPr>
          <w:p w14:paraId="1B2528D4" w14:textId="6D60B59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$3,731.30</w:t>
            </w:r>
          </w:p>
        </w:tc>
        <w:tc>
          <w:tcPr>
            <w:tcW w:w="366" w:type="pct"/>
            <w:tcBorders>
              <w:top w:val="nil"/>
              <w:left w:val="nil"/>
              <w:bottom w:val="nil"/>
              <w:right w:val="nil"/>
            </w:tcBorders>
            <w:shd w:val="clear" w:color="auto" w:fill="auto"/>
            <w:noWrap/>
            <w:vAlign w:val="bottom"/>
            <w:hideMark/>
          </w:tcPr>
          <w:p w14:paraId="7B9C19AA" w14:textId="71222B0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$3,746.22</w:t>
            </w:r>
          </w:p>
        </w:tc>
        <w:tc>
          <w:tcPr>
            <w:tcW w:w="365" w:type="pct"/>
            <w:tcBorders>
              <w:top w:val="nil"/>
              <w:left w:val="nil"/>
              <w:bottom w:val="nil"/>
              <w:right w:val="nil"/>
            </w:tcBorders>
            <w:shd w:val="clear" w:color="auto" w:fill="auto"/>
            <w:noWrap/>
            <w:vAlign w:val="bottom"/>
            <w:hideMark/>
          </w:tcPr>
          <w:p w14:paraId="2E9187FE" w14:textId="2D5B6E2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$3,761.21</w:t>
            </w:r>
          </w:p>
        </w:tc>
        <w:tc>
          <w:tcPr>
            <w:tcW w:w="365" w:type="pct"/>
            <w:tcBorders>
              <w:top w:val="nil"/>
              <w:left w:val="nil"/>
              <w:bottom w:val="nil"/>
              <w:right w:val="nil"/>
            </w:tcBorders>
            <w:shd w:val="clear" w:color="auto" w:fill="auto"/>
            <w:noWrap/>
            <w:vAlign w:val="bottom"/>
            <w:hideMark/>
          </w:tcPr>
          <w:p w14:paraId="201AF138" w14:textId="3AE8B9B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$3,776.25</w:t>
            </w:r>
          </w:p>
        </w:tc>
        <w:tc>
          <w:tcPr>
            <w:tcW w:w="365" w:type="pct"/>
            <w:tcBorders>
              <w:top w:val="nil"/>
              <w:left w:val="nil"/>
              <w:bottom w:val="nil"/>
              <w:right w:val="nil"/>
            </w:tcBorders>
            <w:shd w:val="clear" w:color="auto" w:fill="auto"/>
            <w:noWrap/>
            <w:vAlign w:val="bottom"/>
            <w:hideMark/>
          </w:tcPr>
          <w:p w14:paraId="44A4B1EF" w14:textId="1B3374C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$3,791.36</w:t>
            </w:r>
          </w:p>
        </w:tc>
        <w:tc>
          <w:tcPr>
            <w:tcW w:w="365" w:type="pct"/>
            <w:tcBorders>
              <w:top w:val="nil"/>
              <w:left w:val="nil"/>
              <w:bottom w:val="nil"/>
              <w:right w:val="nil"/>
            </w:tcBorders>
            <w:shd w:val="clear" w:color="auto" w:fill="auto"/>
            <w:noWrap/>
            <w:vAlign w:val="bottom"/>
            <w:hideMark/>
          </w:tcPr>
          <w:p w14:paraId="7D4AE753" w14:textId="16BEE11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$3,806.52</w:t>
            </w:r>
          </w:p>
        </w:tc>
        <w:tc>
          <w:tcPr>
            <w:tcW w:w="480" w:type="pct"/>
            <w:tcBorders>
              <w:top w:val="nil"/>
              <w:left w:val="nil"/>
              <w:bottom w:val="nil"/>
              <w:right w:val="nil"/>
            </w:tcBorders>
            <w:shd w:val="clear" w:color="auto" w:fill="auto"/>
            <w:noWrap/>
            <w:vAlign w:val="bottom"/>
            <w:hideMark/>
          </w:tcPr>
          <w:p w14:paraId="3D9962A0" w14:textId="004C8B7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$3,821.75</w:t>
            </w:r>
          </w:p>
        </w:tc>
        <w:tc>
          <w:tcPr>
            <w:tcW w:w="365" w:type="pct"/>
            <w:tcBorders>
              <w:top w:val="nil"/>
              <w:left w:val="nil"/>
              <w:bottom w:val="nil"/>
              <w:right w:val="nil"/>
            </w:tcBorders>
            <w:shd w:val="clear" w:color="auto" w:fill="auto"/>
            <w:noWrap/>
            <w:vAlign w:val="bottom"/>
            <w:hideMark/>
          </w:tcPr>
          <w:p w14:paraId="40695730" w14:textId="7B6DA61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$3,837.04</w:t>
            </w:r>
          </w:p>
        </w:tc>
        <w:tc>
          <w:tcPr>
            <w:tcW w:w="380" w:type="pct"/>
            <w:tcBorders>
              <w:top w:val="nil"/>
              <w:left w:val="nil"/>
              <w:bottom w:val="nil"/>
              <w:right w:val="nil"/>
            </w:tcBorders>
            <w:shd w:val="clear" w:color="auto" w:fill="auto"/>
            <w:noWrap/>
            <w:vAlign w:val="bottom"/>
            <w:hideMark/>
          </w:tcPr>
          <w:p w14:paraId="244295B8" w14:textId="1816A2F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$3,852.38</w:t>
            </w:r>
          </w:p>
        </w:tc>
        <w:tc>
          <w:tcPr>
            <w:tcW w:w="365" w:type="pct"/>
            <w:tcBorders>
              <w:top w:val="nil"/>
              <w:left w:val="nil"/>
              <w:bottom w:val="nil"/>
              <w:right w:val="nil"/>
            </w:tcBorders>
            <w:shd w:val="clear" w:color="auto" w:fill="auto"/>
            <w:noWrap/>
            <w:vAlign w:val="bottom"/>
            <w:hideMark/>
          </w:tcPr>
          <w:p w14:paraId="2976800C" w14:textId="5C373E3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$3,867.79</w:t>
            </w:r>
          </w:p>
        </w:tc>
      </w:tr>
      <w:tr w:rsidR="007524E6" w:rsidRPr="007524E6" w14:paraId="57060381" w14:textId="77777777" w:rsidTr="0033047E">
        <w:trPr>
          <w:trHeight w:val="270"/>
        </w:trPr>
        <w:tc>
          <w:tcPr>
            <w:tcW w:w="481" w:type="pct"/>
            <w:tcBorders>
              <w:top w:val="nil"/>
              <w:left w:val="nil"/>
              <w:bottom w:val="nil"/>
              <w:right w:val="nil"/>
            </w:tcBorders>
            <w:shd w:val="clear" w:color="auto" w:fill="auto"/>
            <w:noWrap/>
            <w:vAlign w:val="bottom"/>
            <w:hideMark/>
          </w:tcPr>
          <w:p w14:paraId="2505B62D"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88</w:t>
            </w:r>
          </w:p>
        </w:tc>
        <w:tc>
          <w:tcPr>
            <w:tcW w:w="366" w:type="pct"/>
            <w:tcBorders>
              <w:top w:val="nil"/>
              <w:left w:val="nil"/>
              <w:bottom w:val="nil"/>
              <w:right w:val="nil"/>
            </w:tcBorders>
            <w:shd w:val="clear" w:color="auto" w:fill="auto"/>
            <w:noWrap/>
            <w:vAlign w:val="bottom"/>
            <w:hideMark/>
          </w:tcPr>
          <w:p w14:paraId="672AB31D" w14:textId="7B75656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$3,767.53</w:t>
            </w:r>
          </w:p>
        </w:tc>
        <w:tc>
          <w:tcPr>
            <w:tcW w:w="366" w:type="pct"/>
            <w:tcBorders>
              <w:top w:val="nil"/>
              <w:left w:val="nil"/>
              <w:bottom w:val="nil"/>
              <w:right w:val="nil"/>
            </w:tcBorders>
            <w:shd w:val="clear" w:color="auto" w:fill="auto"/>
            <w:noWrap/>
            <w:vAlign w:val="bottom"/>
            <w:hideMark/>
          </w:tcPr>
          <w:p w14:paraId="6C264669" w14:textId="2E831D4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$3,782.60</w:t>
            </w:r>
          </w:p>
        </w:tc>
        <w:tc>
          <w:tcPr>
            <w:tcW w:w="366" w:type="pct"/>
            <w:tcBorders>
              <w:top w:val="nil"/>
              <w:left w:val="nil"/>
              <w:bottom w:val="nil"/>
              <w:right w:val="nil"/>
            </w:tcBorders>
            <w:shd w:val="clear" w:color="auto" w:fill="auto"/>
            <w:noWrap/>
            <w:vAlign w:val="bottom"/>
            <w:hideMark/>
          </w:tcPr>
          <w:p w14:paraId="1368130C" w14:textId="405CFC3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$3,797.74</w:t>
            </w:r>
          </w:p>
        </w:tc>
        <w:tc>
          <w:tcPr>
            <w:tcW w:w="366" w:type="pct"/>
            <w:tcBorders>
              <w:top w:val="nil"/>
              <w:left w:val="nil"/>
              <w:bottom w:val="nil"/>
              <w:right w:val="nil"/>
            </w:tcBorders>
            <w:shd w:val="clear" w:color="auto" w:fill="auto"/>
            <w:noWrap/>
            <w:vAlign w:val="bottom"/>
            <w:hideMark/>
          </w:tcPr>
          <w:p w14:paraId="1AAF723A" w14:textId="4BE5008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$3,812.93</w:t>
            </w:r>
          </w:p>
        </w:tc>
        <w:tc>
          <w:tcPr>
            <w:tcW w:w="365" w:type="pct"/>
            <w:tcBorders>
              <w:top w:val="nil"/>
              <w:left w:val="nil"/>
              <w:bottom w:val="nil"/>
              <w:right w:val="nil"/>
            </w:tcBorders>
            <w:shd w:val="clear" w:color="auto" w:fill="auto"/>
            <w:noWrap/>
            <w:vAlign w:val="bottom"/>
            <w:hideMark/>
          </w:tcPr>
          <w:p w14:paraId="57BDDDC1" w14:textId="320A83A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$3,828.18</w:t>
            </w:r>
          </w:p>
        </w:tc>
        <w:tc>
          <w:tcPr>
            <w:tcW w:w="365" w:type="pct"/>
            <w:tcBorders>
              <w:top w:val="nil"/>
              <w:left w:val="nil"/>
              <w:bottom w:val="nil"/>
              <w:right w:val="nil"/>
            </w:tcBorders>
            <w:shd w:val="clear" w:color="auto" w:fill="auto"/>
            <w:noWrap/>
            <w:vAlign w:val="bottom"/>
            <w:hideMark/>
          </w:tcPr>
          <w:p w14:paraId="29F12848" w14:textId="08DFFDD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$3,843.49</w:t>
            </w:r>
          </w:p>
        </w:tc>
        <w:tc>
          <w:tcPr>
            <w:tcW w:w="365" w:type="pct"/>
            <w:tcBorders>
              <w:top w:val="nil"/>
              <w:left w:val="nil"/>
              <w:bottom w:val="nil"/>
              <w:right w:val="nil"/>
            </w:tcBorders>
            <w:shd w:val="clear" w:color="auto" w:fill="auto"/>
            <w:noWrap/>
            <w:vAlign w:val="bottom"/>
            <w:hideMark/>
          </w:tcPr>
          <w:p w14:paraId="23A30C9A" w14:textId="2F9DCF5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$3,858.86</w:t>
            </w:r>
          </w:p>
        </w:tc>
        <w:tc>
          <w:tcPr>
            <w:tcW w:w="365" w:type="pct"/>
            <w:tcBorders>
              <w:top w:val="nil"/>
              <w:left w:val="nil"/>
              <w:bottom w:val="nil"/>
              <w:right w:val="nil"/>
            </w:tcBorders>
            <w:shd w:val="clear" w:color="auto" w:fill="auto"/>
            <w:noWrap/>
            <w:vAlign w:val="bottom"/>
            <w:hideMark/>
          </w:tcPr>
          <w:p w14:paraId="41273D7F" w14:textId="1E00C6F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$3,874.30</w:t>
            </w:r>
          </w:p>
        </w:tc>
        <w:tc>
          <w:tcPr>
            <w:tcW w:w="480" w:type="pct"/>
            <w:tcBorders>
              <w:top w:val="nil"/>
              <w:left w:val="nil"/>
              <w:bottom w:val="nil"/>
              <w:right w:val="nil"/>
            </w:tcBorders>
            <w:shd w:val="clear" w:color="auto" w:fill="auto"/>
            <w:noWrap/>
            <w:vAlign w:val="bottom"/>
            <w:hideMark/>
          </w:tcPr>
          <w:p w14:paraId="196F0AE7" w14:textId="445AA6B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$3,889.80</w:t>
            </w:r>
          </w:p>
        </w:tc>
        <w:tc>
          <w:tcPr>
            <w:tcW w:w="365" w:type="pct"/>
            <w:tcBorders>
              <w:top w:val="nil"/>
              <w:left w:val="nil"/>
              <w:bottom w:val="nil"/>
              <w:right w:val="nil"/>
            </w:tcBorders>
            <w:shd w:val="clear" w:color="auto" w:fill="auto"/>
            <w:noWrap/>
            <w:vAlign w:val="bottom"/>
            <w:hideMark/>
          </w:tcPr>
          <w:p w14:paraId="54020A9F" w14:textId="51C7FB0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$3,905.36</w:t>
            </w:r>
          </w:p>
        </w:tc>
        <w:tc>
          <w:tcPr>
            <w:tcW w:w="380" w:type="pct"/>
            <w:tcBorders>
              <w:top w:val="nil"/>
              <w:left w:val="nil"/>
              <w:bottom w:val="nil"/>
              <w:right w:val="nil"/>
            </w:tcBorders>
            <w:shd w:val="clear" w:color="auto" w:fill="auto"/>
            <w:noWrap/>
            <w:vAlign w:val="bottom"/>
            <w:hideMark/>
          </w:tcPr>
          <w:p w14:paraId="6D5E5345" w14:textId="491C38E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$3,920.98</w:t>
            </w:r>
          </w:p>
        </w:tc>
        <w:tc>
          <w:tcPr>
            <w:tcW w:w="365" w:type="pct"/>
            <w:tcBorders>
              <w:top w:val="nil"/>
              <w:left w:val="nil"/>
              <w:bottom w:val="nil"/>
              <w:right w:val="nil"/>
            </w:tcBorders>
            <w:shd w:val="clear" w:color="auto" w:fill="auto"/>
            <w:noWrap/>
            <w:vAlign w:val="bottom"/>
            <w:hideMark/>
          </w:tcPr>
          <w:p w14:paraId="56AD7247" w14:textId="0E7D758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$3,936.66</w:t>
            </w:r>
          </w:p>
        </w:tc>
      </w:tr>
      <w:tr w:rsidR="007524E6" w:rsidRPr="007524E6" w14:paraId="5B724A19" w14:textId="77777777" w:rsidTr="0033047E">
        <w:trPr>
          <w:trHeight w:val="270"/>
        </w:trPr>
        <w:tc>
          <w:tcPr>
            <w:tcW w:w="481" w:type="pct"/>
            <w:tcBorders>
              <w:top w:val="nil"/>
              <w:left w:val="nil"/>
              <w:bottom w:val="nil"/>
              <w:right w:val="nil"/>
            </w:tcBorders>
            <w:shd w:val="clear" w:color="auto" w:fill="auto"/>
            <w:noWrap/>
            <w:vAlign w:val="bottom"/>
            <w:hideMark/>
          </w:tcPr>
          <w:p w14:paraId="1CC1536B"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89</w:t>
            </w:r>
          </w:p>
        </w:tc>
        <w:tc>
          <w:tcPr>
            <w:tcW w:w="366" w:type="pct"/>
            <w:tcBorders>
              <w:top w:val="nil"/>
              <w:left w:val="nil"/>
              <w:bottom w:val="nil"/>
              <w:right w:val="nil"/>
            </w:tcBorders>
            <w:shd w:val="clear" w:color="auto" w:fill="auto"/>
            <w:noWrap/>
            <w:vAlign w:val="bottom"/>
            <w:hideMark/>
          </w:tcPr>
          <w:p w14:paraId="3FA9E465" w14:textId="24A34F1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$3,834.03</w:t>
            </w:r>
          </w:p>
        </w:tc>
        <w:tc>
          <w:tcPr>
            <w:tcW w:w="366" w:type="pct"/>
            <w:tcBorders>
              <w:top w:val="nil"/>
              <w:left w:val="nil"/>
              <w:bottom w:val="nil"/>
              <w:right w:val="nil"/>
            </w:tcBorders>
            <w:shd w:val="clear" w:color="auto" w:fill="auto"/>
            <w:noWrap/>
            <w:vAlign w:val="bottom"/>
            <w:hideMark/>
          </w:tcPr>
          <w:p w14:paraId="73ABDD31" w14:textId="3D39B74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$3,849.37</w:t>
            </w:r>
          </w:p>
        </w:tc>
        <w:tc>
          <w:tcPr>
            <w:tcW w:w="366" w:type="pct"/>
            <w:tcBorders>
              <w:top w:val="nil"/>
              <w:left w:val="nil"/>
              <w:bottom w:val="nil"/>
              <w:right w:val="nil"/>
            </w:tcBorders>
            <w:shd w:val="clear" w:color="auto" w:fill="auto"/>
            <w:noWrap/>
            <w:vAlign w:val="bottom"/>
            <w:hideMark/>
          </w:tcPr>
          <w:p w14:paraId="23518D39" w14:textId="2BB4B65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$3,864.77</w:t>
            </w:r>
          </w:p>
        </w:tc>
        <w:tc>
          <w:tcPr>
            <w:tcW w:w="366" w:type="pct"/>
            <w:tcBorders>
              <w:top w:val="nil"/>
              <w:left w:val="nil"/>
              <w:bottom w:val="nil"/>
              <w:right w:val="nil"/>
            </w:tcBorders>
            <w:shd w:val="clear" w:color="auto" w:fill="auto"/>
            <w:noWrap/>
            <w:vAlign w:val="bottom"/>
            <w:hideMark/>
          </w:tcPr>
          <w:p w14:paraId="0AA39741" w14:textId="3D33A20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$3,880.23</w:t>
            </w:r>
          </w:p>
        </w:tc>
        <w:tc>
          <w:tcPr>
            <w:tcW w:w="365" w:type="pct"/>
            <w:tcBorders>
              <w:top w:val="nil"/>
              <w:left w:val="nil"/>
              <w:bottom w:val="nil"/>
              <w:right w:val="nil"/>
            </w:tcBorders>
            <w:shd w:val="clear" w:color="auto" w:fill="auto"/>
            <w:noWrap/>
            <w:vAlign w:val="bottom"/>
            <w:hideMark/>
          </w:tcPr>
          <w:p w14:paraId="40EE6065" w14:textId="6E8EB6E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$3,895.75</w:t>
            </w:r>
          </w:p>
        </w:tc>
        <w:tc>
          <w:tcPr>
            <w:tcW w:w="365" w:type="pct"/>
            <w:tcBorders>
              <w:top w:val="nil"/>
              <w:left w:val="nil"/>
              <w:bottom w:val="nil"/>
              <w:right w:val="nil"/>
            </w:tcBorders>
            <w:shd w:val="clear" w:color="auto" w:fill="auto"/>
            <w:noWrap/>
            <w:vAlign w:val="bottom"/>
            <w:hideMark/>
          </w:tcPr>
          <w:p w14:paraId="13F4DCFC" w14:textId="59E493B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$3,911.33</w:t>
            </w:r>
          </w:p>
        </w:tc>
        <w:tc>
          <w:tcPr>
            <w:tcW w:w="365" w:type="pct"/>
            <w:tcBorders>
              <w:top w:val="nil"/>
              <w:left w:val="nil"/>
              <w:bottom w:val="nil"/>
              <w:right w:val="nil"/>
            </w:tcBorders>
            <w:shd w:val="clear" w:color="auto" w:fill="auto"/>
            <w:noWrap/>
            <w:vAlign w:val="bottom"/>
            <w:hideMark/>
          </w:tcPr>
          <w:p w14:paraId="33CE5E4E" w14:textId="670856A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$3,926.98</w:t>
            </w:r>
          </w:p>
        </w:tc>
        <w:tc>
          <w:tcPr>
            <w:tcW w:w="365" w:type="pct"/>
            <w:tcBorders>
              <w:top w:val="nil"/>
              <w:left w:val="nil"/>
              <w:bottom w:val="nil"/>
              <w:right w:val="nil"/>
            </w:tcBorders>
            <w:shd w:val="clear" w:color="auto" w:fill="auto"/>
            <w:noWrap/>
            <w:vAlign w:val="bottom"/>
            <w:hideMark/>
          </w:tcPr>
          <w:p w14:paraId="0F049701" w14:textId="356CCFE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$3,942.68</w:t>
            </w:r>
          </w:p>
        </w:tc>
        <w:tc>
          <w:tcPr>
            <w:tcW w:w="480" w:type="pct"/>
            <w:tcBorders>
              <w:top w:val="nil"/>
              <w:left w:val="nil"/>
              <w:bottom w:val="nil"/>
              <w:right w:val="nil"/>
            </w:tcBorders>
            <w:shd w:val="clear" w:color="auto" w:fill="auto"/>
            <w:noWrap/>
            <w:vAlign w:val="bottom"/>
            <w:hideMark/>
          </w:tcPr>
          <w:p w14:paraId="3E21AB79" w14:textId="6BDBE53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$3,958.45</w:t>
            </w:r>
          </w:p>
        </w:tc>
        <w:tc>
          <w:tcPr>
            <w:tcW w:w="365" w:type="pct"/>
            <w:tcBorders>
              <w:top w:val="nil"/>
              <w:left w:val="nil"/>
              <w:bottom w:val="nil"/>
              <w:right w:val="nil"/>
            </w:tcBorders>
            <w:shd w:val="clear" w:color="auto" w:fill="auto"/>
            <w:noWrap/>
            <w:vAlign w:val="bottom"/>
            <w:hideMark/>
          </w:tcPr>
          <w:p w14:paraId="2CBC1DF2" w14:textId="1DF0A5A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$3,974.29</w:t>
            </w:r>
          </w:p>
        </w:tc>
        <w:tc>
          <w:tcPr>
            <w:tcW w:w="380" w:type="pct"/>
            <w:tcBorders>
              <w:top w:val="nil"/>
              <w:left w:val="nil"/>
              <w:bottom w:val="nil"/>
              <w:right w:val="nil"/>
            </w:tcBorders>
            <w:shd w:val="clear" w:color="auto" w:fill="auto"/>
            <w:noWrap/>
            <w:vAlign w:val="bottom"/>
            <w:hideMark/>
          </w:tcPr>
          <w:p w14:paraId="47D59059" w14:textId="4576535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$3,990.18</w:t>
            </w:r>
          </w:p>
        </w:tc>
        <w:tc>
          <w:tcPr>
            <w:tcW w:w="365" w:type="pct"/>
            <w:tcBorders>
              <w:top w:val="nil"/>
              <w:left w:val="nil"/>
              <w:bottom w:val="nil"/>
              <w:right w:val="nil"/>
            </w:tcBorders>
            <w:shd w:val="clear" w:color="auto" w:fill="auto"/>
            <w:noWrap/>
            <w:vAlign w:val="bottom"/>
            <w:hideMark/>
          </w:tcPr>
          <w:p w14:paraId="670F9274" w14:textId="73A629E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$4,006.15</w:t>
            </w:r>
          </w:p>
        </w:tc>
      </w:tr>
      <w:tr w:rsidR="007524E6" w:rsidRPr="007524E6" w14:paraId="6F1BFFB2" w14:textId="77777777" w:rsidTr="0033047E">
        <w:trPr>
          <w:trHeight w:val="270"/>
        </w:trPr>
        <w:tc>
          <w:tcPr>
            <w:tcW w:w="481" w:type="pct"/>
            <w:tcBorders>
              <w:top w:val="nil"/>
              <w:left w:val="nil"/>
              <w:bottom w:val="nil"/>
              <w:right w:val="nil"/>
            </w:tcBorders>
            <w:shd w:val="clear" w:color="auto" w:fill="auto"/>
            <w:noWrap/>
            <w:vAlign w:val="bottom"/>
            <w:hideMark/>
          </w:tcPr>
          <w:p w14:paraId="4A9198BE"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w:t>
            </w:r>
          </w:p>
        </w:tc>
        <w:tc>
          <w:tcPr>
            <w:tcW w:w="366" w:type="pct"/>
            <w:tcBorders>
              <w:top w:val="nil"/>
              <w:left w:val="nil"/>
              <w:bottom w:val="nil"/>
              <w:right w:val="nil"/>
            </w:tcBorders>
            <w:shd w:val="clear" w:color="auto" w:fill="auto"/>
            <w:noWrap/>
            <w:vAlign w:val="bottom"/>
            <w:hideMark/>
          </w:tcPr>
          <w:p w14:paraId="4E9D8DEF" w14:textId="30FFAE0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$3,901.06</w:t>
            </w:r>
          </w:p>
        </w:tc>
        <w:tc>
          <w:tcPr>
            <w:tcW w:w="366" w:type="pct"/>
            <w:tcBorders>
              <w:top w:val="nil"/>
              <w:left w:val="nil"/>
              <w:bottom w:val="nil"/>
              <w:right w:val="nil"/>
            </w:tcBorders>
            <w:shd w:val="clear" w:color="auto" w:fill="auto"/>
            <w:noWrap/>
            <w:vAlign w:val="bottom"/>
            <w:hideMark/>
          </w:tcPr>
          <w:p w14:paraId="0D5AECA8" w14:textId="7CEC0C4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$3,916.66</w:t>
            </w:r>
          </w:p>
        </w:tc>
        <w:tc>
          <w:tcPr>
            <w:tcW w:w="366" w:type="pct"/>
            <w:tcBorders>
              <w:top w:val="nil"/>
              <w:left w:val="nil"/>
              <w:bottom w:val="nil"/>
              <w:right w:val="nil"/>
            </w:tcBorders>
            <w:shd w:val="clear" w:color="auto" w:fill="auto"/>
            <w:noWrap/>
            <w:vAlign w:val="bottom"/>
            <w:hideMark/>
          </w:tcPr>
          <w:p w14:paraId="7435B2E8" w14:textId="4CA99E0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$3,932.33</w:t>
            </w:r>
          </w:p>
        </w:tc>
        <w:tc>
          <w:tcPr>
            <w:tcW w:w="366" w:type="pct"/>
            <w:tcBorders>
              <w:top w:val="nil"/>
              <w:left w:val="nil"/>
              <w:bottom w:val="nil"/>
              <w:right w:val="nil"/>
            </w:tcBorders>
            <w:shd w:val="clear" w:color="auto" w:fill="auto"/>
            <w:noWrap/>
            <w:vAlign w:val="bottom"/>
            <w:hideMark/>
          </w:tcPr>
          <w:p w14:paraId="4B1D723B" w14:textId="4D5E2EE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$3,948.06</w:t>
            </w:r>
          </w:p>
        </w:tc>
        <w:tc>
          <w:tcPr>
            <w:tcW w:w="365" w:type="pct"/>
            <w:tcBorders>
              <w:top w:val="nil"/>
              <w:left w:val="nil"/>
              <w:bottom w:val="nil"/>
              <w:right w:val="nil"/>
            </w:tcBorders>
            <w:shd w:val="clear" w:color="auto" w:fill="auto"/>
            <w:noWrap/>
            <w:vAlign w:val="bottom"/>
            <w:hideMark/>
          </w:tcPr>
          <w:p w14:paraId="43B41654" w14:textId="3758100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$3,963.85</w:t>
            </w:r>
          </w:p>
        </w:tc>
        <w:tc>
          <w:tcPr>
            <w:tcW w:w="365" w:type="pct"/>
            <w:tcBorders>
              <w:top w:val="nil"/>
              <w:left w:val="nil"/>
              <w:bottom w:val="nil"/>
              <w:right w:val="nil"/>
            </w:tcBorders>
            <w:shd w:val="clear" w:color="auto" w:fill="auto"/>
            <w:noWrap/>
            <w:vAlign w:val="bottom"/>
            <w:hideMark/>
          </w:tcPr>
          <w:p w14:paraId="6EC966A2" w14:textId="5E4DA65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$3,979.71</w:t>
            </w:r>
          </w:p>
        </w:tc>
        <w:tc>
          <w:tcPr>
            <w:tcW w:w="365" w:type="pct"/>
            <w:tcBorders>
              <w:top w:val="nil"/>
              <w:left w:val="nil"/>
              <w:bottom w:val="nil"/>
              <w:right w:val="nil"/>
            </w:tcBorders>
            <w:shd w:val="clear" w:color="auto" w:fill="auto"/>
            <w:noWrap/>
            <w:vAlign w:val="bottom"/>
            <w:hideMark/>
          </w:tcPr>
          <w:p w14:paraId="3F73580D" w14:textId="0CF4A9E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$3,995.63</w:t>
            </w:r>
          </w:p>
        </w:tc>
        <w:tc>
          <w:tcPr>
            <w:tcW w:w="365" w:type="pct"/>
            <w:tcBorders>
              <w:top w:val="nil"/>
              <w:left w:val="nil"/>
              <w:bottom w:val="nil"/>
              <w:right w:val="nil"/>
            </w:tcBorders>
            <w:shd w:val="clear" w:color="auto" w:fill="auto"/>
            <w:noWrap/>
            <w:vAlign w:val="bottom"/>
            <w:hideMark/>
          </w:tcPr>
          <w:p w14:paraId="4705C6A9" w14:textId="7541794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$4,011.61</w:t>
            </w:r>
          </w:p>
        </w:tc>
        <w:tc>
          <w:tcPr>
            <w:tcW w:w="480" w:type="pct"/>
            <w:tcBorders>
              <w:top w:val="nil"/>
              <w:left w:val="nil"/>
              <w:bottom w:val="nil"/>
              <w:right w:val="nil"/>
            </w:tcBorders>
            <w:shd w:val="clear" w:color="auto" w:fill="auto"/>
            <w:noWrap/>
            <w:vAlign w:val="bottom"/>
            <w:hideMark/>
          </w:tcPr>
          <w:p w14:paraId="43A3165D" w14:textId="3B4105B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$4,027.66</w:t>
            </w:r>
          </w:p>
        </w:tc>
        <w:tc>
          <w:tcPr>
            <w:tcW w:w="365" w:type="pct"/>
            <w:tcBorders>
              <w:top w:val="nil"/>
              <w:left w:val="nil"/>
              <w:bottom w:val="nil"/>
              <w:right w:val="nil"/>
            </w:tcBorders>
            <w:shd w:val="clear" w:color="auto" w:fill="auto"/>
            <w:noWrap/>
            <w:vAlign w:val="bottom"/>
            <w:hideMark/>
          </w:tcPr>
          <w:p w14:paraId="629DC6E0" w14:textId="4D6DDB7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$4,043.77</w:t>
            </w:r>
          </w:p>
        </w:tc>
        <w:tc>
          <w:tcPr>
            <w:tcW w:w="380" w:type="pct"/>
            <w:tcBorders>
              <w:top w:val="nil"/>
              <w:left w:val="nil"/>
              <w:bottom w:val="nil"/>
              <w:right w:val="nil"/>
            </w:tcBorders>
            <w:shd w:val="clear" w:color="auto" w:fill="auto"/>
            <w:noWrap/>
            <w:vAlign w:val="bottom"/>
            <w:hideMark/>
          </w:tcPr>
          <w:p w14:paraId="59E35817" w14:textId="7BD23BD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$4,059.94</w:t>
            </w:r>
          </w:p>
        </w:tc>
        <w:tc>
          <w:tcPr>
            <w:tcW w:w="365" w:type="pct"/>
            <w:tcBorders>
              <w:top w:val="nil"/>
              <w:left w:val="nil"/>
              <w:bottom w:val="nil"/>
              <w:right w:val="nil"/>
            </w:tcBorders>
            <w:shd w:val="clear" w:color="auto" w:fill="auto"/>
            <w:noWrap/>
            <w:vAlign w:val="bottom"/>
            <w:hideMark/>
          </w:tcPr>
          <w:p w14:paraId="01B74699" w14:textId="33729B4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$4,076.18</w:t>
            </w:r>
          </w:p>
        </w:tc>
      </w:tr>
      <w:tr w:rsidR="007524E6" w:rsidRPr="007524E6" w14:paraId="5795D797" w14:textId="77777777" w:rsidTr="0033047E">
        <w:trPr>
          <w:trHeight w:val="270"/>
        </w:trPr>
        <w:tc>
          <w:tcPr>
            <w:tcW w:w="481" w:type="pct"/>
            <w:tcBorders>
              <w:top w:val="nil"/>
              <w:left w:val="nil"/>
              <w:bottom w:val="nil"/>
              <w:right w:val="nil"/>
            </w:tcBorders>
            <w:shd w:val="clear" w:color="auto" w:fill="auto"/>
            <w:noWrap/>
            <w:vAlign w:val="bottom"/>
            <w:hideMark/>
          </w:tcPr>
          <w:p w14:paraId="202D3EA3"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w:t>
            </w:r>
          </w:p>
        </w:tc>
        <w:tc>
          <w:tcPr>
            <w:tcW w:w="366" w:type="pct"/>
            <w:tcBorders>
              <w:top w:val="nil"/>
              <w:left w:val="nil"/>
              <w:bottom w:val="nil"/>
              <w:right w:val="nil"/>
            </w:tcBorders>
            <w:shd w:val="clear" w:color="auto" w:fill="auto"/>
            <w:noWrap/>
            <w:vAlign w:val="bottom"/>
            <w:hideMark/>
          </w:tcPr>
          <w:p w14:paraId="02C8BE13" w14:textId="224DC2C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$3,968.61</w:t>
            </w:r>
          </w:p>
        </w:tc>
        <w:tc>
          <w:tcPr>
            <w:tcW w:w="366" w:type="pct"/>
            <w:tcBorders>
              <w:top w:val="nil"/>
              <w:left w:val="nil"/>
              <w:bottom w:val="nil"/>
              <w:right w:val="nil"/>
            </w:tcBorders>
            <w:shd w:val="clear" w:color="auto" w:fill="auto"/>
            <w:noWrap/>
            <w:vAlign w:val="bottom"/>
            <w:hideMark/>
          </w:tcPr>
          <w:p w14:paraId="6A307D9F" w14:textId="5E31DF4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$3,984.49</w:t>
            </w:r>
          </w:p>
        </w:tc>
        <w:tc>
          <w:tcPr>
            <w:tcW w:w="366" w:type="pct"/>
            <w:tcBorders>
              <w:top w:val="nil"/>
              <w:left w:val="nil"/>
              <w:bottom w:val="nil"/>
              <w:right w:val="nil"/>
            </w:tcBorders>
            <w:shd w:val="clear" w:color="auto" w:fill="auto"/>
            <w:noWrap/>
            <w:vAlign w:val="bottom"/>
            <w:hideMark/>
          </w:tcPr>
          <w:p w14:paraId="615028BC" w14:textId="1DCBEA8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$4,000.43</w:t>
            </w:r>
          </w:p>
        </w:tc>
        <w:tc>
          <w:tcPr>
            <w:tcW w:w="366" w:type="pct"/>
            <w:tcBorders>
              <w:top w:val="nil"/>
              <w:left w:val="nil"/>
              <w:bottom w:val="nil"/>
              <w:right w:val="nil"/>
            </w:tcBorders>
            <w:shd w:val="clear" w:color="auto" w:fill="auto"/>
            <w:noWrap/>
            <w:vAlign w:val="bottom"/>
            <w:hideMark/>
          </w:tcPr>
          <w:p w14:paraId="5B379B52" w14:textId="7880390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$4,016.43</w:t>
            </w:r>
          </w:p>
        </w:tc>
        <w:tc>
          <w:tcPr>
            <w:tcW w:w="365" w:type="pct"/>
            <w:tcBorders>
              <w:top w:val="nil"/>
              <w:left w:val="nil"/>
              <w:bottom w:val="nil"/>
              <w:right w:val="nil"/>
            </w:tcBorders>
            <w:shd w:val="clear" w:color="auto" w:fill="auto"/>
            <w:noWrap/>
            <w:vAlign w:val="bottom"/>
            <w:hideMark/>
          </w:tcPr>
          <w:p w14:paraId="7F4E8F9F" w14:textId="54689BB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$4,032.49</w:t>
            </w:r>
          </w:p>
        </w:tc>
        <w:tc>
          <w:tcPr>
            <w:tcW w:w="365" w:type="pct"/>
            <w:tcBorders>
              <w:top w:val="nil"/>
              <w:left w:val="nil"/>
              <w:bottom w:val="nil"/>
              <w:right w:val="nil"/>
            </w:tcBorders>
            <w:shd w:val="clear" w:color="auto" w:fill="auto"/>
            <w:noWrap/>
            <w:vAlign w:val="bottom"/>
            <w:hideMark/>
          </w:tcPr>
          <w:p w14:paraId="03E8CA1D" w14:textId="18A0DD1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$4,048.62</w:t>
            </w:r>
          </w:p>
        </w:tc>
        <w:tc>
          <w:tcPr>
            <w:tcW w:w="365" w:type="pct"/>
            <w:tcBorders>
              <w:top w:val="nil"/>
              <w:left w:val="nil"/>
              <w:bottom w:val="nil"/>
              <w:right w:val="nil"/>
            </w:tcBorders>
            <w:shd w:val="clear" w:color="auto" w:fill="auto"/>
            <w:noWrap/>
            <w:vAlign w:val="bottom"/>
            <w:hideMark/>
          </w:tcPr>
          <w:p w14:paraId="149E7E0C" w14:textId="71C2A52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$4,064.82</w:t>
            </w:r>
          </w:p>
        </w:tc>
        <w:tc>
          <w:tcPr>
            <w:tcW w:w="365" w:type="pct"/>
            <w:tcBorders>
              <w:top w:val="nil"/>
              <w:left w:val="nil"/>
              <w:bottom w:val="nil"/>
              <w:right w:val="nil"/>
            </w:tcBorders>
            <w:shd w:val="clear" w:color="auto" w:fill="auto"/>
            <w:noWrap/>
            <w:vAlign w:val="bottom"/>
            <w:hideMark/>
          </w:tcPr>
          <w:p w14:paraId="1F565F17" w14:textId="0C2FFB5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$4,081.08</w:t>
            </w:r>
          </w:p>
        </w:tc>
        <w:tc>
          <w:tcPr>
            <w:tcW w:w="480" w:type="pct"/>
            <w:tcBorders>
              <w:top w:val="nil"/>
              <w:left w:val="nil"/>
              <w:bottom w:val="nil"/>
              <w:right w:val="nil"/>
            </w:tcBorders>
            <w:shd w:val="clear" w:color="auto" w:fill="auto"/>
            <w:noWrap/>
            <w:vAlign w:val="bottom"/>
            <w:hideMark/>
          </w:tcPr>
          <w:p w14:paraId="4F8AA8D5" w14:textId="02C7149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$4,097.40</w:t>
            </w:r>
          </w:p>
        </w:tc>
        <w:tc>
          <w:tcPr>
            <w:tcW w:w="365" w:type="pct"/>
            <w:tcBorders>
              <w:top w:val="nil"/>
              <w:left w:val="nil"/>
              <w:bottom w:val="nil"/>
              <w:right w:val="nil"/>
            </w:tcBorders>
            <w:shd w:val="clear" w:color="auto" w:fill="auto"/>
            <w:noWrap/>
            <w:vAlign w:val="bottom"/>
            <w:hideMark/>
          </w:tcPr>
          <w:p w14:paraId="157BC50E" w14:textId="6D54099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$4,113.79</w:t>
            </w:r>
          </w:p>
        </w:tc>
        <w:tc>
          <w:tcPr>
            <w:tcW w:w="380" w:type="pct"/>
            <w:tcBorders>
              <w:top w:val="nil"/>
              <w:left w:val="nil"/>
              <w:bottom w:val="nil"/>
              <w:right w:val="nil"/>
            </w:tcBorders>
            <w:shd w:val="clear" w:color="auto" w:fill="auto"/>
            <w:noWrap/>
            <w:vAlign w:val="bottom"/>
            <w:hideMark/>
          </w:tcPr>
          <w:p w14:paraId="48435D1D" w14:textId="79A96D1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$4,130.25</w:t>
            </w:r>
          </w:p>
        </w:tc>
        <w:tc>
          <w:tcPr>
            <w:tcW w:w="365" w:type="pct"/>
            <w:tcBorders>
              <w:top w:val="nil"/>
              <w:left w:val="nil"/>
              <w:bottom w:val="nil"/>
              <w:right w:val="nil"/>
            </w:tcBorders>
            <w:shd w:val="clear" w:color="auto" w:fill="auto"/>
            <w:noWrap/>
            <w:vAlign w:val="bottom"/>
            <w:hideMark/>
          </w:tcPr>
          <w:p w14:paraId="5B57EFC2" w14:textId="25B9801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$4,146.77</w:t>
            </w:r>
          </w:p>
        </w:tc>
      </w:tr>
      <w:tr w:rsidR="007524E6" w:rsidRPr="007524E6" w14:paraId="74C7B139" w14:textId="77777777" w:rsidTr="0033047E">
        <w:trPr>
          <w:trHeight w:val="270"/>
        </w:trPr>
        <w:tc>
          <w:tcPr>
            <w:tcW w:w="481" w:type="pct"/>
            <w:tcBorders>
              <w:top w:val="nil"/>
              <w:left w:val="nil"/>
              <w:bottom w:val="nil"/>
              <w:right w:val="nil"/>
            </w:tcBorders>
            <w:shd w:val="clear" w:color="auto" w:fill="auto"/>
            <w:noWrap/>
            <w:vAlign w:val="bottom"/>
            <w:hideMark/>
          </w:tcPr>
          <w:p w14:paraId="2A7CAE33"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92</w:t>
            </w:r>
          </w:p>
        </w:tc>
        <w:tc>
          <w:tcPr>
            <w:tcW w:w="366" w:type="pct"/>
            <w:tcBorders>
              <w:top w:val="nil"/>
              <w:left w:val="nil"/>
              <w:bottom w:val="nil"/>
              <w:right w:val="nil"/>
            </w:tcBorders>
            <w:shd w:val="clear" w:color="auto" w:fill="auto"/>
            <w:noWrap/>
            <w:vAlign w:val="bottom"/>
            <w:hideMark/>
          </w:tcPr>
          <w:p w14:paraId="0C33950D" w14:textId="7E39AA5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$4,036.74</w:t>
            </w:r>
          </w:p>
        </w:tc>
        <w:tc>
          <w:tcPr>
            <w:tcW w:w="366" w:type="pct"/>
            <w:tcBorders>
              <w:top w:val="nil"/>
              <w:left w:val="nil"/>
              <w:bottom w:val="nil"/>
              <w:right w:val="nil"/>
            </w:tcBorders>
            <w:shd w:val="clear" w:color="auto" w:fill="auto"/>
            <w:noWrap/>
            <w:vAlign w:val="bottom"/>
            <w:hideMark/>
          </w:tcPr>
          <w:p w14:paraId="31E9C1E1" w14:textId="7321F7F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$4,052.89</w:t>
            </w:r>
          </w:p>
        </w:tc>
        <w:tc>
          <w:tcPr>
            <w:tcW w:w="366" w:type="pct"/>
            <w:tcBorders>
              <w:top w:val="nil"/>
              <w:left w:val="nil"/>
              <w:bottom w:val="nil"/>
              <w:right w:val="nil"/>
            </w:tcBorders>
            <w:shd w:val="clear" w:color="auto" w:fill="auto"/>
            <w:noWrap/>
            <w:vAlign w:val="bottom"/>
            <w:hideMark/>
          </w:tcPr>
          <w:p w14:paraId="6FBFAA61" w14:textId="4A5E1D3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$4,069.10</w:t>
            </w:r>
          </w:p>
        </w:tc>
        <w:tc>
          <w:tcPr>
            <w:tcW w:w="366" w:type="pct"/>
            <w:tcBorders>
              <w:top w:val="nil"/>
              <w:left w:val="nil"/>
              <w:bottom w:val="nil"/>
              <w:right w:val="nil"/>
            </w:tcBorders>
            <w:shd w:val="clear" w:color="auto" w:fill="auto"/>
            <w:noWrap/>
            <w:vAlign w:val="bottom"/>
            <w:hideMark/>
          </w:tcPr>
          <w:p w14:paraId="26F83CAE" w14:textId="1CB197B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$4,085.37</w:t>
            </w:r>
          </w:p>
        </w:tc>
        <w:tc>
          <w:tcPr>
            <w:tcW w:w="365" w:type="pct"/>
            <w:tcBorders>
              <w:top w:val="nil"/>
              <w:left w:val="nil"/>
              <w:bottom w:val="nil"/>
              <w:right w:val="nil"/>
            </w:tcBorders>
            <w:shd w:val="clear" w:color="auto" w:fill="auto"/>
            <w:noWrap/>
            <w:vAlign w:val="bottom"/>
            <w:hideMark/>
          </w:tcPr>
          <w:p w14:paraId="1C3CB95A" w14:textId="3860B0A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$4,101.71</w:t>
            </w:r>
          </w:p>
        </w:tc>
        <w:tc>
          <w:tcPr>
            <w:tcW w:w="365" w:type="pct"/>
            <w:tcBorders>
              <w:top w:val="nil"/>
              <w:left w:val="nil"/>
              <w:bottom w:val="nil"/>
              <w:right w:val="nil"/>
            </w:tcBorders>
            <w:shd w:val="clear" w:color="auto" w:fill="auto"/>
            <w:noWrap/>
            <w:vAlign w:val="bottom"/>
            <w:hideMark/>
          </w:tcPr>
          <w:p w14:paraId="609F78E0" w14:textId="19EC47E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$4,118.12</w:t>
            </w:r>
          </w:p>
        </w:tc>
        <w:tc>
          <w:tcPr>
            <w:tcW w:w="365" w:type="pct"/>
            <w:tcBorders>
              <w:top w:val="nil"/>
              <w:left w:val="nil"/>
              <w:bottom w:val="nil"/>
              <w:right w:val="nil"/>
            </w:tcBorders>
            <w:shd w:val="clear" w:color="auto" w:fill="auto"/>
            <w:noWrap/>
            <w:vAlign w:val="bottom"/>
            <w:hideMark/>
          </w:tcPr>
          <w:p w14:paraId="60ED18A4" w14:textId="5DA4877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$4,134.59</w:t>
            </w:r>
          </w:p>
        </w:tc>
        <w:tc>
          <w:tcPr>
            <w:tcW w:w="365" w:type="pct"/>
            <w:tcBorders>
              <w:top w:val="nil"/>
              <w:left w:val="nil"/>
              <w:bottom w:val="nil"/>
              <w:right w:val="nil"/>
            </w:tcBorders>
            <w:shd w:val="clear" w:color="auto" w:fill="auto"/>
            <w:noWrap/>
            <w:vAlign w:val="bottom"/>
            <w:hideMark/>
          </w:tcPr>
          <w:p w14:paraId="02D741AB" w14:textId="3DDF29F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$4,151.13</w:t>
            </w:r>
          </w:p>
        </w:tc>
        <w:tc>
          <w:tcPr>
            <w:tcW w:w="480" w:type="pct"/>
            <w:tcBorders>
              <w:top w:val="nil"/>
              <w:left w:val="nil"/>
              <w:bottom w:val="nil"/>
              <w:right w:val="nil"/>
            </w:tcBorders>
            <w:shd w:val="clear" w:color="auto" w:fill="auto"/>
            <w:noWrap/>
            <w:vAlign w:val="bottom"/>
            <w:hideMark/>
          </w:tcPr>
          <w:p w14:paraId="16FEFACA" w14:textId="67F9134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$4,167.74</w:t>
            </w:r>
          </w:p>
        </w:tc>
        <w:tc>
          <w:tcPr>
            <w:tcW w:w="365" w:type="pct"/>
            <w:tcBorders>
              <w:top w:val="nil"/>
              <w:left w:val="nil"/>
              <w:bottom w:val="nil"/>
              <w:right w:val="nil"/>
            </w:tcBorders>
            <w:shd w:val="clear" w:color="auto" w:fill="auto"/>
            <w:noWrap/>
            <w:vAlign w:val="bottom"/>
            <w:hideMark/>
          </w:tcPr>
          <w:p w14:paraId="4EE7DDAB" w14:textId="3FEFD1A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$4,184.41</w:t>
            </w:r>
          </w:p>
        </w:tc>
        <w:tc>
          <w:tcPr>
            <w:tcW w:w="380" w:type="pct"/>
            <w:tcBorders>
              <w:top w:val="nil"/>
              <w:left w:val="nil"/>
              <w:bottom w:val="nil"/>
              <w:right w:val="nil"/>
            </w:tcBorders>
            <w:shd w:val="clear" w:color="auto" w:fill="auto"/>
            <w:noWrap/>
            <w:vAlign w:val="bottom"/>
            <w:hideMark/>
          </w:tcPr>
          <w:p w14:paraId="302FC223" w14:textId="62CD029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$4,201.15</w:t>
            </w:r>
          </w:p>
        </w:tc>
        <w:tc>
          <w:tcPr>
            <w:tcW w:w="365" w:type="pct"/>
            <w:tcBorders>
              <w:top w:val="nil"/>
              <w:left w:val="nil"/>
              <w:bottom w:val="nil"/>
              <w:right w:val="nil"/>
            </w:tcBorders>
            <w:shd w:val="clear" w:color="auto" w:fill="auto"/>
            <w:noWrap/>
            <w:vAlign w:val="bottom"/>
            <w:hideMark/>
          </w:tcPr>
          <w:p w14:paraId="33378A76" w14:textId="1D9BC9C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$4,217.95</w:t>
            </w:r>
          </w:p>
        </w:tc>
      </w:tr>
      <w:tr w:rsidR="007524E6" w:rsidRPr="007524E6" w14:paraId="30DB77B7" w14:textId="77777777" w:rsidTr="0033047E">
        <w:trPr>
          <w:trHeight w:val="270"/>
        </w:trPr>
        <w:tc>
          <w:tcPr>
            <w:tcW w:w="481" w:type="pct"/>
            <w:tcBorders>
              <w:top w:val="nil"/>
              <w:left w:val="nil"/>
              <w:bottom w:val="nil"/>
              <w:right w:val="nil"/>
            </w:tcBorders>
            <w:shd w:val="clear" w:color="auto" w:fill="auto"/>
            <w:noWrap/>
            <w:vAlign w:val="bottom"/>
            <w:hideMark/>
          </w:tcPr>
          <w:p w14:paraId="2BE6C82D"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93</w:t>
            </w:r>
          </w:p>
        </w:tc>
        <w:tc>
          <w:tcPr>
            <w:tcW w:w="366" w:type="pct"/>
            <w:tcBorders>
              <w:top w:val="nil"/>
              <w:left w:val="nil"/>
              <w:bottom w:val="nil"/>
              <w:right w:val="nil"/>
            </w:tcBorders>
            <w:shd w:val="clear" w:color="auto" w:fill="auto"/>
            <w:noWrap/>
            <w:vAlign w:val="bottom"/>
            <w:hideMark/>
          </w:tcPr>
          <w:p w14:paraId="4F9A328D" w14:textId="2527709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$4,121.75</w:t>
            </w:r>
          </w:p>
        </w:tc>
        <w:tc>
          <w:tcPr>
            <w:tcW w:w="366" w:type="pct"/>
            <w:tcBorders>
              <w:top w:val="nil"/>
              <w:left w:val="nil"/>
              <w:bottom w:val="nil"/>
              <w:right w:val="nil"/>
            </w:tcBorders>
            <w:shd w:val="clear" w:color="auto" w:fill="auto"/>
            <w:noWrap/>
            <w:vAlign w:val="bottom"/>
            <w:hideMark/>
          </w:tcPr>
          <w:p w14:paraId="69921AA5" w14:textId="2AFDC0C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$4,138.24</w:t>
            </w:r>
          </w:p>
        </w:tc>
        <w:tc>
          <w:tcPr>
            <w:tcW w:w="366" w:type="pct"/>
            <w:tcBorders>
              <w:top w:val="nil"/>
              <w:left w:val="nil"/>
              <w:bottom w:val="nil"/>
              <w:right w:val="nil"/>
            </w:tcBorders>
            <w:shd w:val="clear" w:color="auto" w:fill="auto"/>
            <w:noWrap/>
            <w:vAlign w:val="bottom"/>
            <w:hideMark/>
          </w:tcPr>
          <w:p w14:paraId="25151A76" w14:textId="36C2F17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$4,154.79</w:t>
            </w:r>
          </w:p>
        </w:tc>
        <w:tc>
          <w:tcPr>
            <w:tcW w:w="366" w:type="pct"/>
            <w:tcBorders>
              <w:top w:val="nil"/>
              <w:left w:val="nil"/>
              <w:bottom w:val="nil"/>
              <w:right w:val="nil"/>
            </w:tcBorders>
            <w:shd w:val="clear" w:color="auto" w:fill="auto"/>
            <w:noWrap/>
            <w:vAlign w:val="bottom"/>
            <w:hideMark/>
          </w:tcPr>
          <w:p w14:paraId="35A4F7A3" w14:textId="5A12435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$4,171.41</w:t>
            </w:r>
          </w:p>
        </w:tc>
        <w:tc>
          <w:tcPr>
            <w:tcW w:w="365" w:type="pct"/>
            <w:tcBorders>
              <w:top w:val="nil"/>
              <w:left w:val="nil"/>
              <w:bottom w:val="nil"/>
              <w:right w:val="nil"/>
            </w:tcBorders>
            <w:shd w:val="clear" w:color="auto" w:fill="auto"/>
            <w:noWrap/>
            <w:vAlign w:val="bottom"/>
            <w:hideMark/>
          </w:tcPr>
          <w:p w14:paraId="14BCE8BB" w14:textId="67CEE1D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$4,188.10</w:t>
            </w:r>
          </w:p>
        </w:tc>
        <w:tc>
          <w:tcPr>
            <w:tcW w:w="365" w:type="pct"/>
            <w:tcBorders>
              <w:top w:val="nil"/>
              <w:left w:val="nil"/>
              <w:bottom w:val="nil"/>
              <w:right w:val="nil"/>
            </w:tcBorders>
            <w:shd w:val="clear" w:color="auto" w:fill="auto"/>
            <w:noWrap/>
            <w:vAlign w:val="bottom"/>
            <w:hideMark/>
          </w:tcPr>
          <w:p w14:paraId="2E391079" w14:textId="779F82D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$4,204.85</w:t>
            </w:r>
          </w:p>
        </w:tc>
        <w:tc>
          <w:tcPr>
            <w:tcW w:w="365" w:type="pct"/>
            <w:tcBorders>
              <w:top w:val="nil"/>
              <w:left w:val="nil"/>
              <w:bottom w:val="nil"/>
              <w:right w:val="nil"/>
            </w:tcBorders>
            <w:shd w:val="clear" w:color="auto" w:fill="auto"/>
            <w:noWrap/>
            <w:vAlign w:val="bottom"/>
            <w:hideMark/>
          </w:tcPr>
          <w:p w14:paraId="5E39B0D2" w14:textId="6309590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$4,221.67</w:t>
            </w:r>
          </w:p>
        </w:tc>
        <w:tc>
          <w:tcPr>
            <w:tcW w:w="365" w:type="pct"/>
            <w:tcBorders>
              <w:top w:val="nil"/>
              <w:left w:val="nil"/>
              <w:bottom w:val="nil"/>
              <w:right w:val="nil"/>
            </w:tcBorders>
            <w:shd w:val="clear" w:color="auto" w:fill="auto"/>
            <w:noWrap/>
            <w:vAlign w:val="bottom"/>
            <w:hideMark/>
          </w:tcPr>
          <w:p w14:paraId="66415156" w14:textId="0C52B31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$4,238.56</w:t>
            </w:r>
          </w:p>
        </w:tc>
        <w:tc>
          <w:tcPr>
            <w:tcW w:w="480" w:type="pct"/>
            <w:tcBorders>
              <w:top w:val="nil"/>
              <w:left w:val="nil"/>
              <w:bottom w:val="nil"/>
              <w:right w:val="nil"/>
            </w:tcBorders>
            <w:shd w:val="clear" w:color="auto" w:fill="auto"/>
            <w:noWrap/>
            <w:vAlign w:val="bottom"/>
            <w:hideMark/>
          </w:tcPr>
          <w:p w14:paraId="72DA4367" w14:textId="7A788DD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$4,255.51</w:t>
            </w:r>
          </w:p>
        </w:tc>
        <w:tc>
          <w:tcPr>
            <w:tcW w:w="365" w:type="pct"/>
            <w:tcBorders>
              <w:top w:val="nil"/>
              <w:left w:val="nil"/>
              <w:bottom w:val="nil"/>
              <w:right w:val="nil"/>
            </w:tcBorders>
            <w:shd w:val="clear" w:color="auto" w:fill="auto"/>
            <w:noWrap/>
            <w:vAlign w:val="bottom"/>
            <w:hideMark/>
          </w:tcPr>
          <w:p w14:paraId="3A58CD97" w14:textId="0817E92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$4,272.53</w:t>
            </w:r>
          </w:p>
        </w:tc>
        <w:tc>
          <w:tcPr>
            <w:tcW w:w="380" w:type="pct"/>
            <w:tcBorders>
              <w:top w:val="nil"/>
              <w:left w:val="nil"/>
              <w:bottom w:val="nil"/>
              <w:right w:val="nil"/>
            </w:tcBorders>
            <w:shd w:val="clear" w:color="auto" w:fill="auto"/>
            <w:noWrap/>
            <w:vAlign w:val="bottom"/>
            <w:hideMark/>
          </w:tcPr>
          <w:p w14:paraId="7BD3E767" w14:textId="335C22C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$4,289.62</w:t>
            </w:r>
          </w:p>
        </w:tc>
        <w:tc>
          <w:tcPr>
            <w:tcW w:w="365" w:type="pct"/>
            <w:tcBorders>
              <w:top w:val="nil"/>
              <w:left w:val="nil"/>
              <w:bottom w:val="nil"/>
              <w:right w:val="nil"/>
            </w:tcBorders>
            <w:shd w:val="clear" w:color="auto" w:fill="auto"/>
            <w:noWrap/>
            <w:vAlign w:val="bottom"/>
            <w:hideMark/>
          </w:tcPr>
          <w:p w14:paraId="0B615A8D" w14:textId="23BF7C2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$4,306.78</w:t>
            </w:r>
          </w:p>
        </w:tc>
      </w:tr>
      <w:tr w:rsidR="007524E6" w:rsidRPr="007524E6" w14:paraId="6E7AAF90" w14:textId="77777777" w:rsidTr="0033047E">
        <w:trPr>
          <w:trHeight w:val="270"/>
        </w:trPr>
        <w:tc>
          <w:tcPr>
            <w:tcW w:w="481" w:type="pct"/>
            <w:tcBorders>
              <w:top w:val="nil"/>
              <w:left w:val="nil"/>
              <w:bottom w:val="nil"/>
              <w:right w:val="nil"/>
            </w:tcBorders>
            <w:shd w:val="clear" w:color="auto" w:fill="auto"/>
            <w:noWrap/>
            <w:vAlign w:val="bottom"/>
            <w:hideMark/>
          </w:tcPr>
          <w:p w14:paraId="6E8C6C90"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94</w:t>
            </w:r>
          </w:p>
        </w:tc>
        <w:tc>
          <w:tcPr>
            <w:tcW w:w="366" w:type="pct"/>
            <w:tcBorders>
              <w:top w:val="nil"/>
              <w:left w:val="nil"/>
              <w:bottom w:val="nil"/>
              <w:right w:val="nil"/>
            </w:tcBorders>
            <w:shd w:val="clear" w:color="auto" w:fill="auto"/>
            <w:noWrap/>
            <w:vAlign w:val="bottom"/>
            <w:hideMark/>
          </w:tcPr>
          <w:p w14:paraId="1C2DBC49" w14:textId="144BABB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$4,207.63</w:t>
            </w:r>
          </w:p>
        </w:tc>
        <w:tc>
          <w:tcPr>
            <w:tcW w:w="366" w:type="pct"/>
            <w:tcBorders>
              <w:top w:val="nil"/>
              <w:left w:val="nil"/>
              <w:bottom w:val="nil"/>
              <w:right w:val="nil"/>
            </w:tcBorders>
            <w:shd w:val="clear" w:color="auto" w:fill="auto"/>
            <w:noWrap/>
            <w:vAlign w:val="bottom"/>
            <w:hideMark/>
          </w:tcPr>
          <w:p w14:paraId="219D0C9F" w14:textId="478CA4C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$4,224.46</w:t>
            </w:r>
          </w:p>
        </w:tc>
        <w:tc>
          <w:tcPr>
            <w:tcW w:w="366" w:type="pct"/>
            <w:tcBorders>
              <w:top w:val="nil"/>
              <w:left w:val="nil"/>
              <w:bottom w:val="nil"/>
              <w:right w:val="nil"/>
            </w:tcBorders>
            <w:shd w:val="clear" w:color="auto" w:fill="auto"/>
            <w:noWrap/>
            <w:vAlign w:val="bottom"/>
            <w:hideMark/>
          </w:tcPr>
          <w:p w14:paraId="20F9E9E9" w14:textId="58E7375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$4,241.36</w:t>
            </w:r>
          </w:p>
        </w:tc>
        <w:tc>
          <w:tcPr>
            <w:tcW w:w="366" w:type="pct"/>
            <w:tcBorders>
              <w:top w:val="nil"/>
              <w:left w:val="nil"/>
              <w:bottom w:val="nil"/>
              <w:right w:val="nil"/>
            </w:tcBorders>
            <w:shd w:val="clear" w:color="auto" w:fill="auto"/>
            <w:noWrap/>
            <w:vAlign w:val="bottom"/>
            <w:hideMark/>
          </w:tcPr>
          <w:p w14:paraId="2E8F4153" w14:textId="59CED9D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$4,258.32</w:t>
            </w:r>
          </w:p>
        </w:tc>
        <w:tc>
          <w:tcPr>
            <w:tcW w:w="365" w:type="pct"/>
            <w:tcBorders>
              <w:top w:val="nil"/>
              <w:left w:val="nil"/>
              <w:bottom w:val="nil"/>
              <w:right w:val="nil"/>
            </w:tcBorders>
            <w:shd w:val="clear" w:color="auto" w:fill="auto"/>
            <w:noWrap/>
            <w:vAlign w:val="bottom"/>
            <w:hideMark/>
          </w:tcPr>
          <w:p w14:paraId="48C9D10A" w14:textId="7C46B41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$4,275.35</w:t>
            </w:r>
          </w:p>
        </w:tc>
        <w:tc>
          <w:tcPr>
            <w:tcW w:w="365" w:type="pct"/>
            <w:tcBorders>
              <w:top w:val="nil"/>
              <w:left w:val="nil"/>
              <w:bottom w:val="nil"/>
              <w:right w:val="nil"/>
            </w:tcBorders>
            <w:shd w:val="clear" w:color="auto" w:fill="auto"/>
            <w:noWrap/>
            <w:vAlign w:val="bottom"/>
            <w:hideMark/>
          </w:tcPr>
          <w:p w14:paraId="016535D8" w14:textId="1D4B1B9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$4,292.46</w:t>
            </w:r>
          </w:p>
        </w:tc>
        <w:tc>
          <w:tcPr>
            <w:tcW w:w="365" w:type="pct"/>
            <w:tcBorders>
              <w:top w:val="nil"/>
              <w:left w:val="nil"/>
              <w:bottom w:val="nil"/>
              <w:right w:val="nil"/>
            </w:tcBorders>
            <w:shd w:val="clear" w:color="auto" w:fill="auto"/>
            <w:noWrap/>
            <w:vAlign w:val="bottom"/>
            <w:hideMark/>
          </w:tcPr>
          <w:p w14:paraId="22CF3E57" w14:textId="3497823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$4,309.63</w:t>
            </w:r>
          </w:p>
        </w:tc>
        <w:tc>
          <w:tcPr>
            <w:tcW w:w="365" w:type="pct"/>
            <w:tcBorders>
              <w:top w:val="nil"/>
              <w:left w:val="nil"/>
              <w:bottom w:val="nil"/>
              <w:right w:val="nil"/>
            </w:tcBorders>
            <w:shd w:val="clear" w:color="auto" w:fill="auto"/>
            <w:noWrap/>
            <w:vAlign w:val="bottom"/>
            <w:hideMark/>
          </w:tcPr>
          <w:p w14:paraId="03976328" w14:textId="1CDFC5F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$4,326.86</w:t>
            </w:r>
          </w:p>
        </w:tc>
        <w:tc>
          <w:tcPr>
            <w:tcW w:w="480" w:type="pct"/>
            <w:tcBorders>
              <w:top w:val="nil"/>
              <w:left w:val="nil"/>
              <w:bottom w:val="nil"/>
              <w:right w:val="nil"/>
            </w:tcBorders>
            <w:shd w:val="clear" w:color="auto" w:fill="auto"/>
            <w:noWrap/>
            <w:vAlign w:val="bottom"/>
            <w:hideMark/>
          </w:tcPr>
          <w:p w14:paraId="61C3A273" w14:textId="47D5D99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$4,344.17</w:t>
            </w:r>
          </w:p>
        </w:tc>
        <w:tc>
          <w:tcPr>
            <w:tcW w:w="365" w:type="pct"/>
            <w:tcBorders>
              <w:top w:val="nil"/>
              <w:left w:val="nil"/>
              <w:bottom w:val="nil"/>
              <w:right w:val="nil"/>
            </w:tcBorders>
            <w:shd w:val="clear" w:color="auto" w:fill="auto"/>
            <w:noWrap/>
            <w:vAlign w:val="bottom"/>
            <w:hideMark/>
          </w:tcPr>
          <w:p w14:paraId="293BFEB7" w14:textId="169A92A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$4,361.55</w:t>
            </w:r>
          </w:p>
        </w:tc>
        <w:tc>
          <w:tcPr>
            <w:tcW w:w="380" w:type="pct"/>
            <w:tcBorders>
              <w:top w:val="nil"/>
              <w:left w:val="nil"/>
              <w:bottom w:val="nil"/>
              <w:right w:val="nil"/>
            </w:tcBorders>
            <w:shd w:val="clear" w:color="auto" w:fill="auto"/>
            <w:noWrap/>
            <w:vAlign w:val="bottom"/>
            <w:hideMark/>
          </w:tcPr>
          <w:p w14:paraId="7DA7880C" w14:textId="3E88EAA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$4,378.99</w:t>
            </w:r>
          </w:p>
        </w:tc>
        <w:tc>
          <w:tcPr>
            <w:tcW w:w="365" w:type="pct"/>
            <w:tcBorders>
              <w:top w:val="nil"/>
              <w:left w:val="nil"/>
              <w:bottom w:val="nil"/>
              <w:right w:val="nil"/>
            </w:tcBorders>
            <w:shd w:val="clear" w:color="auto" w:fill="auto"/>
            <w:noWrap/>
            <w:vAlign w:val="bottom"/>
            <w:hideMark/>
          </w:tcPr>
          <w:p w14:paraId="1F1B1ED6" w14:textId="783FDA8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$4,396.51</w:t>
            </w:r>
          </w:p>
        </w:tc>
      </w:tr>
      <w:tr w:rsidR="007524E6" w:rsidRPr="007524E6" w14:paraId="3DF425AD" w14:textId="77777777" w:rsidTr="0033047E">
        <w:trPr>
          <w:trHeight w:val="270"/>
        </w:trPr>
        <w:tc>
          <w:tcPr>
            <w:tcW w:w="481" w:type="pct"/>
            <w:tcBorders>
              <w:top w:val="nil"/>
              <w:left w:val="nil"/>
              <w:bottom w:val="nil"/>
              <w:right w:val="nil"/>
            </w:tcBorders>
            <w:shd w:val="clear" w:color="auto" w:fill="auto"/>
            <w:noWrap/>
            <w:vAlign w:val="bottom"/>
            <w:hideMark/>
          </w:tcPr>
          <w:p w14:paraId="73AE0D83"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95</w:t>
            </w:r>
          </w:p>
        </w:tc>
        <w:tc>
          <w:tcPr>
            <w:tcW w:w="366" w:type="pct"/>
            <w:tcBorders>
              <w:top w:val="nil"/>
              <w:left w:val="nil"/>
              <w:bottom w:val="nil"/>
              <w:right w:val="nil"/>
            </w:tcBorders>
            <w:shd w:val="clear" w:color="auto" w:fill="auto"/>
            <w:noWrap/>
            <w:vAlign w:val="bottom"/>
            <w:hideMark/>
          </w:tcPr>
          <w:p w14:paraId="7749517F" w14:textId="1880615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$4,294.41</w:t>
            </w:r>
          </w:p>
        </w:tc>
        <w:tc>
          <w:tcPr>
            <w:tcW w:w="366" w:type="pct"/>
            <w:tcBorders>
              <w:top w:val="nil"/>
              <w:left w:val="nil"/>
              <w:bottom w:val="nil"/>
              <w:right w:val="nil"/>
            </w:tcBorders>
            <w:shd w:val="clear" w:color="auto" w:fill="auto"/>
            <w:noWrap/>
            <w:vAlign w:val="bottom"/>
            <w:hideMark/>
          </w:tcPr>
          <w:p w14:paraId="52C87F87" w14:textId="170936C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$4,311.59</w:t>
            </w:r>
          </w:p>
        </w:tc>
        <w:tc>
          <w:tcPr>
            <w:tcW w:w="366" w:type="pct"/>
            <w:tcBorders>
              <w:top w:val="nil"/>
              <w:left w:val="nil"/>
              <w:bottom w:val="nil"/>
              <w:right w:val="nil"/>
            </w:tcBorders>
            <w:shd w:val="clear" w:color="auto" w:fill="auto"/>
            <w:noWrap/>
            <w:vAlign w:val="bottom"/>
            <w:hideMark/>
          </w:tcPr>
          <w:p w14:paraId="70D14AC3" w14:textId="1CDDB3D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$4,328.84</w:t>
            </w:r>
          </w:p>
        </w:tc>
        <w:tc>
          <w:tcPr>
            <w:tcW w:w="366" w:type="pct"/>
            <w:tcBorders>
              <w:top w:val="nil"/>
              <w:left w:val="nil"/>
              <w:bottom w:val="nil"/>
              <w:right w:val="nil"/>
            </w:tcBorders>
            <w:shd w:val="clear" w:color="auto" w:fill="auto"/>
            <w:noWrap/>
            <w:vAlign w:val="bottom"/>
            <w:hideMark/>
          </w:tcPr>
          <w:p w14:paraId="282E0A2F" w14:textId="69ED9C1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$4,346.15</w:t>
            </w:r>
          </w:p>
        </w:tc>
        <w:tc>
          <w:tcPr>
            <w:tcW w:w="365" w:type="pct"/>
            <w:tcBorders>
              <w:top w:val="nil"/>
              <w:left w:val="nil"/>
              <w:bottom w:val="nil"/>
              <w:right w:val="nil"/>
            </w:tcBorders>
            <w:shd w:val="clear" w:color="auto" w:fill="auto"/>
            <w:noWrap/>
            <w:vAlign w:val="bottom"/>
            <w:hideMark/>
          </w:tcPr>
          <w:p w14:paraId="094983EB" w14:textId="772EE3B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$4,363.54</w:t>
            </w:r>
          </w:p>
        </w:tc>
        <w:tc>
          <w:tcPr>
            <w:tcW w:w="365" w:type="pct"/>
            <w:tcBorders>
              <w:top w:val="nil"/>
              <w:left w:val="nil"/>
              <w:bottom w:val="nil"/>
              <w:right w:val="nil"/>
            </w:tcBorders>
            <w:shd w:val="clear" w:color="auto" w:fill="auto"/>
            <w:noWrap/>
            <w:vAlign w:val="bottom"/>
            <w:hideMark/>
          </w:tcPr>
          <w:p w14:paraId="645695DA" w14:textId="70D924A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$4,380.99</w:t>
            </w:r>
          </w:p>
        </w:tc>
        <w:tc>
          <w:tcPr>
            <w:tcW w:w="365" w:type="pct"/>
            <w:tcBorders>
              <w:top w:val="nil"/>
              <w:left w:val="nil"/>
              <w:bottom w:val="nil"/>
              <w:right w:val="nil"/>
            </w:tcBorders>
            <w:shd w:val="clear" w:color="auto" w:fill="auto"/>
            <w:noWrap/>
            <w:vAlign w:val="bottom"/>
            <w:hideMark/>
          </w:tcPr>
          <w:p w14:paraId="68BFB0F9" w14:textId="67F8950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$4,398.51</w:t>
            </w:r>
          </w:p>
        </w:tc>
        <w:tc>
          <w:tcPr>
            <w:tcW w:w="365" w:type="pct"/>
            <w:tcBorders>
              <w:top w:val="nil"/>
              <w:left w:val="nil"/>
              <w:bottom w:val="nil"/>
              <w:right w:val="nil"/>
            </w:tcBorders>
            <w:shd w:val="clear" w:color="auto" w:fill="auto"/>
            <w:noWrap/>
            <w:vAlign w:val="bottom"/>
            <w:hideMark/>
          </w:tcPr>
          <w:p w14:paraId="1CF52610" w14:textId="4EA5D85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$4,416.11</w:t>
            </w:r>
          </w:p>
        </w:tc>
        <w:tc>
          <w:tcPr>
            <w:tcW w:w="480" w:type="pct"/>
            <w:tcBorders>
              <w:top w:val="nil"/>
              <w:left w:val="nil"/>
              <w:bottom w:val="nil"/>
              <w:right w:val="nil"/>
            </w:tcBorders>
            <w:shd w:val="clear" w:color="auto" w:fill="auto"/>
            <w:noWrap/>
            <w:vAlign w:val="bottom"/>
            <w:hideMark/>
          </w:tcPr>
          <w:p w14:paraId="03C1F2FB" w14:textId="55731B5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$4,433.77</w:t>
            </w:r>
          </w:p>
        </w:tc>
        <w:tc>
          <w:tcPr>
            <w:tcW w:w="365" w:type="pct"/>
            <w:tcBorders>
              <w:top w:val="nil"/>
              <w:left w:val="nil"/>
              <w:bottom w:val="nil"/>
              <w:right w:val="nil"/>
            </w:tcBorders>
            <w:shd w:val="clear" w:color="auto" w:fill="auto"/>
            <w:noWrap/>
            <w:vAlign w:val="bottom"/>
            <w:hideMark/>
          </w:tcPr>
          <w:p w14:paraId="42933F61" w14:textId="3025A3A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$4,451.51</w:t>
            </w:r>
          </w:p>
        </w:tc>
        <w:tc>
          <w:tcPr>
            <w:tcW w:w="380" w:type="pct"/>
            <w:tcBorders>
              <w:top w:val="nil"/>
              <w:left w:val="nil"/>
              <w:bottom w:val="nil"/>
              <w:right w:val="nil"/>
            </w:tcBorders>
            <w:shd w:val="clear" w:color="auto" w:fill="auto"/>
            <w:noWrap/>
            <w:vAlign w:val="bottom"/>
            <w:hideMark/>
          </w:tcPr>
          <w:p w14:paraId="25F34EEC" w14:textId="3158AFAB"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$4,469.31</w:t>
            </w:r>
          </w:p>
        </w:tc>
        <w:tc>
          <w:tcPr>
            <w:tcW w:w="365" w:type="pct"/>
            <w:tcBorders>
              <w:top w:val="nil"/>
              <w:left w:val="nil"/>
              <w:bottom w:val="nil"/>
              <w:right w:val="nil"/>
            </w:tcBorders>
            <w:shd w:val="clear" w:color="auto" w:fill="auto"/>
            <w:noWrap/>
            <w:vAlign w:val="bottom"/>
            <w:hideMark/>
          </w:tcPr>
          <w:p w14:paraId="02276FAE" w14:textId="7504C16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$4,487.19</w:t>
            </w:r>
          </w:p>
        </w:tc>
      </w:tr>
      <w:tr w:rsidR="007524E6" w:rsidRPr="007524E6" w14:paraId="237DBD33" w14:textId="77777777" w:rsidTr="0033047E">
        <w:trPr>
          <w:trHeight w:val="270"/>
        </w:trPr>
        <w:tc>
          <w:tcPr>
            <w:tcW w:w="481" w:type="pct"/>
            <w:tcBorders>
              <w:top w:val="nil"/>
              <w:left w:val="nil"/>
              <w:bottom w:val="nil"/>
              <w:right w:val="nil"/>
            </w:tcBorders>
            <w:shd w:val="clear" w:color="auto" w:fill="auto"/>
            <w:noWrap/>
            <w:vAlign w:val="bottom"/>
            <w:hideMark/>
          </w:tcPr>
          <w:p w14:paraId="5A5631EB"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96</w:t>
            </w:r>
          </w:p>
        </w:tc>
        <w:tc>
          <w:tcPr>
            <w:tcW w:w="366" w:type="pct"/>
            <w:tcBorders>
              <w:top w:val="nil"/>
              <w:left w:val="nil"/>
              <w:bottom w:val="nil"/>
              <w:right w:val="nil"/>
            </w:tcBorders>
            <w:shd w:val="clear" w:color="auto" w:fill="auto"/>
            <w:noWrap/>
            <w:vAlign w:val="bottom"/>
            <w:hideMark/>
          </w:tcPr>
          <w:p w14:paraId="37C5ED92" w14:textId="1835795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$4,382.11</w:t>
            </w:r>
          </w:p>
        </w:tc>
        <w:tc>
          <w:tcPr>
            <w:tcW w:w="366" w:type="pct"/>
            <w:tcBorders>
              <w:top w:val="nil"/>
              <w:left w:val="nil"/>
              <w:bottom w:val="nil"/>
              <w:right w:val="nil"/>
            </w:tcBorders>
            <w:shd w:val="clear" w:color="auto" w:fill="auto"/>
            <w:noWrap/>
            <w:vAlign w:val="bottom"/>
            <w:hideMark/>
          </w:tcPr>
          <w:p w14:paraId="3F37D4C7" w14:textId="7A7D65E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$4,399.64</w:t>
            </w:r>
          </w:p>
        </w:tc>
        <w:tc>
          <w:tcPr>
            <w:tcW w:w="366" w:type="pct"/>
            <w:tcBorders>
              <w:top w:val="nil"/>
              <w:left w:val="nil"/>
              <w:bottom w:val="nil"/>
              <w:right w:val="nil"/>
            </w:tcBorders>
            <w:shd w:val="clear" w:color="auto" w:fill="auto"/>
            <w:noWrap/>
            <w:vAlign w:val="bottom"/>
            <w:hideMark/>
          </w:tcPr>
          <w:p w14:paraId="5BEAAEDB" w14:textId="4E914BE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$4,417.23</w:t>
            </w:r>
          </w:p>
        </w:tc>
        <w:tc>
          <w:tcPr>
            <w:tcW w:w="366" w:type="pct"/>
            <w:tcBorders>
              <w:top w:val="nil"/>
              <w:left w:val="nil"/>
              <w:bottom w:val="nil"/>
              <w:right w:val="nil"/>
            </w:tcBorders>
            <w:shd w:val="clear" w:color="auto" w:fill="auto"/>
            <w:noWrap/>
            <w:vAlign w:val="bottom"/>
            <w:hideMark/>
          </w:tcPr>
          <w:p w14:paraId="5542FC39" w14:textId="5C578A8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$4,434.90</w:t>
            </w:r>
          </w:p>
        </w:tc>
        <w:tc>
          <w:tcPr>
            <w:tcW w:w="365" w:type="pct"/>
            <w:tcBorders>
              <w:top w:val="nil"/>
              <w:left w:val="nil"/>
              <w:bottom w:val="nil"/>
              <w:right w:val="nil"/>
            </w:tcBorders>
            <w:shd w:val="clear" w:color="auto" w:fill="auto"/>
            <w:noWrap/>
            <w:vAlign w:val="bottom"/>
            <w:hideMark/>
          </w:tcPr>
          <w:p w14:paraId="05D2E96F" w14:textId="13AC610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$4,452.64</w:t>
            </w:r>
          </w:p>
        </w:tc>
        <w:tc>
          <w:tcPr>
            <w:tcW w:w="365" w:type="pct"/>
            <w:tcBorders>
              <w:top w:val="nil"/>
              <w:left w:val="nil"/>
              <w:bottom w:val="nil"/>
              <w:right w:val="nil"/>
            </w:tcBorders>
            <w:shd w:val="clear" w:color="auto" w:fill="auto"/>
            <w:noWrap/>
            <w:vAlign w:val="bottom"/>
            <w:hideMark/>
          </w:tcPr>
          <w:p w14:paraId="0751E8D2" w14:textId="0668F7B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$4,470.45</w:t>
            </w:r>
          </w:p>
        </w:tc>
        <w:tc>
          <w:tcPr>
            <w:tcW w:w="365" w:type="pct"/>
            <w:tcBorders>
              <w:top w:val="nil"/>
              <w:left w:val="nil"/>
              <w:bottom w:val="nil"/>
              <w:right w:val="nil"/>
            </w:tcBorders>
            <w:shd w:val="clear" w:color="auto" w:fill="auto"/>
            <w:noWrap/>
            <w:vAlign w:val="bottom"/>
            <w:hideMark/>
          </w:tcPr>
          <w:p w14:paraId="6C5D7B2E" w14:textId="5C69328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$4,488.34</w:t>
            </w:r>
          </w:p>
        </w:tc>
        <w:tc>
          <w:tcPr>
            <w:tcW w:w="365" w:type="pct"/>
            <w:tcBorders>
              <w:top w:val="nil"/>
              <w:left w:val="nil"/>
              <w:bottom w:val="nil"/>
              <w:right w:val="nil"/>
            </w:tcBorders>
            <w:shd w:val="clear" w:color="auto" w:fill="auto"/>
            <w:noWrap/>
            <w:vAlign w:val="bottom"/>
            <w:hideMark/>
          </w:tcPr>
          <w:p w14:paraId="594B8B12" w14:textId="42236F1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$4,506.29</w:t>
            </w:r>
          </w:p>
        </w:tc>
        <w:tc>
          <w:tcPr>
            <w:tcW w:w="480" w:type="pct"/>
            <w:tcBorders>
              <w:top w:val="nil"/>
              <w:left w:val="nil"/>
              <w:bottom w:val="nil"/>
              <w:right w:val="nil"/>
            </w:tcBorders>
            <w:shd w:val="clear" w:color="auto" w:fill="auto"/>
            <w:noWrap/>
            <w:vAlign w:val="bottom"/>
            <w:hideMark/>
          </w:tcPr>
          <w:p w14:paraId="42231904" w14:textId="42ED744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$4,524.31</w:t>
            </w:r>
          </w:p>
        </w:tc>
        <w:tc>
          <w:tcPr>
            <w:tcW w:w="365" w:type="pct"/>
            <w:tcBorders>
              <w:top w:val="nil"/>
              <w:left w:val="nil"/>
              <w:bottom w:val="nil"/>
              <w:right w:val="nil"/>
            </w:tcBorders>
            <w:shd w:val="clear" w:color="auto" w:fill="auto"/>
            <w:noWrap/>
            <w:vAlign w:val="bottom"/>
            <w:hideMark/>
          </w:tcPr>
          <w:p w14:paraId="5783825F" w14:textId="3A8AF55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$4,542.41</w:t>
            </w:r>
          </w:p>
        </w:tc>
        <w:tc>
          <w:tcPr>
            <w:tcW w:w="380" w:type="pct"/>
            <w:tcBorders>
              <w:top w:val="nil"/>
              <w:left w:val="nil"/>
              <w:bottom w:val="nil"/>
              <w:right w:val="nil"/>
            </w:tcBorders>
            <w:shd w:val="clear" w:color="auto" w:fill="auto"/>
            <w:noWrap/>
            <w:vAlign w:val="bottom"/>
            <w:hideMark/>
          </w:tcPr>
          <w:p w14:paraId="6B2D6122" w14:textId="2DA42E5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$4,560.58</w:t>
            </w:r>
          </w:p>
        </w:tc>
        <w:tc>
          <w:tcPr>
            <w:tcW w:w="365" w:type="pct"/>
            <w:tcBorders>
              <w:top w:val="nil"/>
              <w:left w:val="nil"/>
              <w:bottom w:val="nil"/>
              <w:right w:val="nil"/>
            </w:tcBorders>
            <w:shd w:val="clear" w:color="auto" w:fill="auto"/>
            <w:noWrap/>
            <w:vAlign w:val="bottom"/>
            <w:hideMark/>
          </w:tcPr>
          <w:p w14:paraId="46F44166" w14:textId="10111C3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$4,578.82</w:t>
            </w:r>
          </w:p>
        </w:tc>
      </w:tr>
      <w:tr w:rsidR="007524E6" w:rsidRPr="007524E6" w14:paraId="01A88542" w14:textId="77777777" w:rsidTr="0033047E">
        <w:trPr>
          <w:trHeight w:val="270"/>
        </w:trPr>
        <w:tc>
          <w:tcPr>
            <w:tcW w:w="481" w:type="pct"/>
            <w:tcBorders>
              <w:top w:val="nil"/>
              <w:left w:val="nil"/>
              <w:bottom w:val="nil"/>
              <w:right w:val="nil"/>
            </w:tcBorders>
            <w:shd w:val="clear" w:color="auto" w:fill="auto"/>
            <w:noWrap/>
            <w:vAlign w:val="bottom"/>
            <w:hideMark/>
          </w:tcPr>
          <w:p w14:paraId="29D00A85"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97</w:t>
            </w:r>
          </w:p>
        </w:tc>
        <w:tc>
          <w:tcPr>
            <w:tcW w:w="366" w:type="pct"/>
            <w:tcBorders>
              <w:top w:val="nil"/>
              <w:left w:val="nil"/>
              <w:bottom w:val="nil"/>
              <w:right w:val="nil"/>
            </w:tcBorders>
            <w:shd w:val="clear" w:color="auto" w:fill="auto"/>
            <w:noWrap/>
            <w:vAlign w:val="bottom"/>
            <w:hideMark/>
          </w:tcPr>
          <w:p w14:paraId="2D30649D" w14:textId="43B7471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$4,470.70</w:t>
            </w:r>
          </w:p>
        </w:tc>
        <w:tc>
          <w:tcPr>
            <w:tcW w:w="366" w:type="pct"/>
            <w:tcBorders>
              <w:top w:val="nil"/>
              <w:left w:val="nil"/>
              <w:bottom w:val="nil"/>
              <w:right w:val="nil"/>
            </w:tcBorders>
            <w:shd w:val="clear" w:color="auto" w:fill="auto"/>
            <w:noWrap/>
            <w:vAlign w:val="bottom"/>
            <w:hideMark/>
          </w:tcPr>
          <w:p w14:paraId="34909BC6" w14:textId="27416FF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$4,488.59</w:t>
            </w:r>
          </w:p>
        </w:tc>
        <w:tc>
          <w:tcPr>
            <w:tcW w:w="366" w:type="pct"/>
            <w:tcBorders>
              <w:top w:val="nil"/>
              <w:left w:val="nil"/>
              <w:bottom w:val="nil"/>
              <w:right w:val="nil"/>
            </w:tcBorders>
            <w:shd w:val="clear" w:color="auto" w:fill="auto"/>
            <w:noWrap/>
            <w:vAlign w:val="bottom"/>
            <w:hideMark/>
          </w:tcPr>
          <w:p w14:paraId="2AB4D25F" w14:textId="7FE3F91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$4,506.54</w:t>
            </w:r>
          </w:p>
        </w:tc>
        <w:tc>
          <w:tcPr>
            <w:tcW w:w="366" w:type="pct"/>
            <w:tcBorders>
              <w:top w:val="nil"/>
              <w:left w:val="nil"/>
              <w:bottom w:val="nil"/>
              <w:right w:val="nil"/>
            </w:tcBorders>
            <w:shd w:val="clear" w:color="auto" w:fill="auto"/>
            <w:noWrap/>
            <w:vAlign w:val="bottom"/>
            <w:hideMark/>
          </w:tcPr>
          <w:p w14:paraId="75F75F60" w14:textId="51455E3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$4,524.57</w:t>
            </w:r>
          </w:p>
        </w:tc>
        <w:tc>
          <w:tcPr>
            <w:tcW w:w="365" w:type="pct"/>
            <w:tcBorders>
              <w:top w:val="nil"/>
              <w:left w:val="nil"/>
              <w:bottom w:val="nil"/>
              <w:right w:val="nil"/>
            </w:tcBorders>
            <w:shd w:val="clear" w:color="auto" w:fill="auto"/>
            <w:noWrap/>
            <w:vAlign w:val="bottom"/>
            <w:hideMark/>
          </w:tcPr>
          <w:p w14:paraId="2E12D00D" w14:textId="25AD09D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$4,542.66</w:t>
            </w:r>
          </w:p>
        </w:tc>
        <w:tc>
          <w:tcPr>
            <w:tcW w:w="365" w:type="pct"/>
            <w:tcBorders>
              <w:top w:val="nil"/>
              <w:left w:val="nil"/>
              <w:bottom w:val="nil"/>
              <w:right w:val="nil"/>
            </w:tcBorders>
            <w:shd w:val="clear" w:color="auto" w:fill="auto"/>
            <w:noWrap/>
            <w:vAlign w:val="bottom"/>
            <w:hideMark/>
          </w:tcPr>
          <w:p w14:paraId="22C44509" w14:textId="3CAD4D7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$4,560.84</w:t>
            </w:r>
          </w:p>
        </w:tc>
        <w:tc>
          <w:tcPr>
            <w:tcW w:w="365" w:type="pct"/>
            <w:tcBorders>
              <w:top w:val="nil"/>
              <w:left w:val="nil"/>
              <w:bottom w:val="nil"/>
              <w:right w:val="nil"/>
            </w:tcBorders>
            <w:shd w:val="clear" w:color="auto" w:fill="auto"/>
            <w:noWrap/>
            <w:vAlign w:val="bottom"/>
            <w:hideMark/>
          </w:tcPr>
          <w:p w14:paraId="5E993A97" w14:textId="32FECC3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$4,579.08</w:t>
            </w:r>
          </w:p>
        </w:tc>
        <w:tc>
          <w:tcPr>
            <w:tcW w:w="365" w:type="pct"/>
            <w:tcBorders>
              <w:top w:val="nil"/>
              <w:left w:val="nil"/>
              <w:bottom w:val="nil"/>
              <w:right w:val="nil"/>
            </w:tcBorders>
            <w:shd w:val="clear" w:color="auto" w:fill="auto"/>
            <w:noWrap/>
            <w:vAlign w:val="bottom"/>
            <w:hideMark/>
          </w:tcPr>
          <w:p w14:paraId="3769A845" w14:textId="7E76D25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$4,597.40</w:t>
            </w:r>
          </w:p>
        </w:tc>
        <w:tc>
          <w:tcPr>
            <w:tcW w:w="480" w:type="pct"/>
            <w:tcBorders>
              <w:top w:val="nil"/>
              <w:left w:val="nil"/>
              <w:bottom w:val="nil"/>
              <w:right w:val="nil"/>
            </w:tcBorders>
            <w:shd w:val="clear" w:color="auto" w:fill="auto"/>
            <w:noWrap/>
            <w:vAlign w:val="bottom"/>
            <w:hideMark/>
          </w:tcPr>
          <w:p w14:paraId="6B692ABE" w14:textId="75C719A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$4,615.78</w:t>
            </w:r>
          </w:p>
        </w:tc>
        <w:tc>
          <w:tcPr>
            <w:tcW w:w="365" w:type="pct"/>
            <w:tcBorders>
              <w:top w:val="nil"/>
              <w:left w:val="nil"/>
              <w:bottom w:val="nil"/>
              <w:right w:val="nil"/>
            </w:tcBorders>
            <w:shd w:val="clear" w:color="auto" w:fill="auto"/>
            <w:noWrap/>
            <w:vAlign w:val="bottom"/>
            <w:hideMark/>
          </w:tcPr>
          <w:p w14:paraId="3C99A665" w14:textId="37D2CC8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$4,634.25</w:t>
            </w:r>
          </w:p>
        </w:tc>
        <w:tc>
          <w:tcPr>
            <w:tcW w:w="380" w:type="pct"/>
            <w:tcBorders>
              <w:top w:val="nil"/>
              <w:left w:val="nil"/>
              <w:bottom w:val="nil"/>
              <w:right w:val="nil"/>
            </w:tcBorders>
            <w:shd w:val="clear" w:color="auto" w:fill="auto"/>
            <w:noWrap/>
            <w:vAlign w:val="bottom"/>
            <w:hideMark/>
          </w:tcPr>
          <w:p w14:paraId="6D9155C4" w14:textId="2DD56F4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$4,652.78</w:t>
            </w:r>
          </w:p>
        </w:tc>
        <w:tc>
          <w:tcPr>
            <w:tcW w:w="365" w:type="pct"/>
            <w:tcBorders>
              <w:top w:val="nil"/>
              <w:left w:val="nil"/>
              <w:bottom w:val="nil"/>
              <w:right w:val="nil"/>
            </w:tcBorders>
            <w:shd w:val="clear" w:color="auto" w:fill="auto"/>
            <w:noWrap/>
            <w:vAlign w:val="bottom"/>
            <w:hideMark/>
          </w:tcPr>
          <w:p w14:paraId="7B9441AD" w14:textId="7C6D661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$4,671.40</w:t>
            </w:r>
          </w:p>
        </w:tc>
      </w:tr>
      <w:tr w:rsidR="007524E6" w:rsidRPr="007524E6" w14:paraId="32AF6B4D" w14:textId="77777777" w:rsidTr="0033047E">
        <w:trPr>
          <w:trHeight w:val="270"/>
        </w:trPr>
        <w:tc>
          <w:tcPr>
            <w:tcW w:w="481" w:type="pct"/>
            <w:tcBorders>
              <w:top w:val="nil"/>
              <w:left w:val="nil"/>
              <w:bottom w:val="nil"/>
              <w:right w:val="nil"/>
            </w:tcBorders>
            <w:shd w:val="clear" w:color="auto" w:fill="auto"/>
            <w:noWrap/>
            <w:vAlign w:val="bottom"/>
            <w:hideMark/>
          </w:tcPr>
          <w:p w14:paraId="390CEEBF"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98</w:t>
            </w:r>
          </w:p>
        </w:tc>
        <w:tc>
          <w:tcPr>
            <w:tcW w:w="366" w:type="pct"/>
            <w:tcBorders>
              <w:top w:val="nil"/>
              <w:left w:val="nil"/>
              <w:bottom w:val="nil"/>
              <w:right w:val="nil"/>
            </w:tcBorders>
            <w:shd w:val="clear" w:color="auto" w:fill="auto"/>
            <w:noWrap/>
            <w:vAlign w:val="bottom"/>
            <w:hideMark/>
          </w:tcPr>
          <w:p w14:paraId="402FF0F3" w14:textId="470E257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$4,560.15</w:t>
            </w:r>
          </w:p>
        </w:tc>
        <w:tc>
          <w:tcPr>
            <w:tcW w:w="366" w:type="pct"/>
            <w:tcBorders>
              <w:top w:val="nil"/>
              <w:left w:val="nil"/>
              <w:bottom w:val="nil"/>
              <w:right w:val="nil"/>
            </w:tcBorders>
            <w:shd w:val="clear" w:color="auto" w:fill="auto"/>
            <w:noWrap/>
            <w:vAlign w:val="bottom"/>
            <w:hideMark/>
          </w:tcPr>
          <w:p w14:paraId="0A3B7E3C" w14:textId="3AD426B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$4,578.39</w:t>
            </w:r>
          </w:p>
        </w:tc>
        <w:tc>
          <w:tcPr>
            <w:tcW w:w="366" w:type="pct"/>
            <w:tcBorders>
              <w:top w:val="nil"/>
              <w:left w:val="nil"/>
              <w:bottom w:val="nil"/>
              <w:right w:val="nil"/>
            </w:tcBorders>
            <w:shd w:val="clear" w:color="auto" w:fill="auto"/>
            <w:noWrap/>
            <w:vAlign w:val="bottom"/>
            <w:hideMark/>
          </w:tcPr>
          <w:p w14:paraId="2766831D" w14:textId="7DBB302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$4,596.70</w:t>
            </w:r>
          </w:p>
        </w:tc>
        <w:tc>
          <w:tcPr>
            <w:tcW w:w="366" w:type="pct"/>
            <w:tcBorders>
              <w:top w:val="nil"/>
              <w:left w:val="nil"/>
              <w:bottom w:val="nil"/>
              <w:right w:val="nil"/>
            </w:tcBorders>
            <w:shd w:val="clear" w:color="auto" w:fill="auto"/>
            <w:noWrap/>
            <w:vAlign w:val="bottom"/>
            <w:hideMark/>
          </w:tcPr>
          <w:p w14:paraId="22C0B5AC" w14:textId="0A1B5F1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$4,615.09</w:t>
            </w:r>
          </w:p>
        </w:tc>
        <w:tc>
          <w:tcPr>
            <w:tcW w:w="365" w:type="pct"/>
            <w:tcBorders>
              <w:top w:val="nil"/>
              <w:left w:val="nil"/>
              <w:bottom w:val="nil"/>
              <w:right w:val="nil"/>
            </w:tcBorders>
            <w:shd w:val="clear" w:color="auto" w:fill="auto"/>
            <w:noWrap/>
            <w:vAlign w:val="bottom"/>
            <w:hideMark/>
          </w:tcPr>
          <w:p w14:paraId="56063B8F" w14:textId="355498C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$4,633.55</w:t>
            </w:r>
          </w:p>
        </w:tc>
        <w:tc>
          <w:tcPr>
            <w:tcW w:w="365" w:type="pct"/>
            <w:tcBorders>
              <w:top w:val="nil"/>
              <w:left w:val="nil"/>
              <w:bottom w:val="nil"/>
              <w:right w:val="nil"/>
            </w:tcBorders>
            <w:shd w:val="clear" w:color="auto" w:fill="auto"/>
            <w:noWrap/>
            <w:vAlign w:val="bottom"/>
            <w:hideMark/>
          </w:tcPr>
          <w:p w14:paraId="4827C001" w14:textId="61E174A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$4,652.08</w:t>
            </w:r>
          </w:p>
        </w:tc>
        <w:tc>
          <w:tcPr>
            <w:tcW w:w="365" w:type="pct"/>
            <w:tcBorders>
              <w:top w:val="nil"/>
              <w:left w:val="nil"/>
              <w:bottom w:val="nil"/>
              <w:right w:val="nil"/>
            </w:tcBorders>
            <w:shd w:val="clear" w:color="auto" w:fill="auto"/>
            <w:noWrap/>
            <w:vAlign w:val="bottom"/>
            <w:hideMark/>
          </w:tcPr>
          <w:p w14:paraId="37FDC526" w14:textId="5DF32E6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$4,670.69</w:t>
            </w:r>
          </w:p>
        </w:tc>
        <w:tc>
          <w:tcPr>
            <w:tcW w:w="365" w:type="pct"/>
            <w:tcBorders>
              <w:top w:val="nil"/>
              <w:left w:val="nil"/>
              <w:bottom w:val="nil"/>
              <w:right w:val="nil"/>
            </w:tcBorders>
            <w:shd w:val="clear" w:color="auto" w:fill="auto"/>
            <w:noWrap/>
            <w:vAlign w:val="bottom"/>
            <w:hideMark/>
          </w:tcPr>
          <w:p w14:paraId="1D811408" w14:textId="3E840FF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$4,689.37</w:t>
            </w:r>
          </w:p>
        </w:tc>
        <w:tc>
          <w:tcPr>
            <w:tcW w:w="480" w:type="pct"/>
            <w:tcBorders>
              <w:top w:val="nil"/>
              <w:left w:val="nil"/>
              <w:bottom w:val="nil"/>
              <w:right w:val="nil"/>
            </w:tcBorders>
            <w:shd w:val="clear" w:color="auto" w:fill="auto"/>
            <w:noWrap/>
            <w:vAlign w:val="bottom"/>
            <w:hideMark/>
          </w:tcPr>
          <w:p w14:paraId="7BEA267B" w14:textId="092F4F0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$4,708.13</w:t>
            </w:r>
          </w:p>
        </w:tc>
        <w:tc>
          <w:tcPr>
            <w:tcW w:w="365" w:type="pct"/>
            <w:tcBorders>
              <w:top w:val="nil"/>
              <w:left w:val="nil"/>
              <w:bottom w:val="nil"/>
              <w:right w:val="nil"/>
            </w:tcBorders>
            <w:shd w:val="clear" w:color="auto" w:fill="auto"/>
            <w:noWrap/>
            <w:vAlign w:val="bottom"/>
            <w:hideMark/>
          </w:tcPr>
          <w:p w14:paraId="60D349FF" w14:textId="0BB4332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$4,726.96</w:t>
            </w:r>
          </w:p>
        </w:tc>
        <w:tc>
          <w:tcPr>
            <w:tcW w:w="380" w:type="pct"/>
            <w:tcBorders>
              <w:top w:val="nil"/>
              <w:left w:val="nil"/>
              <w:bottom w:val="nil"/>
              <w:right w:val="nil"/>
            </w:tcBorders>
            <w:shd w:val="clear" w:color="auto" w:fill="auto"/>
            <w:noWrap/>
            <w:vAlign w:val="bottom"/>
            <w:hideMark/>
          </w:tcPr>
          <w:p w14:paraId="24CAABA8" w14:textId="5C94D8E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$4,745.87</w:t>
            </w:r>
          </w:p>
        </w:tc>
        <w:tc>
          <w:tcPr>
            <w:tcW w:w="365" w:type="pct"/>
            <w:tcBorders>
              <w:top w:val="nil"/>
              <w:left w:val="nil"/>
              <w:bottom w:val="nil"/>
              <w:right w:val="nil"/>
            </w:tcBorders>
            <w:shd w:val="clear" w:color="auto" w:fill="auto"/>
            <w:noWrap/>
            <w:vAlign w:val="bottom"/>
            <w:hideMark/>
          </w:tcPr>
          <w:p w14:paraId="0E2814B7" w14:textId="690545E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$4,764.86</w:t>
            </w:r>
          </w:p>
        </w:tc>
      </w:tr>
      <w:tr w:rsidR="007524E6" w:rsidRPr="007524E6" w14:paraId="64C880E4" w14:textId="77777777" w:rsidTr="0033047E">
        <w:trPr>
          <w:trHeight w:val="270"/>
        </w:trPr>
        <w:tc>
          <w:tcPr>
            <w:tcW w:w="481" w:type="pct"/>
            <w:tcBorders>
              <w:top w:val="nil"/>
              <w:left w:val="nil"/>
              <w:bottom w:val="nil"/>
              <w:right w:val="nil"/>
            </w:tcBorders>
            <w:shd w:val="clear" w:color="auto" w:fill="auto"/>
            <w:noWrap/>
            <w:vAlign w:val="bottom"/>
            <w:hideMark/>
          </w:tcPr>
          <w:p w14:paraId="0EB43301"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99</w:t>
            </w:r>
          </w:p>
        </w:tc>
        <w:tc>
          <w:tcPr>
            <w:tcW w:w="366" w:type="pct"/>
            <w:tcBorders>
              <w:top w:val="nil"/>
              <w:left w:val="nil"/>
              <w:bottom w:val="nil"/>
              <w:right w:val="nil"/>
            </w:tcBorders>
            <w:shd w:val="clear" w:color="auto" w:fill="auto"/>
            <w:noWrap/>
            <w:vAlign w:val="bottom"/>
            <w:hideMark/>
          </w:tcPr>
          <w:p w14:paraId="32157286" w14:textId="619E01A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$4,650.52</w:t>
            </w:r>
          </w:p>
        </w:tc>
        <w:tc>
          <w:tcPr>
            <w:tcW w:w="366" w:type="pct"/>
            <w:tcBorders>
              <w:top w:val="nil"/>
              <w:left w:val="nil"/>
              <w:bottom w:val="nil"/>
              <w:right w:val="nil"/>
            </w:tcBorders>
            <w:shd w:val="clear" w:color="auto" w:fill="auto"/>
            <w:noWrap/>
            <w:vAlign w:val="bottom"/>
            <w:hideMark/>
          </w:tcPr>
          <w:p w14:paraId="7BD74B41" w14:textId="2854EC2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$4,669.13</w:t>
            </w:r>
          </w:p>
        </w:tc>
        <w:tc>
          <w:tcPr>
            <w:tcW w:w="366" w:type="pct"/>
            <w:tcBorders>
              <w:top w:val="nil"/>
              <w:left w:val="nil"/>
              <w:bottom w:val="nil"/>
              <w:right w:val="nil"/>
            </w:tcBorders>
            <w:shd w:val="clear" w:color="auto" w:fill="auto"/>
            <w:noWrap/>
            <w:vAlign w:val="bottom"/>
            <w:hideMark/>
          </w:tcPr>
          <w:p w14:paraId="0D6EEEE2" w14:textId="54C692B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$4,687.80</w:t>
            </w:r>
          </w:p>
        </w:tc>
        <w:tc>
          <w:tcPr>
            <w:tcW w:w="366" w:type="pct"/>
            <w:tcBorders>
              <w:top w:val="nil"/>
              <w:left w:val="nil"/>
              <w:bottom w:val="nil"/>
              <w:right w:val="nil"/>
            </w:tcBorders>
            <w:shd w:val="clear" w:color="auto" w:fill="auto"/>
            <w:noWrap/>
            <w:vAlign w:val="bottom"/>
            <w:hideMark/>
          </w:tcPr>
          <w:p w14:paraId="73CF07B9" w14:textId="0C97570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$4,706.55</w:t>
            </w:r>
          </w:p>
        </w:tc>
        <w:tc>
          <w:tcPr>
            <w:tcW w:w="365" w:type="pct"/>
            <w:tcBorders>
              <w:top w:val="nil"/>
              <w:left w:val="nil"/>
              <w:bottom w:val="nil"/>
              <w:right w:val="nil"/>
            </w:tcBorders>
            <w:shd w:val="clear" w:color="auto" w:fill="auto"/>
            <w:noWrap/>
            <w:vAlign w:val="bottom"/>
            <w:hideMark/>
          </w:tcPr>
          <w:p w14:paraId="68684A2D" w14:textId="06715D3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$4,725.38</w:t>
            </w:r>
          </w:p>
        </w:tc>
        <w:tc>
          <w:tcPr>
            <w:tcW w:w="365" w:type="pct"/>
            <w:tcBorders>
              <w:top w:val="nil"/>
              <w:left w:val="nil"/>
              <w:bottom w:val="nil"/>
              <w:right w:val="nil"/>
            </w:tcBorders>
            <w:shd w:val="clear" w:color="auto" w:fill="auto"/>
            <w:noWrap/>
            <w:vAlign w:val="bottom"/>
            <w:hideMark/>
          </w:tcPr>
          <w:p w14:paraId="03F297DD" w14:textId="5A26D42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$4,744.28</w:t>
            </w:r>
          </w:p>
        </w:tc>
        <w:tc>
          <w:tcPr>
            <w:tcW w:w="365" w:type="pct"/>
            <w:tcBorders>
              <w:top w:val="nil"/>
              <w:left w:val="nil"/>
              <w:bottom w:val="nil"/>
              <w:right w:val="nil"/>
            </w:tcBorders>
            <w:shd w:val="clear" w:color="auto" w:fill="auto"/>
            <w:noWrap/>
            <w:vAlign w:val="bottom"/>
            <w:hideMark/>
          </w:tcPr>
          <w:p w14:paraId="0CB8A1E6" w14:textId="3EAFCBF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$4,763.26</w:t>
            </w:r>
          </w:p>
        </w:tc>
        <w:tc>
          <w:tcPr>
            <w:tcW w:w="365" w:type="pct"/>
            <w:tcBorders>
              <w:top w:val="nil"/>
              <w:left w:val="nil"/>
              <w:bottom w:val="nil"/>
              <w:right w:val="nil"/>
            </w:tcBorders>
            <w:shd w:val="clear" w:color="auto" w:fill="auto"/>
            <w:noWrap/>
            <w:vAlign w:val="bottom"/>
            <w:hideMark/>
          </w:tcPr>
          <w:p w14:paraId="2227B944" w14:textId="733F6FD4"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$4,782.31</w:t>
            </w:r>
          </w:p>
        </w:tc>
        <w:tc>
          <w:tcPr>
            <w:tcW w:w="480" w:type="pct"/>
            <w:tcBorders>
              <w:top w:val="nil"/>
              <w:left w:val="nil"/>
              <w:bottom w:val="nil"/>
              <w:right w:val="nil"/>
            </w:tcBorders>
            <w:shd w:val="clear" w:color="auto" w:fill="auto"/>
            <w:noWrap/>
            <w:vAlign w:val="bottom"/>
            <w:hideMark/>
          </w:tcPr>
          <w:p w14:paraId="68FB2ED5" w14:textId="3EEE156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$4,801.44</w:t>
            </w:r>
          </w:p>
        </w:tc>
        <w:tc>
          <w:tcPr>
            <w:tcW w:w="365" w:type="pct"/>
            <w:tcBorders>
              <w:top w:val="nil"/>
              <w:left w:val="nil"/>
              <w:bottom w:val="nil"/>
              <w:right w:val="nil"/>
            </w:tcBorders>
            <w:shd w:val="clear" w:color="auto" w:fill="auto"/>
            <w:noWrap/>
            <w:vAlign w:val="bottom"/>
            <w:hideMark/>
          </w:tcPr>
          <w:p w14:paraId="07408603" w14:textId="0562A0F3"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$4,820.65</w:t>
            </w:r>
          </w:p>
        </w:tc>
        <w:tc>
          <w:tcPr>
            <w:tcW w:w="380" w:type="pct"/>
            <w:tcBorders>
              <w:top w:val="nil"/>
              <w:left w:val="nil"/>
              <w:bottom w:val="nil"/>
              <w:right w:val="nil"/>
            </w:tcBorders>
            <w:shd w:val="clear" w:color="auto" w:fill="auto"/>
            <w:noWrap/>
            <w:vAlign w:val="bottom"/>
            <w:hideMark/>
          </w:tcPr>
          <w:p w14:paraId="5161D264" w14:textId="2E46E4A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$4,839.93</w:t>
            </w:r>
          </w:p>
        </w:tc>
        <w:tc>
          <w:tcPr>
            <w:tcW w:w="365" w:type="pct"/>
            <w:tcBorders>
              <w:top w:val="nil"/>
              <w:left w:val="nil"/>
              <w:bottom w:val="nil"/>
              <w:right w:val="nil"/>
            </w:tcBorders>
            <w:shd w:val="clear" w:color="auto" w:fill="auto"/>
            <w:noWrap/>
            <w:vAlign w:val="bottom"/>
            <w:hideMark/>
          </w:tcPr>
          <w:p w14:paraId="30D13419" w14:textId="697CD98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$4,859.29</w:t>
            </w:r>
          </w:p>
        </w:tc>
      </w:tr>
      <w:tr w:rsidR="007524E6" w:rsidRPr="007524E6" w14:paraId="409B7C56" w14:textId="77777777" w:rsidTr="0033047E">
        <w:trPr>
          <w:trHeight w:val="270"/>
        </w:trPr>
        <w:tc>
          <w:tcPr>
            <w:tcW w:w="481" w:type="pct"/>
            <w:tcBorders>
              <w:top w:val="nil"/>
              <w:left w:val="nil"/>
              <w:bottom w:val="nil"/>
              <w:right w:val="nil"/>
            </w:tcBorders>
            <w:shd w:val="clear" w:color="auto" w:fill="auto"/>
            <w:noWrap/>
            <w:vAlign w:val="bottom"/>
            <w:hideMark/>
          </w:tcPr>
          <w:p w14:paraId="7B05948C"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100</w:t>
            </w:r>
          </w:p>
        </w:tc>
        <w:tc>
          <w:tcPr>
            <w:tcW w:w="366" w:type="pct"/>
            <w:tcBorders>
              <w:top w:val="nil"/>
              <w:left w:val="nil"/>
              <w:bottom w:val="nil"/>
              <w:right w:val="nil"/>
            </w:tcBorders>
            <w:shd w:val="clear" w:color="auto" w:fill="auto"/>
            <w:noWrap/>
            <w:vAlign w:val="bottom"/>
            <w:hideMark/>
          </w:tcPr>
          <w:p w14:paraId="2020CA61" w14:textId="4A3A5D2A"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$4,718.76</w:t>
            </w:r>
          </w:p>
        </w:tc>
        <w:tc>
          <w:tcPr>
            <w:tcW w:w="366" w:type="pct"/>
            <w:tcBorders>
              <w:top w:val="nil"/>
              <w:left w:val="nil"/>
              <w:bottom w:val="nil"/>
              <w:right w:val="nil"/>
            </w:tcBorders>
            <w:shd w:val="clear" w:color="auto" w:fill="auto"/>
            <w:noWrap/>
            <w:vAlign w:val="bottom"/>
            <w:hideMark/>
          </w:tcPr>
          <w:p w14:paraId="2500A71C" w14:textId="08D4143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$4,737.64</w:t>
            </w:r>
          </w:p>
        </w:tc>
        <w:tc>
          <w:tcPr>
            <w:tcW w:w="366" w:type="pct"/>
            <w:tcBorders>
              <w:top w:val="nil"/>
              <w:left w:val="nil"/>
              <w:bottom w:val="nil"/>
              <w:right w:val="nil"/>
            </w:tcBorders>
            <w:shd w:val="clear" w:color="auto" w:fill="auto"/>
            <w:noWrap/>
            <w:vAlign w:val="bottom"/>
            <w:hideMark/>
          </w:tcPr>
          <w:p w14:paraId="251795AB" w14:textId="7033D50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$4,756.59</w:t>
            </w:r>
          </w:p>
        </w:tc>
        <w:tc>
          <w:tcPr>
            <w:tcW w:w="366" w:type="pct"/>
            <w:tcBorders>
              <w:top w:val="nil"/>
              <w:left w:val="nil"/>
              <w:bottom w:val="nil"/>
              <w:right w:val="nil"/>
            </w:tcBorders>
            <w:shd w:val="clear" w:color="auto" w:fill="auto"/>
            <w:noWrap/>
            <w:vAlign w:val="bottom"/>
            <w:hideMark/>
          </w:tcPr>
          <w:p w14:paraId="14D59951" w14:textId="20098FF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$4,775.61</w:t>
            </w:r>
          </w:p>
        </w:tc>
        <w:tc>
          <w:tcPr>
            <w:tcW w:w="365" w:type="pct"/>
            <w:tcBorders>
              <w:top w:val="nil"/>
              <w:left w:val="nil"/>
              <w:bottom w:val="nil"/>
              <w:right w:val="nil"/>
            </w:tcBorders>
            <w:shd w:val="clear" w:color="auto" w:fill="auto"/>
            <w:noWrap/>
            <w:vAlign w:val="bottom"/>
            <w:hideMark/>
          </w:tcPr>
          <w:p w14:paraId="616763E2" w14:textId="3A899658"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$4,794.72</w:t>
            </w:r>
          </w:p>
        </w:tc>
        <w:tc>
          <w:tcPr>
            <w:tcW w:w="365" w:type="pct"/>
            <w:tcBorders>
              <w:top w:val="nil"/>
              <w:left w:val="nil"/>
              <w:bottom w:val="nil"/>
              <w:right w:val="nil"/>
            </w:tcBorders>
            <w:shd w:val="clear" w:color="auto" w:fill="auto"/>
            <w:noWrap/>
            <w:vAlign w:val="bottom"/>
            <w:hideMark/>
          </w:tcPr>
          <w:p w14:paraId="566FBC6D" w14:textId="45DE34C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$4,813.89</w:t>
            </w:r>
          </w:p>
        </w:tc>
        <w:tc>
          <w:tcPr>
            <w:tcW w:w="365" w:type="pct"/>
            <w:tcBorders>
              <w:top w:val="nil"/>
              <w:left w:val="nil"/>
              <w:bottom w:val="nil"/>
              <w:right w:val="nil"/>
            </w:tcBorders>
            <w:shd w:val="clear" w:color="auto" w:fill="auto"/>
            <w:noWrap/>
            <w:vAlign w:val="bottom"/>
            <w:hideMark/>
          </w:tcPr>
          <w:p w14:paraId="179C8DF2" w14:textId="31BF3F2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$4,833.15</w:t>
            </w:r>
          </w:p>
        </w:tc>
        <w:tc>
          <w:tcPr>
            <w:tcW w:w="365" w:type="pct"/>
            <w:tcBorders>
              <w:top w:val="nil"/>
              <w:left w:val="nil"/>
              <w:bottom w:val="nil"/>
              <w:right w:val="nil"/>
            </w:tcBorders>
            <w:shd w:val="clear" w:color="auto" w:fill="auto"/>
            <w:noWrap/>
            <w:vAlign w:val="bottom"/>
            <w:hideMark/>
          </w:tcPr>
          <w:p w14:paraId="6BFE496A" w14:textId="4D07F910"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$4,852.48</w:t>
            </w:r>
          </w:p>
        </w:tc>
        <w:tc>
          <w:tcPr>
            <w:tcW w:w="480" w:type="pct"/>
            <w:tcBorders>
              <w:top w:val="nil"/>
              <w:left w:val="nil"/>
              <w:bottom w:val="nil"/>
              <w:right w:val="nil"/>
            </w:tcBorders>
            <w:shd w:val="clear" w:color="auto" w:fill="auto"/>
            <w:noWrap/>
            <w:vAlign w:val="bottom"/>
            <w:hideMark/>
          </w:tcPr>
          <w:p w14:paraId="155352CF" w14:textId="582CBBD2"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$4,871.89</w:t>
            </w:r>
          </w:p>
        </w:tc>
        <w:tc>
          <w:tcPr>
            <w:tcW w:w="365" w:type="pct"/>
            <w:tcBorders>
              <w:top w:val="nil"/>
              <w:left w:val="nil"/>
              <w:bottom w:val="nil"/>
              <w:right w:val="nil"/>
            </w:tcBorders>
            <w:shd w:val="clear" w:color="auto" w:fill="auto"/>
            <w:noWrap/>
            <w:vAlign w:val="bottom"/>
            <w:hideMark/>
          </w:tcPr>
          <w:p w14:paraId="389C86DF" w14:textId="57BB7BA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$4,891.38</w:t>
            </w:r>
          </w:p>
        </w:tc>
        <w:tc>
          <w:tcPr>
            <w:tcW w:w="380" w:type="pct"/>
            <w:tcBorders>
              <w:top w:val="nil"/>
              <w:left w:val="nil"/>
              <w:bottom w:val="nil"/>
              <w:right w:val="nil"/>
            </w:tcBorders>
            <w:shd w:val="clear" w:color="auto" w:fill="auto"/>
            <w:noWrap/>
            <w:vAlign w:val="bottom"/>
            <w:hideMark/>
          </w:tcPr>
          <w:p w14:paraId="67EEF146" w14:textId="466AE33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$4,910.95</w:t>
            </w:r>
          </w:p>
        </w:tc>
        <w:tc>
          <w:tcPr>
            <w:tcW w:w="365" w:type="pct"/>
            <w:tcBorders>
              <w:top w:val="nil"/>
              <w:left w:val="nil"/>
              <w:bottom w:val="nil"/>
              <w:right w:val="nil"/>
            </w:tcBorders>
            <w:shd w:val="clear" w:color="auto" w:fill="auto"/>
            <w:noWrap/>
            <w:vAlign w:val="bottom"/>
            <w:hideMark/>
          </w:tcPr>
          <w:p w14:paraId="54AB0995" w14:textId="42AF3BC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$4,930.59</w:t>
            </w:r>
          </w:p>
        </w:tc>
      </w:tr>
      <w:tr w:rsidR="007524E6" w:rsidRPr="007524E6" w14:paraId="4B2C9DED" w14:textId="77777777" w:rsidTr="0033047E">
        <w:trPr>
          <w:trHeight w:val="270"/>
        </w:trPr>
        <w:tc>
          <w:tcPr>
            <w:tcW w:w="5000" w:type="pct"/>
            <w:gridSpan w:val="13"/>
            <w:tcBorders>
              <w:top w:val="nil"/>
              <w:left w:val="nil"/>
              <w:bottom w:val="nil"/>
              <w:right w:val="nil"/>
            </w:tcBorders>
            <w:shd w:val="clear" w:color="auto" w:fill="auto"/>
            <w:noWrap/>
            <w:vAlign w:val="bottom"/>
            <w:hideMark/>
          </w:tcPr>
          <w:p w14:paraId="27FDB59A" w14:textId="6CD6616C" w:rsidR="000002B1" w:rsidRPr="007524E6" w:rsidRDefault="000002B1" w:rsidP="005B111D">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En consumos mayores a 100 m</w:t>
            </w:r>
            <w:r w:rsidRPr="007524E6">
              <w:rPr>
                <w:rFonts w:ascii="Arial Narrow" w:eastAsia="Times New Roman" w:hAnsi="Arial Narrow" w:cs="Arial"/>
                <w:sz w:val="16"/>
                <w:szCs w:val="16"/>
                <w:vertAlign w:val="superscript"/>
                <w:lang w:eastAsia="es-MX"/>
              </w:rPr>
              <w:t>3</w:t>
            </w:r>
            <w:r w:rsidRPr="007524E6">
              <w:rPr>
                <w:rFonts w:ascii="Arial Narrow" w:eastAsia="Times New Roman" w:hAnsi="Arial Narrow" w:cs="Arial"/>
                <w:sz w:val="16"/>
                <w:szCs w:val="16"/>
                <w:lang w:eastAsia="es-MX"/>
              </w:rPr>
              <w:t xml:space="preserve"> se </w:t>
            </w:r>
            <w:r w:rsidR="00074B4A" w:rsidRPr="007524E6">
              <w:rPr>
                <w:rFonts w:ascii="Arial Narrow" w:eastAsia="Times New Roman" w:hAnsi="Arial Narrow" w:cs="Arial"/>
                <w:sz w:val="16"/>
                <w:szCs w:val="16"/>
                <w:lang w:eastAsia="es-MX"/>
              </w:rPr>
              <w:t>cobrará cada</w:t>
            </w:r>
            <w:r w:rsidRPr="007524E6">
              <w:rPr>
                <w:rFonts w:ascii="Arial Narrow" w:eastAsia="Times New Roman" w:hAnsi="Arial Narrow" w:cs="Arial"/>
                <w:sz w:val="16"/>
                <w:szCs w:val="16"/>
                <w:lang w:eastAsia="es-MX"/>
              </w:rPr>
              <w:t xml:space="preserve"> metro cúbico al precio siguiente y al importe que resulte se le sumará la cuota base.</w:t>
            </w:r>
          </w:p>
        </w:tc>
      </w:tr>
      <w:tr w:rsidR="007524E6" w:rsidRPr="007524E6" w14:paraId="360EFC33" w14:textId="77777777" w:rsidTr="0033047E">
        <w:trPr>
          <w:trHeight w:val="285"/>
        </w:trPr>
        <w:tc>
          <w:tcPr>
            <w:tcW w:w="481" w:type="pct"/>
            <w:tcBorders>
              <w:top w:val="single" w:sz="4" w:space="0" w:color="auto"/>
              <w:left w:val="nil"/>
              <w:bottom w:val="single" w:sz="8" w:space="0" w:color="auto"/>
              <w:right w:val="nil"/>
            </w:tcBorders>
            <w:shd w:val="clear" w:color="000000" w:fill="F2F2F2"/>
            <w:noWrap/>
            <w:vAlign w:val="bottom"/>
            <w:hideMark/>
          </w:tcPr>
          <w:p w14:paraId="09B363CB"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Más de 100</w:t>
            </w:r>
          </w:p>
        </w:tc>
        <w:tc>
          <w:tcPr>
            <w:tcW w:w="366" w:type="pct"/>
            <w:tcBorders>
              <w:top w:val="single" w:sz="4" w:space="0" w:color="auto"/>
              <w:left w:val="nil"/>
              <w:bottom w:val="single" w:sz="8" w:space="0" w:color="auto"/>
              <w:right w:val="nil"/>
            </w:tcBorders>
            <w:shd w:val="clear" w:color="000000" w:fill="F2F2F2"/>
            <w:noWrap/>
            <w:vAlign w:val="bottom"/>
            <w:hideMark/>
          </w:tcPr>
          <w:p w14:paraId="42081C4B"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enero</w:t>
            </w:r>
          </w:p>
        </w:tc>
        <w:tc>
          <w:tcPr>
            <w:tcW w:w="366" w:type="pct"/>
            <w:tcBorders>
              <w:top w:val="single" w:sz="4" w:space="0" w:color="auto"/>
              <w:left w:val="nil"/>
              <w:bottom w:val="single" w:sz="8" w:space="0" w:color="auto"/>
              <w:right w:val="nil"/>
            </w:tcBorders>
            <w:shd w:val="clear" w:color="000000" w:fill="F2F2F2"/>
            <w:noWrap/>
            <w:vAlign w:val="bottom"/>
            <w:hideMark/>
          </w:tcPr>
          <w:p w14:paraId="4C322FE7"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febrero</w:t>
            </w:r>
          </w:p>
        </w:tc>
        <w:tc>
          <w:tcPr>
            <w:tcW w:w="366" w:type="pct"/>
            <w:tcBorders>
              <w:top w:val="single" w:sz="4" w:space="0" w:color="auto"/>
              <w:left w:val="nil"/>
              <w:bottom w:val="single" w:sz="8" w:space="0" w:color="auto"/>
              <w:right w:val="nil"/>
            </w:tcBorders>
            <w:shd w:val="clear" w:color="000000" w:fill="F2F2F2"/>
            <w:noWrap/>
            <w:vAlign w:val="bottom"/>
            <w:hideMark/>
          </w:tcPr>
          <w:p w14:paraId="3C6495C6"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marzo</w:t>
            </w:r>
          </w:p>
        </w:tc>
        <w:tc>
          <w:tcPr>
            <w:tcW w:w="366" w:type="pct"/>
            <w:tcBorders>
              <w:top w:val="single" w:sz="4" w:space="0" w:color="auto"/>
              <w:left w:val="nil"/>
              <w:bottom w:val="single" w:sz="8" w:space="0" w:color="auto"/>
              <w:right w:val="nil"/>
            </w:tcBorders>
            <w:shd w:val="clear" w:color="000000" w:fill="F2F2F2"/>
            <w:noWrap/>
            <w:vAlign w:val="bottom"/>
            <w:hideMark/>
          </w:tcPr>
          <w:p w14:paraId="79D29322"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abril</w:t>
            </w:r>
          </w:p>
        </w:tc>
        <w:tc>
          <w:tcPr>
            <w:tcW w:w="365" w:type="pct"/>
            <w:tcBorders>
              <w:top w:val="single" w:sz="4" w:space="0" w:color="auto"/>
              <w:left w:val="nil"/>
              <w:bottom w:val="single" w:sz="8" w:space="0" w:color="auto"/>
              <w:right w:val="nil"/>
            </w:tcBorders>
            <w:shd w:val="clear" w:color="000000" w:fill="F2F2F2"/>
            <w:noWrap/>
            <w:vAlign w:val="bottom"/>
            <w:hideMark/>
          </w:tcPr>
          <w:p w14:paraId="1E638720"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mayo</w:t>
            </w:r>
          </w:p>
        </w:tc>
        <w:tc>
          <w:tcPr>
            <w:tcW w:w="365" w:type="pct"/>
            <w:tcBorders>
              <w:top w:val="single" w:sz="4" w:space="0" w:color="auto"/>
              <w:left w:val="nil"/>
              <w:bottom w:val="single" w:sz="8" w:space="0" w:color="auto"/>
              <w:right w:val="nil"/>
            </w:tcBorders>
            <w:shd w:val="clear" w:color="000000" w:fill="F2F2F2"/>
            <w:noWrap/>
            <w:vAlign w:val="bottom"/>
            <w:hideMark/>
          </w:tcPr>
          <w:p w14:paraId="6B438F32"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junio</w:t>
            </w:r>
          </w:p>
        </w:tc>
        <w:tc>
          <w:tcPr>
            <w:tcW w:w="365" w:type="pct"/>
            <w:tcBorders>
              <w:top w:val="single" w:sz="4" w:space="0" w:color="auto"/>
              <w:left w:val="nil"/>
              <w:bottom w:val="single" w:sz="8" w:space="0" w:color="auto"/>
              <w:right w:val="nil"/>
            </w:tcBorders>
            <w:shd w:val="clear" w:color="000000" w:fill="F2F2F2"/>
            <w:noWrap/>
            <w:vAlign w:val="bottom"/>
            <w:hideMark/>
          </w:tcPr>
          <w:p w14:paraId="19D95053"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julio</w:t>
            </w:r>
          </w:p>
        </w:tc>
        <w:tc>
          <w:tcPr>
            <w:tcW w:w="365" w:type="pct"/>
            <w:tcBorders>
              <w:top w:val="single" w:sz="4" w:space="0" w:color="auto"/>
              <w:left w:val="nil"/>
              <w:bottom w:val="single" w:sz="8" w:space="0" w:color="auto"/>
              <w:right w:val="nil"/>
            </w:tcBorders>
            <w:shd w:val="clear" w:color="000000" w:fill="F2F2F2"/>
            <w:noWrap/>
            <w:vAlign w:val="bottom"/>
            <w:hideMark/>
          </w:tcPr>
          <w:p w14:paraId="40EB4E01"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agosto</w:t>
            </w:r>
          </w:p>
        </w:tc>
        <w:tc>
          <w:tcPr>
            <w:tcW w:w="480" w:type="pct"/>
            <w:tcBorders>
              <w:top w:val="single" w:sz="4" w:space="0" w:color="auto"/>
              <w:left w:val="nil"/>
              <w:bottom w:val="single" w:sz="8" w:space="0" w:color="auto"/>
              <w:right w:val="nil"/>
            </w:tcBorders>
            <w:shd w:val="clear" w:color="000000" w:fill="F2F2F2"/>
            <w:noWrap/>
            <w:vAlign w:val="bottom"/>
            <w:hideMark/>
          </w:tcPr>
          <w:p w14:paraId="1E1C4BA4"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septiembre</w:t>
            </w:r>
          </w:p>
        </w:tc>
        <w:tc>
          <w:tcPr>
            <w:tcW w:w="365" w:type="pct"/>
            <w:tcBorders>
              <w:top w:val="single" w:sz="4" w:space="0" w:color="auto"/>
              <w:left w:val="nil"/>
              <w:bottom w:val="single" w:sz="8" w:space="0" w:color="auto"/>
              <w:right w:val="nil"/>
            </w:tcBorders>
            <w:shd w:val="clear" w:color="000000" w:fill="F2F2F2"/>
            <w:noWrap/>
            <w:vAlign w:val="bottom"/>
            <w:hideMark/>
          </w:tcPr>
          <w:p w14:paraId="3E8E8CCC"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octubre</w:t>
            </w:r>
          </w:p>
        </w:tc>
        <w:tc>
          <w:tcPr>
            <w:tcW w:w="380" w:type="pct"/>
            <w:tcBorders>
              <w:top w:val="single" w:sz="4" w:space="0" w:color="auto"/>
              <w:left w:val="nil"/>
              <w:bottom w:val="single" w:sz="8" w:space="0" w:color="auto"/>
              <w:right w:val="nil"/>
            </w:tcBorders>
            <w:shd w:val="clear" w:color="000000" w:fill="F2F2F2"/>
            <w:noWrap/>
            <w:vAlign w:val="bottom"/>
            <w:hideMark/>
          </w:tcPr>
          <w:p w14:paraId="7DBC4D1D"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noviembre</w:t>
            </w:r>
          </w:p>
        </w:tc>
        <w:tc>
          <w:tcPr>
            <w:tcW w:w="365" w:type="pct"/>
            <w:tcBorders>
              <w:top w:val="single" w:sz="4" w:space="0" w:color="auto"/>
              <w:left w:val="nil"/>
              <w:bottom w:val="single" w:sz="8" w:space="0" w:color="auto"/>
              <w:right w:val="nil"/>
            </w:tcBorders>
            <w:shd w:val="clear" w:color="000000" w:fill="F2F2F2"/>
            <w:noWrap/>
            <w:vAlign w:val="bottom"/>
            <w:hideMark/>
          </w:tcPr>
          <w:p w14:paraId="3BE75E07" w14:textId="77777777" w:rsidR="000002B1" w:rsidRPr="007524E6" w:rsidRDefault="000002B1" w:rsidP="005B111D">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diciembre</w:t>
            </w:r>
          </w:p>
        </w:tc>
      </w:tr>
      <w:tr w:rsidR="007524E6" w:rsidRPr="007524E6" w14:paraId="0333352D" w14:textId="77777777" w:rsidTr="0033047E">
        <w:trPr>
          <w:trHeight w:val="285"/>
        </w:trPr>
        <w:tc>
          <w:tcPr>
            <w:tcW w:w="481" w:type="pct"/>
            <w:tcBorders>
              <w:top w:val="nil"/>
              <w:left w:val="nil"/>
              <w:bottom w:val="single" w:sz="8" w:space="0" w:color="auto"/>
              <w:right w:val="nil"/>
            </w:tcBorders>
            <w:shd w:val="clear" w:color="000000" w:fill="F2F2F2"/>
            <w:noWrap/>
            <w:vAlign w:val="bottom"/>
            <w:hideMark/>
          </w:tcPr>
          <w:p w14:paraId="77EDF934" w14:textId="77777777" w:rsidR="00C00E52" w:rsidRPr="007524E6" w:rsidRDefault="00C00E52" w:rsidP="00C00E52">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Precio por M3</w:t>
            </w:r>
          </w:p>
        </w:tc>
        <w:tc>
          <w:tcPr>
            <w:tcW w:w="366" w:type="pct"/>
            <w:tcBorders>
              <w:top w:val="nil"/>
              <w:left w:val="nil"/>
              <w:bottom w:val="single" w:sz="8" w:space="0" w:color="auto"/>
              <w:right w:val="nil"/>
            </w:tcBorders>
            <w:shd w:val="clear" w:color="000000" w:fill="F2F2F2"/>
            <w:noWrap/>
            <w:vAlign w:val="bottom"/>
            <w:hideMark/>
          </w:tcPr>
          <w:p w14:paraId="7F7E476F" w14:textId="08A2613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$47.37</w:t>
            </w:r>
          </w:p>
        </w:tc>
        <w:tc>
          <w:tcPr>
            <w:tcW w:w="366" w:type="pct"/>
            <w:tcBorders>
              <w:top w:val="nil"/>
              <w:left w:val="nil"/>
              <w:bottom w:val="single" w:sz="8" w:space="0" w:color="auto"/>
              <w:right w:val="nil"/>
            </w:tcBorders>
            <w:shd w:val="clear" w:color="000000" w:fill="F2F2F2"/>
            <w:noWrap/>
            <w:vAlign w:val="bottom"/>
            <w:hideMark/>
          </w:tcPr>
          <w:p w14:paraId="2A875DCB" w14:textId="4647FF8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$47.56</w:t>
            </w:r>
          </w:p>
        </w:tc>
        <w:tc>
          <w:tcPr>
            <w:tcW w:w="366" w:type="pct"/>
            <w:tcBorders>
              <w:top w:val="nil"/>
              <w:left w:val="nil"/>
              <w:bottom w:val="single" w:sz="8" w:space="0" w:color="auto"/>
              <w:right w:val="nil"/>
            </w:tcBorders>
            <w:shd w:val="clear" w:color="000000" w:fill="F2F2F2"/>
            <w:noWrap/>
            <w:vAlign w:val="bottom"/>
            <w:hideMark/>
          </w:tcPr>
          <w:p w14:paraId="262600F3" w14:textId="1482AAE1"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$47.75</w:t>
            </w:r>
          </w:p>
        </w:tc>
        <w:tc>
          <w:tcPr>
            <w:tcW w:w="366" w:type="pct"/>
            <w:tcBorders>
              <w:top w:val="nil"/>
              <w:left w:val="nil"/>
              <w:bottom w:val="single" w:sz="8" w:space="0" w:color="auto"/>
              <w:right w:val="nil"/>
            </w:tcBorders>
            <w:shd w:val="clear" w:color="000000" w:fill="F2F2F2"/>
            <w:noWrap/>
            <w:vAlign w:val="bottom"/>
            <w:hideMark/>
          </w:tcPr>
          <w:p w14:paraId="1AFF39B4" w14:textId="4AE9DABE"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$47.94</w:t>
            </w:r>
          </w:p>
        </w:tc>
        <w:tc>
          <w:tcPr>
            <w:tcW w:w="365" w:type="pct"/>
            <w:tcBorders>
              <w:top w:val="nil"/>
              <w:left w:val="nil"/>
              <w:bottom w:val="single" w:sz="8" w:space="0" w:color="auto"/>
              <w:right w:val="nil"/>
            </w:tcBorders>
            <w:shd w:val="clear" w:color="000000" w:fill="F2F2F2"/>
            <w:noWrap/>
            <w:vAlign w:val="bottom"/>
            <w:hideMark/>
          </w:tcPr>
          <w:p w14:paraId="4C55768C" w14:textId="38162D87"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$48.13</w:t>
            </w:r>
          </w:p>
        </w:tc>
        <w:tc>
          <w:tcPr>
            <w:tcW w:w="365" w:type="pct"/>
            <w:tcBorders>
              <w:top w:val="nil"/>
              <w:left w:val="nil"/>
              <w:bottom w:val="single" w:sz="8" w:space="0" w:color="auto"/>
              <w:right w:val="nil"/>
            </w:tcBorders>
            <w:shd w:val="clear" w:color="000000" w:fill="F2F2F2"/>
            <w:noWrap/>
            <w:vAlign w:val="bottom"/>
            <w:hideMark/>
          </w:tcPr>
          <w:p w14:paraId="05B1AFA1" w14:textId="5A714CE9"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$48.33</w:t>
            </w:r>
          </w:p>
        </w:tc>
        <w:tc>
          <w:tcPr>
            <w:tcW w:w="365" w:type="pct"/>
            <w:tcBorders>
              <w:top w:val="nil"/>
              <w:left w:val="nil"/>
              <w:bottom w:val="single" w:sz="8" w:space="0" w:color="auto"/>
              <w:right w:val="nil"/>
            </w:tcBorders>
            <w:shd w:val="clear" w:color="000000" w:fill="F2F2F2"/>
            <w:noWrap/>
            <w:vAlign w:val="bottom"/>
            <w:hideMark/>
          </w:tcPr>
          <w:p w14:paraId="0CAB7401" w14:textId="7114EA86"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$48.52</w:t>
            </w:r>
          </w:p>
        </w:tc>
        <w:tc>
          <w:tcPr>
            <w:tcW w:w="365" w:type="pct"/>
            <w:tcBorders>
              <w:top w:val="nil"/>
              <w:left w:val="nil"/>
              <w:bottom w:val="single" w:sz="8" w:space="0" w:color="auto"/>
              <w:right w:val="nil"/>
            </w:tcBorders>
            <w:shd w:val="clear" w:color="000000" w:fill="F2F2F2"/>
            <w:noWrap/>
            <w:vAlign w:val="bottom"/>
            <w:hideMark/>
          </w:tcPr>
          <w:p w14:paraId="288E0CE7" w14:textId="2CE04A4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$48.71</w:t>
            </w:r>
          </w:p>
        </w:tc>
        <w:tc>
          <w:tcPr>
            <w:tcW w:w="480" w:type="pct"/>
            <w:tcBorders>
              <w:top w:val="nil"/>
              <w:left w:val="nil"/>
              <w:bottom w:val="single" w:sz="8" w:space="0" w:color="auto"/>
              <w:right w:val="nil"/>
            </w:tcBorders>
            <w:shd w:val="clear" w:color="000000" w:fill="F2F2F2"/>
            <w:noWrap/>
            <w:vAlign w:val="bottom"/>
            <w:hideMark/>
          </w:tcPr>
          <w:p w14:paraId="6C91B8C8" w14:textId="1953BB4D"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$48.91</w:t>
            </w:r>
          </w:p>
        </w:tc>
        <w:tc>
          <w:tcPr>
            <w:tcW w:w="365" w:type="pct"/>
            <w:tcBorders>
              <w:top w:val="nil"/>
              <w:left w:val="nil"/>
              <w:bottom w:val="single" w:sz="8" w:space="0" w:color="auto"/>
              <w:right w:val="nil"/>
            </w:tcBorders>
            <w:shd w:val="clear" w:color="000000" w:fill="F2F2F2"/>
            <w:noWrap/>
            <w:vAlign w:val="bottom"/>
            <w:hideMark/>
          </w:tcPr>
          <w:p w14:paraId="2D6AB9B5" w14:textId="43D8742F"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$49.10</w:t>
            </w:r>
          </w:p>
        </w:tc>
        <w:tc>
          <w:tcPr>
            <w:tcW w:w="380" w:type="pct"/>
            <w:tcBorders>
              <w:top w:val="nil"/>
              <w:left w:val="nil"/>
              <w:bottom w:val="single" w:sz="8" w:space="0" w:color="auto"/>
              <w:right w:val="nil"/>
            </w:tcBorders>
            <w:shd w:val="clear" w:color="000000" w:fill="F2F2F2"/>
            <w:noWrap/>
            <w:vAlign w:val="bottom"/>
            <w:hideMark/>
          </w:tcPr>
          <w:p w14:paraId="726321B4" w14:textId="034BF105"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$49.30</w:t>
            </w:r>
          </w:p>
        </w:tc>
        <w:tc>
          <w:tcPr>
            <w:tcW w:w="365" w:type="pct"/>
            <w:tcBorders>
              <w:top w:val="nil"/>
              <w:left w:val="nil"/>
              <w:bottom w:val="single" w:sz="8" w:space="0" w:color="auto"/>
              <w:right w:val="nil"/>
            </w:tcBorders>
            <w:shd w:val="clear" w:color="000000" w:fill="F2F2F2"/>
            <w:noWrap/>
            <w:vAlign w:val="bottom"/>
            <w:hideMark/>
          </w:tcPr>
          <w:p w14:paraId="6010E522" w14:textId="660CDE3C" w:rsidR="00C00E52" w:rsidRPr="007524E6" w:rsidRDefault="00C00E52" w:rsidP="00C00E52">
            <w:pPr>
              <w:jc w:val="right"/>
              <w:rPr>
                <w:rFonts w:ascii="Arial Narrow" w:eastAsia="Times New Roman" w:hAnsi="Arial Narrow" w:cs="Arial"/>
                <w:sz w:val="16"/>
                <w:szCs w:val="16"/>
                <w:lang w:eastAsia="es-MX"/>
              </w:rPr>
            </w:pPr>
            <w:r w:rsidRPr="007524E6">
              <w:rPr>
                <w:rFonts w:ascii="Arial Narrow" w:hAnsi="Arial Narrow" w:cs="Arial"/>
                <w:sz w:val="16"/>
                <w:szCs w:val="16"/>
              </w:rPr>
              <w:t>$49.50</w:t>
            </w:r>
          </w:p>
        </w:tc>
      </w:tr>
    </w:tbl>
    <w:p w14:paraId="0B1CF3CF" w14:textId="118F397E" w:rsidR="0033047E" w:rsidRPr="007524E6" w:rsidRDefault="0033047E" w:rsidP="006C295D">
      <w:pPr>
        <w:tabs>
          <w:tab w:val="left" w:pos="1865"/>
          <w:tab w:val="left" w:pos="2485"/>
          <w:tab w:val="left" w:pos="3070"/>
          <w:tab w:val="left" w:pos="3655"/>
          <w:tab w:val="left" w:pos="4240"/>
          <w:tab w:val="left" w:pos="4825"/>
          <w:tab w:val="left" w:pos="5410"/>
          <w:tab w:val="left" w:pos="6250"/>
          <w:tab w:val="left" w:pos="7090"/>
          <w:tab w:val="left" w:pos="7890"/>
          <w:tab w:val="left" w:pos="8690"/>
        </w:tabs>
        <w:ind w:left="80"/>
        <w:rPr>
          <w:rFonts w:ascii="Arial" w:eastAsia="Times New Roman" w:hAnsi="Arial" w:cs="Arial"/>
          <w:b/>
          <w:bCs/>
          <w:lang w:eastAsia="es-MX"/>
        </w:rPr>
      </w:pPr>
    </w:p>
    <w:p w14:paraId="52D35C78" w14:textId="77777777" w:rsidR="00BF6B75" w:rsidRPr="007524E6" w:rsidRDefault="00BF6B75" w:rsidP="006C295D">
      <w:pPr>
        <w:tabs>
          <w:tab w:val="left" w:pos="1865"/>
          <w:tab w:val="left" w:pos="2485"/>
          <w:tab w:val="left" w:pos="3070"/>
          <w:tab w:val="left" w:pos="3655"/>
          <w:tab w:val="left" w:pos="4240"/>
          <w:tab w:val="left" w:pos="4825"/>
          <w:tab w:val="left" w:pos="5410"/>
          <w:tab w:val="left" w:pos="6250"/>
          <w:tab w:val="left" w:pos="7090"/>
          <w:tab w:val="left" w:pos="7890"/>
          <w:tab w:val="left" w:pos="8690"/>
        </w:tabs>
        <w:ind w:left="80"/>
        <w:rPr>
          <w:rFonts w:ascii="Arial" w:eastAsia="Times New Roman" w:hAnsi="Arial" w:cs="Arial"/>
          <w:b/>
          <w:bCs/>
          <w:lang w:eastAsia="es-MX"/>
        </w:rPr>
      </w:pPr>
    </w:p>
    <w:p w14:paraId="07A22D56" w14:textId="77777777" w:rsidR="00BF6B75" w:rsidRPr="007524E6" w:rsidRDefault="00475C6F" w:rsidP="00966DBF">
      <w:pPr>
        <w:pStyle w:val="listamulticolor-nfasis11"/>
        <w:spacing w:line="276" w:lineRule="auto"/>
        <w:ind w:left="567"/>
        <w:jc w:val="both"/>
        <w:outlineLvl w:val="2"/>
      </w:pPr>
      <w:bookmarkStart w:id="22" w:name="_Toc86912405"/>
      <w:r w:rsidRPr="007524E6">
        <w:t>c) Por servicio industrial.</w:t>
      </w:r>
      <w:bookmarkEnd w:id="22"/>
    </w:p>
    <w:p w14:paraId="4C1328C5" w14:textId="117D3E10" w:rsidR="00BF6B75" w:rsidRPr="007524E6" w:rsidRDefault="00BF6B75" w:rsidP="006C295D">
      <w:pPr>
        <w:tabs>
          <w:tab w:val="left" w:pos="1865"/>
          <w:tab w:val="left" w:pos="2485"/>
          <w:tab w:val="left" w:pos="3070"/>
          <w:tab w:val="left" w:pos="3655"/>
          <w:tab w:val="left" w:pos="4240"/>
          <w:tab w:val="left" w:pos="4825"/>
          <w:tab w:val="left" w:pos="5410"/>
          <w:tab w:val="left" w:pos="6250"/>
          <w:tab w:val="left" w:pos="7090"/>
          <w:tab w:val="left" w:pos="7890"/>
          <w:tab w:val="left" w:pos="8690"/>
        </w:tabs>
        <w:ind w:left="80"/>
        <w:rPr>
          <w:rFonts w:ascii="Arial" w:eastAsia="Times New Roman" w:hAnsi="Arial" w:cs="Arial"/>
          <w:lang w:eastAsia="es-MX"/>
        </w:rPr>
      </w:pPr>
    </w:p>
    <w:tbl>
      <w:tblPr>
        <w:tblW w:w="5575" w:type="pct"/>
        <w:tblCellMar>
          <w:left w:w="70" w:type="dxa"/>
          <w:right w:w="70" w:type="dxa"/>
        </w:tblCellMar>
        <w:tblLook w:val="04A0" w:firstRow="1" w:lastRow="0" w:firstColumn="1" w:lastColumn="0" w:noHBand="0" w:noVBand="1"/>
      </w:tblPr>
      <w:tblGrid>
        <w:gridCol w:w="993"/>
        <w:gridCol w:w="729"/>
        <w:gridCol w:w="731"/>
        <w:gridCol w:w="752"/>
        <w:gridCol w:w="728"/>
        <w:gridCol w:w="728"/>
        <w:gridCol w:w="728"/>
        <w:gridCol w:w="734"/>
        <w:gridCol w:w="724"/>
        <w:gridCol w:w="790"/>
        <w:gridCol w:w="724"/>
        <w:gridCol w:w="754"/>
        <w:gridCol w:w="728"/>
      </w:tblGrid>
      <w:tr w:rsidR="007524E6" w:rsidRPr="007524E6" w14:paraId="68C5F587" w14:textId="77777777" w:rsidTr="0033047E">
        <w:trPr>
          <w:trHeight w:val="285"/>
          <w:tblHeader/>
        </w:trPr>
        <w:tc>
          <w:tcPr>
            <w:tcW w:w="5000" w:type="pct"/>
            <w:gridSpan w:val="13"/>
            <w:tcBorders>
              <w:top w:val="single" w:sz="4" w:space="0" w:color="auto"/>
              <w:left w:val="single" w:sz="4" w:space="0" w:color="auto"/>
              <w:bottom w:val="single" w:sz="4" w:space="0" w:color="auto"/>
              <w:right w:val="single" w:sz="4" w:space="0" w:color="auto"/>
            </w:tcBorders>
            <w:shd w:val="clear" w:color="000000" w:fill="F2F2F2"/>
            <w:noWrap/>
            <w:vAlign w:val="bottom"/>
          </w:tcPr>
          <w:p w14:paraId="30954006" w14:textId="7A829B09"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22"/>
                <w:szCs w:val="22"/>
                <w:lang w:eastAsia="es-MX"/>
              </w:rPr>
              <w:t>Industrial</w:t>
            </w:r>
          </w:p>
        </w:tc>
      </w:tr>
      <w:tr w:rsidR="007524E6" w:rsidRPr="007524E6" w14:paraId="2F135404" w14:textId="77777777" w:rsidTr="0033047E">
        <w:trPr>
          <w:trHeight w:val="285"/>
          <w:tblHeader/>
        </w:trPr>
        <w:tc>
          <w:tcPr>
            <w:tcW w:w="504" w:type="pct"/>
            <w:tcBorders>
              <w:top w:val="single" w:sz="4" w:space="0" w:color="auto"/>
              <w:left w:val="single" w:sz="4" w:space="0" w:color="auto"/>
              <w:bottom w:val="single" w:sz="4" w:space="0" w:color="auto"/>
              <w:right w:val="nil"/>
            </w:tcBorders>
            <w:shd w:val="clear" w:color="000000" w:fill="F2F2F2"/>
            <w:noWrap/>
            <w:vAlign w:val="bottom"/>
          </w:tcPr>
          <w:p w14:paraId="1E77F4A5" w14:textId="644E5279" w:rsidR="0033047E" w:rsidRPr="007524E6" w:rsidRDefault="0033047E" w:rsidP="0033047E">
            <w:pPr>
              <w:jc w:val="center"/>
              <w:rPr>
                <w:rFonts w:ascii="Arial Narrow" w:eastAsia="Times New Roman" w:hAnsi="Arial Narrow" w:cs="Arial"/>
                <w:i/>
                <w:iCs/>
                <w:sz w:val="16"/>
                <w:szCs w:val="16"/>
                <w:lang w:eastAsia="es-MX"/>
              </w:rPr>
            </w:pPr>
          </w:p>
        </w:tc>
        <w:tc>
          <w:tcPr>
            <w:tcW w:w="370" w:type="pct"/>
            <w:tcBorders>
              <w:top w:val="single" w:sz="4" w:space="0" w:color="auto"/>
              <w:left w:val="nil"/>
              <w:bottom w:val="single" w:sz="4" w:space="0" w:color="auto"/>
              <w:right w:val="nil"/>
            </w:tcBorders>
            <w:shd w:val="clear" w:color="000000" w:fill="F2F2F2"/>
            <w:noWrap/>
            <w:vAlign w:val="bottom"/>
            <w:hideMark/>
          </w:tcPr>
          <w:p w14:paraId="7AF10F77"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enero</w:t>
            </w:r>
          </w:p>
        </w:tc>
        <w:tc>
          <w:tcPr>
            <w:tcW w:w="371" w:type="pct"/>
            <w:tcBorders>
              <w:top w:val="single" w:sz="4" w:space="0" w:color="auto"/>
              <w:left w:val="nil"/>
              <w:bottom w:val="single" w:sz="4" w:space="0" w:color="auto"/>
              <w:right w:val="nil"/>
            </w:tcBorders>
            <w:shd w:val="clear" w:color="000000" w:fill="F2F2F2"/>
            <w:noWrap/>
            <w:vAlign w:val="bottom"/>
            <w:hideMark/>
          </w:tcPr>
          <w:p w14:paraId="0CEB4AE9"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febrero</w:t>
            </w:r>
          </w:p>
        </w:tc>
        <w:tc>
          <w:tcPr>
            <w:tcW w:w="382" w:type="pct"/>
            <w:tcBorders>
              <w:top w:val="single" w:sz="4" w:space="0" w:color="auto"/>
              <w:left w:val="nil"/>
              <w:bottom w:val="single" w:sz="4" w:space="0" w:color="auto"/>
              <w:right w:val="nil"/>
            </w:tcBorders>
            <w:shd w:val="clear" w:color="000000" w:fill="F2F2F2"/>
            <w:noWrap/>
            <w:vAlign w:val="bottom"/>
            <w:hideMark/>
          </w:tcPr>
          <w:p w14:paraId="39A577BB"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marzo</w:t>
            </w:r>
          </w:p>
        </w:tc>
        <w:tc>
          <w:tcPr>
            <w:tcW w:w="370" w:type="pct"/>
            <w:tcBorders>
              <w:top w:val="single" w:sz="4" w:space="0" w:color="auto"/>
              <w:left w:val="nil"/>
              <w:bottom w:val="single" w:sz="4" w:space="0" w:color="auto"/>
              <w:right w:val="nil"/>
            </w:tcBorders>
            <w:shd w:val="clear" w:color="000000" w:fill="F2F2F2"/>
            <w:noWrap/>
            <w:vAlign w:val="bottom"/>
            <w:hideMark/>
          </w:tcPr>
          <w:p w14:paraId="1BEF056C"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abril</w:t>
            </w:r>
          </w:p>
        </w:tc>
        <w:tc>
          <w:tcPr>
            <w:tcW w:w="370" w:type="pct"/>
            <w:tcBorders>
              <w:top w:val="single" w:sz="4" w:space="0" w:color="auto"/>
              <w:left w:val="nil"/>
              <w:bottom w:val="single" w:sz="4" w:space="0" w:color="auto"/>
              <w:right w:val="nil"/>
            </w:tcBorders>
            <w:shd w:val="clear" w:color="000000" w:fill="F2F2F2"/>
            <w:noWrap/>
            <w:vAlign w:val="bottom"/>
            <w:hideMark/>
          </w:tcPr>
          <w:p w14:paraId="3BAFB476"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mayo</w:t>
            </w:r>
          </w:p>
        </w:tc>
        <w:tc>
          <w:tcPr>
            <w:tcW w:w="370" w:type="pct"/>
            <w:tcBorders>
              <w:top w:val="single" w:sz="4" w:space="0" w:color="auto"/>
              <w:left w:val="nil"/>
              <w:bottom w:val="single" w:sz="4" w:space="0" w:color="auto"/>
              <w:right w:val="nil"/>
            </w:tcBorders>
            <w:shd w:val="clear" w:color="000000" w:fill="F2F2F2"/>
            <w:noWrap/>
            <w:vAlign w:val="bottom"/>
            <w:hideMark/>
          </w:tcPr>
          <w:p w14:paraId="5EAADD7F"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junio</w:t>
            </w:r>
          </w:p>
        </w:tc>
        <w:tc>
          <w:tcPr>
            <w:tcW w:w="373" w:type="pct"/>
            <w:tcBorders>
              <w:top w:val="single" w:sz="4" w:space="0" w:color="auto"/>
              <w:left w:val="nil"/>
              <w:bottom w:val="single" w:sz="4" w:space="0" w:color="auto"/>
              <w:right w:val="nil"/>
            </w:tcBorders>
            <w:shd w:val="clear" w:color="000000" w:fill="F2F2F2"/>
            <w:noWrap/>
            <w:vAlign w:val="bottom"/>
            <w:hideMark/>
          </w:tcPr>
          <w:p w14:paraId="5C0027AD"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julio</w:t>
            </w:r>
          </w:p>
        </w:tc>
        <w:tc>
          <w:tcPr>
            <w:tcW w:w="368" w:type="pct"/>
            <w:tcBorders>
              <w:top w:val="single" w:sz="4" w:space="0" w:color="auto"/>
              <w:left w:val="nil"/>
              <w:bottom w:val="single" w:sz="4" w:space="0" w:color="auto"/>
              <w:right w:val="nil"/>
            </w:tcBorders>
            <w:shd w:val="clear" w:color="000000" w:fill="F2F2F2"/>
            <w:noWrap/>
            <w:vAlign w:val="bottom"/>
            <w:hideMark/>
          </w:tcPr>
          <w:p w14:paraId="0CFF1030"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agosto</w:t>
            </w:r>
          </w:p>
        </w:tc>
        <w:tc>
          <w:tcPr>
            <w:tcW w:w="401" w:type="pct"/>
            <w:tcBorders>
              <w:top w:val="single" w:sz="4" w:space="0" w:color="auto"/>
              <w:left w:val="nil"/>
              <w:bottom w:val="single" w:sz="4" w:space="0" w:color="auto"/>
              <w:right w:val="nil"/>
            </w:tcBorders>
            <w:shd w:val="clear" w:color="000000" w:fill="F2F2F2"/>
            <w:noWrap/>
            <w:vAlign w:val="bottom"/>
            <w:hideMark/>
          </w:tcPr>
          <w:p w14:paraId="301CA9FA"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septiembre</w:t>
            </w:r>
          </w:p>
        </w:tc>
        <w:tc>
          <w:tcPr>
            <w:tcW w:w="368" w:type="pct"/>
            <w:tcBorders>
              <w:top w:val="single" w:sz="4" w:space="0" w:color="auto"/>
              <w:left w:val="nil"/>
              <w:bottom w:val="single" w:sz="4" w:space="0" w:color="auto"/>
              <w:right w:val="nil"/>
            </w:tcBorders>
            <w:shd w:val="clear" w:color="000000" w:fill="F2F2F2"/>
            <w:noWrap/>
            <w:vAlign w:val="bottom"/>
            <w:hideMark/>
          </w:tcPr>
          <w:p w14:paraId="56B1998F"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octubre</w:t>
            </w:r>
          </w:p>
        </w:tc>
        <w:tc>
          <w:tcPr>
            <w:tcW w:w="383" w:type="pct"/>
            <w:tcBorders>
              <w:top w:val="single" w:sz="4" w:space="0" w:color="auto"/>
              <w:left w:val="nil"/>
              <w:bottom w:val="single" w:sz="4" w:space="0" w:color="auto"/>
              <w:right w:val="nil"/>
            </w:tcBorders>
            <w:shd w:val="clear" w:color="000000" w:fill="F2F2F2"/>
            <w:noWrap/>
            <w:vAlign w:val="bottom"/>
            <w:hideMark/>
          </w:tcPr>
          <w:p w14:paraId="765CF690"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noviembre</w:t>
            </w:r>
          </w:p>
        </w:tc>
        <w:tc>
          <w:tcPr>
            <w:tcW w:w="371" w:type="pct"/>
            <w:tcBorders>
              <w:top w:val="single" w:sz="4" w:space="0" w:color="auto"/>
              <w:left w:val="nil"/>
              <w:bottom w:val="single" w:sz="4" w:space="0" w:color="auto"/>
              <w:right w:val="single" w:sz="4" w:space="0" w:color="auto"/>
            </w:tcBorders>
            <w:shd w:val="clear" w:color="000000" w:fill="F2F2F2"/>
            <w:noWrap/>
            <w:vAlign w:val="bottom"/>
            <w:hideMark/>
          </w:tcPr>
          <w:p w14:paraId="676BD691"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diciembre</w:t>
            </w:r>
          </w:p>
        </w:tc>
      </w:tr>
      <w:tr w:rsidR="007524E6" w:rsidRPr="007524E6" w14:paraId="22C76A46" w14:textId="77777777" w:rsidTr="00C250A1">
        <w:trPr>
          <w:trHeight w:val="282"/>
          <w:tblHeader/>
        </w:trPr>
        <w:tc>
          <w:tcPr>
            <w:tcW w:w="504" w:type="pct"/>
            <w:tcBorders>
              <w:top w:val="single" w:sz="4" w:space="0" w:color="auto"/>
              <w:left w:val="single" w:sz="4" w:space="0" w:color="auto"/>
              <w:bottom w:val="single" w:sz="4" w:space="0" w:color="auto"/>
              <w:right w:val="nil"/>
            </w:tcBorders>
            <w:shd w:val="clear" w:color="000000" w:fill="F2F2F2"/>
            <w:noWrap/>
            <w:vAlign w:val="bottom"/>
            <w:hideMark/>
          </w:tcPr>
          <w:p w14:paraId="51E81054" w14:textId="77777777" w:rsidR="0033047E" w:rsidRPr="007524E6" w:rsidRDefault="0033047E" w:rsidP="0033047E">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Cuota base</w:t>
            </w:r>
          </w:p>
        </w:tc>
        <w:tc>
          <w:tcPr>
            <w:tcW w:w="370" w:type="pct"/>
            <w:tcBorders>
              <w:top w:val="single" w:sz="4" w:space="0" w:color="auto"/>
              <w:left w:val="nil"/>
              <w:bottom w:val="single" w:sz="4" w:space="0" w:color="auto"/>
              <w:right w:val="nil"/>
            </w:tcBorders>
            <w:shd w:val="clear" w:color="000000" w:fill="F2F2F2"/>
            <w:noWrap/>
            <w:vAlign w:val="bottom"/>
            <w:hideMark/>
          </w:tcPr>
          <w:p w14:paraId="4EC73C3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$333.65</w:t>
            </w:r>
          </w:p>
        </w:tc>
        <w:tc>
          <w:tcPr>
            <w:tcW w:w="371" w:type="pct"/>
            <w:tcBorders>
              <w:top w:val="single" w:sz="4" w:space="0" w:color="auto"/>
              <w:left w:val="nil"/>
              <w:bottom w:val="single" w:sz="4" w:space="0" w:color="auto"/>
              <w:right w:val="nil"/>
            </w:tcBorders>
            <w:shd w:val="clear" w:color="000000" w:fill="F2F2F2"/>
            <w:noWrap/>
            <w:vAlign w:val="bottom"/>
            <w:hideMark/>
          </w:tcPr>
          <w:p w14:paraId="4C5E9BD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$334.99</w:t>
            </w:r>
          </w:p>
        </w:tc>
        <w:tc>
          <w:tcPr>
            <w:tcW w:w="382" w:type="pct"/>
            <w:tcBorders>
              <w:top w:val="single" w:sz="4" w:space="0" w:color="auto"/>
              <w:left w:val="nil"/>
              <w:bottom w:val="single" w:sz="4" w:space="0" w:color="auto"/>
              <w:right w:val="nil"/>
            </w:tcBorders>
            <w:shd w:val="clear" w:color="000000" w:fill="F2F2F2"/>
            <w:noWrap/>
            <w:vAlign w:val="bottom"/>
            <w:hideMark/>
          </w:tcPr>
          <w:p w14:paraId="648D83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$336.33</w:t>
            </w:r>
          </w:p>
        </w:tc>
        <w:tc>
          <w:tcPr>
            <w:tcW w:w="370" w:type="pct"/>
            <w:tcBorders>
              <w:top w:val="single" w:sz="4" w:space="0" w:color="auto"/>
              <w:left w:val="nil"/>
              <w:bottom w:val="single" w:sz="4" w:space="0" w:color="auto"/>
              <w:right w:val="nil"/>
            </w:tcBorders>
            <w:shd w:val="clear" w:color="000000" w:fill="F2F2F2"/>
            <w:noWrap/>
            <w:vAlign w:val="bottom"/>
            <w:hideMark/>
          </w:tcPr>
          <w:p w14:paraId="23F45A3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$337.67</w:t>
            </w:r>
          </w:p>
        </w:tc>
        <w:tc>
          <w:tcPr>
            <w:tcW w:w="370" w:type="pct"/>
            <w:tcBorders>
              <w:top w:val="single" w:sz="4" w:space="0" w:color="auto"/>
              <w:left w:val="nil"/>
              <w:bottom w:val="single" w:sz="4" w:space="0" w:color="auto"/>
              <w:right w:val="nil"/>
            </w:tcBorders>
            <w:shd w:val="clear" w:color="000000" w:fill="F2F2F2"/>
            <w:noWrap/>
            <w:vAlign w:val="bottom"/>
            <w:hideMark/>
          </w:tcPr>
          <w:p w14:paraId="703630B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$339.02</w:t>
            </w:r>
          </w:p>
        </w:tc>
        <w:tc>
          <w:tcPr>
            <w:tcW w:w="370" w:type="pct"/>
            <w:tcBorders>
              <w:top w:val="single" w:sz="4" w:space="0" w:color="auto"/>
              <w:left w:val="nil"/>
              <w:bottom w:val="single" w:sz="4" w:space="0" w:color="auto"/>
              <w:right w:val="nil"/>
            </w:tcBorders>
            <w:shd w:val="clear" w:color="000000" w:fill="F2F2F2"/>
            <w:noWrap/>
            <w:vAlign w:val="bottom"/>
            <w:hideMark/>
          </w:tcPr>
          <w:p w14:paraId="69F6FD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$340.38</w:t>
            </w:r>
          </w:p>
        </w:tc>
        <w:tc>
          <w:tcPr>
            <w:tcW w:w="373" w:type="pct"/>
            <w:tcBorders>
              <w:top w:val="single" w:sz="4" w:space="0" w:color="auto"/>
              <w:left w:val="nil"/>
              <w:bottom w:val="single" w:sz="4" w:space="0" w:color="auto"/>
              <w:right w:val="nil"/>
            </w:tcBorders>
            <w:shd w:val="clear" w:color="000000" w:fill="F2F2F2"/>
            <w:noWrap/>
            <w:vAlign w:val="bottom"/>
            <w:hideMark/>
          </w:tcPr>
          <w:p w14:paraId="4363F8B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$341.74</w:t>
            </w:r>
          </w:p>
        </w:tc>
        <w:tc>
          <w:tcPr>
            <w:tcW w:w="368" w:type="pct"/>
            <w:tcBorders>
              <w:top w:val="single" w:sz="4" w:space="0" w:color="auto"/>
              <w:left w:val="nil"/>
              <w:bottom w:val="single" w:sz="4" w:space="0" w:color="auto"/>
              <w:right w:val="nil"/>
            </w:tcBorders>
            <w:shd w:val="clear" w:color="000000" w:fill="F2F2F2"/>
            <w:noWrap/>
            <w:vAlign w:val="bottom"/>
            <w:hideMark/>
          </w:tcPr>
          <w:p w14:paraId="6D4942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$343.11</w:t>
            </w:r>
          </w:p>
        </w:tc>
        <w:tc>
          <w:tcPr>
            <w:tcW w:w="401" w:type="pct"/>
            <w:tcBorders>
              <w:top w:val="single" w:sz="4" w:space="0" w:color="auto"/>
              <w:left w:val="nil"/>
              <w:bottom w:val="single" w:sz="4" w:space="0" w:color="auto"/>
              <w:right w:val="nil"/>
            </w:tcBorders>
            <w:shd w:val="clear" w:color="000000" w:fill="F2F2F2"/>
            <w:noWrap/>
            <w:vAlign w:val="bottom"/>
            <w:hideMark/>
          </w:tcPr>
          <w:p w14:paraId="2E9B10A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$344.48</w:t>
            </w:r>
          </w:p>
        </w:tc>
        <w:tc>
          <w:tcPr>
            <w:tcW w:w="368" w:type="pct"/>
            <w:tcBorders>
              <w:top w:val="single" w:sz="4" w:space="0" w:color="auto"/>
              <w:left w:val="nil"/>
              <w:bottom w:val="single" w:sz="4" w:space="0" w:color="auto"/>
              <w:right w:val="nil"/>
            </w:tcBorders>
            <w:shd w:val="clear" w:color="000000" w:fill="F2F2F2"/>
            <w:noWrap/>
            <w:vAlign w:val="bottom"/>
            <w:hideMark/>
          </w:tcPr>
          <w:p w14:paraId="0DDB2B3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$345.86</w:t>
            </w:r>
          </w:p>
        </w:tc>
        <w:tc>
          <w:tcPr>
            <w:tcW w:w="383" w:type="pct"/>
            <w:tcBorders>
              <w:top w:val="single" w:sz="4" w:space="0" w:color="auto"/>
              <w:left w:val="nil"/>
              <w:bottom w:val="single" w:sz="4" w:space="0" w:color="auto"/>
              <w:right w:val="nil"/>
            </w:tcBorders>
            <w:shd w:val="clear" w:color="000000" w:fill="F2F2F2"/>
            <w:noWrap/>
            <w:vAlign w:val="bottom"/>
            <w:hideMark/>
          </w:tcPr>
          <w:p w14:paraId="2C16A9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$347.24</w:t>
            </w:r>
          </w:p>
        </w:tc>
        <w:tc>
          <w:tcPr>
            <w:tcW w:w="371" w:type="pct"/>
            <w:tcBorders>
              <w:top w:val="single" w:sz="4" w:space="0" w:color="auto"/>
              <w:left w:val="nil"/>
              <w:bottom w:val="single" w:sz="4" w:space="0" w:color="auto"/>
              <w:right w:val="single" w:sz="4" w:space="0" w:color="auto"/>
            </w:tcBorders>
            <w:shd w:val="clear" w:color="000000" w:fill="F2F2F2"/>
            <w:noWrap/>
            <w:vAlign w:val="bottom"/>
            <w:hideMark/>
          </w:tcPr>
          <w:p w14:paraId="7C60A5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$348.63</w:t>
            </w:r>
          </w:p>
        </w:tc>
      </w:tr>
      <w:tr w:rsidR="007524E6" w:rsidRPr="007524E6" w14:paraId="52DF31EC" w14:textId="77777777" w:rsidTr="0033047E">
        <w:trPr>
          <w:trHeight w:val="315"/>
          <w:tblHeader/>
        </w:trPr>
        <w:tc>
          <w:tcPr>
            <w:tcW w:w="5000" w:type="pct"/>
            <w:gridSpan w:val="13"/>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633712F5" w14:textId="65FAF037" w:rsidR="0033047E" w:rsidRPr="007524E6" w:rsidRDefault="0033047E" w:rsidP="0033047E">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xml:space="preserve">A la cuota base se le sumará el importe </w:t>
            </w:r>
            <w:r w:rsidR="00074B4A" w:rsidRPr="007524E6">
              <w:rPr>
                <w:rFonts w:ascii="Arial Narrow" w:eastAsia="Times New Roman" w:hAnsi="Arial Narrow" w:cs="Arial"/>
                <w:sz w:val="16"/>
                <w:szCs w:val="16"/>
                <w:lang w:eastAsia="es-MX"/>
              </w:rPr>
              <w:t>de acuerdo con el</w:t>
            </w:r>
            <w:r w:rsidRPr="007524E6">
              <w:rPr>
                <w:rFonts w:ascii="Arial Narrow" w:eastAsia="Times New Roman" w:hAnsi="Arial Narrow" w:cs="Arial"/>
                <w:sz w:val="16"/>
                <w:szCs w:val="16"/>
                <w:lang w:eastAsia="es-MX"/>
              </w:rPr>
              <w:t xml:space="preserve"> consumo del usuario conforme la siguiente tabla  </w:t>
            </w:r>
          </w:p>
        </w:tc>
      </w:tr>
      <w:tr w:rsidR="007524E6" w:rsidRPr="007524E6" w14:paraId="0F31B879" w14:textId="77777777" w:rsidTr="0033047E">
        <w:trPr>
          <w:trHeight w:val="285"/>
          <w:tblHeader/>
        </w:trPr>
        <w:tc>
          <w:tcPr>
            <w:tcW w:w="504" w:type="pct"/>
            <w:tcBorders>
              <w:top w:val="single" w:sz="4" w:space="0" w:color="auto"/>
              <w:left w:val="single" w:sz="4" w:space="0" w:color="auto"/>
              <w:bottom w:val="single" w:sz="4" w:space="0" w:color="auto"/>
              <w:right w:val="nil"/>
            </w:tcBorders>
            <w:shd w:val="clear" w:color="000000" w:fill="F2F2F2"/>
            <w:noWrap/>
            <w:vAlign w:val="bottom"/>
            <w:hideMark/>
          </w:tcPr>
          <w:p w14:paraId="09B17ECC"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Consumo M3</w:t>
            </w:r>
          </w:p>
        </w:tc>
        <w:tc>
          <w:tcPr>
            <w:tcW w:w="370" w:type="pct"/>
            <w:tcBorders>
              <w:top w:val="single" w:sz="4" w:space="0" w:color="auto"/>
              <w:left w:val="nil"/>
              <w:bottom w:val="single" w:sz="4" w:space="0" w:color="auto"/>
              <w:right w:val="nil"/>
            </w:tcBorders>
            <w:shd w:val="clear" w:color="000000" w:fill="F2F2F2"/>
            <w:noWrap/>
            <w:vAlign w:val="bottom"/>
            <w:hideMark/>
          </w:tcPr>
          <w:p w14:paraId="795A0045"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enero</w:t>
            </w:r>
          </w:p>
        </w:tc>
        <w:tc>
          <w:tcPr>
            <w:tcW w:w="371" w:type="pct"/>
            <w:tcBorders>
              <w:top w:val="single" w:sz="4" w:space="0" w:color="auto"/>
              <w:left w:val="nil"/>
              <w:bottom w:val="single" w:sz="4" w:space="0" w:color="auto"/>
              <w:right w:val="nil"/>
            </w:tcBorders>
            <w:shd w:val="clear" w:color="000000" w:fill="F2F2F2"/>
            <w:noWrap/>
            <w:vAlign w:val="bottom"/>
            <w:hideMark/>
          </w:tcPr>
          <w:p w14:paraId="0CC93EB2"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febrero</w:t>
            </w:r>
          </w:p>
        </w:tc>
        <w:tc>
          <w:tcPr>
            <w:tcW w:w="382" w:type="pct"/>
            <w:tcBorders>
              <w:top w:val="single" w:sz="4" w:space="0" w:color="auto"/>
              <w:left w:val="nil"/>
              <w:bottom w:val="single" w:sz="4" w:space="0" w:color="auto"/>
              <w:right w:val="nil"/>
            </w:tcBorders>
            <w:shd w:val="clear" w:color="000000" w:fill="F2F2F2"/>
            <w:noWrap/>
            <w:vAlign w:val="bottom"/>
            <w:hideMark/>
          </w:tcPr>
          <w:p w14:paraId="1F76EE3C"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marzo</w:t>
            </w:r>
          </w:p>
        </w:tc>
        <w:tc>
          <w:tcPr>
            <w:tcW w:w="370" w:type="pct"/>
            <w:tcBorders>
              <w:top w:val="single" w:sz="4" w:space="0" w:color="auto"/>
              <w:left w:val="nil"/>
              <w:bottom w:val="single" w:sz="4" w:space="0" w:color="auto"/>
              <w:right w:val="nil"/>
            </w:tcBorders>
            <w:shd w:val="clear" w:color="000000" w:fill="F2F2F2"/>
            <w:noWrap/>
            <w:vAlign w:val="bottom"/>
            <w:hideMark/>
          </w:tcPr>
          <w:p w14:paraId="309E36C9"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abril</w:t>
            </w:r>
          </w:p>
        </w:tc>
        <w:tc>
          <w:tcPr>
            <w:tcW w:w="370" w:type="pct"/>
            <w:tcBorders>
              <w:top w:val="single" w:sz="4" w:space="0" w:color="auto"/>
              <w:left w:val="nil"/>
              <w:bottom w:val="single" w:sz="4" w:space="0" w:color="auto"/>
              <w:right w:val="nil"/>
            </w:tcBorders>
            <w:shd w:val="clear" w:color="000000" w:fill="F2F2F2"/>
            <w:noWrap/>
            <w:vAlign w:val="bottom"/>
            <w:hideMark/>
          </w:tcPr>
          <w:p w14:paraId="40A87F55"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mayo</w:t>
            </w:r>
          </w:p>
        </w:tc>
        <w:tc>
          <w:tcPr>
            <w:tcW w:w="370" w:type="pct"/>
            <w:tcBorders>
              <w:top w:val="single" w:sz="4" w:space="0" w:color="auto"/>
              <w:left w:val="nil"/>
              <w:bottom w:val="single" w:sz="4" w:space="0" w:color="auto"/>
              <w:right w:val="nil"/>
            </w:tcBorders>
            <w:shd w:val="clear" w:color="000000" w:fill="F2F2F2"/>
            <w:noWrap/>
            <w:vAlign w:val="bottom"/>
            <w:hideMark/>
          </w:tcPr>
          <w:p w14:paraId="1B29B034"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junio</w:t>
            </w:r>
          </w:p>
        </w:tc>
        <w:tc>
          <w:tcPr>
            <w:tcW w:w="373" w:type="pct"/>
            <w:tcBorders>
              <w:top w:val="single" w:sz="4" w:space="0" w:color="auto"/>
              <w:left w:val="nil"/>
              <w:bottom w:val="single" w:sz="4" w:space="0" w:color="auto"/>
              <w:right w:val="nil"/>
            </w:tcBorders>
            <w:shd w:val="clear" w:color="000000" w:fill="F2F2F2"/>
            <w:noWrap/>
            <w:vAlign w:val="bottom"/>
            <w:hideMark/>
          </w:tcPr>
          <w:p w14:paraId="295989F1"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julio</w:t>
            </w:r>
          </w:p>
        </w:tc>
        <w:tc>
          <w:tcPr>
            <w:tcW w:w="368" w:type="pct"/>
            <w:tcBorders>
              <w:top w:val="single" w:sz="4" w:space="0" w:color="auto"/>
              <w:left w:val="nil"/>
              <w:bottom w:val="single" w:sz="4" w:space="0" w:color="auto"/>
              <w:right w:val="nil"/>
            </w:tcBorders>
            <w:shd w:val="clear" w:color="000000" w:fill="F2F2F2"/>
            <w:noWrap/>
            <w:vAlign w:val="bottom"/>
            <w:hideMark/>
          </w:tcPr>
          <w:p w14:paraId="6B0DAE3A"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agosto</w:t>
            </w:r>
          </w:p>
        </w:tc>
        <w:tc>
          <w:tcPr>
            <w:tcW w:w="401" w:type="pct"/>
            <w:tcBorders>
              <w:top w:val="single" w:sz="4" w:space="0" w:color="auto"/>
              <w:left w:val="nil"/>
              <w:bottom w:val="single" w:sz="4" w:space="0" w:color="auto"/>
              <w:right w:val="nil"/>
            </w:tcBorders>
            <w:shd w:val="clear" w:color="000000" w:fill="F2F2F2"/>
            <w:noWrap/>
            <w:vAlign w:val="bottom"/>
            <w:hideMark/>
          </w:tcPr>
          <w:p w14:paraId="06E1D272"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septiembre</w:t>
            </w:r>
          </w:p>
        </w:tc>
        <w:tc>
          <w:tcPr>
            <w:tcW w:w="368" w:type="pct"/>
            <w:tcBorders>
              <w:top w:val="single" w:sz="4" w:space="0" w:color="auto"/>
              <w:left w:val="nil"/>
              <w:bottom w:val="single" w:sz="4" w:space="0" w:color="auto"/>
              <w:right w:val="nil"/>
            </w:tcBorders>
            <w:shd w:val="clear" w:color="000000" w:fill="F2F2F2"/>
            <w:noWrap/>
            <w:vAlign w:val="bottom"/>
            <w:hideMark/>
          </w:tcPr>
          <w:p w14:paraId="20531E22"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octubre</w:t>
            </w:r>
          </w:p>
        </w:tc>
        <w:tc>
          <w:tcPr>
            <w:tcW w:w="383" w:type="pct"/>
            <w:tcBorders>
              <w:top w:val="single" w:sz="4" w:space="0" w:color="auto"/>
              <w:left w:val="nil"/>
              <w:bottom w:val="single" w:sz="4" w:space="0" w:color="auto"/>
              <w:right w:val="nil"/>
            </w:tcBorders>
            <w:shd w:val="clear" w:color="000000" w:fill="F2F2F2"/>
            <w:noWrap/>
            <w:vAlign w:val="bottom"/>
            <w:hideMark/>
          </w:tcPr>
          <w:p w14:paraId="2FB7B31A"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noviembre</w:t>
            </w:r>
          </w:p>
        </w:tc>
        <w:tc>
          <w:tcPr>
            <w:tcW w:w="371" w:type="pct"/>
            <w:tcBorders>
              <w:top w:val="single" w:sz="4" w:space="0" w:color="auto"/>
              <w:left w:val="nil"/>
              <w:bottom w:val="single" w:sz="4" w:space="0" w:color="auto"/>
              <w:right w:val="single" w:sz="4" w:space="0" w:color="auto"/>
            </w:tcBorders>
            <w:shd w:val="clear" w:color="000000" w:fill="F2F2F2"/>
            <w:noWrap/>
            <w:vAlign w:val="bottom"/>
            <w:hideMark/>
          </w:tcPr>
          <w:p w14:paraId="355EC17D"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diciembre</w:t>
            </w:r>
          </w:p>
        </w:tc>
      </w:tr>
      <w:tr w:rsidR="007524E6" w:rsidRPr="007524E6" w14:paraId="3F8952A2" w14:textId="77777777" w:rsidTr="0033047E">
        <w:trPr>
          <w:trHeight w:val="300"/>
        </w:trPr>
        <w:tc>
          <w:tcPr>
            <w:tcW w:w="504" w:type="pct"/>
            <w:tcBorders>
              <w:top w:val="single" w:sz="4" w:space="0" w:color="auto"/>
              <w:left w:val="nil"/>
              <w:bottom w:val="nil"/>
              <w:right w:val="nil"/>
            </w:tcBorders>
            <w:shd w:val="clear" w:color="auto" w:fill="auto"/>
            <w:noWrap/>
            <w:vAlign w:val="bottom"/>
            <w:hideMark/>
          </w:tcPr>
          <w:p w14:paraId="7307160C"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w:t>
            </w:r>
          </w:p>
        </w:tc>
        <w:tc>
          <w:tcPr>
            <w:tcW w:w="370" w:type="pct"/>
            <w:tcBorders>
              <w:top w:val="single" w:sz="4" w:space="0" w:color="auto"/>
              <w:left w:val="nil"/>
              <w:bottom w:val="nil"/>
              <w:right w:val="nil"/>
            </w:tcBorders>
            <w:shd w:val="clear" w:color="auto" w:fill="auto"/>
            <w:noWrap/>
            <w:vAlign w:val="bottom"/>
            <w:hideMark/>
          </w:tcPr>
          <w:p w14:paraId="71E5B7A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71" w:type="pct"/>
            <w:tcBorders>
              <w:top w:val="single" w:sz="4" w:space="0" w:color="auto"/>
              <w:left w:val="nil"/>
              <w:bottom w:val="nil"/>
              <w:right w:val="nil"/>
            </w:tcBorders>
            <w:shd w:val="clear" w:color="auto" w:fill="auto"/>
            <w:noWrap/>
            <w:vAlign w:val="bottom"/>
            <w:hideMark/>
          </w:tcPr>
          <w:p w14:paraId="14C4743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82" w:type="pct"/>
            <w:tcBorders>
              <w:top w:val="single" w:sz="4" w:space="0" w:color="auto"/>
              <w:left w:val="nil"/>
              <w:bottom w:val="nil"/>
              <w:right w:val="nil"/>
            </w:tcBorders>
            <w:shd w:val="clear" w:color="auto" w:fill="auto"/>
            <w:noWrap/>
            <w:vAlign w:val="bottom"/>
            <w:hideMark/>
          </w:tcPr>
          <w:p w14:paraId="4FAA378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70" w:type="pct"/>
            <w:tcBorders>
              <w:top w:val="single" w:sz="4" w:space="0" w:color="auto"/>
              <w:left w:val="nil"/>
              <w:bottom w:val="nil"/>
              <w:right w:val="nil"/>
            </w:tcBorders>
            <w:shd w:val="clear" w:color="auto" w:fill="auto"/>
            <w:noWrap/>
            <w:vAlign w:val="bottom"/>
            <w:hideMark/>
          </w:tcPr>
          <w:p w14:paraId="5020BA3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70" w:type="pct"/>
            <w:tcBorders>
              <w:top w:val="single" w:sz="4" w:space="0" w:color="auto"/>
              <w:left w:val="nil"/>
              <w:bottom w:val="nil"/>
              <w:right w:val="nil"/>
            </w:tcBorders>
            <w:shd w:val="clear" w:color="auto" w:fill="auto"/>
            <w:noWrap/>
            <w:vAlign w:val="bottom"/>
            <w:hideMark/>
          </w:tcPr>
          <w:p w14:paraId="1295969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70" w:type="pct"/>
            <w:tcBorders>
              <w:top w:val="single" w:sz="4" w:space="0" w:color="auto"/>
              <w:left w:val="nil"/>
              <w:bottom w:val="nil"/>
              <w:right w:val="nil"/>
            </w:tcBorders>
            <w:shd w:val="clear" w:color="auto" w:fill="auto"/>
            <w:noWrap/>
            <w:vAlign w:val="bottom"/>
            <w:hideMark/>
          </w:tcPr>
          <w:p w14:paraId="0FBF164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73" w:type="pct"/>
            <w:tcBorders>
              <w:top w:val="single" w:sz="4" w:space="0" w:color="auto"/>
              <w:left w:val="nil"/>
              <w:bottom w:val="nil"/>
              <w:right w:val="nil"/>
            </w:tcBorders>
            <w:shd w:val="clear" w:color="auto" w:fill="auto"/>
            <w:noWrap/>
            <w:vAlign w:val="bottom"/>
            <w:hideMark/>
          </w:tcPr>
          <w:p w14:paraId="30C7034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68" w:type="pct"/>
            <w:tcBorders>
              <w:top w:val="single" w:sz="4" w:space="0" w:color="auto"/>
              <w:left w:val="nil"/>
              <w:bottom w:val="nil"/>
              <w:right w:val="nil"/>
            </w:tcBorders>
            <w:shd w:val="clear" w:color="auto" w:fill="auto"/>
            <w:noWrap/>
            <w:vAlign w:val="bottom"/>
            <w:hideMark/>
          </w:tcPr>
          <w:p w14:paraId="5DD49D7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401" w:type="pct"/>
            <w:tcBorders>
              <w:top w:val="single" w:sz="4" w:space="0" w:color="auto"/>
              <w:left w:val="nil"/>
              <w:bottom w:val="nil"/>
              <w:right w:val="nil"/>
            </w:tcBorders>
            <w:shd w:val="clear" w:color="auto" w:fill="auto"/>
            <w:noWrap/>
            <w:vAlign w:val="bottom"/>
            <w:hideMark/>
          </w:tcPr>
          <w:p w14:paraId="40A8E72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68" w:type="pct"/>
            <w:tcBorders>
              <w:top w:val="single" w:sz="4" w:space="0" w:color="auto"/>
              <w:left w:val="nil"/>
              <w:bottom w:val="nil"/>
              <w:right w:val="nil"/>
            </w:tcBorders>
            <w:shd w:val="clear" w:color="auto" w:fill="auto"/>
            <w:noWrap/>
            <w:vAlign w:val="bottom"/>
            <w:hideMark/>
          </w:tcPr>
          <w:p w14:paraId="2AB944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83" w:type="pct"/>
            <w:tcBorders>
              <w:top w:val="single" w:sz="4" w:space="0" w:color="auto"/>
              <w:left w:val="nil"/>
              <w:bottom w:val="nil"/>
              <w:right w:val="nil"/>
            </w:tcBorders>
            <w:shd w:val="clear" w:color="auto" w:fill="auto"/>
            <w:noWrap/>
            <w:vAlign w:val="bottom"/>
            <w:hideMark/>
          </w:tcPr>
          <w:p w14:paraId="209025D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71" w:type="pct"/>
            <w:tcBorders>
              <w:top w:val="single" w:sz="4" w:space="0" w:color="auto"/>
              <w:left w:val="nil"/>
              <w:bottom w:val="nil"/>
              <w:right w:val="nil"/>
            </w:tcBorders>
            <w:shd w:val="clear" w:color="auto" w:fill="auto"/>
            <w:noWrap/>
            <w:vAlign w:val="bottom"/>
            <w:hideMark/>
          </w:tcPr>
          <w:p w14:paraId="55086E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r>
      <w:tr w:rsidR="007524E6" w:rsidRPr="007524E6" w14:paraId="06D42C37" w14:textId="77777777" w:rsidTr="0033047E">
        <w:trPr>
          <w:trHeight w:val="300"/>
        </w:trPr>
        <w:tc>
          <w:tcPr>
            <w:tcW w:w="504" w:type="pct"/>
            <w:tcBorders>
              <w:top w:val="nil"/>
              <w:left w:val="nil"/>
              <w:bottom w:val="nil"/>
              <w:right w:val="nil"/>
            </w:tcBorders>
            <w:shd w:val="clear" w:color="auto" w:fill="auto"/>
            <w:noWrap/>
            <w:vAlign w:val="bottom"/>
            <w:hideMark/>
          </w:tcPr>
          <w:p w14:paraId="6D51F36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w:t>
            </w:r>
          </w:p>
        </w:tc>
        <w:tc>
          <w:tcPr>
            <w:tcW w:w="370" w:type="pct"/>
            <w:tcBorders>
              <w:top w:val="nil"/>
              <w:left w:val="nil"/>
              <w:bottom w:val="nil"/>
              <w:right w:val="nil"/>
            </w:tcBorders>
            <w:shd w:val="clear" w:color="auto" w:fill="auto"/>
            <w:noWrap/>
            <w:vAlign w:val="bottom"/>
            <w:hideMark/>
          </w:tcPr>
          <w:p w14:paraId="7BF2974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$46.83</w:t>
            </w:r>
          </w:p>
        </w:tc>
        <w:tc>
          <w:tcPr>
            <w:tcW w:w="371" w:type="pct"/>
            <w:tcBorders>
              <w:top w:val="nil"/>
              <w:left w:val="nil"/>
              <w:bottom w:val="nil"/>
              <w:right w:val="nil"/>
            </w:tcBorders>
            <w:shd w:val="clear" w:color="auto" w:fill="auto"/>
            <w:noWrap/>
            <w:vAlign w:val="bottom"/>
            <w:hideMark/>
          </w:tcPr>
          <w:p w14:paraId="24A2136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$47.02</w:t>
            </w:r>
          </w:p>
        </w:tc>
        <w:tc>
          <w:tcPr>
            <w:tcW w:w="382" w:type="pct"/>
            <w:tcBorders>
              <w:top w:val="nil"/>
              <w:left w:val="nil"/>
              <w:bottom w:val="nil"/>
              <w:right w:val="nil"/>
            </w:tcBorders>
            <w:shd w:val="clear" w:color="auto" w:fill="auto"/>
            <w:noWrap/>
            <w:vAlign w:val="bottom"/>
            <w:hideMark/>
          </w:tcPr>
          <w:p w14:paraId="78CF081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$47.21</w:t>
            </w:r>
          </w:p>
        </w:tc>
        <w:tc>
          <w:tcPr>
            <w:tcW w:w="370" w:type="pct"/>
            <w:tcBorders>
              <w:top w:val="nil"/>
              <w:left w:val="nil"/>
              <w:bottom w:val="nil"/>
              <w:right w:val="nil"/>
            </w:tcBorders>
            <w:shd w:val="clear" w:color="auto" w:fill="auto"/>
            <w:noWrap/>
            <w:vAlign w:val="bottom"/>
            <w:hideMark/>
          </w:tcPr>
          <w:p w14:paraId="39766A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$47.40</w:t>
            </w:r>
          </w:p>
        </w:tc>
        <w:tc>
          <w:tcPr>
            <w:tcW w:w="370" w:type="pct"/>
            <w:tcBorders>
              <w:top w:val="nil"/>
              <w:left w:val="nil"/>
              <w:bottom w:val="nil"/>
              <w:right w:val="nil"/>
            </w:tcBorders>
            <w:shd w:val="clear" w:color="auto" w:fill="auto"/>
            <w:noWrap/>
            <w:vAlign w:val="bottom"/>
            <w:hideMark/>
          </w:tcPr>
          <w:p w14:paraId="0EF2757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$47.59</w:t>
            </w:r>
          </w:p>
        </w:tc>
        <w:tc>
          <w:tcPr>
            <w:tcW w:w="370" w:type="pct"/>
            <w:tcBorders>
              <w:top w:val="nil"/>
              <w:left w:val="nil"/>
              <w:bottom w:val="nil"/>
              <w:right w:val="nil"/>
            </w:tcBorders>
            <w:shd w:val="clear" w:color="auto" w:fill="auto"/>
            <w:noWrap/>
            <w:vAlign w:val="bottom"/>
            <w:hideMark/>
          </w:tcPr>
          <w:p w14:paraId="06908FF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$47.78</w:t>
            </w:r>
          </w:p>
        </w:tc>
        <w:tc>
          <w:tcPr>
            <w:tcW w:w="373" w:type="pct"/>
            <w:tcBorders>
              <w:top w:val="nil"/>
              <w:left w:val="nil"/>
              <w:bottom w:val="nil"/>
              <w:right w:val="nil"/>
            </w:tcBorders>
            <w:shd w:val="clear" w:color="auto" w:fill="auto"/>
            <w:noWrap/>
            <w:vAlign w:val="bottom"/>
            <w:hideMark/>
          </w:tcPr>
          <w:p w14:paraId="72EF289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$47.97</w:t>
            </w:r>
          </w:p>
        </w:tc>
        <w:tc>
          <w:tcPr>
            <w:tcW w:w="368" w:type="pct"/>
            <w:tcBorders>
              <w:top w:val="nil"/>
              <w:left w:val="nil"/>
              <w:bottom w:val="nil"/>
              <w:right w:val="nil"/>
            </w:tcBorders>
            <w:shd w:val="clear" w:color="auto" w:fill="auto"/>
            <w:noWrap/>
            <w:vAlign w:val="bottom"/>
            <w:hideMark/>
          </w:tcPr>
          <w:p w14:paraId="5BF4A4A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$48.16</w:t>
            </w:r>
          </w:p>
        </w:tc>
        <w:tc>
          <w:tcPr>
            <w:tcW w:w="401" w:type="pct"/>
            <w:tcBorders>
              <w:top w:val="nil"/>
              <w:left w:val="nil"/>
              <w:bottom w:val="nil"/>
              <w:right w:val="nil"/>
            </w:tcBorders>
            <w:shd w:val="clear" w:color="auto" w:fill="auto"/>
            <w:noWrap/>
            <w:vAlign w:val="bottom"/>
            <w:hideMark/>
          </w:tcPr>
          <w:p w14:paraId="535DBAA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$48.35</w:t>
            </w:r>
          </w:p>
        </w:tc>
        <w:tc>
          <w:tcPr>
            <w:tcW w:w="368" w:type="pct"/>
            <w:tcBorders>
              <w:top w:val="nil"/>
              <w:left w:val="nil"/>
              <w:bottom w:val="nil"/>
              <w:right w:val="nil"/>
            </w:tcBorders>
            <w:shd w:val="clear" w:color="auto" w:fill="auto"/>
            <w:noWrap/>
            <w:vAlign w:val="bottom"/>
            <w:hideMark/>
          </w:tcPr>
          <w:p w14:paraId="4DCDF7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$48.55</w:t>
            </w:r>
          </w:p>
        </w:tc>
        <w:tc>
          <w:tcPr>
            <w:tcW w:w="383" w:type="pct"/>
            <w:tcBorders>
              <w:top w:val="nil"/>
              <w:left w:val="nil"/>
              <w:bottom w:val="nil"/>
              <w:right w:val="nil"/>
            </w:tcBorders>
            <w:shd w:val="clear" w:color="auto" w:fill="auto"/>
            <w:noWrap/>
            <w:vAlign w:val="bottom"/>
            <w:hideMark/>
          </w:tcPr>
          <w:p w14:paraId="71AA2A9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$48.74</w:t>
            </w:r>
          </w:p>
        </w:tc>
        <w:tc>
          <w:tcPr>
            <w:tcW w:w="371" w:type="pct"/>
            <w:tcBorders>
              <w:top w:val="nil"/>
              <w:left w:val="nil"/>
              <w:bottom w:val="nil"/>
              <w:right w:val="nil"/>
            </w:tcBorders>
            <w:shd w:val="clear" w:color="auto" w:fill="auto"/>
            <w:noWrap/>
            <w:vAlign w:val="bottom"/>
            <w:hideMark/>
          </w:tcPr>
          <w:p w14:paraId="28314F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$48.94</w:t>
            </w:r>
          </w:p>
        </w:tc>
      </w:tr>
      <w:tr w:rsidR="007524E6" w:rsidRPr="007524E6" w14:paraId="3793DCB5" w14:textId="77777777" w:rsidTr="0033047E">
        <w:trPr>
          <w:trHeight w:val="300"/>
        </w:trPr>
        <w:tc>
          <w:tcPr>
            <w:tcW w:w="504" w:type="pct"/>
            <w:tcBorders>
              <w:top w:val="nil"/>
              <w:left w:val="nil"/>
              <w:bottom w:val="nil"/>
              <w:right w:val="nil"/>
            </w:tcBorders>
            <w:shd w:val="clear" w:color="auto" w:fill="auto"/>
            <w:noWrap/>
            <w:vAlign w:val="bottom"/>
            <w:hideMark/>
          </w:tcPr>
          <w:p w14:paraId="6205998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w:t>
            </w:r>
          </w:p>
        </w:tc>
        <w:tc>
          <w:tcPr>
            <w:tcW w:w="370" w:type="pct"/>
            <w:tcBorders>
              <w:top w:val="nil"/>
              <w:left w:val="nil"/>
              <w:bottom w:val="nil"/>
              <w:right w:val="nil"/>
            </w:tcBorders>
            <w:shd w:val="clear" w:color="auto" w:fill="auto"/>
            <w:noWrap/>
            <w:vAlign w:val="bottom"/>
            <w:hideMark/>
          </w:tcPr>
          <w:p w14:paraId="0BDF1A1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$89.38</w:t>
            </w:r>
          </w:p>
        </w:tc>
        <w:tc>
          <w:tcPr>
            <w:tcW w:w="371" w:type="pct"/>
            <w:tcBorders>
              <w:top w:val="nil"/>
              <w:left w:val="nil"/>
              <w:bottom w:val="nil"/>
              <w:right w:val="nil"/>
            </w:tcBorders>
            <w:shd w:val="clear" w:color="auto" w:fill="auto"/>
            <w:noWrap/>
            <w:vAlign w:val="bottom"/>
            <w:hideMark/>
          </w:tcPr>
          <w:p w14:paraId="08F8ECF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$89.74</w:t>
            </w:r>
          </w:p>
        </w:tc>
        <w:tc>
          <w:tcPr>
            <w:tcW w:w="382" w:type="pct"/>
            <w:tcBorders>
              <w:top w:val="nil"/>
              <w:left w:val="nil"/>
              <w:bottom w:val="nil"/>
              <w:right w:val="nil"/>
            </w:tcBorders>
            <w:shd w:val="clear" w:color="auto" w:fill="auto"/>
            <w:noWrap/>
            <w:vAlign w:val="bottom"/>
            <w:hideMark/>
          </w:tcPr>
          <w:p w14:paraId="50A7052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$90.10</w:t>
            </w:r>
          </w:p>
        </w:tc>
        <w:tc>
          <w:tcPr>
            <w:tcW w:w="370" w:type="pct"/>
            <w:tcBorders>
              <w:top w:val="nil"/>
              <w:left w:val="nil"/>
              <w:bottom w:val="nil"/>
              <w:right w:val="nil"/>
            </w:tcBorders>
            <w:shd w:val="clear" w:color="auto" w:fill="auto"/>
            <w:noWrap/>
            <w:vAlign w:val="bottom"/>
            <w:hideMark/>
          </w:tcPr>
          <w:p w14:paraId="327CE7E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$90.46</w:t>
            </w:r>
          </w:p>
        </w:tc>
        <w:tc>
          <w:tcPr>
            <w:tcW w:w="370" w:type="pct"/>
            <w:tcBorders>
              <w:top w:val="nil"/>
              <w:left w:val="nil"/>
              <w:bottom w:val="nil"/>
              <w:right w:val="nil"/>
            </w:tcBorders>
            <w:shd w:val="clear" w:color="auto" w:fill="auto"/>
            <w:noWrap/>
            <w:vAlign w:val="bottom"/>
            <w:hideMark/>
          </w:tcPr>
          <w:p w14:paraId="7CD9811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$90.82</w:t>
            </w:r>
          </w:p>
        </w:tc>
        <w:tc>
          <w:tcPr>
            <w:tcW w:w="370" w:type="pct"/>
            <w:tcBorders>
              <w:top w:val="nil"/>
              <w:left w:val="nil"/>
              <w:bottom w:val="nil"/>
              <w:right w:val="nil"/>
            </w:tcBorders>
            <w:shd w:val="clear" w:color="auto" w:fill="auto"/>
            <w:noWrap/>
            <w:vAlign w:val="bottom"/>
            <w:hideMark/>
          </w:tcPr>
          <w:p w14:paraId="3F3AA9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$91.18</w:t>
            </w:r>
          </w:p>
        </w:tc>
        <w:tc>
          <w:tcPr>
            <w:tcW w:w="373" w:type="pct"/>
            <w:tcBorders>
              <w:top w:val="nil"/>
              <w:left w:val="nil"/>
              <w:bottom w:val="nil"/>
              <w:right w:val="nil"/>
            </w:tcBorders>
            <w:shd w:val="clear" w:color="auto" w:fill="auto"/>
            <w:noWrap/>
            <w:vAlign w:val="bottom"/>
            <w:hideMark/>
          </w:tcPr>
          <w:p w14:paraId="488FD6F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$91.55</w:t>
            </w:r>
          </w:p>
        </w:tc>
        <w:tc>
          <w:tcPr>
            <w:tcW w:w="368" w:type="pct"/>
            <w:tcBorders>
              <w:top w:val="nil"/>
              <w:left w:val="nil"/>
              <w:bottom w:val="nil"/>
              <w:right w:val="nil"/>
            </w:tcBorders>
            <w:shd w:val="clear" w:color="auto" w:fill="auto"/>
            <w:noWrap/>
            <w:vAlign w:val="bottom"/>
            <w:hideMark/>
          </w:tcPr>
          <w:p w14:paraId="51377B6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$91.92</w:t>
            </w:r>
          </w:p>
        </w:tc>
        <w:tc>
          <w:tcPr>
            <w:tcW w:w="401" w:type="pct"/>
            <w:tcBorders>
              <w:top w:val="nil"/>
              <w:left w:val="nil"/>
              <w:bottom w:val="nil"/>
              <w:right w:val="nil"/>
            </w:tcBorders>
            <w:shd w:val="clear" w:color="auto" w:fill="auto"/>
            <w:noWrap/>
            <w:vAlign w:val="bottom"/>
            <w:hideMark/>
          </w:tcPr>
          <w:p w14:paraId="58851F6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$92.28</w:t>
            </w:r>
          </w:p>
        </w:tc>
        <w:tc>
          <w:tcPr>
            <w:tcW w:w="368" w:type="pct"/>
            <w:tcBorders>
              <w:top w:val="nil"/>
              <w:left w:val="nil"/>
              <w:bottom w:val="nil"/>
              <w:right w:val="nil"/>
            </w:tcBorders>
            <w:shd w:val="clear" w:color="auto" w:fill="auto"/>
            <w:noWrap/>
            <w:vAlign w:val="bottom"/>
            <w:hideMark/>
          </w:tcPr>
          <w:p w14:paraId="061303E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$92.65</w:t>
            </w:r>
          </w:p>
        </w:tc>
        <w:tc>
          <w:tcPr>
            <w:tcW w:w="383" w:type="pct"/>
            <w:tcBorders>
              <w:top w:val="nil"/>
              <w:left w:val="nil"/>
              <w:bottom w:val="nil"/>
              <w:right w:val="nil"/>
            </w:tcBorders>
            <w:shd w:val="clear" w:color="auto" w:fill="auto"/>
            <w:noWrap/>
            <w:vAlign w:val="bottom"/>
            <w:hideMark/>
          </w:tcPr>
          <w:p w14:paraId="228A23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$93.02</w:t>
            </w:r>
          </w:p>
        </w:tc>
        <w:tc>
          <w:tcPr>
            <w:tcW w:w="371" w:type="pct"/>
            <w:tcBorders>
              <w:top w:val="nil"/>
              <w:left w:val="nil"/>
              <w:bottom w:val="nil"/>
              <w:right w:val="nil"/>
            </w:tcBorders>
            <w:shd w:val="clear" w:color="auto" w:fill="auto"/>
            <w:noWrap/>
            <w:vAlign w:val="bottom"/>
            <w:hideMark/>
          </w:tcPr>
          <w:p w14:paraId="2871FA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$93.40</w:t>
            </w:r>
          </w:p>
        </w:tc>
      </w:tr>
      <w:tr w:rsidR="007524E6" w:rsidRPr="007524E6" w14:paraId="1FA499DA" w14:textId="77777777" w:rsidTr="0033047E">
        <w:trPr>
          <w:trHeight w:val="300"/>
        </w:trPr>
        <w:tc>
          <w:tcPr>
            <w:tcW w:w="504" w:type="pct"/>
            <w:tcBorders>
              <w:top w:val="nil"/>
              <w:left w:val="nil"/>
              <w:bottom w:val="nil"/>
              <w:right w:val="nil"/>
            </w:tcBorders>
            <w:shd w:val="clear" w:color="auto" w:fill="auto"/>
            <w:noWrap/>
            <w:vAlign w:val="bottom"/>
            <w:hideMark/>
          </w:tcPr>
          <w:p w14:paraId="5853A7B1"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w:t>
            </w:r>
          </w:p>
        </w:tc>
        <w:tc>
          <w:tcPr>
            <w:tcW w:w="370" w:type="pct"/>
            <w:tcBorders>
              <w:top w:val="nil"/>
              <w:left w:val="nil"/>
              <w:bottom w:val="nil"/>
              <w:right w:val="nil"/>
            </w:tcBorders>
            <w:shd w:val="clear" w:color="auto" w:fill="auto"/>
            <w:noWrap/>
            <w:vAlign w:val="bottom"/>
            <w:hideMark/>
          </w:tcPr>
          <w:p w14:paraId="1C55115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$132.59</w:t>
            </w:r>
          </w:p>
        </w:tc>
        <w:tc>
          <w:tcPr>
            <w:tcW w:w="371" w:type="pct"/>
            <w:tcBorders>
              <w:top w:val="nil"/>
              <w:left w:val="nil"/>
              <w:bottom w:val="nil"/>
              <w:right w:val="nil"/>
            </w:tcBorders>
            <w:shd w:val="clear" w:color="auto" w:fill="auto"/>
            <w:noWrap/>
            <w:vAlign w:val="bottom"/>
            <w:hideMark/>
          </w:tcPr>
          <w:p w14:paraId="0687CB0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$133.12</w:t>
            </w:r>
          </w:p>
        </w:tc>
        <w:tc>
          <w:tcPr>
            <w:tcW w:w="382" w:type="pct"/>
            <w:tcBorders>
              <w:top w:val="nil"/>
              <w:left w:val="nil"/>
              <w:bottom w:val="nil"/>
              <w:right w:val="nil"/>
            </w:tcBorders>
            <w:shd w:val="clear" w:color="auto" w:fill="auto"/>
            <w:noWrap/>
            <w:vAlign w:val="bottom"/>
            <w:hideMark/>
          </w:tcPr>
          <w:p w14:paraId="2284351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$133.66</w:t>
            </w:r>
          </w:p>
        </w:tc>
        <w:tc>
          <w:tcPr>
            <w:tcW w:w="370" w:type="pct"/>
            <w:tcBorders>
              <w:top w:val="nil"/>
              <w:left w:val="nil"/>
              <w:bottom w:val="nil"/>
              <w:right w:val="nil"/>
            </w:tcBorders>
            <w:shd w:val="clear" w:color="auto" w:fill="auto"/>
            <w:noWrap/>
            <w:vAlign w:val="bottom"/>
            <w:hideMark/>
          </w:tcPr>
          <w:p w14:paraId="44F4942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$134.19</w:t>
            </w:r>
          </w:p>
        </w:tc>
        <w:tc>
          <w:tcPr>
            <w:tcW w:w="370" w:type="pct"/>
            <w:tcBorders>
              <w:top w:val="nil"/>
              <w:left w:val="nil"/>
              <w:bottom w:val="nil"/>
              <w:right w:val="nil"/>
            </w:tcBorders>
            <w:shd w:val="clear" w:color="auto" w:fill="auto"/>
            <w:noWrap/>
            <w:vAlign w:val="bottom"/>
            <w:hideMark/>
          </w:tcPr>
          <w:p w14:paraId="75E3B6B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$134.73</w:t>
            </w:r>
          </w:p>
        </w:tc>
        <w:tc>
          <w:tcPr>
            <w:tcW w:w="370" w:type="pct"/>
            <w:tcBorders>
              <w:top w:val="nil"/>
              <w:left w:val="nil"/>
              <w:bottom w:val="nil"/>
              <w:right w:val="nil"/>
            </w:tcBorders>
            <w:shd w:val="clear" w:color="auto" w:fill="auto"/>
            <w:noWrap/>
            <w:vAlign w:val="bottom"/>
            <w:hideMark/>
          </w:tcPr>
          <w:p w14:paraId="3BE5669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$135.27</w:t>
            </w:r>
          </w:p>
        </w:tc>
        <w:tc>
          <w:tcPr>
            <w:tcW w:w="373" w:type="pct"/>
            <w:tcBorders>
              <w:top w:val="nil"/>
              <w:left w:val="nil"/>
              <w:bottom w:val="nil"/>
              <w:right w:val="nil"/>
            </w:tcBorders>
            <w:shd w:val="clear" w:color="auto" w:fill="auto"/>
            <w:noWrap/>
            <w:vAlign w:val="bottom"/>
            <w:hideMark/>
          </w:tcPr>
          <w:p w14:paraId="6A9CABA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$135.81</w:t>
            </w:r>
          </w:p>
        </w:tc>
        <w:tc>
          <w:tcPr>
            <w:tcW w:w="368" w:type="pct"/>
            <w:tcBorders>
              <w:top w:val="nil"/>
              <w:left w:val="nil"/>
              <w:bottom w:val="nil"/>
              <w:right w:val="nil"/>
            </w:tcBorders>
            <w:shd w:val="clear" w:color="auto" w:fill="auto"/>
            <w:noWrap/>
            <w:vAlign w:val="bottom"/>
            <w:hideMark/>
          </w:tcPr>
          <w:p w14:paraId="177223D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$136.35</w:t>
            </w:r>
          </w:p>
        </w:tc>
        <w:tc>
          <w:tcPr>
            <w:tcW w:w="401" w:type="pct"/>
            <w:tcBorders>
              <w:top w:val="nil"/>
              <w:left w:val="nil"/>
              <w:bottom w:val="nil"/>
              <w:right w:val="nil"/>
            </w:tcBorders>
            <w:shd w:val="clear" w:color="auto" w:fill="auto"/>
            <w:noWrap/>
            <w:vAlign w:val="bottom"/>
            <w:hideMark/>
          </w:tcPr>
          <w:p w14:paraId="10D6112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$136.90</w:t>
            </w:r>
          </w:p>
        </w:tc>
        <w:tc>
          <w:tcPr>
            <w:tcW w:w="368" w:type="pct"/>
            <w:tcBorders>
              <w:top w:val="nil"/>
              <w:left w:val="nil"/>
              <w:bottom w:val="nil"/>
              <w:right w:val="nil"/>
            </w:tcBorders>
            <w:shd w:val="clear" w:color="auto" w:fill="auto"/>
            <w:noWrap/>
            <w:vAlign w:val="bottom"/>
            <w:hideMark/>
          </w:tcPr>
          <w:p w14:paraId="7F5DC0E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$137.44</w:t>
            </w:r>
          </w:p>
        </w:tc>
        <w:tc>
          <w:tcPr>
            <w:tcW w:w="383" w:type="pct"/>
            <w:tcBorders>
              <w:top w:val="nil"/>
              <w:left w:val="nil"/>
              <w:bottom w:val="nil"/>
              <w:right w:val="nil"/>
            </w:tcBorders>
            <w:shd w:val="clear" w:color="auto" w:fill="auto"/>
            <w:noWrap/>
            <w:vAlign w:val="bottom"/>
            <w:hideMark/>
          </w:tcPr>
          <w:p w14:paraId="4ABEBB7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$137.99</w:t>
            </w:r>
          </w:p>
        </w:tc>
        <w:tc>
          <w:tcPr>
            <w:tcW w:w="371" w:type="pct"/>
            <w:tcBorders>
              <w:top w:val="nil"/>
              <w:left w:val="nil"/>
              <w:bottom w:val="nil"/>
              <w:right w:val="nil"/>
            </w:tcBorders>
            <w:shd w:val="clear" w:color="auto" w:fill="auto"/>
            <w:noWrap/>
            <w:vAlign w:val="bottom"/>
            <w:hideMark/>
          </w:tcPr>
          <w:p w14:paraId="122B3BD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$138.55</w:t>
            </w:r>
          </w:p>
        </w:tc>
      </w:tr>
      <w:tr w:rsidR="007524E6" w:rsidRPr="007524E6" w14:paraId="740F6039" w14:textId="77777777" w:rsidTr="0033047E">
        <w:trPr>
          <w:trHeight w:val="300"/>
        </w:trPr>
        <w:tc>
          <w:tcPr>
            <w:tcW w:w="504" w:type="pct"/>
            <w:tcBorders>
              <w:top w:val="nil"/>
              <w:left w:val="nil"/>
              <w:bottom w:val="nil"/>
              <w:right w:val="nil"/>
            </w:tcBorders>
            <w:shd w:val="clear" w:color="auto" w:fill="auto"/>
            <w:noWrap/>
            <w:vAlign w:val="bottom"/>
            <w:hideMark/>
          </w:tcPr>
          <w:p w14:paraId="3F222CFA"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w:t>
            </w:r>
          </w:p>
        </w:tc>
        <w:tc>
          <w:tcPr>
            <w:tcW w:w="370" w:type="pct"/>
            <w:tcBorders>
              <w:top w:val="nil"/>
              <w:left w:val="nil"/>
              <w:bottom w:val="nil"/>
              <w:right w:val="nil"/>
            </w:tcBorders>
            <w:shd w:val="clear" w:color="auto" w:fill="auto"/>
            <w:noWrap/>
            <w:vAlign w:val="bottom"/>
            <w:hideMark/>
          </w:tcPr>
          <w:p w14:paraId="1D2458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$176.55</w:t>
            </w:r>
          </w:p>
        </w:tc>
        <w:tc>
          <w:tcPr>
            <w:tcW w:w="371" w:type="pct"/>
            <w:tcBorders>
              <w:top w:val="nil"/>
              <w:left w:val="nil"/>
              <w:bottom w:val="nil"/>
              <w:right w:val="nil"/>
            </w:tcBorders>
            <w:shd w:val="clear" w:color="auto" w:fill="auto"/>
            <w:noWrap/>
            <w:vAlign w:val="bottom"/>
            <w:hideMark/>
          </w:tcPr>
          <w:p w14:paraId="1663EC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$177.26</w:t>
            </w:r>
          </w:p>
        </w:tc>
        <w:tc>
          <w:tcPr>
            <w:tcW w:w="382" w:type="pct"/>
            <w:tcBorders>
              <w:top w:val="nil"/>
              <w:left w:val="nil"/>
              <w:bottom w:val="nil"/>
              <w:right w:val="nil"/>
            </w:tcBorders>
            <w:shd w:val="clear" w:color="auto" w:fill="auto"/>
            <w:noWrap/>
            <w:vAlign w:val="bottom"/>
            <w:hideMark/>
          </w:tcPr>
          <w:p w14:paraId="1279DD4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$177.97</w:t>
            </w:r>
          </w:p>
        </w:tc>
        <w:tc>
          <w:tcPr>
            <w:tcW w:w="370" w:type="pct"/>
            <w:tcBorders>
              <w:top w:val="nil"/>
              <w:left w:val="nil"/>
              <w:bottom w:val="nil"/>
              <w:right w:val="nil"/>
            </w:tcBorders>
            <w:shd w:val="clear" w:color="auto" w:fill="auto"/>
            <w:noWrap/>
            <w:vAlign w:val="bottom"/>
            <w:hideMark/>
          </w:tcPr>
          <w:p w14:paraId="682B42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$178.68</w:t>
            </w:r>
          </w:p>
        </w:tc>
        <w:tc>
          <w:tcPr>
            <w:tcW w:w="370" w:type="pct"/>
            <w:tcBorders>
              <w:top w:val="nil"/>
              <w:left w:val="nil"/>
              <w:bottom w:val="nil"/>
              <w:right w:val="nil"/>
            </w:tcBorders>
            <w:shd w:val="clear" w:color="auto" w:fill="auto"/>
            <w:noWrap/>
            <w:vAlign w:val="bottom"/>
            <w:hideMark/>
          </w:tcPr>
          <w:p w14:paraId="5EB3CF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$179.39</w:t>
            </w:r>
          </w:p>
        </w:tc>
        <w:tc>
          <w:tcPr>
            <w:tcW w:w="370" w:type="pct"/>
            <w:tcBorders>
              <w:top w:val="nil"/>
              <w:left w:val="nil"/>
              <w:bottom w:val="nil"/>
              <w:right w:val="nil"/>
            </w:tcBorders>
            <w:shd w:val="clear" w:color="auto" w:fill="auto"/>
            <w:noWrap/>
            <w:vAlign w:val="bottom"/>
            <w:hideMark/>
          </w:tcPr>
          <w:p w14:paraId="333E54A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$180.11</w:t>
            </w:r>
          </w:p>
        </w:tc>
        <w:tc>
          <w:tcPr>
            <w:tcW w:w="373" w:type="pct"/>
            <w:tcBorders>
              <w:top w:val="nil"/>
              <w:left w:val="nil"/>
              <w:bottom w:val="nil"/>
              <w:right w:val="nil"/>
            </w:tcBorders>
            <w:shd w:val="clear" w:color="auto" w:fill="auto"/>
            <w:noWrap/>
            <w:vAlign w:val="bottom"/>
            <w:hideMark/>
          </w:tcPr>
          <w:p w14:paraId="79436D2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$180.83</w:t>
            </w:r>
          </w:p>
        </w:tc>
        <w:tc>
          <w:tcPr>
            <w:tcW w:w="368" w:type="pct"/>
            <w:tcBorders>
              <w:top w:val="nil"/>
              <w:left w:val="nil"/>
              <w:bottom w:val="nil"/>
              <w:right w:val="nil"/>
            </w:tcBorders>
            <w:shd w:val="clear" w:color="auto" w:fill="auto"/>
            <w:noWrap/>
            <w:vAlign w:val="bottom"/>
            <w:hideMark/>
          </w:tcPr>
          <w:p w14:paraId="2ABF581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$181.55</w:t>
            </w:r>
          </w:p>
        </w:tc>
        <w:tc>
          <w:tcPr>
            <w:tcW w:w="401" w:type="pct"/>
            <w:tcBorders>
              <w:top w:val="nil"/>
              <w:left w:val="nil"/>
              <w:bottom w:val="nil"/>
              <w:right w:val="nil"/>
            </w:tcBorders>
            <w:shd w:val="clear" w:color="auto" w:fill="auto"/>
            <w:noWrap/>
            <w:vAlign w:val="bottom"/>
            <w:hideMark/>
          </w:tcPr>
          <w:p w14:paraId="09A466E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$182.28</w:t>
            </w:r>
          </w:p>
        </w:tc>
        <w:tc>
          <w:tcPr>
            <w:tcW w:w="368" w:type="pct"/>
            <w:tcBorders>
              <w:top w:val="nil"/>
              <w:left w:val="nil"/>
              <w:bottom w:val="nil"/>
              <w:right w:val="nil"/>
            </w:tcBorders>
            <w:shd w:val="clear" w:color="auto" w:fill="auto"/>
            <w:noWrap/>
            <w:vAlign w:val="bottom"/>
            <w:hideMark/>
          </w:tcPr>
          <w:p w14:paraId="030D0E0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$183.01</w:t>
            </w:r>
          </w:p>
        </w:tc>
        <w:tc>
          <w:tcPr>
            <w:tcW w:w="383" w:type="pct"/>
            <w:tcBorders>
              <w:top w:val="nil"/>
              <w:left w:val="nil"/>
              <w:bottom w:val="nil"/>
              <w:right w:val="nil"/>
            </w:tcBorders>
            <w:shd w:val="clear" w:color="auto" w:fill="auto"/>
            <w:noWrap/>
            <w:vAlign w:val="bottom"/>
            <w:hideMark/>
          </w:tcPr>
          <w:p w14:paraId="26E0E9E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$183.74</w:t>
            </w:r>
          </w:p>
        </w:tc>
        <w:tc>
          <w:tcPr>
            <w:tcW w:w="371" w:type="pct"/>
            <w:tcBorders>
              <w:top w:val="nil"/>
              <w:left w:val="nil"/>
              <w:bottom w:val="nil"/>
              <w:right w:val="nil"/>
            </w:tcBorders>
            <w:shd w:val="clear" w:color="auto" w:fill="auto"/>
            <w:noWrap/>
            <w:vAlign w:val="bottom"/>
            <w:hideMark/>
          </w:tcPr>
          <w:p w14:paraId="1D7A335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$184.48</w:t>
            </w:r>
          </w:p>
        </w:tc>
      </w:tr>
      <w:tr w:rsidR="007524E6" w:rsidRPr="007524E6" w14:paraId="4A4525EF" w14:textId="77777777" w:rsidTr="0033047E">
        <w:trPr>
          <w:trHeight w:val="300"/>
        </w:trPr>
        <w:tc>
          <w:tcPr>
            <w:tcW w:w="504" w:type="pct"/>
            <w:tcBorders>
              <w:top w:val="nil"/>
              <w:left w:val="nil"/>
              <w:bottom w:val="nil"/>
              <w:right w:val="nil"/>
            </w:tcBorders>
            <w:shd w:val="clear" w:color="auto" w:fill="auto"/>
            <w:noWrap/>
            <w:vAlign w:val="bottom"/>
            <w:hideMark/>
          </w:tcPr>
          <w:p w14:paraId="3B18A4E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w:t>
            </w:r>
          </w:p>
        </w:tc>
        <w:tc>
          <w:tcPr>
            <w:tcW w:w="370" w:type="pct"/>
            <w:tcBorders>
              <w:top w:val="nil"/>
              <w:left w:val="nil"/>
              <w:bottom w:val="nil"/>
              <w:right w:val="nil"/>
            </w:tcBorders>
            <w:shd w:val="clear" w:color="auto" w:fill="auto"/>
            <w:noWrap/>
            <w:vAlign w:val="bottom"/>
            <w:hideMark/>
          </w:tcPr>
          <w:p w14:paraId="3B7C1F4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$221.25</w:t>
            </w:r>
          </w:p>
        </w:tc>
        <w:tc>
          <w:tcPr>
            <w:tcW w:w="371" w:type="pct"/>
            <w:tcBorders>
              <w:top w:val="nil"/>
              <w:left w:val="nil"/>
              <w:bottom w:val="nil"/>
              <w:right w:val="nil"/>
            </w:tcBorders>
            <w:shd w:val="clear" w:color="auto" w:fill="auto"/>
            <w:noWrap/>
            <w:vAlign w:val="bottom"/>
            <w:hideMark/>
          </w:tcPr>
          <w:p w14:paraId="23C8679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$222.14</w:t>
            </w:r>
          </w:p>
        </w:tc>
        <w:tc>
          <w:tcPr>
            <w:tcW w:w="382" w:type="pct"/>
            <w:tcBorders>
              <w:top w:val="nil"/>
              <w:left w:val="nil"/>
              <w:bottom w:val="nil"/>
              <w:right w:val="nil"/>
            </w:tcBorders>
            <w:shd w:val="clear" w:color="auto" w:fill="auto"/>
            <w:noWrap/>
            <w:vAlign w:val="bottom"/>
            <w:hideMark/>
          </w:tcPr>
          <w:p w14:paraId="5A3BF22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$223.03</w:t>
            </w:r>
          </w:p>
        </w:tc>
        <w:tc>
          <w:tcPr>
            <w:tcW w:w="370" w:type="pct"/>
            <w:tcBorders>
              <w:top w:val="nil"/>
              <w:left w:val="nil"/>
              <w:bottom w:val="nil"/>
              <w:right w:val="nil"/>
            </w:tcBorders>
            <w:shd w:val="clear" w:color="auto" w:fill="auto"/>
            <w:noWrap/>
            <w:vAlign w:val="bottom"/>
            <w:hideMark/>
          </w:tcPr>
          <w:p w14:paraId="48C5FFF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$223.92</w:t>
            </w:r>
          </w:p>
        </w:tc>
        <w:tc>
          <w:tcPr>
            <w:tcW w:w="370" w:type="pct"/>
            <w:tcBorders>
              <w:top w:val="nil"/>
              <w:left w:val="nil"/>
              <w:bottom w:val="nil"/>
              <w:right w:val="nil"/>
            </w:tcBorders>
            <w:shd w:val="clear" w:color="auto" w:fill="auto"/>
            <w:noWrap/>
            <w:vAlign w:val="bottom"/>
            <w:hideMark/>
          </w:tcPr>
          <w:p w14:paraId="6EF95DE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$224.81</w:t>
            </w:r>
          </w:p>
        </w:tc>
        <w:tc>
          <w:tcPr>
            <w:tcW w:w="370" w:type="pct"/>
            <w:tcBorders>
              <w:top w:val="nil"/>
              <w:left w:val="nil"/>
              <w:bottom w:val="nil"/>
              <w:right w:val="nil"/>
            </w:tcBorders>
            <w:shd w:val="clear" w:color="auto" w:fill="auto"/>
            <w:noWrap/>
            <w:vAlign w:val="bottom"/>
            <w:hideMark/>
          </w:tcPr>
          <w:p w14:paraId="6F934E9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$225.71</w:t>
            </w:r>
          </w:p>
        </w:tc>
        <w:tc>
          <w:tcPr>
            <w:tcW w:w="373" w:type="pct"/>
            <w:tcBorders>
              <w:top w:val="nil"/>
              <w:left w:val="nil"/>
              <w:bottom w:val="nil"/>
              <w:right w:val="nil"/>
            </w:tcBorders>
            <w:shd w:val="clear" w:color="auto" w:fill="auto"/>
            <w:noWrap/>
            <w:vAlign w:val="bottom"/>
            <w:hideMark/>
          </w:tcPr>
          <w:p w14:paraId="013AC63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$226.62</w:t>
            </w:r>
          </w:p>
        </w:tc>
        <w:tc>
          <w:tcPr>
            <w:tcW w:w="368" w:type="pct"/>
            <w:tcBorders>
              <w:top w:val="nil"/>
              <w:left w:val="nil"/>
              <w:bottom w:val="nil"/>
              <w:right w:val="nil"/>
            </w:tcBorders>
            <w:shd w:val="clear" w:color="auto" w:fill="auto"/>
            <w:noWrap/>
            <w:vAlign w:val="bottom"/>
            <w:hideMark/>
          </w:tcPr>
          <w:p w14:paraId="46D2A08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$227.52</w:t>
            </w:r>
          </w:p>
        </w:tc>
        <w:tc>
          <w:tcPr>
            <w:tcW w:w="401" w:type="pct"/>
            <w:tcBorders>
              <w:top w:val="nil"/>
              <w:left w:val="nil"/>
              <w:bottom w:val="nil"/>
              <w:right w:val="nil"/>
            </w:tcBorders>
            <w:shd w:val="clear" w:color="auto" w:fill="auto"/>
            <w:noWrap/>
            <w:vAlign w:val="bottom"/>
            <w:hideMark/>
          </w:tcPr>
          <w:p w14:paraId="1964C9D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$228.43</w:t>
            </w:r>
          </w:p>
        </w:tc>
        <w:tc>
          <w:tcPr>
            <w:tcW w:w="368" w:type="pct"/>
            <w:tcBorders>
              <w:top w:val="nil"/>
              <w:left w:val="nil"/>
              <w:bottom w:val="nil"/>
              <w:right w:val="nil"/>
            </w:tcBorders>
            <w:shd w:val="clear" w:color="auto" w:fill="auto"/>
            <w:noWrap/>
            <w:vAlign w:val="bottom"/>
            <w:hideMark/>
          </w:tcPr>
          <w:p w14:paraId="4A9EF80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$229.35</w:t>
            </w:r>
          </w:p>
        </w:tc>
        <w:tc>
          <w:tcPr>
            <w:tcW w:w="383" w:type="pct"/>
            <w:tcBorders>
              <w:top w:val="nil"/>
              <w:left w:val="nil"/>
              <w:bottom w:val="nil"/>
              <w:right w:val="nil"/>
            </w:tcBorders>
            <w:shd w:val="clear" w:color="auto" w:fill="auto"/>
            <w:noWrap/>
            <w:vAlign w:val="bottom"/>
            <w:hideMark/>
          </w:tcPr>
          <w:p w14:paraId="4F9EA2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$230.26</w:t>
            </w:r>
          </w:p>
        </w:tc>
        <w:tc>
          <w:tcPr>
            <w:tcW w:w="371" w:type="pct"/>
            <w:tcBorders>
              <w:top w:val="nil"/>
              <w:left w:val="nil"/>
              <w:bottom w:val="nil"/>
              <w:right w:val="nil"/>
            </w:tcBorders>
            <w:shd w:val="clear" w:color="auto" w:fill="auto"/>
            <w:noWrap/>
            <w:vAlign w:val="bottom"/>
            <w:hideMark/>
          </w:tcPr>
          <w:p w14:paraId="13D76B8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$231.18</w:t>
            </w:r>
          </w:p>
        </w:tc>
      </w:tr>
      <w:tr w:rsidR="007524E6" w:rsidRPr="007524E6" w14:paraId="1A89672B" w14:textId="77777777" w:rsidTr="0033047E">
        <w:trPr>
          <w:trHeight w:val="300"/>
        </w:trPr>
        <w:tc>
          <w:tcPr>
            <w:tcW w:w="504" w:type="pct"/>
            <w:tcBorders>
              <w:top w:val="nil"/>
              <w:left w:val="nil"/>
              <w:bottom w:val="nil"/>
              <w:right w:val="nil"/>
            </w:tcBorders>
            <w:shd w:val="clear" w:color="auto" w:fill="auto"/>
            <w:noWrap/>
            <w:vAlign w:val="bottom"/>
            <w:hideMark/>
          </w:tcPr>
          <w:p w14:paraId="2D603249"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w:t>
            </w:r>
          </w:p>
        </w:tc>
        <w:tc>
          <w:tcPr>
            <w:tcW w:w="370" w:type="pct"/>
            <w:tcBorders>
              <w:top w:val="nil"/>
              <w:left w:val="nil"/>
              <w:bottom w:val="nil"/>
              <w:right w:val="nil"/>
            </w:tcBorders>
            <w:shd w:val="clear" w:color="auto" w:fill="auto"/>
            <w:noWrap/>
            <w:vAlign w:val="bottom"/>
            <w:hideMark/>
          </w:tcPr>
          <w:p w14:paraId="5E75D67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$266.68</w:t>
            </w:r>
          </w:p>
        </w:tc>
        <w:tc>
          <w:tcPr>
            <w:tcW w:w="371" w:type="pct"/>
            <w:tcBorders>
              <w:top w:val="nil"/>
              <w:left w:val="nil"/>
              <w:bottom w:val="nil"/>
              <w:right w:val="nil"/>
            </w:tcBorders>
            <w:shd w:val="clear" w:color="auto" w:fill="auto"/>
            <w:noWrap/>
            <w:vAlign w:val="bottom"/>
            <w:hideMark/>
          </w:tcPr>
          <w:p w14:paraId="69B152B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$267.74</w:t>
            </w:r>
          </w:p>
        </w:tc>
        <w:tc>
          <w:tcPr>
            <w:tcW w:w="382" w:type="pct"/>
            <w:tcBorders>
              <w:top w:val="nil"/>
              <w:left w:val="nil"/>
              <w:bottom w:val="nil"/>
              <w:right w:val="nil"/>
            </w:tcBorders>
            <w:shd w:val="clear" w:color="auto" w:fill="auto"/>
            <w:noWrap/>
            <w:vAlign w:val="bottom"/>
            <w:hideMark/>
          </w:tcPr>
          <w:p w14:paraId="52BE4AB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$268.82</w:t>
            </w:r>
          </w:p>
        </w:tc>
        <w:tc>
          <w:tcPr>
            <w:tcW w:w="370" w:type="pct"/>
            <w:tcBorders>
              <w:top w:val="nil"/>
              <w:left w:val="nil"/>
              <w:bottom w:val="nil"/>
              <w:right w:val="nil"/>
            </w:tcBorders>
            <w:shd w:val="clear" w:color="auto" w:fill="auto"/>
            <w:noWrap/>
            <w:vAlign w:val="bottom"/>
            <w:hideMark/>
          </w:tcPr>
          <w:p w14:paraId="6945E07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$269.89</w:t>
            </w:r>
          </w:p>
        </w:tc>
        <w:tc>
          <w:tcPr>
            <w:tcW w:w="370" w:type="pct"/>
            <w:tcBorders>
              <w:top w:val="nil"/>
              <w:left w:val="nil"/>
              <w:bottom w:val="nil"/>
              <w:right w:val="nil"/>
            </w:tcBorders>
            <w:shd w:val="clear" w:color="auto" w:fill="auto"/>
            <w:noWrap/>
            <w:vAlign w:val="bottom"/>
            <w:hideMark/>
          </w:tcPr>
          <w:p w14:paraId="38C2259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$270.97</w:t>
            </w:r>
          </w:p>
        </w:tc>
        <w:tc>
          <w:tcPr>
            <w:tcW w:w="370" w:type="pct"/>
            <w:tcBorders>
              <w:top w:val="nil"/>
              <w:left w:val="nil"/>
              <w:bottom w:val="nil"/>
              <w:right w:val="nil"/>
            </w:tcBorders>
            <w:shd w:val="clear" w:color="auto" w:fill="auto"/>
            <w:noWrap/>
            <w:vAlign w:val="bottom"/>
            <w:hideMark/>
          </w:tcPr>
          <w:p w14:paraId="0B28768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$272.05</w:t>
            </w:r>
          </w:p>
        </w:tc>
        <w:tc>
          <w:tcPr>
            <w:tcW w:w="373" w:type="pct"/>
            <w:tcBorders>
              <w:top w:val="nil"/>
              <w:left w:val="nil"/>
              <w:bottom w:val="nil"/>
              <w:right w:val="nil"/>
            </w:tcBorders>
            <w:shd w:val="clear" w:color="auto" w:fill="auto"/>
            <w:noWrap/>
            <w:vAlign w:val="bottom"/>
            <w:hideMark/>
          </w:tcPr>
          <w:p w14:paraId="2A57279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$273.14</w:t>
            </w:r>
          </w:p>
        </w:tc>
        <w:tc>
          <w:tcPr>
            <w:tcW w:w="368" w:type="pct"/>
            <w:tcBorders>
              <w:top w:val="nil"/>
              <w:left w:val="nil"/>
              <w:bottom w:val="nil"/>
              <w:right w:val="nil"/>
            </w:tcBorders>
            <w:shd w:val="clear" w:color="auto" w:fill="auto"/>
            <w:noWrap/>
            <w:vAlign w:val="bottom"/>
            <w:hideMark/>
          </w:tcPr>
          <w:p w14:paraId="6C9718A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$274.24</w:t>
            </w:r>
          </w:p>
        </w:tc>
        <w:tc>
          <w:tcPr>
            <w:tcW w:w="401" w:type="pct"/>
            <w:tcBorders>
              <w:top w:val="nil"/>
              <w:left w:val="nil"/>
              <w:bottom w:val="nil"/>
              <w:right w:val="nil"/>
            </w:tcBorders>
            <w:shd w:val="clear" w:color="auto" w:fill="auto"/>
            <w:noWrap/>
            <w:vAlign w:val="bottom"/>
            <w:hideMark/>
          </w:tcPr>
          <w:p w14:paraId="7B98E8F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$275.33</w:t>
            </w:r>
          </w:p>
        </w:tc>
        <w:tc>
          <w:tcPr>
            <w:tcW w:w="368" w:type="pct"/>
            <w:tcBorders>
              <w:top w:val="nil"/>
              <w:left w:val="nil"/>
              <w:bottom w:val="nil"/>
              <w:right w:val="nil"/>
            </w:tcBorders>
            <w:shd w:val="clear" w:color="auto" w:fill="auto"/>
            <w:noWrap/>
            <w:vAlign w:val="bottom"/>
            <w:hideMark/>
          </w:tcPr>
          <w:p w14:paraId="342D93E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$276.43</w:t>
            </w:r>
          </w:p>
        </w:tc>
        <w:tc>
          <w:tcPr>
            <w:tcW w:w="383" w:type="pct"/>
            <w:tcBorders>
              <w:top w:val="nil"/>
              <w:left w:val="nil"/>
              <w:bottom w:val="nil"/>
              <w:right w:val="nil"/>
            </w:tcBorders>
            <w:shd w:val="clear" w:color="auto" w:fill="auto"/>
            <w:noWrap/>
            <w:vAlign w:val="bottom"/>
            <w:hideMark/>
          </w:tcPr>
          <w:p w14:paraId="53901F3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$277.54</w:t>
            </w:r>
          </w:p>
        </w:tc>
        <w:tc>
          <w:tcPr>
            <w:tcW w:w="371" w:type="pct"/>
            <w:tcBorders>
              <w:top w:val="nil"/>
              <w:left w:val="nil"/>
              <w:bottom w:val="nil"/>
              <w:right w:val="nil"/>
            </w:tcBorders>
            <w:shd w:val="clear" w:color="auto" w:fill="auto"/>
            <w:noWrap/>
            <w:vAlign w:val="bottom"/>
            <w:hideMark/>
          </w:tcPr>
          <w:p w14:paraId="5B099AE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$278.65</w:t>
            </w:r>
          </w:p>
        </w:tc>
      </w:tr>
      <w:tr w:rsidR="007524E6" w:rsidRPr="007524E6" w14:paraId="27934651" w14:textId="77777777" w:rsidTr="0033047E">
        <w:trPr>
          <w:trHeight w:val="300"/>
        </w:trPr>
        <w:tc>
          <w:tcPr>
            <w:tcW w:w="504" w:type="pct"/>
            <w:tcBorders>
              <w:top w:val="nil"/>
              <w:left w:val="nil"/>
              <w:bottom w:val="nil"/>
              <w:right w:val="nil"/>
            </w:tcBorders>
            <w:shd w:val="clear" w:color="auto" w:fill="auto"/>
            <w:noWrap/>
            <w:vAlign w:val="bottom"/>
            <w:hideMark/>
          </w:tcPr>
          <w:p w14:paraId="68FCBA6A"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w:t>
            </w:r>
          </w:p>
        </w:tc>
        <w:tc>
          <w:tcPr>
            <w:tcW w:w="370" w:type="pct"/>
            <w:tcBorders>
              <w:top w:val="nil"/>
              <w:left w:val="nil"/>
              <w:bottom w:val="nil"/>
              <w:right w:val="nil"/>
            </w:tcBorders>
            <w:shd w:val="clear" w:color="auto" w:fill="auto"/>
            <w:noWrap/>
            <w:vAlign w:val="bottom"/>
            <w:hideMark/>
          </w:tcPr>
          <w:p w14:paraId="42886A2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$312.86</w:t>
            </w:r>
          </w:p>
        </w:tc>
        <w:tc>
          <w:tcPr>
            <w:tcW w:w="371" w:type="pct"/>
            <w:tcBorders>
              <w:top w:val="nil"/>
              <w:left w:val="nil"/>
              <w:bottom w:val="nil"/>
              <w:right w:val="nil"/>
            </w:tcBorders>
            <w:shd w:val="clear" w:color="auto" w:fill="auto"/>
            <w:noWrap/>
            <w:vAlign w:val="bottom"/>
            <w:hideMark/>
          </w:tcPr>
          <w:p w14:paraId="065CEE0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$314.11</w:t>
            </w:r>
          </w:p>
        </w:tc>
        <w:tc>
          <w:tcPr>
            <w:tcW w:w="382" w:type="pct"/>
            <w:tcBorders>
              <w:top w:val="nil"/>
              <w:left w:val="nil"/>
              <w:bottom w:val="nil"/>
              <w:right w:val="nil"/>
            </w:tcBorders>
            <w:shd w:val="clear" w:color="auto" w:fill="auto"/>
            <w:noWrap/>
            <w:vAlign w:val="bottom"/>
            <w:hideMark/>
          </w:tcPr>
          <w:p w14:paraId="36243B3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$315.37</w:t>
            </w:r>
          </w:p>
        </w:tc>
        <w:tc>
          <w:tcPr>
            <w:tcW w:w="370" w:type="pct"/>
            <w:tcBorders>
              <w:top w:val="nil"/>
              <w:left w:val="nil"/>
              <w:bottom w:val="nil"/>
              <w:right w:val="nil"/>
            </w:tcBorders>
            <w:shd w:val="clear" w:color="auto" w:fill="auto"/>
            <w:noWrap/>
            <w:vAlign w:val="bottom"/>
            <w:hideMark/>
          </w:tcPr>
          <w:p w14:paraId="26FF869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$316.63</w:t>
            </w:r>
          </w:p>
        </w:tc>
        <w:tc>
          <w:tcPr>
            <w:tcW w:w="370" w:type="pct"/>
            <w:tcBorders>
              <w:top w:val="nil"/>
              <w:left w:val="nil"/>
              <w:bottom w:val="nil"/>
              <w:right w:val="nil"/>
            </w:tcBorders>
            <w:shd w:val="clear" w:color="auto" w:fill="auto"/>
            <w:noWrap/>
            <w:vAlign w:val="bottom"/>
            <w:hideMark/>
          </w:tcPr>
          <w:p w14:paraId="33DA324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$317.90</w:t>
            </w:r>
          </w:p>
        </w:tc>
        <w:tc>
          <w:tcPr>
            <w:tcW w:w="370" w:type="pct"/>
            <w:tcBorders>
              <w:top w:val="nil"/>
              <w:left w:val="nil"/>
              <w:bottom w:val="nil"/>
              <w:right w:val="nil"/>
            </w:tcBorders>
            <w:shd w:val="clear" w:color="auto" w:fill="auto"/>
            <w:noWrap/>
            <w:vAlign w:val="bottom"/>
            <w:hideMark/>
          </w:tcPr>
          <w:p w14:paraId="54C6CFB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$319.17</w:t>
            </w:r>
          </w:p>
        </w:tc>
        <w:tc>
          <w:tcPr>
            <w:tcW w:w="373" w:type="pct"/>
            <w:tcBorders>
              <w:top w:val="nil"/>
              <w:left w:val="nil"/>
              <w:bottom w:val="nil"/>
              <w:right w:val="nil"/>
            </w:tcBorders>
            <w:shd w:val="clear" w:color="auto" w:fill="auto"/>
            <w:noWrap/>
            <w:vAlign w:val="bottom"/>
            <w:hideMark/>
          </w:tcPr>
          <w:p w14:paraId="6A1A783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$320.44</w:t>
            </w:r>
          </w:p>
        </w:tc>
        <w:tc>
          <w:tcPr>
            <w:tcW w:w="368" w:type="pct"/>
            <w:tcBorders>
              <w:top w:val="nil"/>
              <w:left w:val="nil"/>
              <w:bottom w:val="nil"/>
              <w:right w:val="nil"/>
            </w:tcBorders>
            <w:shd w:val="clear" w:color="auto" w:fill="auto"/>
            <w:noWrap/>
            <w:vAlign w:val="bottom"/>
            <w:hideMark/>
          </w:tcPr>
          <w:p w14:paraId="1483AC2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$321.73</w:t>
            </w:r>
          </w:p>
        </w:tc>
        <w:tc>
          <w:tcPr>
            <w:tcW w:w="401" w:type="pct"/>
            <w:tcBorders>
              <w:top w:val="nil"/>
              <w:left w:val="nil"/>
              <w:bottom w:val="nil"/>
              <w:right w:val="nil"/>
            </w:tcBorders>
            <w:shd w:val="clear" w:color="auto" w:fill="auto"/>
            <w:noWrap/>
            <w:vAlign w:val="bottom"/>
            <w:hideMark/>
          </w:tcPr>
          <w:p w14:paraId="1A7129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$323.01</w:t>
            </w:r>
          </w:p>
        </w:tc>
        <w:tc>
          <w:tcPr>
            <w:tcW w:w="368" w:type="pct"/>
            <w:tcBorders>
              <w:top w:val="nil"/>
              <w:left w:val="nil"/>
              <w:bottom w:val="nil"/>
              <w:right w:val="nil"/>
            </w:tcBorders>
            <w:shd w:val="clear" w:color="auto" w:fill="auto"/>
            <w:noWrap/>
            <w:vAlign w:val="bottom"/>
            <w:hideMark/>
          </w:tcPr>
          <w:p w14:paraId="024DC28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$324.30</w:t>
            </w:r>
          </w:p>
        </w:tc>
        <w:tc>
          <w:tcPr>
            <w:tcW w:w="383" w:type="pct"/>
            <w:tcBorders>
              <w:top w:val="nil"/>
              <w:left w:val="nil"/>
              <w:bottom w:val="nil"/>
              <w:right w:val="nil"/>
            </w:tcBorders>
            <w:shd w:val="clear" w:color="auto" w:fill="auto"/>
            <w:noWrap/>
            <w:vAlign w:val="bottom"/>
            <w:hideMark/>
          </w:tcPr>
          <w:p w14:paraId="7C2BE59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$325.60</w:t>
            </w:r>
          </w:p>
        </w:tc>
        <w:tc>
          <w:tcPr>
            <w:tcW w:w="371" w:type="pct"/>
            <w:tcBorders>
              <w:top w:val="nil"/>
              <w:left w:val="nil"/>
              <w:bottom w:val="nil"/>
              <w:right w:val="nil"/>
            </w:tcBorders>
            <w:shd w:val="clear" w:color="auto" w:fill="auto"/>
            <w:noWrap/>
            <w:vAlign w:val="bottom"/>
            <w:hideMark/>
          </w:tcPr>
          <w:p w14:paraId="3B14C9E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$326.90</w:t>
            </w:r>
          </w:p>
        </w:tc>
      </w:tr>
      <w:tr w:rsidR="007524E6" w:rsidRPr="007524E6" w14:paraId="7D1EA4BD" w14:textId="77777777" w:rsidTr="0033047E">
        <w:trPr>
          <w:trHeight w:val="300"/>
        </w:trPr>
        <w:tc>
          <w:tcPr>
            <w:tcW w:w="504" w:type="pct"/>
            <w:tcBorders>
              <w:top w:val="nil"/>
              <w:left w:val="nil"/>
              <w:bottom w:val="nil"/>
              <w:right w:val="nil"/>
            </w:tcBorders>
            <w:shd w:val="clear" w:color="auto" w:fill="auto"/>
            <w:noWrap/>
            <w:vAlign w:val="bottom"/>
            <w:hideMark/>
          </w:tcPr>
          <w:p w14:paraId="2C96691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w:t>
            </w:r>
          </w:p>
        </w:tc>
        <w:tc>
          <w:tcPr>
            <w:tcW w:w="370" w:type="pct"/>
            <w:tcBorders>
              <w:top w:val="nil"/>
              <w:left w:val="nil"/>
              <w:bottom w:val="nil"/>
              <w:right w:val="nil"/>
            </w:tcBorders>
            <w:shd w:val="clear" w:color="auto" w:fill="auto"/>
            <w:noWrap/>
            <w:vAlign w:val="bottom"/>
            <w:hideMark/>
          </w:tcPr>
          <w:p w14:paraId="2149FCD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$359.76</w:t>
            </w:r>
          </w:p>
        </w:tc>
        <w:tc>
          <w:tcPr>
            <w:tcW w:w="371" w:type="pct"/>
            <w:tcBorders>
              <w:top w:val="nil"/>
              <w:left w:val="nil"/>
              <w:bottom w:val="nil"/>
              <w:right w:val="nil"/>
            </w:tcBorders>
            <w:shd w:val="clear" w:color="auto" w:fill="auto"/>
            <w:noWrap/>
            <w:vAlign w:val="bottom"/>
            <w:hideMark/>
          </w:tcPr>
          <w:p w14:paraId="2E7545A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$361.19</w:t>
            </w:r>
          </w:p>
        </w:tc>
        <w:tc>
          <w:tcPr>
            <w:tcW w:w="382" w:type="pct"/>
            <w:tcBorders>
              <w:top w:val="nil"/>
              <w:left w:val="nil"/>
              <w:bottom w:val="nil"/>
              <w:right w:val="nil"/>
            </w:tcBorders>
            <w:shd w:val="clear" w:color="auto" w:fill="auto"/>
            <w:noWrap/>
            <w:vAlign w:val="bottom"/>
            <w:hideMark/>
          </w:tcPr>
          <w:p w14:paraId="63FEF6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$362.64</w:t>
            </w:r>
          </w:p>
        </w:tc>
        <w:tc>
          <w:tcPr>
            <w:tcW w:w="370" w:type="pct"/>
            <w:tcBorders>
              <w:top w:val="nil"/>
              <w:left w:val="nil"/>
              <w:bottom w:val="nil"/>
              <w:right w:val="nil"/>
            </w:tcBorders>
            <w:shd w:val="clear" w:color="auto" w:fill="auto"/>
            <w:noWrap/>
            <w:vAlign w:val="bottom"/>
            <w:hideMark/>
          </w:tcPr>
          <w:p w14:paraId="4753F6A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$364.09</w:t>
            </w:r>
          </w:p>
        </w:tc>
        <w:tc>
          <w:tcPr>
            <w:tcW w:w="370" w:type="pct"/>
            <w:tcBorders>
              <w:top w:val="nil"/>
              <w:left w:val="nil"/>
              <w:bottom w:val="nil"/>
              <w:right w:val="nil"/>
            </w:tcBorders>
            <w:shd w:val="clear" w:color="auto" w:fill="auto"/>
            <w:noWrap/>
            <w:vAlign w:val="bottom"/>
            <w:hideMark/>
          </w:tcPr>
          <w:p w14:paraId="7B2B52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$365.55</w:t>
            </w:r>
          </w:p>
        </w:tc>
        <w:tc>
          <w:tcPr>
            <w:tcW w:w="370" w:type="pct"/>
            <w:tcBorders>
              <w:top w:val="nil"/>
              <w:left w:val="nil"/>
              <w:bottom w:val="nil"/>
              <w:right w:val="nil"/>
            </w:tcBorders>
            <w:shd w:val="clear" w:color="auto" w:fill="auto"/>
            <w:noWrap/>
            <w:vAlign w:val="bottom"/>
            <w:hideMark/>
          </w:tcPr>
          <w:p w14:paraId="4807969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$367.01</w:t>
            </w:r>
          </w:p>
        </w:tc>
        <w:tc>
          <w:tcPr>
            <w:tcW w:w="373" w:type="pct"/>
            <w:tcBorders>
              <w:top w:val="nil"/>
              <w:left w:val="nil"/>
              <w:bottom w:val="nil"/>
              <w:right w:val="nil"/>
            </w:tcBorders>
            <w:shd w:val="clear" w:color="auto" w:fill="auto"/>
            <w:noWrap/>
            <w:vAlign w:val="bottom"/>
            <w:hideMark/>
          </w:tcPr>
          <w:p w14:paraId="6629065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$368.48</w:t>
            </w:r>
          </w:p>
        </w:tc>
        <w:tc>
          <w:tcPr>
            <w:tcW w:w="368" w:type="pct"/>
            <w:tcBorders>
              <w:top w:val="nil"/>
              <w:left w:val="nil"/>
              <w:bottom w:val="nil"/>
              <w:right w:val="nil"/>
            </w:tcBorders>
            <w:shd w:val="clear" w:color="auto" w:fill="auto"/>
            <w:noWrap/>
            <w:vAlign w:val="bottom"/>
            <w:hideMark/>
          </w:tcPr>
          <w:p w14:paraId="4EE4BEC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$369.95</w:t>
            </w:r>
          </w:p>
        </w:tc>
        <w:tc>
          <w:tcPr>
            <w:tcW w:w="401" w:type="pct"/>
            <w:tcBorders>
              <w:top w:val="nil"/>
              <w:left w:val="nil"/>
              <w:bottom w:val="nil"/>
              <w:right w:val="nil"/>
            </w:tcBorders>
            <w:shd w:val="clear" w:color="auto" w:fill="auto"/>
            <w:noWrap/>
            <w:vAlign w:val="bottom"/>
            <w:hideMark/>
          </w:tcPr>
          <w:p w14:paraId="387882B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$371.43</w:t>
            </w:r>
          </w:p>
        </w:tc>
        <w:tc>
          <w:tcPr>
            <w:tcW w:w="368" w:type="pct"/>
            <w:tcBorders>
              <w:top w:val="nil"/>
              <w:left w:val="nil"/>
              <w:bottom w:val="nil"/>
              <w:right w:val="nil"/>
            </w:tcBorders>
            <w:shd w:val="clear" w:color="auto" w:fill="auto"/>
            <w:noWrap/>
            <w:vAlign w:val="bottom"/>
            <w:hideMark/>
          </w:tcPr>
          <w:p w14:paraId="023C2BF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$372.92</w:t>
            </w:r>
          </w:p>
        </w:tc>
        <w:tc>
          <w:tcPr>
            <w:tcW w:w="383" w:type="pct"/>
            <w:tcBorders>
              <w:top w:val="nil"/>
              <w:left w:val="nil"/>
              <w:bottom w:val="nil"/>
              <w:right w:val="nil"/>
            </w:tcBorders>
            <w:shd w:val="clear" w:color="auto" w:fill="auto"/>
            <w:noWrap/>
            <w:vAlign w:val="bottom"/>
            <w:hideMark/>
          </w:tcPr>
          <w:p w14:paraId="5970132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$374.41</w:t>
            </w:r>
          </w:p>
        </w:tc>
        <w:tc>
          <w:tcPr>
            <w:tcW w:w="371" w:type="pct"/>
            <w:tcBorders>
              <w:top w:val="nil"/>
              <w:left w:val="nil"/>
              <w:bottom w:val="nil"/>
              <w:right w:val="nil"/>
            </w:tcBorders>
            <w:shd w:val="clear" w:color="auto" w:fill="auto"/>
            <w:noWrap/>
            <w:vAlign w:val="bottom"/>
            <w:hideMark/>
          </w:tcPr>
          <w:p w14:paraId="3B9C7AC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$375.91</w:t>
            </w:r>
          </w:p>
        </w:tc>
      </w:tr>
      <w:tr w:rsidR="007524E6" w:rsidRPr="007524E6" w14:paraId="74F8070D" w14:textId="77777777" w:rsidTr="0033047E">
        <w:trPr>
          <w:trHeight w:val="300"/>
        </w:trPr>
        <w:tc>
          <w:tcPr>
            <w:tcW w:w="504" w:type="pct"/>
            <w:tcBorders>
              <w:top w:val="nil"/>
              <w:left w:val="nil"/>
              <w:bottom w:val="nil"/>
              <w:right w:val="nil"/>
            </w:tcBorders>
            <w:shd w:val="clear" w:color="auto" w:fill="auto"/>
            <w:noWrap/>
            <w:vAlign w:val="bottom"/>
            <w:hideMark/>
          </w:tcPr>
          <w:p w14:paraId="5403B815"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w:t>
            </w:r>
          </w:p>
        </w:tc>
        <w:tc>
          <w:tcPr>
            <w:tcW w:w="370" w:type="pct"/>
            <w:tcBorders>
              <w:top w:val="nil"/>
              <w:left w:val="nil"/>
              <w:bottom w:val="nil"/>
              <w:right w:val="nil"/>
            </w:tcBorders>
            <w:shd w:val="clear" w:color="auto" w:fill="auto"/>
            <w:noWrap/>
            <w:vAlign w:val="bottom"/>
            <w:hideMark/>
          </w:tcPr>
          <w:p w14:paraId="2DB9E03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$407.40</w:t>
            </w:r>
          </w:p>
        </w:tc>
        <w:tc>
          <w:tcPr>
            <w:tcW w:w="371" w:type="pct"/>
            <w:tcBorders>
              <w:top w:val="nil"/>
              <w:left w:val="nil"/>
              <w:bottom w:val="nil"/>
              <w:right w:val="nil"/>
            </w:tcBorders>
            <w:shd w:val="clear" w:color="auto" w:fill="auto"/>
            <w:noWrap/>
            <w:vAlign w:val="bottom"/>
            <w:hideMark/>
          </w:tcPr>
          <w:p w14:paraId="4EDC392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$409.03</w:t>
            </w:r>
          </w:p>
        </w:tc>
        <w:tc>
          <w:tcPr>
            <w:tcW w:w="382" w:type="pct"/>
            <w:tcBorders>
              <w:top w:val="nil"/>
              <w:left w:val="nil"/>
              <w:bottom w:val="nil"/>
              <w:right w:val="nil"/>
            </w:tcBorders>
            <w:shd w:val="clear" w:color="auto" w:fill="auto"/>
            <w:noWrap/>
            <w:vAlign w:val="bottom"/>
            <w:hideMark/>
          </w:tcPr>
          <w:p w14:paraId="7188B74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$410.66</w:t>
            </w:r>
          </w:p>
        </w:tc>
        <w:tc>
          <w:tcPr>
            <w:tcW w:w="370" w:type="pct"/>
            <w:tcBorders>
              <w:top w:val="nil"/>
              <w:left w:val="nil"/>
              <w:bottom w:val="nil"/>
              <w:right w:val="nil"/>
            </w:tcBorders>
            <w:shd w:val="clear" w:color="auto" w:fill="auto"/>
            <w:noWrap/>
            <w:vAlign w:val="bottom"/>
            <w:hideMark/>
          </w:tcPr>
          <w:p w14:paraId="24ECD8A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$412.31</w:t>
            </w:r>
          </w:p>
        </w:tc>
        <w:tc>
          <w:tcPr>
            <w:tcW w:w="370" w:type="pct"/>
            <w:tcBorders>
              <w:top w:val="nil"/>
              <w:left w:val="nil"/>
              <w:bottom w:val="nil"/>
              <w:right w:val="nil"/>
            </w:tcBorders>
            <w:shd w:val="clear" w:color="auto" w:fill="auto"/>
            <w:noWrap/>
            <w:vAlign w:val="bottom"/>
            <w:hideMark/>
          </w:tcPr>
          <w:p w14:paraId="2D40EDE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$413.95</w:t>
            </w:r>
          </w:p>
        </w:tc>
        <w:tc>
          <w:tcPr>
            <w:tcW w:w="370" w:type="pct"/>
            <w:tcBorders>
              <w:top w:val="nil"/>
              <w:left w:val="nil"/>
              <w:bottom w:val="nil"/>
              <w:right w:val="nil"/>
            </w:tcBorders>
            <w:shd w:val="clear" w:color="auto" w:fill="auto"/>
            <w:noWrap/>
            <w:vAlign w:val="bottom"/>
            <w:hideMark/>
          </w:tcPr>
          <w:p w14:paraId="2EF403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$415.61</w:t>
            </w:r>
          </w:p>
        </w:tc>
        <w:tc>
          <w:tcPr>
            <w:tcW w:w="373" w:type="pct"/>
            <w:tcBorders>
              <w:top w:val="nil"/>
              <w:left w:val="nil"/>
              <w:bottom w:val="nil"/>
              <w:right w:val="nil"/>
            </w:tcBorders>
            <w:shd w:val="clear" w:color="auto" w:fill="auto"/>
            <w:noWrap/>
            <w:vAlign w:val="bottom"/>
            <w:hideMark/>
          </w:tcPr>
          <w:p w14:paraId="6224CEE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$417.27</w:t>
            </w:r>
          </w:p>
        </w:tc>
        <w:tc>
          <w:tcPr>
            <w:tcW w:w="368" w:type="pct"/>
            <w:tcBorders>
              <w:top w:val="nil"/>
              <w:left w:val="nil"/>
              <w:bottom w:val="nil"/>
              <w:right w:val="nil"/>
            </w:tcBorders>
            <w:shd w:val="clear" w:color="auto" w:fill="auto"/>
            <w:noWrap/>
            <w:vAlign w:val="bottom"/>
            <w:hideMark/>
          </w:tcPr>
          <w:p w14:paraId="39233A7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$418.94</w:t>
            </w:r>
          </w:p>
        </w:tc>
        <w:tc>
          <w:tcPr>
            <w:tcW w:w="401" w:type="pct"/>
            <w:tcBorders>
              <w:top w:val="nil"/>
              <w:left w:val="nil"/>
              <w:bottom w:val="nil"/>
              <w:right w:val="nil"/>
            </w:tcBorders>
            <w:shd w:val="clear" w:color="auto" w:fill="auto"/>
            <w:noWrap/>
            <w:vAlign w:val="bottom"/>
            <w:hideMark/>
          </w:tcPr>
          <w:p w14:paraId="1786649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$420.62</w:t>
            </w:r>
          </w:p>
        </w:tc>
        <w:tc>
          <w:tcPr>
            <w:tcW w:w="368" w:type="pct"/>
            <w:tcBorders>
              <w:top w:val="nil"/>
              <w:left w:val="nil"/>
              <w:bottom w:val="nil"/>
              <w:right w:val="nil"/>
            </w:tcBorders>
            <w:shd w:val="clear" w:color="auto" w:fill="auto"/>
            <w:noWrap/>
            <w:vAlign w:val="bottom"/>
            <w:hideMark/>
          </w:tcPr>
          <w:p w14:paraId="19CE80C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$422.30</w:t>
            </w:r>
          </w:p>
        </w:tc>
        <w:tc>
          <w:tcPr>
            <w:tcW w:w="383" w:type="pct"/>
            <w:tcBorders>
              <w:top w:val="nil"/>
              <w:left w:val="nil"/>
              <w:bottom w:val="nil"/>
              <w:right w:val="nil"/>
            </w:tcBorders>
            <w:shd w:val="clear" w:color="auto" w:fill="auto"/>
            <w:noWrap/>
            <w:vAlign w:val="bottom"/>
            <w:hideMark/>
          </w:tcPr>
          <w:p w14:paraId="223000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$423.99</w:t>
            </w:r>
          </w:p>
        </w:tc>
        <w:tc>
          <w:tcPr>
            <w:tcW w:w="371" w:type="pct"/>
            <w:tcBorders>
              <w:top w:val="nil"/>
              <w:left w:val="nil"/>
              <w:bottom w:val="nil"/>
              <w:right w:val="nil"/>
            </w:tcBorders>
            <w:shd w:val="clear" w:color="auto" w:fill="auto"/>
            <w:noWrap/>
            <w:vAlign w:val="bottom"/>
            <w:hideMark/>
          </w:tcPr>
          <w:p w14:paraId="26A076B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$425.69</w:t>
            </w:r>
          </w:p>
        </w:tc>
      </w:tr>
      <w:tr w:rsidR="007524E6" w:rsidRPr="007524E6" w14:paraId="4C24F9A5" w14:textId="77777777" w:rsidTr="0033047E">
        <w:trPr>
          <w:trHeight w:val="300"/>
        </w:trPr>
        <w:tc>
          <w:tcPr>
            <w:tcW w:w="504" w:type="pct"/>
            <w:tcBorders>
              <w:top w:val="nil"/>
              <w:left w:val="nil"/>
              <w:bottom w:val="nil"/>
              <w:right w:val="nil"/>
            </w:tcBorders>
            <w:shd w:val="clear" w:color="auto" w:fill="auto"/>
            <w:noWrap/>
            <w:vAlign w:val="bottom"/>
            <w:hideMark/>
          </w:tcPr>
          <w:p w14:paraId="512E4467"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w:t>
            </w:r>
          </w:p>
        </w:tc>
        <w:tc>
          <w:tcPr>
            <w:tcW w:w="370" w:type="pct"/>
            <w:tcBorders>
              <w:top w:val="nil"/>
              <w:left w:val="nil"/>
              <w:bottom w:val="nil"/>
              <w:right w:val="nil"/>
            </w:tcBorders>
            <w:shd w:val="clear" w:color="auto" w:fill="auto"/>
            <w:noWrap/>
            <w:vAlign w:val="bottom"/>
            <w:hideMark/>
          </w:tcPr>
          <w:p w14:paraId="770306C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$455.80</w:t>
            </w:r>
          </w:p>
        </w:tc>
        <w:tc>
          <w:tcPr>
            <w:tcW w:w="371" w:type="pct"/>
            <w:tcBorders>
              <w:top w:val="nil"/>
              <w:left w:val="nil"/>
              <w:bottom w:val="nil"/>
              <w:right w:val="nil"/>
            </w:tcBorders>
            <w:shd w:val="clear" w:color="auto" w:fill="auto"/>
            <w:noWrap/>
            <w:vAlign w:val="bottom"/>
            <w:hideMark/>
          </w:tcPr>
          <w:p w14:paraId="4A27AE3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$457.63</w:t>
            </w:r>
          </w:p>
        </w:tc>
        <w:tc>
          <w:tcPr>
            <w:tcW w:w="382" w:type="pct"/>
            <w:tcBorders>
              <w:top w:val="nil"/>
              <w:left w:val="nil"/>
              <w:bottom w:val="nil"/>
              <w:right w:val="nil"/>
            </w:tcBorders>
            <w:shd w:val="clear" w:color="auto" w:fill="auto"/>
            <w:noWrap/>
            <w:vAlign w:val="bottom"/>
            <w:hideMark/>
          </w:tcPr>
          <w:p w14:paraId="6F53A7E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$459.46</w:t>
            </w:r>
          </w:p>
        </w:tc>
        <w:tc>
          <w:tcPr>
            <w:tcW w:w="370" w:type="pct"/>
            <w:tcBorders>
              <w:top w:val="nil"/>
              <w:left w:val="nil"/>
              <w:bottom w:val="nil"/>
              <w:right w:val="nil"/>
            </w:tcBorders>
            <w:shd w:val="clear" w:color="auto" w:fill="auto"/>
            <w:noWrap/>
            <w:vAlign w:val="bottom"/>
            <w:hideMark/>
          </w:tcPr>
          <w:p w14:paraId="775C678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$461.30</w:t>
            </w:r>
          </w:p>
        </w:tc>
        <w:tc>
          <w:tcPr>
            <w:tcW w:w="370" w:type="pct"/>
            <w:tcBorders>
              <w:top w:val="nil"/>
              <w:left w:val="nil"/>
              <w:bottom w:val="nil"/>
              <w:right w:val="nil"/>
            </w:tcBorders>
            <w:shd w:val="clear" w:color="auto" w:fill="auto"/>
            <w:noWrap/>
            <w:vAlign w:val="bottom"/>
            <w:hideMark/>
          </w:tcPr>
          <w:p w14:paraId="2EFBE1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$463.14</w:t>
            </w:r>
          </w:p>
        </w:tc>
        <w:tc>
          <w:tcPr>
            <w:tcW w:w="370" w:type="pct"/>
            <w:tcBorders>
              <w:top w:val="nil"/>
              <w:left w:val="nil"/>
              <w:bottom w:val="nil"/>
              <w:right w:val="nil"/>
            </w:tcBorders>
            <w:shd w:val="clear" w:color="auto" w:fill="auto"/>
            <w:noWrap/>
            <w:vAlign w:val="bottom"/>
            <w:hideMark/>
          </w:tcPr>
          <w:p w14:paraId="1000648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$464.99</w:t>
            </w:r>
          </w:p>
        </w:tc>
        <w:tc>
          <w:tcPr>
            <w:tcW w:w="373" w:type="pct"/>
            <w:tcBorders>
              <w:top w:val="nil"/>
              <w:left w:val="nil"/>
              <w:bottom w:val="nil"/>
              <w:right w:val="nil"/>
            </w:tcBorders>
            <w:shd w:val="clear" w:color="auto" w:fill="auto"/>
            <w:noWrap/>
            <w:vAlign w:val="bottom"/>
            <w:hideMark/>
          </w:tcPr>
          <w:p w14:paraId="7A1C6E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$466.85</w:t>
            </w:r>
          </w:p>
        </w:tc>
        <w:tc>
          <w:tcPr>
            <w:tcW w:w="368" w:type="pct"/>
            <w:tcBorders>
              <w:top w:val="nil"/>
              <w:left w:val="nil"/>
              <w:bottom w:val="nil"/>
              <w:right w:val="nil"/>
            </w:tcBorders>
            <w:shd w:val="clear" w:color="auto" w:fill="auto"/>
            <w:noWrap/>
            <w:vAlign w:val="bottom"/>
            <w:hideMark/>
          </w:tcPr>
          <w:p w14:paraId="2FC9C7D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$468.72</w:t>
            </w:r>
          </w:p>
        </w:tc>
        <w:tc>
          <w:tcPr>
            <w:tcW w:w="401" w:type="pct"/>
            <w:tcBorders>
              <w:top w:val="nil"/>
              <w:left w:val="nil"/>
              <w:bottom w:val="nil"/>
              <w:right w:val="nil"/>
            </w:tcBorders>
            <w:shd w:val="clear" w:color="auto" w:fill="auto"/>
            <w:noWrap/>
            <w:vAlign w:val="bottom"/>
            <w:hideMark/>
          </w:tcPr>
          <w:p w14:paraId="6B04CBB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$470.60</w:t>
            </w:r>
          </w:p>
        </w:tc>
        <w:tc>
          <w:tcPr>
            <w:tcW w:w="368" w:type="pct"/>
            <w:tcBorders>
              <w:top w:val="nil"/>
              <w:left w:val="nil"/>
              <w:bottom w:val="nil"/>
              <w:right w:val="nil"/>
            </w:tcBorders>
            <w:shd w:val="clear" w:color="auto" w:fill="auto"/>
            <w:noWrap/>
            <w:vAlign w:val="bottom"/>
            <w:hideMark/>
          </w:tcPr>
          <w:p w14:paraId="3207027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$472.48</w:t>
            </w:r>
          </w:p>
        </w:tc>
        <w:tc>
          <w:tcPr>
            <w:tcW w:w="383" w:type="pct"/>
            <w:tcBorders>
              <w:top w:val="nil"/>
              <w:left w:val="nil"/>
              <w:bottom w:val="nil"/>
              <w:right w:val="nil"/>
            </w:tcBorders>
            <w:shd w:val="clear" w:color="auto" w:fill="auto"/>
            <w:noWrap/>
            <w:vAlign w:val="bottom"/>
            <w:hideMark/>
          </w:tcPr>
          <w:p w14:paraId="51F58B4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$474.37</w:t>
            </w:r>
          </w:p>
        </w:tc>
        <w:tc>
          <w:tcPr>
            <w:tcW w:w="371" w:type="pct"/>
            <w:tcBorders>
              <w:top w:val="nil"/>
              <w:left w:val="nil"/>
              <w:bottom w:val="nil"/>
              <w:right w:val="nil"/>
            </w:tcBorders>
            <w:shd w:val="clear" w:color="auto" w:fill="auto"/>
            <w:noWrap/>
            <w:vAlign w:val="bottom"/>
            <w:hideMark/>
          </w:tcPr>
          <w:p w14:paraId="53ED280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$476.26</w:t>
            </w:r>
          </w:p>
        </w:tc>
      </w:tr>
      <w:tr w:rsidR="007524E6" w:rsidRPr="007524E6" w14:paraId="6D920B5E" w14:textId="77777777" w:rsidTr="0033047E">
        <w:trPr>
          <w:trHeight w:val="300"/>
        </w:trPr>
        <w:tc>
          <w:tcPr>
            <w:tcW w:w="504" w:type="pct"/>
            <w:tcBorders>
              <w:top w:val="nil"/>
              <w:left w:val="nil"/>
              <w:bottom w:val="nil"/>
              <w:right w:val="nil"/>
            </w:tcBorders>
            <w:shd w:val="clear" w:color="auto" w:fill="auto"/>
            <w:noWrap/>
            <w:vAlign w:val="bottom"/>
            <w:hideMark/>
          </w:tcPr>
          <w:p w14:paraId="664C202A"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w:t>
            </w:r>
          </w:p>
        </w:tc>
        <w:tc>
          <w:tcPr>
            <w:tcW w:w="370" w:type="pct"/>
            <w:tcBorders>
              <w:top w:val="nil"/>
              <w:left w:val="nil"/>
              <w:bottom w:val="nil"/>
              <w:right w:val="nil"/>
            </w:tcBorders>
            <w:shd w:val="clear" w:color="auto" w:fill="auto"/>
            <w:noWrap/>
            <w:vAlign w:val="bottom"/>
            <w:hideMark/>
          </w:tcPr>
          <w:p w14:paraId="117AD79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$504.14</w:t>
            </w:r>
          </w:p>
        </w:tc>
        <w:tc>
          <w:tcPr>
            <w:tcW w:w="371" w:type="pct"/>
            <w:tcBorders>
              <w:top w:val="nil"/>
              <w:left w:val="nil"/>
              <w:bottom w:val="nil"/>
              <w:right w:val="nil"/>
            </w:tcBorders>
            <w:shd w:val="clear" w:color="auto" w:fill="auto"/>
            <w:noWrap/>
            <w:vAlign w:val="bottom"/>
            <w:hideMark/>
          </w:tcPr>
          <w:p w14:paraId="30AE21D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$506.15</w:t>
            </w:r>
          </w:p>
        </w:tc>
        <w:tc>
          <w:tcPr>
            <w:tcW w:w="382" w:type="pct"/>
            <w:tcBorders>
              <w:top w:val="nil"/>
              <w:left w:val="nil"/>
              <w:bottom w:val="nil"/>
              <w:right w:val="nil"/>
            </w:tcBorders>
            <w:shd w:val="clear" w:color="auto" w:fill="auto"/>
            <w:noWrap/>
            <w:vAlign w:val="bottom"/>
            <w:hideMark/>
          </w:tcPr>
          <w:p w14:paraId="2353ED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$508.18</w:t>
            </w:r>
          </w:p>
        </w:tc>
        <w:tc>
          <w:tcPr>
            <w:tcW w:w="370" w:type="pct"/>
            <w:tcBorders>
              <w:top w:val="nil"/>
              <w:left w:val="nil"/>
              <w:bottom w:val="nil"/>
              <w:right w:val="nil"/>
            </w:tcBorders>
            <w:shd w:val="clear" w:color="auto" w:fill="auto"/>
            <w:noWrap/>
            <w:vAlign w:val="bottom"/>
            <w:hideMark/>
          </w:tcPr>
          <w:p w14:paraId="65CAFF2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$510.21</w:t>
            </w:r>
          </w:p>
        </w:tc>
        <w:tc>
          <w:tcPr>
            <w:tcW w:w="370" w:type="pct"/>
            <w:tcBorders>
              <w:top w:val="nil"/>
              <w:left w:val="nil"/>
              <w:bottom w:val="nil"/>
              <w:right w:val="nil"/>
            </w:tcBorders>
            <w:shd w:val="clear" w:color="auto" w:fill="auto"/>
            <w:noWrap/>
            <w:vAlign w:val="bottom"/>
            <w:hideMark/>
          </w:tcPr>
          <w:p w14:paraId="37AC134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$512.25</w:t>
            </w:r>
          </w:p>
        </w:tc>
        <w:tc>
          <w:tcPr>
            <w:tcW w:w="370" w:type="pct"/>
            <w:tcBorders>
              <w:top w:val="nil"/>
              <w:left w:val="nil"/>
              <w:bottom w:val="nil"/>
              <w:right w:val="nil"/>
            </w:tcBorders>
            <w:shd w:val="clear" w:color="auto" w:fill="auto"/>
            <w:noWrap/>
            <w:vAlign w:val="bottom"/>
            <w:hideMark/>
          </w:tcPr>
          <w:p w14:paraId="5F6B570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$514.30</w:t>
            </w:r>
          </w:p>
        </w:tc>
        <w:tc>
          <w:tcPr>
            <w:tcW w:w="373" w:type="pct"/>
            <w:tcBorders>
              <w:top w:val="nil"/>
              <w:left w:val="nil"/>
              <w:bottom w:val="nil"/>
              <w:right w:val="nil"/>
            </w:tcBorders>
            <w:shd w:val="clear" w:color="auto" w:fill="auto"/>
            <w:noWrap/>
            <w:vAlign w:val="bottom"/>
            <w:hideMark/>
          </w:tcPr>
          <w:p w14:paraId="33F6FDD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$516.36</w:t>
            </w:r>
          </w:p>
        </w:tc>
        <w:tc>
          <w:tcPr>
            <w:tcW w:w="368" w:type="pct"/>
            <w:tcBorders>
              <w:top w:val="nil"/>
              <w:left w:val="nil"/>
              <w:bottom w:val="nil"/>
              <w:right w:val="nil"/>
            </w:tcBorders>
            <w:shd w:val="clear" w:color="auto" w:fill="auto"/>
            <w:noWrap/>
            <w:vAlign w:val="bottom"/>
            <w:hideMark/>
          </w:tcPr>
          <w:p w14:paraId="2574E7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$518.42</w:t>
            </w:r>
          </w:p>
        </w:tc>
        <w:tc>
          <w:tcPr>
            <w:tcW w:w="401" w:type="pct"/>
            <w:tcBorders>
              <w:top w:val="nil"/>
              <w:left w:val="nil"/>
              <w:bottom w:val="nil"/>
              <w:right w:val="nil"/>
            </w:tcBorders>
            <w:shd w:val="clear" w:color="auto" w:fill="auto"/>
            <w:noWrap/>
            <w:vAlign w:val="bottom"/>
            <w:hideMark/>
          </w:tcPr>
          <w:p w14:paraId="10E0893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$520.50</w:t>
            </w:r>
          </w:p>
        </w:tc>
        <w:tc>
          <w:tcPr>
            <w:tcW w:w="368" w:type="pct"/>
            <w:tcBorders>
              <w:top w:val="nil"/>
              <w:left w:val="nil"/>
              <w:bottom w:val="nil"/>
              <w:right w:val="nil"/>
            </w:tcBorders>
            <w:shd w:val="clear" w:color="auto" w:fill="auto"/>
            <w:noWrap/>
            <w:vAlign w:val="bottom"/>
            <w:hideMark/>
          </w:tcPr>
          <w:p w14:paraId="10FCB35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$522.58</w:t>
            </w:r>
          </w:p>
        </w:tc>
        <w:tc>
          <w:tcPr>
            <w:tcW w:w="383" w:type="pct"/>
            <w:tcBorders>
              <w:top w:val="nil"/>
              <w:left w:val="nil"/>
              <w:bottom w:val="nil"/>
              <w:right w:val="nil"/>
            </w:tcBorders>
            <w:shd w:val="clear" w:color="auto" w:fill="auto"/>
            <w:noWrap/>
            <w:vAlign w:val="bottom"/>
            <w:hideMark/>
          </w:tcPr>
          <w:p w14:paraId="4977BD9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$524.67</w:t>
            </w:r>
          </w:p>
        </w:tc>
        <w:tc>
          <w:tcPr>
            <w:tcW w:w="371" w:type="pct"/>
            <w:tcBorders>
              <w:top w:val="nil"/>
              <w:left w:val="nil"/>
              <w:bottom w:val="nil"/>
              <w:right w:val="nil"/>
            </w:tcBorders>
            <w:shd w:val="clear" w:color="auto" w:fill="auto"/>
            <w:noWrap/>
            <w:vAlign w:val="bottom"/>
            <w:hideMark/>
          </w:tcPr>
          <w:p w14:paraId="11B1D05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$526.77</w:t>
            </w:r>
          </w:p>
        </w:tc>
      </w:tr>
      <w:tr w:rsidR="007524E6" w:rsidRPr="007524E6" w14:paraId="0E9E03BF" w14:textId="77777777" w:rsidTr="0033047E">
        <w:trPr>
          <w:trHeight w:val="300"/>
        </w:trPr>
        <w:tc>
          <w:tcPr>
            <w:tcW w:w="504" w:type="pct"/>
            <w:tcBorders>
              <w:top w:val="nil"/>
              <w:left w:val="nil"/>
              <w:bottom w:val="nil"/>
              <w:right w:val="nil"/>
            </w:tcBorders>
            <w:shd w:val="clear" w:color="auto" w:fill="auto"/>
            <w:noWrap/>
            <w:vAlign w:val="bottom"/>
            <w:hideMark/>
          </w:tcPr>
          <w:p w14:paraId="050DD15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w:t>
            </w:r>
          </w:p>
        </w:tc>
        <w:tc>
          <w:tcPr>
            <w:tcW w:w="370" w:type="pct"/>
            <w:tcBorders>
              <w:top w:val="nil"/>
              <w:left w:val="nil"/>
              <w:bottom w:val="nil"/>
              <w:right w:val="nil"/>
            </w:tcBorders>
            <w:shd w:val="clear" w:color="auto" w:fill="auto"/>
            <w:noWrap/>
            <w:vAlign w:val="bottom"/>
            <w:hideMark/>
          </w:tcPr>
          <w:p w14:paraId="7E24430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$552.67</w:t>
            </w:r>
          </w:p>
        </w:tc>
        <w:tc>
          <w:tcPr>
            <w:tcW w:w="371" w:type="pct"/>
            <w:tcBorders>
              <w:top w:val="nil"/>
              <w:left w:val="nil"/>
              <w:bottom w:val="nil"/>
              <w:right w:val="nil"/>
            </w:tcBorders>
            <w:shd w:val="clear" w:color="auto" w:fill="auto"/>
            <w:noWrap/>
            <w:vAlign w:val="bottom"/>
            <w:hideMark/>
          </w:tcPr>
          <w:p w14:paraId="502D4B2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$554.88</w:t>
            </w:r>
          </w:p>
        </w:tc>
        <w:tc>
          <w:tcPr>
            <w:tcW w:w="382" w:type="pct"/>
            <w:tcBorders>
              <w:top w:val="nil"/>
              <w:left w:val="nil"/>
              <w:bottom w:val="nil"/>
              <w:right w:val="nil"/>
            </w:tcBorders>
            <w:shd w:val="clear" w:color="auto" w:fill="auto"/>
            <w:noWrap/>
            <w:vAlign w:val="bottom"/>
            <w:hideMark/>
          </w:tcPr>
          <w:p w14:paraId="74A7D8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$557.10</w:t>
            </w:r>
          </w:p>
        </w:tc>
        <w:tc>
          <w:tcPr>
            <w:tcW w:w="370" w:type="pct"/>
            <w:tcBorders>
              <w:top w:val="nil"/>
              <w:left w:val="nil"/>
              <w:bottom w:val="nil"/>
              <w:right w:val="nil"/>
            </w:tcBorders>
            <w:shd w:val="clear" w:color="auto" w:fill="auto"/>
            <w:noWrap/>
            <w:vAlign w:val="bottom"/>
            <w:hideMark/>
          </w:tcPr>
          <w:p w14:paraId="66340F1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$559.33</w:t>
            </w:r>
          </w:p>
        </w:tc>
        <w:tc>
          <w:tcPr>
            <w:tcW w:w="370" w:type="pct"/>
            <w:tcBorders>
              <w:top w:val="nil"/>
              <w:left w:val="nil"/>
              <w:bottom w:val="nil"/>
              <w:right w:val="nil"/>
            </w:tcBorders>
            <w:shd w:val="clear" w:color="auto" w:fill="auto"/>
            <w:noWrap/>
            <w:vAlign w:val="bottom"/>
            <w:hideMark/>
          </w:tcPr>
          <w:p w14:paraId="7633428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$561.57</w:t>
            </w:r>
          </w:p>
        </w:tc>
        <w:tc>
          <w:tcPr>
            <w:tcW w:w="370" w:type="pct"/>
            <w:tcBorders>
              <w:top w:val="nil"/>
              <w:left w:val="nil"/>
              <w:bottom w:val="nil"/>
              <w:right w:val="nil"/>
            </w:tcBorders>
            <w:shd w:val="clear" w:color="auto" w:fill="auto"/>
            <w:noWrap/>
            <w:vAlign w:val="bottom"/>
            <w:hideMark/>
          </w:tcPr>
          <w:p w14:paraId="278B8A0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$563.81</w:t>
            </w:r>
          </w:p>
        </w:tc>
        <w:tc>
          <w:tcPr>
            <w:tcW w:w="373" w:type="pct"/>
            <w:tcBorders>
              <w:top w:val="nil"/>
              <w:left w:val="nil"/>
              <w:bottom w:val="nil"/>
              <w:right w:val="nil"/>
            </w:tcBorders>
            <w:shd w:val="clear" w:color="auto" w:fill="auto"/>
            <w:noWrap/>
            <w:vAlign w:val="bottom"/>
            <w:hideMark/>
          </w:tcPr>
          <w:p w14:paraId="2F3B4B3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$566.07</w:t>
            </w:r>
          </w:p>
        </w:tc>
        <w:tc>
          <w:tcPr>
            <w:tcW w:w="368" w:type="pct"/>
            <w:tcBorders>
              <w:top w:val="nil"/>
              <w:left w:val="nil"/>
              <w:bottom w:val="nil"/>
              <w:right w:val="nil"/>
            </w:tcBorders>
            <w:shd w:val="clear" w:color="auto" w:fill="auto"/>
            <w:noWrap/>
            <w:vAlign w:val="bottom"/>
            <w:hideMark/>
          </w:tcPr>
          <w:p w14:paraId="10C175E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$568.33</w:t>
            </w:r>
          </w:p>
        </w:tc>
        <w:tc>
          <w:tcPr>
            <w:tcW w:w="401" w:type="pct"/>
            <w:tcBorders>
              <w:top w:val="nil"/>
              <w:left w:val="nil"/>
              <w:bottom w:val="nil"/>
              <w:right w:val="nil"/>
            </w:tcBorders>
            <w:shd w:val="clear" w:color="auto" w:fill="auto"/>
            <w:noWrap/>
            <w:vAlign w:val="bottom"/>
            <w:hideMark/>
          </w:tcPr>
          <w:p w14:paraId="68D5724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$570.60</w:t>
            </w:r>
          </w:p>
        </w:tc>
        <w:tc>
          <w:tcPr>
            <w:tcW w:w="368" w:type="pct"/>
            <w:tcBorders>
              <w:top w:val="nil"/>
              <w:left w:val="nil"/>
              <w:bottom w:val="nil"/>
              <w:right w:val="nil"/>
            </w:tcBorders>
            <w:shd w:val="clear" w:color="auto" w:fill="auto"/>
            <w:noWrap/>
            <w:vAlign w:val="bottom"/>
            <w:hideMark/>
          </w:tcPr>
          <w:p w14:paraId="5F8E6A6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$572.89</w:t>
            </w:r>
          </w:p>
        </w:tc>
        <w:tc>
          <w:tcPr>
            <w:tcW w:w="383" w:type="pct"/>
            <w:tcBorders>
              <w:top w:val="nil"/>
              <w:left w:val="nil"/>
              <w:bottom w:val="nil"/>
              <w:right w:val="nil"/>
            </w:tcBorders>
            <w:shd w:val="clear" w:color="auto" w:fill="auto"/>
            <w:noWrap/>
            <w:vAlign w:val="bottom"/>
            <w:hideMark/>
          </w:tcPr>
          <w:p w14:paraId="759401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$575.18</w:t>
            </w:r>
          </w:p>
        </w:tc>
        <w:tc>
          <w:tcPr>
            <w:tcW w:w="371" w:type="pct"/>
            <w:tcBorders>
              <w:top w:val="nil"/>
              <w:left w:val="nil"/>
              <w:bottom w:val="nil"/>
              <w:right w:val="nil"/>
            </w:tcBorders>
            <w:shd w:val="clear" w:color="auto" w:fill="auto"/>
            <w:noWrap/>
            <w:vAlign w:val="bottom"/>
            <w:hideMark/>
          </w:tcPr>
          <w:p w14:paraId="4A17D04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$577.48</w:t>
            </w:r>
          </w:p>
        </w:tc>
      </w:tr>
      <w:tr w:rsidR="007524E6" w:rsidRPr="007524E6" w14:paraId="06E0A9C5" w14:textId="77777777" w:rsidTr="0033047E">
        <w:trPr>
          <w:trHeight w:val="300"/>
        </w:trPr>
        <w:tc>
          <w:tcPr>
            <w:tcW w:w="504" w:type="pct"/>
            <w:tcBorders>
              <w:top w:val="nil"/>
              <w:left w:val="nil"/>
              <w:bottom w:val="nil"/>
              <w:right w:val="nil"/>
            </w:tcBorders>
            <w:shd w:val="clear" w:color="auto" w:fill="auto"/>
            <w:noWrap/>
            <w:vAlign w:val="bottom"/>
            <w:hideMark/>
          </w:tcPr>
          <w:p w14:paraId="798D418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w:t>
            </w:r>
          </w:p>
        </w:tc>
        <w:tc>
          <w:tcPr>
            <w:tcW w:w="370" w:type="pct"/>
            <w:tcBorders>
              <w:top w:val="nil"/>
              <w:left w:val="nil"/>
              <w:bottom w:val="nil"/>
              <w:right w:val="nil"/>
            </w:tcBorders>
            <w:shd w:val="clear" w:color="auto" w:fill="auto"/>
            <w:noWrap/>
            <w:vAlign w:val="bottom"/>
            <w:hideMark/>
          </w:tcPr>
          <w:p w14:paraId="3B16B50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$601.76</w:t>
            </w:r>
          </w:p>
        </w:tc>
        <w:tc>
          <w:tcPr>
            <w:tcW w:w="371" w:type="pct"/>
            <w:tcBorders>
              <w:top w:val="nil"/>
              <w:left w:val="nil"/>
              <w:bottom w:val="nil"/>
              <w:right w:val="nil"/>
            </w:tcBorders>
            <w:shd w:val="clear" w:color="auto" w:fill="auto"/>
            <w:noWrap/>
            <w:vAlign w:val="bottom"/>
            <w:hideMark/>
          </w:tcPr>
          <w:p w14:paraId="712A913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$604.17</w:t>
            </w:r>
          </w:p>
        </w:tc>
        <w:tc>
          <w:tcPr>
            <w:tcW w:w="382" w:type="pct"/>
            <w:tcBorders>
              <w:top w:val="nil"/>
              <w:left w:val="nil"/>
              <w:bottom w:val="nil"/>
              <w:right w:val="nil"/>
            </w:tcBorders>
            <w:shd w:val="clear" w:color="auto" w:fill="auto"/>
            <w:noWrap/>
            <w:vAlign w:val="bottom"/>
            <w:hideMark/>
          </w:tcPr>
          <w:p w14:paraId="09130C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$606.58</w:t>
            </w:r>
          </w:p>
        </w:tc>
        <w:tc>
          <w:tcPr>
            <w:tcW w:w="370" w:type="pct"/>
            <w:tcBorders>
              <w:top w:val="nil"/>
              <w:left w:val="nil"/>
              <w:bottom w:val="nil"/>
              <w:right w:val="nil"/>
            </w:tcBorders>
            <w:shd w:val="clear" w:color="auto" w:fill="auto"/>
            <w:noWrap/>
            <w:vAlign w:val="bottom"/>
            <w:hideMark/>
          </w:tcPr>
          <w:p w14:paraId="3ACCE8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$609.01</w:t>
            </w:r>
          </w:p>
        </w:tc>
        <w:tc>
          <w:tcPr>
            <w:tcW w:w="370" w:type="pct"/>
            <w:tcBorders>
              <w:top w:val="nil"/>
              <w:left w:val="nil"/>
              <w:bottom w:val="nil"/>
              <w:right w:val="nil"/>
            </w:tcBorders>
            <w:shd w:val="clear" w:color="auto" w:fill="auto"/>
            <w:noWrap/>
            <w:vAlign w:val="bottom"/>
            <w:hideMark/>
          </w:tcPr>
          <w:p w14:paraId="620CDF9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$611.45</w:t>
            </w:r>
          </w:p>
        </w:tc>
        <w:tc>
          <w:tcPr>
            <w:tcW w:w="370" w:type="pct"/>
            <w:tcBorders>
              <w:top w:val="nil"/>
              <w:left w:val="nil"/>
              <w:bottom w:val="nil"/>
              <w:right w:val="nil"/>
            </w:tcBorders>
            <w:shd w:val="clear" w:color="auto" w:fill="auto"/>
            <w:noWrap/>
            <w:vAlign w:val="bottom"/>
            <w:hideMark/>
          </w:tcPr>
          <w:p w14:paraId="22EA5DC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$613.89</w:t>
            </w:r>
          </w:p>
        </w:tc>
        <w:tc>
          <w:tcPr>
            <w:tcW w:w="373" w:type="pct"/>
            <w:tcBorders>
              <w:top w:val="nil"/>
              <w:left w:val="nil"/>
              <w:bottom w:val="nil"/>
              <w:right w:val="nil"/>
            </w:tcBorders>
            <w:shd w:val="clear" w:color="auto" w:fill="auto"/>
            <w:noWrap/>
            <w:vAlign w:val="bottom"/>
            <w:hideMark/>
          </w:tcPr>
          <w:p w14:paraId="141C5E6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$616.35</w:t>
            </w:r>
          </w:p>
        </w:tc>
        <w:tc>
          <w:tcPr>
            <w:tcW w:w="368" w:type="pct"/>
            <w:tcBorders>
              <w:top w:val="nil"/>
              <w:left w:val="nil"/>
              <w:bottom w:val="nil"/>
              <w:right w:val="nil"/>
            </w:tcBorders>
            <w:shd w:val="clear" w:color="auto" w:fill="auto"/>
            <w:noWrap/>
            <w:vAlign w:val="bottom"/>
            <w:hideMark/>
          </w:tcPr>
          <w:p w14:paraId="1F5F723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$618.81</w:t>
            </w:r>
          </w:p>
        </w:tc>
        <w:tc>
          <w:tcPr>
            <w:tcW w:w="401" w:type="pct"/>
            <w:tcBorders>
              <w:top w:val="nil"/>
              <w:left w:val="nil"/>
              <w:bottom w:val="nil"/>
              <w:right w:val="nil"/>
            </w:tcBorders>
            <w:shd w:val="clear" w:color="auto" w:fill="auto"/>
            <w:noWrap/>
            <w:vAlign w:val="bottom"/>
            <w:hideMark/>
          </w:tcPr>
          <w:p w14:paraId="2BAD49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$621.29</w:t>
            </w:r>
          </w:p>
        </w:tc>
        <w:tc>
          <w:tcPr>
            <w:tcW w:w="368" w:type="pct"/>
            <w:tcBorders>
              <w:top w:val="nil"/>
              <w:left w:val="nil"/>
              <w:bottom w:val="nil"/>
              <w:right w:val="nil"/>
            </w:tcBorders>
            <w:shd w:val="clear" w:color="auto" w:fill="auto"/>
            <w:noWrap/>
            <w:vAlign w:val="bottom"/>
            <w:hideMark/>
          </w:tcPr>
          <w:p w14:paraId="31F127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$623.77</w:t>
            </w:r>
          </w:p>
        </w:tc>
        <w:tc>
          <w:tcPr>
            <w:tcW w:w="383" w:type="pct"/>
            <w:tcBorders>
              <w:top w:val="nil"/>
              <w:left w:val="nil"/>
              <w:bottom w:val="nil"/>
              <w:right w:val="nil"/>
            </w:tcBorders>
            <w:shd w:val="clear" w:color="auto" w:fill="auto"/>
            <w:noWrap/>
            <w:vAlign w:val="bottom"/>
            <w:hideMark/>
          </w:tcPr>
          <w:p w14:paraId="0B91B4A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$626.27</w:t>
            </w:r>
          </w:p>
        </w:tc>
        <w:tc>
          <w:tcPr>
            <w:tcW w:w="371" w:type="pct"/>
            <w:tcBorders>
              <w:top w:val="nil"/>
              <w:left w:val="nil"/>
              <w:bottom w:val="nil"/>
              <w:right w:val="nil"/>
            </w:tcBorders>
            <w:shd w:val="clear" w:color="auto" w:fill="auto"/>
            <w:noWrap/>
            <w:vAlign w:val="bottom"/>
            <w:hideMark/>
          </w:tcPr>
          <w:p w14:paraId="6FCC2C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$628.77</w:t>
            </w:r>
          </w:p>
        </w:tc>
      </w:tr>
      <w:tr w:rsidR="007524E6" w:rsidRPr="007524E6" w14:paraId="2009C499" w14:textId="77777777" w:rsidTr="0033047E">
        <w:trPr>
          <w:trHeight w:val="300"/>
        </w:trPr>
        <w:tc>
          <w:tcPr>
            <w:tcW w:w="504" w:type="pct"/>
            <w:tcBorders>
              <w:top w:val="nil"/>
              <w:left w:val="nil"/>
              <w:bottom w:val="nil"/>
              <w:right w:val="nil"/>
            </w:tcBorders>
            <w:shd w:val="clear" w:color="auto" w:fill="auto"/>
            <w:noWrap/>
            <w:vAlign w:val="bottom"/>
            <w:hideMark/>
          </w:tcPr>
          <w:p w14:paraId="17A8E1CF"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w:t>
            </w:r>
          </w:p>
        </w:tc>
        <w:tc>
          <w:tcPr>
            <w:tcW w:w="370" w:type="pct"/>
            <w:tcBorders>
              <w:top w:val="nil"/>
              <w:left w:val="nil"/>
              <w:bottom w:val="nil"/>
              <w:right w:val="nil"/>
            </w:tcBorders>
            <w:shd w:val="clear" w:color="auto" w:fill="auto"/>
            <w:noWrap/>
            <w:vAlign w:val="bottom"/>
            <w:hideMark/>
          </w:tcPr>
          <w:p w14:paraId="44EB862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$651.43</w:t>
            </w:r>
          </w:p>
        </w:tc>
        <w:tc>
          <w:tcPr>
            <w:tcW w:w="371" w:type="pct"/>
            <w:tcBorders>
              <w:top w:val="nil"/>
              <w:left w:val="nil"/>
              <w:bottom w:val="nil"/>
              <w:right w:val="nil"/>
            </w:tcBorders>
            <w:shd w:val="clear" w:color="auto" w:fill="auto"/>
            <w:noWrap/>
            <w:vAlign w:val="bottom"/>
            <w:hideMark/>
          </w:tcPr>
          <w:p w14:paraId="1A86A31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$654.03</w:t>
            </w:r>
          </w:p>
        </w:tc>
        <w:tc>
          <w:tcPr>
            <w:tcW w:w="382" w:type="pct"/>
            <w:tcBorders>
              <w:top w:val="nil"/>
              <w:left w:val="nil"/>
              <w:bottom w:val="nil"/>
              <w:right w:val="nil"/>
            </w:tcBorders>
            <w:shd w:val="clear" w:color="auto" w:fill="auto"/>
            <w:noWrap/>
            <w:vAlign w:val="bottom"/>
            <w:hideMark/>
          </w:tcPr>
          <w:p w14:paraId="3A2AAAA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$656.65</w:t>
            </w:r>
          </w:p>
        </w:tc>
        <w:tc>
          <w:tcPr>
            <w:tcW w:w="370" w:type="pct"/>
            <w:tcBorders>
              <w:top w:val="nil"/>
              <w:left w:val="nil"/>
              <w:bottom w:val="nil"/>
              <w:right w:val="nil"/>
            </w:tcBorders>
            <w:shd w:val="clear" w:color="auto" w:fill="auto"/>
            <w:noWrap/>
            <w:vAlign w:val="bottom"/>
            <w:hideMark/>
          </w:tcPr>
          <w:p w14:paraId="11E19C9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$659.28</w:t>
            </w:r>
          </w:p>
        </w:tc>
        <w:tc>
          <w:tcPr>
            <w:tcW w:w="370" w:type="pct"/>
            <w:tcBorders>
              <w:top w:val="nil"/>
              <w:left w:val="nil"/>
              <w:bottom w:val="nil"/>
              <w:right w:val="nil"/>
            </w:tcBorders>
            <w:shd w:val="clear" w:color="auto" w:fill="auto"/>
            <w:noWrap/>
            <w:vAlign w:val="bottom"/>
            <w:hideMark/>
          </w:tcPr>
          <w:p w14:paraId="174111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$661.91</w:t>
            </w:r>
          </w:p>
        </w:tc>
        <w:tc>
          <w:tcPr>
            <w:tcW w:w="370" w:type="pct"/>
            <w:tcBorders>
              <w:top w:val="nil"/>
              <w:left w:val="nil"/>
              <w:bottom w:val="nil"/>
              <w:right w:val="nil"/>
            </w:tcBorders>
            <w:shd w:val="clear" w:color="auto" w:fill="auto"/>
            <w:noWrap/>
            <w:vAlign w:val="bottom"/>
            <w:hideMark/>
          </w:tcPr>
          <w:p w14:paraId="363A719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$664.56</w:t>
            </w:r>
          </w:p>
        </w:tc>
        <w:tc>
          <w:tcPr>
            <w:tcW w:w="373" w:type="pct"/>
            <w:tcBorders>
              <w:top w:val="nil"/>
              <w:left w:val="nil"/>
              <w:bottom w:val="nil"/>
              <w:right w:val="nil"/>
            </w:tcBorders>
            <w:shd w:val="clear" w:color="auto" w:fill="auto"/>
            <w:noWrap/>
            <w:vAlign w:val="bottom"/>
            <w:hideMark/>
          </w:tcPr>
          <w:p w14:paraId="7B2438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$667.22</w:t>
            </w:r>
          </w:p>
        </w:tc>
        <w:tc>
          <w:tcPr>
            <w:tcW w:w="368" w:type="pct"/>
            <w:tcBorders>
              <w:top w:val="nil"/>
              <w:left w:val="nil"/>
              <w:bottom w:val="nil"/>
              <w:right w:val="nil"/>
            </w:tcBorders>
            <w:shd w:val="clear" w:color="auto" w:fill="auto"/>
            <w:noWrap/>
            <w:vAlign w:val="bottom"/>
            <w:hideMark/>
          </w:tcPr>
          <w:p w14:paraId="3789D2A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$669.89</w:t>
            </w:r>
          </w:p>
        </w:tc>
        <w:tc>
          <w:tcPr>
            <w:tcW w:w="401" w:type="pct"/>
            <w:tcBorders>
              <w:top w:val="nil"/>
              <w:left w:val="nil"/>
              <w:bottom w:val="nil"/>
              <w:right w:val="nil"/>
            </w:tcBorders>
            <w:shd w:val="clear" w:color="auto" w:fill="auto"/>
            <w:noWrap/>
            <w:vAlign w:val="bottom"/>
            <w:hideMark/>
          </w:tcPr>
          <w:p w14:paraId="3D6439B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$672.57</w:t>
            </w:r>
          </w:p>
        </w:tc>
        <w:tc>
          <w:tcPr>
            <w:tcW w:w="368" w:type="pct"/>
            <w:tcBorders>
              <w:top w:val="nil"/>
              <w:left w:val="nil"/>
              <w:bottom w:val="nil"/>
              <w:right w:val="nil"/>
            </w:tcBorders>
            <w:shd w:val="clear" w:color="auto" w:fill="auto"/>
            <w:noWrap/>
            <w:vAlign w:val="bottom"/>
            <w:hideMark/>
          </w:tcPr>
          <w:p w14:paraId="49083AB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$675.26</w:t>
            </w:r>
          </w:p>
        </w:tc>
        <w:tc>
          <w:tcPr>
            <w:tcW w:w="383" w:type="pct"/>
            <w:tcBorders>
              <w:top w:val="nil"/>
              <w:left w:val="nil"/>
              <w:bottom w:val="nil"/>
              <w:right w:val="nil"/>
            </w:tcBorders>
            <w:shd w:val="clear" w:color="auto" w:fill="auto"/>
            <w:noWrap/>
            <w:vAlign w:val="bottom"/>
            <w:hideMark/>
          </w:tcPr>
          <w:p w14:paraId="5BC2432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$677.96</w:t>
            </w:r>
          </w:p>
        </w:tc>
        <w:tc>
          <w:tcPr>
            <w:tcW w:w="371" w:type="pct"/>
            <w:tcBorders>
              <w:top w:val="nil"/>
              <w:left w:val="nil"/>
              <w:bottom w:val="nil"/>
              <w:right w:val="nil"/>
            </w:tcBorders>
            <w:shd w:val="clear" w:color="auto" w:fill="auto"/>
            <w:noWrap/>
            <w:vAlign w:val="bottom"/>
            <w:hideMark/>
          </w:tcPr>
          <w:p w14:paraId="4696BE2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$680.67</w:t>
            </w:r>
          </w:p>
        </w:tc>
      </w:tr>
      <w:tr w:rsidR="007524E6" w:rsidRPr="007524E6" w14:paraId="4405A982" w14:textId="77777777" w:rsidTr="0033047E">
        <w:trPr>
          <w:trHeight w:val="300"/>
        </w:trPr>
        <w:tc>
          <w:tcPr>
            <w:tcW w:w="504" w:type="pct"/>
            <w:tcBorders>
              <w:top w:val="nil"/>
              <w:left w:val="nil"/>
              <w:bottom w:val="nil"/>
              <w:right w:val="nil"/>
            </w:tcBorders>
            <w:shd w:val="clear" w:color="auto" w:fill="auto"/>
            <w:noWrap/>
            <w:vAlign w:val="bottom"/>
            <w:hideMark/>
          </w:tcPr>
          <w:p w14:paraId="5C02FE1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w:t>
            </w:r>
          </w:p>
        </w:tc>
        <w:tc>
          <w:tcPr>
            <w:tcW w:w="370" w:type="pct"/>
            <w:tcBorders>
              <w:top w:val="nil"/>
              <w:left w:val="nil"/>
              <w:bottom w:val="nil"/>
              <w:right w:val="nil"/>
            </w:tcBorders>
            <w:shd w:val="clear" w:color="auto" w:fill="auto"/>
            <w:noWrap/>
            <w:vAlign w:val="bottom"/>
            <w:hideMark/>
          </w:tcPr>
          <w:p w14:paraId="79DA05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$701.67</w:t>
            </w:r>
          </w:p>
        </w:tc>
        <w:tc>
          <w:tcPr>
            <w:tcW w:w="371" w:type="pct"/>
            <w:tcBorders>
              <w:top w:val="nil"/>
              <w:left w:val="nil"/>
              <w:bottom w:val="nil"/>
              <w:right w:val="nil"/>
            </w:tcBorders>
            <w:shd w:val="clear" w:color="auto" w:fill="auto"/>
            <w:noWrap/>
            <w:vAlign w:val="bottom"/>
            <w:hideMark/>
          </w:tcPr>
          <w:p w14:paraId="3C19AC5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$704.47</w:t>
            </w:r>
          </w:p>
        </w:tc>
        <w:tc>
          <w:tcPr>
            <w:tcW w:w="382" w:type="pct"/>
            <w:tcBorders>
              <w:top w:val="nil"/>
              <w:left w:val="nil"/>
              <w:bottom w:val="nil"/>
              <w:right w:val="nil"/>
            </w:tcBorders>
            <w:shd w:val="clear" w:color="auto" w:fill="auto"/>
            <w:noWrap/>
            <w:vAlign w:val="bottom"/>
            <w:hideMark/>
          </w:tcPr>
          <w:p w14:paraId="3FF4AF3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$707.29</w:t>
            </w:r>
          </w:p>
        </w:tc>
        <w:tc>
          <w:tcPr>
            <w:tcW w:w="370" w:type="pct"/>
            <w:tcBorders>
              <w:top w:val="nil"/>
              <w:left w:val="nil"/>
              <w:bottom w:val="nil"/>
              <w:right w:val="nil"/>
            </w:tcBorders>
            <w:shd w:val="clear" w:color="auto" w:fill="auto"/>
            <w:noWrap/>
            <w:vAlign w:val="bottom"/>
            <w:hideMark/>
          </w:tcPr>
          <w:p w14:paraId="28F29A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$710.12</w:t>
            </w:r>
          </w:p>
        </w:tc>
        <w:tc>
          <w:tcPr>
            <w:tcW w:w="370" w:type="pct"/>
            <w:tcBorders>
              <w:top w:val="nil"/>
              <w:left w:val="nil"/>
              <w:bottom w:val="nil"/>
              <w:right w:val="nil"/>
            </w:tcBorders>
            <w:shd w:val="clear" w:color="auto" w:fill="auto"/>
            <w:noWrap/>
            <w:vAlign w:val="bottom"/>
            <w:hideMark/>
          </w:tcPr>
          <w:p w14:paraId="7E14C88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$712.96</w:t>
            </w:r>
          </w:p>
        </w:tc>
        <w:tc>
          <w:tcPr>
            <w:tcW w:w="370" w:type="pct"/>
            <w:tcBorders>
              <w:top w:val="nil"/>
              <w:left w:val="nil"/>
              <w:bottom w:val="nil"/>
              <w:right w:val="nil"/>
            </w:tcBorders>
            <w:shd w:val="clear" w:color="auto" w:fill="auto"/>
            <w:noWrap/>
            <w:vAlign w:val="bottom"/>
            <w:hideMark/>
          </w:tcPr>
          <w:p w14:paraId="7E5E4BE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$715.81</w:t>
            </w:r>
          </w:p>
        </w:tc>
        <w:tc>
          <w:tcPr>
            <w:tcW w:w="373" w:type="pct"/>
            <w:tcBorders>
              <w:top w:val="nil"/>
              <w:left w:val="nil"/>
              <w:bottom w:val="nil"/>
              <w:right w:val="nil"/>
            </w:tcBorders>
            <w:shd w:val="clear" w:color="auto" w:fill="auto"/>
            <w:noWrap/>
            <w:vAlign w:val="bottom"/>
            <w:hideMark/>
          </w:tcPr>
          <w:p w14:paraId="029364E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$718.68</w:t>
            </w:r>
          </w:p>
        </w:tc>
        <w:tc>
          <w:tcPr>
            <w:tcW w:w="368" w:type="pct"/>
            <w:tcBorders>
              <w:top w:val="nil"/>
              <w:left w:val="nil"/>
              <w:bottom w:val="nil"/>
              <w:right w:val="nil"/>
            </w:tcBorders>
            <w:shd w:val="clear" w:color="auto" w:fill="auto"/>
            <w:noWrap/>
            <w:vAlign w:val="bottom"/>
            <w:hideMark/>
          </w:tcPr>
          <w:p w14:paraId="6B9255A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$721.55</w:t>
            </w:r>
          </w:p>
        </w:tc>
        <w:tc>
          <w:tcPr>
            <w:tcW w:w="401" w:type="pct"/>
            <w:tcBorders>
              <w:top w:val="nil"/>
              <w:left w:val="nil"/>
              <w:bottom w:val="nil"/>
              <w:right w:val="nil"/>
            </w:tcBorders>
            <w:shd w:val="clear" w:color="auto" w:fill="auto"/>
            <w:noWrap/>
            <w:vAlign w:val="bottom"/>
            <w:hideMark/>
          </w:tcPr>
          <w:p w14:paraId="67ED6EF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$724.44</w:t>
            </w:r>
          </w:p>
        </w:tc>
        <w:tc>
          <w:tcPr>
            <w:tcW w:w="368" w:type="pct"/>
            <w:tcBorders>
              <w:top w:val="nil"/>
              <w:left w:val="nil"/>
              <w:bottom w:val="nil"/>
              <w:right w:val="nil"/>
            </w:tcBorders>
            <w:shd w:val="clear" w:color="auto" w:fill="auto"/>
            <w:noWrap/>
            <w:vAlign w:val="bottom"/>
            <w:hideMark/>
          </w:tcPr>
          <w:p w14:paraId="1AC6F59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$727.34</w:t>
            </w:r>
          </w:p>
        </w:tc>
        <w:tc>
          <w:tcPr>
            <w:tcW w:w="383" w:type="pct"/>
            <w:tcBorders>
              <w:top w:val="nil"/>
              <w:left w:val="nil"/>
              <w:bottom w:val="nil"/>
              <w:right w:val="nil"/>
            </w:tcBorders>
            <w:shd w:val="clear" w:color="auto" w:fill="auto"/>
            <w:noWrap/>
            <w:vAlign w:val="bottom"/>
            <w:hideMark/>
          </w:tcPr>
          <w:p w14:paraId="5DC85EF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$730.25</w:t>
            </w:r>
          </w:p>
        </w:tc>
        <w:tc>
          <w:tcPr>
            <w:tcW w:w="371" w:type="pct"/>
            <w:tcBorders>
              <w:top w:val="nil"/>
              <w:left w:val="nil"/>
              <w:bottom w:val="nil"/>
              <w:right w:val="nil"/>
            </w:tcBorders>
            <w:shd w:val="clear" w:color="auto" w:fill="auto"/>
            <w:noWrap/>
            <w:vAlign w:val="bottom"/>
            <w:hideMark/>
          </w:tcPr>
          <w:p w14:paraId="6AF13ED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$733.17</w:t>
            </w:r>
          </w:p>
        </w:tc>
      </w:tr>
      <w:tr w:rsidR="007524E6" w:rsidRPr="007524E6" w14:paraId="468B6B14" w14:textId="77777777" w:rsidTr="0033047E">
        <w:trPr>
          <w:trHeight w:val="300"/>
        </w:trPr>
        <w:tc>
          <w:tcPr>
            <w:tcW w:w="504" w:type="pct"/>
            <w:tcBorders>
              <w:top w:val="nil"/>
              <w:left w:val="nil"/>
              <w:bottom w:val="nil"/>
              <w:right w:val="nil"/>
            </w:tcBorders>
            <w:shd w:val="clear" w:color="auto" w:fill="auto"/>
            <w:noWrap/>
            <w:vAlign w:val="bottom"/>
            <w:hideMark/>
          </w:tcPr>
          <w:p w14:paraId="6F69726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w:t>
            </w:r>
          </w:p>
        </w:tc>
        <w:tc>
          <w:tcPr>
            <w:tcW w:w="370" w:type="pct"/>
            <w:tcBorders>
              <w:top w:val="nil"/>
              <w:left w:val="nil"/>
              <w:bottom w:val="nil"/>
              <w:right w:val="nil"/>
            </w:tcBorders>
            <w:shd w:val="clear" w:color="auto" w:fill="auto"/>
            <w:noWrap/>
            <w:vAlign w:val="bottom"/>
            <w:hideMark/>
          </w:tcPr>
          <w:p w14:paraId="3B57EB6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$751.49</w:t>
            </w:r>
          </w:p>
        </w:tc>
        <w:tc>
          <w:tcPr>
            <w:tcW w:w="371" w:type="pct"/>
            <w:tcBorders>
              <w:top w:val="nil"/>
              <w:left w:val="nil"/>
              <w:bottom w:val="nil"/>
              <w:right w:val="nil"/>
            </w:tcBorders>
            <w:shd w:val="clear" w:color="auto" w:fill="auto"/>
            <w:noWrap/>
            <w:vAlign w:val="bottom"/>
            <w:hideMark/>
          </w:tcPr>
          <w:p w14:paraId="36EEE1F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$754.50</w:t>
            </w:r>
          </w:p>
        </w:tc>
        <w:tc>
          <w:tcPr>
            <w:tcW w:w="382" w:type="pct"/>
            <w:tcBorders>
              <w:top w:val="nil"/>
              <w:left w:val="nil"/>
              <w:bottom w:val="nil"/>
              <w:right w:val="nil"/>
            </w:tcBorders>
            <w:shd w:val="clear" w:color="auto" w:fill="auto"/>
            <w:noWrap/>
            <w:vAlign w:val="bottom"/>
            <w:hideMark/>
          </w:tcPr>
          <w:p w14:paraId="055F1A1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$757.52</w:t>
            </w:r>
          </w:p>
        </w:tc>
        <w:tc>
          <w:tcPr>
            <w:tcW w:w="370" w:type="pct"/>
            <w:tcBorders>
              <w:top w:val="nil"/>
              <w:left w:val="nil"/>
              <w:bottom w:val="nil"/>
              <w:right w:val="nil"/>
            </w:tcBorders>
            <w:shd w:val="clear" w:color="auto" w:fill="auto"/>
            <w:noWrap/>
            <w:vAlign w:val="bottom"/>
            <w:hideMark/>
          </w:tcPr>
          <w:p w14:paraId="2C77E28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$760.55</w:t>
            </w:r>
          </w:p>
        </w:tc>
        <w:tc>
          <w:tcPr>
            <w:tcW w:w="370" w:type="pct"/>
            <w:tcBorders>
              <w:top w:val="nil"/>
              <w:left w:val="nil"/>
              <w:bottom w:val="nil"/>
              <w:right w:val="nil"/>
            </w:tcBorders>
            <w:shd w:val="clear" w:color="auto" w:fill="auto"/>
            <w:noWrap/>
            <w:vAlign w:val="bottom"/>
            <w:hideMark/>
          </w:tcPr>
          <w:p w14:paraId="0E3951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$763.59</w:t>
            </w:r>
          </w:p>
        </w:tc>
        <w:tc>
          <w:tcPr>
            <w:tcW w:w="370" w:type="pct"/>
            <w:tcBorders>
              <w:top w:val="nil"/>
              <w:left w:val="nil"/>
              <w:bottom w:val="nil"/>
              <w:right w:val="nil"/>
            </w:tcBorders>
            <w:shd w:val="clear" w:color="auto" w:fill="auto"/>
            <w:noWrap/>
            <w:vAlign w:val="bottom"/>
            <w:hideMark/>
          </w:tcPr>
          <w:p w14:paraId="47E604B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$766.64</w:t>
            </w:r>
          </w:p>
        </w:tc>
        <w:tc>
          <w:tcPr>
            <w:tcW w:w="373" w:type="pct"/>
            <w:tcBorders>
              <w:top w:val="nil"/>
              <w:left w:val="nil"/>
              <w:bottom w:val="nil"/>
              <w:right w:val="nil"/>
            </w:tcBorders>
            <w:shd w:val="clear" w:color="auto" w:fill="auto"/>
            <w:noWrap/>
            <w:vAlign w:val="bottom"/>
            <w:hideMark/>
          </w:tcPr>
          <w:p w14:paraId="5E4F70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$769.71</w:t>
            </w:r>
          </w:p>
        </w:tc>
        <w:tc>
          <w:tcPr>
            <w:tcW w:w="368" w:type="pct"/>
            <w:tcBorders>
              <w:top w:val="nil"/>
              <w:left w:val="nil"/>
              <w:bottom w:val="nil"/>
              <w:right w:val="nil"/>
            </w:tcBorders>
            <w:shd w:val="clear" w:color="auto" w:fill="auto"/>
            <w:noWrap/>
            <w:vAlign w:val="bottom"/>
            <w:hideMark/>
          </w:tcPr>
          <w:p w14:paraId="288B0DA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$772.79</w:t>
            </w:r>
          </w:p>
        </w:tc>
        <w:tc>
          <w:tcPr>
            <w:tcW w:w="401" w:type="pct"/>
            <w:tcBorders>
              <w:top w:val="nil"/>
              <w:left w:val="nil"/>
              <w:bottom w:val="nil"/>
              <w:right w:val="nil"/>
            </w:tcBorders>
            <w:shd w:val="clear" w:color="auto" w:fill="auto"/>
            <w:noWrap/>
            <w:vAlign w:val="bottom"/>
            <w:hideMark/>
          </w:tcPr>
          <w:p w14:paraId="7996779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$775.88</w:t>
            </w:r>
          </w:p>
        </w:tc>
        <w:tc>
          <w:tcPr>
            <w:tcW w:w="368" w:type="pct"/>
            <w:tcBorders>
              <w:top w:val="nil"/>
              <w:left w:val="nil"/>
              <w:bottom w:val="nil"/>
              <w:right w:val="nil"/>
            </w:tcBorders>
            <w:shd w:val="clear" w:color="auto" w:fill="auto"/>
            <w:noWrap/>
            <w:vAlign w:val="bottom"/>
            <w:hideMark/>
          </w:tcPr>
          <w:p w14:paraId="1C7776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$778.98</w:t>
            </w:r>
          </w:p>
        </w:tc>
        <w:tc>
          <w:tcPr>
            <w:tcW w:w="383" w:type="pct"/>
            <w:tcBorders>
              <w:top w:val="nil"/>
              <w:left w:val="nil"/>
              <w:bottom w:val="nil"/>
              <w:right w:val="nil"/>
            </w:tcBorders>
            <w:shd w:val="clear" w:color="auto" w:fill="auto"/>
            <w:noWrap/>
            <w:vAlign w:val="bottom"/>
            <w:hideMark/>
          </w:tcPr>
          <w:p w14:paraId="2E00B30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$782.10</w:t>
            </w:r>
          </w:p>
        </w:tc>
        <w:tc>
          <w:tcPr>
            <w:tcW w:w="371" w:type="pct"/>
            <w:tcBorders>
              <w:top w:val="nil"/>
              <w:left w:val="nil"/>
              <w:bottom w:val="nil"/>
              <w:right w:val="nil"/>
            </w:tcBorders>
            <w:shd w:val="clear" w:color="auto" w:fill="auto"/>
            <w:noWrap/>
            <w:vAlign w:val="bottom"/>
            <w:hideMark/>
          </w:tcPr>
          <w:p w14:paraId="6BE18A8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$785.23</w:t>
            </w:r>
          </w:p>
        </w:tc>
      </w:tr>
      <w:tr w:rsidR="007524E6" w:rsidRPr="007524E6" w14:paraId="3C3D069D" w14:textId="77777777" w:rsidTr="0033047E">
        <w:trPr>
          <w:trHeight w:val="300"/>
        </w:trPr>
        <w:tc>
          <w:tcPr>
            <w:tcW w:w="504" w:type="pct"/>
            <w:tcBorders>
              <w:top w:val="nil"/>
              <w:left w:val="nil"/>
              <w:bottom w:val="nil"/>
              <w:right w:val="nil"/>
            </w:tcBorders>
            <w:shd w:val="clear" w:color="auto" w:fill="auto"/>
            <w:noWrap/>
            <w:vAlign w:val="bottom"/>
            <w:hideMark/>
          </w:tcPr>
          <w:p w14:paraId="6EEC4795"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w:t>
            </w:r>
          </w:p>
        </w:tc>
        <w:tc>
          <w:tcPr>
            <w:tcW w:w="370" w:type="pct"/>
            <w:tcBorders>
              <w:top w:val="nil"/>
              <w:left w:val="nil"/>
              <w:bottom w:val="nil"/>
              <w:right w:val="nil"/>
            </w:tcBorders>
            <w:shd w:val="clear" w:color="auto" w:fill="auto"/>
            <w:noWrap/>
            <w:vAlign w:val="bottom"/>
            <w:hideMark/>
          </w:tcPr>
          <w:p w14:paraId="7983208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$801.76</w:t>
            </w:r>
          </w:p>
        </w:tc>
        <w:tc>
          <w:tcPr>
            <w:tcW w:w="371" w:type="pct"/>
            <w:tcBorders>
              <w:top w:val="nil"/>
              <w:left w:val="nil"/>
              <w:bottom w:val="nil"/>
              <w:right w:val="nil"/>
            </w:tcBorders>
            <w:shd w:val="clear" w:color="auto" w:fill="auto"/>
            <w:noWrap/>
            <w:vAlign w:val="bottom"/>
            <w:hideMark/>
          </w:tcPr>
          <w:p w14:paraId="3683CF8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$804.97</w:t>
            </w:r>
          </w:p>
        </w:tc>
        <w:tc>
          <w:tcPr>
            <w:tcW w:w="382" w:type="pct"/>
            <w:tcBorders>
              <w:top w:val="nil"/>
              <w:left w:val="nil"/>
              <w:bottom w:val="nil"/>
              <w:right w:val="nil"/>
            </w:tcBorders>
            <w:shd w:val="clear" w:color="auto" w:fill="auto"/>
            <w:noWrap/>
            <w:vAlign w:val="bottom"/>
            <w:hideMark/>
          </w:tcPr>
          <w:p w14:paraId="79BE65C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$808.19</w:t>
            </w:r>
          </w:p>
        </w:tc>
        <w:tc>
          <w:tcPr>
            <w:tcW w:w="370" w:type="pct"/>
            <w:tcBorders>
              <w:top w:val="nil"/>
              <w:left w:val="nil"/>
              <w:bottom w:val="nil"/>
              <w:right w:val="nil"/>
            </w:tcBorders>
            <w:shd w:val="clear" w:color="auto" w:fill="auto"/>
            <w:noWrap/>
            <w:vAlign w:val="bottom"/>
            <w:hideMark/>
          </w:tcPr>
          <w:p w14:paraId="18548D4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$811.42</w:t>
            </w:r>
          </w:p>
        </w:tc>
        <w:tc>
          <w:tcPr>
            <w:tcW w:w="370" w:type="pct"/>
            <w:tcBorders>
              <w:top w:val="nil"/>
              <w:left w:val="nil"/>
              <w:bottom w:val="nil"/>
              <w:right w:val="nil"/>
            </w:tcBorders>
            <w:shd w:val="clear" w:color="auto" w:fill="auto"/>
            <w:noWrap/>
            <w:vAlign w:val="bottom"/>
            <w:hideMark/>
          </w:tcPr>
          <w:p w14:paraId="7EBC463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$814.67</w:t>
            </w:r>
          </w:p>
        </w:tc>
        <w:tc>
          <w:tcPr>
            <w:tcW w:w="370" w:type="pct"/>
            <w:tcBorders>
              <w:top w:val="nil"/>
              <w:left w:val="nil"/>
              <w:bottom w:val="nil"/>
              <w:right w:val="nil"/>
            </w:tcBorders>
            <w:shd w:val="clear" w:color="auto" w:fill="auto"/>
            <w:noWrap/>
            <w:vAlign w:val="bottom"/>
            <w:hideMark/>
          </w:tcPr>
          <w:p w14:paraId="17DF788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$817.93</w:t>
            </w:r>
          </w:p>
        </w:tc>
        <w:tc>
          <w:tcPr>
            <w:tcW w:w="373" w:type="pct"/>
            <w:tcBorders>
              <w:top w:val="nil"/>
              <w:left w:val="nil"/>
              <w:bottom w:val="nil"/>
              <w:right w:val="nil"/>
            </w:tcBorders>
            <w:shd w:val="clear" w:color="auto" w:fill="auto"/>
            <w:noWrap/>
            <w:vAlign w:val="bottom"/>
            <w:hideMark/>
          </w:tcPr>
          <w:p w14:paraId="731F183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$821.20</w:t>
            </w:r>
          </w:p>
        </w:tc>
        <w:tc>
          <w:tcPr>
            <w:tcW w:w="368" w:type="pct"/>
            <w:tcBorders>
              <w:top w:val="nil"/>
              <w:left w:val="nil"/>
              <w:bottom w:val="nil"/>
              <w:right w:val="nil"/>
            </w:tcBorders>
            <w:shd w:val="clear" w:color="auto" w:fill="auto"/>
            <w:noWrap/>
            <w:vAlign w:val="bottom"/>
            <w:hideMark/>
          </w:tcPr>
          <w:p w14:paraId="0AF12C5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$824.48</w:t>
            </w:r>
          </w:p>
        </w:tc>
        <w:tc>
          <w:tcPr>
            <w:tcW w:w="401" w:type="pct"/>
            <w:tcBorders>
              <w:top w:val="nil"/>
              <w:left w:val="nil"/>
              <w:bottom w:val="nil"/>
              <w:right w:val="nil"/>
            </w:tcBorders>
            <w:shd w:val="clear" w:color="auto" w:fill="auto"/>
            <w:noWrap/>
            <w:vAlign w:val="bottom"/>
            <w:hideMark/>
          </w:tcPr>
          <w:p w14:paraId="613F7D6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$827.78</w:t>
            </w:r>
          </w:p>
        </w:tc>
        <w:tc>
          <w:tcPr>
            <w:tcW w:w="368" w:type="pct"/>
            <w:tcBorders>
              <w:top w:val="nil"/>
              <w:left w:val="nil"/>
              <w:bottom w:val="nil"/>
              <w:right w:val="nil"/>
            </w:tcBorders>
            <w:shd w:val="clear" w:color="auto" w:fill="auto"/>
            <w:noWrap/>
            <w:vAlign w:val="bottom"/>
            <w:hideMark/>
          </w:tcPr>
          <w:p w14:paraId="5BBA59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$831.09</w:t>
            </w:r>
          </w:p>
        </w:tc>
        <w:tc>
          <w:tcPr>
            <w:tcW w:w="383" w:type="pct"/>
            <w:tcBorders>
              <w:top w:val="nil"/>
              <w:left w:val="nil"/>
              <w:bottom w:val="nil"/>
              <w:right w:val="nil"/>
            </w:tcBorders>
            <w:shd w:val="clear" w:color="auto" w:fill="auto"/>
            <w:noWrap/>
            <w:vAlign w:val="bottom"/>
            <w:hideMark/>
          </w:tcPr>
          <w:p w14:paraId="170718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$834.42</w:t>
            </w:r>
          </w:p>
        </w:tc>
        <w:tc>
          <w:tcPr>
            <w:tcW w:w="371" w:type="pct"/>
            <w:tcBorders>
              <w:top w:val="nil"/>
              <w:left w:val="nil"/>
              <w:bottom w:val="nil"/>
              <w:right w:val="nil"/>
            </w:tcBorders>
            <w:shd w:val="clear" w:color="auto" w:fill="auto"/>
            <w:noWrap/>
            <w:vAlign w:val="bottom"/>
            <w:hideMark/>
          </w:tcPr>
          <w:p w14:paraId="065314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$837.75</w:t>
            </w:r>
          </w:p>
        </w:tc>
      </w:tr>
      <w:tr w:rsidR="007524E6" w:rsidRPr="007524E6" w14:paraId="5B2236AE" w14:textId="77777777" w:rsidTr="0033047E">
        <w:trPr>
          <w:trHeight w:val="300"/>
        </w:trPr>
        <w:tc>
          <w:tcPr>
            <w:tcW w:w="504" w:type="pct"/>
            <w:tcBorders>
              <w:top w:val="nil"/>
              <w:left w:val="nil"/>
              <w:bottom w:val="nil"/>
              <w:right w:val="nil"/>
            </w:tcBorders>
            <w:shd w:val="clear" w:color="auto" w:fill="auto"/>
            <w:noWrap/>
            <w:vAlign w:val="bottom"/>
            <w:hideMark/>
          </w:tcPr>
          <w:p w14:paraId="2D9BBFFA"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w:t>
            </w:r>
          </w:p>
        </w:tc>
        <w:tc>
          <w:tcPr>
            <w:tcW w:w="370" w:type="pct"/>
            <w:tcBorders>
              <w:top w:val="nil"/>
              <w:left w:val="nil"/>
              <w:bottom w:val="nil"/>
              <w:right w:val="nil"/>
            </w:tcBorders>
            <w:shd w:val="clear" w:color="auto" w:fill="auto"/>
            <w:noWrap/>
            <w:vAlign w:val="bottom"/>
            <w:hideMark/>
          </w:tcPr>
          <w:p w14:paraId="4B2099A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$852.56</w:t>
            </w:r>
          </w:p>
        </w:tc>
        <w:tc>
          <w:tcPr>
            <w:tcW w:w="371" w:type="pct"/>
            <w:tcBorders>
              <w:top w:val="nil"/>
              <w:left w:val="nil"/>
              <w:bottom w:val="nil"/>
              <w:right w:val="nil"/>
            </w:tcBorders>
            <w:shd w:val="clear" w:color="auto" w:fill="auto"/>
            <w:noWrap/>
            <w:vAlign w:val="bottom"/>
            <w:hideMark/>
          </w:tcPr>
          <w:p w14:paraId="3CB3B8F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$855.97</w:t>
            </w:r>
          </w:p>
        </w:tc>
        <w:tc>
          <w:tcPr>
            <w:tcW w:w="382" w:type="pct"/>
            <w:tcBorders>
              <w:top w:val="nil"/>
              <w:left w:val="nil"/>
              <w:bottom w:val="nil"/>
              <w:right w:val="nil"/>
            </w:tcBorders>
            <w:shd w:val="clear" w:color="auto" w:fill="auto"/>
            <w:noWrap/>
            <w:vAlign w:val="bottom"/>
            <w:hideMark/>
          </w:tcPr>
          <w:p w14:paraId="55CAD98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$859.39</w:t>
            </w:r>
          </w:p>
        </w:tc>
        <w:tc>
          <w:tcPr>
            <w:tcW w:w="370" w:type="pct"/>
            <w:tcBorders>
              <w:top w:val="nil"/>
              <w:left w:val="nil"/>
              <w:bottom w:val="nil"/>
              <w:right w:val="nil"/>
            </w:tcBorders>
            <w:shd w:val="clear" w:color="auto" w:fill="auto"/>
            <w:noWrap/>
            <w:vAlign w:val="bottom"/>
            <w:hideMark/>
          </w:tcPr>
          <w:p w14:paraId="62070F8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$862.83</w:t>
            </w:r>
          </w:p>
        </w:tc>
        <w:tc>
          <w:tcPr>
            <w:tcW w:w="370" w:type="pct"/>
            <w:tcBorders>
              <w:top w:val="nil"/>
              <w:left w:val="nil"/>
              <w:bottom w:val="nil"/>
              <w:right w:val="nil"/>
            </w:tcBorders>
            <w:shd w:val="clear" w:color="auto" w:fill="auto"/>
            <w:noWrap/>
            <w:vAlign w:val="bottom"/>
            <w:hideMark/>
          </w:tcPr>
          <w:p w14:paraId="43EC0DA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$866.28</w:t>
            </w:r>
          </w:p>
        </w:tc>
        <w:tc>
          <w:tcPr>
            <w:tcW w:w="370" w:type="pct"/>
            <w:tcBorders>
              <w:top w:val="nil"/>
              <w:left w:val="nil"/>
              <w:bottom w:val="nil"/>
              <w:right w:val="nil"/>
            </w:tcBorders>
            <w:shd w:val="clear" w:color="auto" w:fill="auto"/>
            <w:noWrap/>
            <w:vAlign w:val="bottom"/>
            <w:hideMark/>
          </w:tcPr>
          <w:p w14:paraId="51D3B3E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$869.75</w:t>
            </w:r>
          </w:p>
        </w:tc>
        <w:tc>
          <w:tcPr>
            <w:tcW w:w="373" w:type="pct"/>
            <w:tcBorders>
              <w:top w:val="nil"/>
              <w:left w:val="nil"/>
              <w:bottom w:val="nil"/>
              <w:right w:val="nil"/>
            </w:tcBorders>
            <w:shd w:val="clear" w:color="auto" w:fill="auto"/>
            <w:noWrap/>
            <w:vAlign w:val="bottom"/>
            <w:hideMark/>
          </w:tcPr>
          <w:p w14:paraId="41AA6E2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$873.23</w:t>
            </w:r>
          </w:p>
        </w:tc>
        <w:tc>
          <w:tcPr>
            <w:tcW w:w="368" w:type="pct"/>
            <w:tcBorders>
              <w:top w:val="nil"/>
              <w:left w:val="nil"/>
              <w:bottom w:val="nil"/>
              <w:right w:val="nil"/>
            </w:tcBorders>
            <w:shd w:val="clear" w:color="auto" w:fill="auto"/>
            <w:noWrap/>
            <w:vAlign w:val="bottom"/>
            <w:hideMark/>
          </w:tcPr>
          <w:p w14:paraId="4250ACF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$876.72</w:t>
            </w:r>
          </w:p>
        </w:tc>
        <w:tc>
          <w:tcPr>
            <w:tcW w:w="401" w:type="pct"/>
            <w:tcBorders>
              <w:top w:val="nil"/>
              <w:left w:val="nil"/>
              <w:bottom w:val="nil"/>
              <w:right w:val="nil"/>
            </w:tcBorders>
            <w:shd w:val="clear" w:color="auto" w:fill="auto"/>
            <w:noWrap/>
            <w:vAlign w:val="bottom"/>
            <w:hideMark/>
          </w:tcPr>
          <w:p w14:paraId="2C07DDD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$880.23</w:t>
            </w:r>
          </w:p>
        </w:tc>
        <w:tc>
          <w:tcPr>
            <w:tcW w:w="368" w:type="pct"/>
            <w:tcBorders>
              <w:top w:val="nil"/>
              <w:left w:val="nil"/>
              <w:bottom w:val="nil"/>
              <w:right w:val="nil"/>
            </w:tcBorders>
            <w:shd w:val="clear" w:color="auto" w:fill="auto"/>
            <w:noWrap/>
            <w:vAlign w:val="bottom"/>
            <w:hideMark/>
          </w:tcPr>
          <w:p w14:paraId="44D73D3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$883.75</w:t>
            </w:r>
          </w:p>
        </w:tc>
        <w:tc>
          <w:tcPr>
            <w:tcW w:w="383" w:type="pct"/>
            <w:tcBorders>
              <w:top w:val="nil"/>
              <w:left w:val="nil"/>
              <w:bottom w:val="nil"/>
              <w:right w:val="nil"/>
            </w:tcBorders>
            <w:shd w:val="clear" w:color="auto" w:fill="auto"/>
            <w:noWrap/>
            <w:vAlign w:val="bottom"/>
            <w:hideMark/>
          </w:tcPr>
          <w:p w14:paraId="1054C1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$887.28</w:t>
            </w:r>
          </w:p>
        </w:tc>
        <w:tc>
          <w:tcPr>
            <w:tcW w:w="371" w:type="pct"/>
            <w:tcBorders>
              <w:top w:val="nil"/>
              <w:left w:val="nil"/>
              <w:bottom w:val="nil"/>
              <w:right w:val="nil"/>
            </w:tcBorders>
            <w:shd w:val="clear" w:color="auto" w:fill="auto"/>
            <w:noWrap/>
            <w:vAlign w:val="bottom"/>
            <w:hideMark/>
          </w:tcPr>
          <w:p w14:paraId="1E7DCCB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$890.83</w:t>
            </w:r>
          </w:p>
        </w:tc>
      </w:tr>
      <w:tr w:rsidR="007524E6" w:rsidRPr="007524E6" w14:paraId="0579A5DC" w14:textId="77777777" w:rsidTr="0033047E">
        <w:trPr>
          <w:trHeight w:val="300"/>
        </w:trPr>
        <w:tc>
          <w:tcPr>
            <w:tcW w:w="504" w:type="pct"/>
            <w:tcBorders>
              <w:top w:val="nil"/>
              <w:left w:val="nil"/>
              <w:bottom w:val="nil"/>
              <w:right w:val="nil"/>
            </w:tcBorders>
            <w:shd w:val="clear" w:color="auto" w:fill="auto"/>
            <w:noWrap/>
            <w:vAlign w:val="bottom"/>
            <w:hideMark/>
          </w:tcPr>
          <w:p w14:paraId="5B71287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w:t>
            </w:r>
          </w:p>
        </w:tc>
        <w:tc>
          <w:tcPr>
            <w:tcW w:w="370" w:type="pct"/>
            <w:tcBorders>
              <w:top w:val="nil"/>
              <w:left w:val="nil"/>
              <w:bottom w:val="nil"/>
              <w:right w:val="nil"/>
            </w:tcBorders>
            <w:shd w:val="clear" w:color="auto" w:fill="auto"/>
            <w:noWrap/>
            <w:vAlign w:val="bottom"/>
            <w:hideMark/>
          </w:tcPr>
          <w:p w14:paraId="1F2B5C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$903.82</w:t>
            </w:r>
          </w:p>
        </w:tc>
        <w:tc>
          <w:tcPr>
            <w:tcW w:w="371" w:type="pct"/>
            <w:tcBorders>
              <w:top w:val="nil"/>
              <w:left w:val="nil"/>
              <w:bottom w:val="nil"/>
              <w:right w:val="nil"/>
            </w:tcBorders>
            <w:shd w:val="clear" w:color="auto" w:fill="auto"/>
            <w:noWrap/>
            <w:vAlign w:val="bottom"/>
            <w:hideMark/>
          </w:tcPr>
          <w:p w14:paraId="5D82450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$907.44</w:t>
            </w:r>
          </w:p>
        </w:tc>
        <w:tc>
          <w:tcPr>
            <w:tcW w:w="382" w:type="pct"/>
            <w:tcBorders>
              <w:top w:val="nil"/>
              <w:left w:val="nil"/>
              <w:bottom w:val="nil"/>
              <w:right w:val="nil"/>
            </w:tcBorders>
            <w:shd w:val="clear" w:color="auto" w:fill="auto"/>
            <w:noWrap/>
            <w:vAlign w:val="bottom"/>
            <w:hideMark/>
          </w:tcPr>
          <w:p w14:paraId="699F0C0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$911.07</w:t>
            </w:r>
          </w:p>
        </w:tc>
        <w:tc>
          <w:tcPr>
            <w:tcW w:w="370" w:type="pct"/>
            <w:tcBorders>
              <w:top w:val="nil"/>
              <w:left w:val="nil"/>
              <w:bottom w:val="nil"/>
              <w:right w:val="nil"/>
            </w:tcBorders>
            <w:shd w:val="clear" w:color="auto" w:fill="auto"/>
            <w:noWrap/>
            <w:vAlign w:val="bottom"/>
            <w:hideMark/>
          </w:tcPr>
          <w:p w14:paraId="159E989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$914.71</w:t>
            </w:r>
          </w:p>
        </w:tc>
        <w:tc>
          <w:tcPr>
            <w:tcW w:w="370" w:type="pct"/>
            <w:tcBorders>
              <w:top w:val="nil"/>
              <w:left w:val="nil"/>
              <w:bottom w:val="nil"/>
              <w:right w:val="nil"/>
            </w:tcBorders>
            <w:shd w:val="clear" w:color="auto" w:fill="auto"/>
            <w:noWrap/>
            <w:vAlign w:val="bottom"/>
            <w:hideMark/>
          </w:tcPr>
          <w:p w14:paraId="00504CA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$918.37</w:t>
            </w:r>
          </w:p>
        </w:tc>
        <w:tc>
          <w:tcPr>
            <w:tcW w:w="370" w:type="pct"/>
            <w:tcBorders>
              <w:top w:val="nil"/>
              <w:left w:val="nil"/>
              <w:bottom w:val="nil"/>
              <w:right w:val="nil"/>
            </w:tcBorders>
            <w:shd w:val="clear" w:color="auto" w:fill="auto"/>
            <w:noWrap/>
            <w:vAlign w:val="bottom"/>
            <w:hideMark/>
          </w:tcPr>
          <w:p w14:paraId="2399187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$922.05</w:t>
            </w:r>
          </w:p>
        </w:tc>
        <w:tc>
          <w:tcPr>
            <w:tcW w:w="373" w:type="pct"/>
            <w:tcBorders>
              <w:top w:val="nil"/>
              <w:left w:val="nil"/>
              <w:bottom w:val="nil"/>
              <w:right w:val="nil"/>
            </w:tcBorders>
            <w:shd w:val="clear" w:color="auto" w:fill="auto"/>
            <w:noWrap/>
            <w:vAlign w:val="bottom"/>
            <w:hideMark/>
          </w:tcPr>
          <w:p w14:paraId="434CE58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$925.73</w:t>
            </w:r>
          </w:p>
        </w:tc>
        <w:tc>
          <w:tcPr>
            <w:tcW w:w="368" w:type="pct"/>
            <w:tcBorders>
              <w:top w:val="nil"/>
              <w:left w:val="nil"/>
              <w:bottom w:val="nil"/>
              <w:right w:val="nil"/>
            </w:tcBorders>
            <w:shd w:val="clear" w:color="auto" w:fill="auto"/>
            <w:noWrap/>
            <w:vAlign w:val="bottom"/>
            <w:hideMark/>
          </w:tcPr>
          <w:p w14:paraId="780F234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$929.44</w:t>
            </w:r>
          </w:p>
        </w:tc>
        <w:tc>
          <w:tcPr>
            <w:tcW w:w="401" w:type="pct"/>
            <w:tcBorders>
              <w:top w:val="nil"/>
              <w:left w:val="nil"/>
              <w:bottom w:val="nil"/>
              <w:right w:val="nil"/>
            </w:tcBorders>
            <w:shd w:val="clear" w:color="auto" w:fill="auto"/>
            <w:noWrap/>
            <w:vAlign w:val="bottom"/>
            <w:hideMark/>
          </w:tcPr>
          <w:p w14:paraId="77C9E29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$933.15</w:t>
            </w:r>
          </w:p>
        </w:tc>
        <w:tc>
          <w:tcPr>
            <w:tcW w:w="368" w:type="pct"/>
            <w:tcBorders>
              <w:top w:val="nil"/>
              <w:left w:val="nil"/>
              <w:bottom w:val="nil"/>
              <w:right w:val="nil"/>
            </w:tcBorders>
            <w:shd w:val="clear" w:color="auto" w:fill="auto"/>
            <w:noWrap/>
            <w:vAlign w:val="bottom"/>
            <w:hideMark/>
          </w:tcPr>
          <w:p w14:paraId="1707904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$936.89</w:t>
            </w:r>
          </w:p>
        </w:tc>
        <w:tc>
          <w:tcPr>
            <w:tcW w:w="383" w:type="pct"/>
            <w:tcBorders>
              <w:top w:val="nil"/>
              <w:left w:val="nil"/>
              <w:bottom w:val="nil"/>
              <w:right w:val="nil"/>
            </w:tcBorders>
            <w:shd w:val="clear" w:color="auto" w:fill="auto"/>
            <w:noWrap/>
            <w:vAlign w:val="bottom"/>
            <w:hideMark/>
          </w:tcPr>
          <w:p w14:paraId="1837D02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$940.63</w:t>
            </w:r>
          </w:p>
        </w:tc>
        <w:tc>
          <w:tcPr>
            <w:tcW w:w="371" w:type="pct"/>
            <w:tcBorders>
              <w:top w:val="nil"/>
              <w:left w:val="nil"/>
              <w:bottom w:val="nil"/>
              <w:right w:val="nil"/>
            </w:tcBorders>
            <w:shd w:val="clear" w:color="auto" w:fill="auto"/>
            <w:noWrap/>
            <w:vAlign w:val="bottom"/>
            <w:hideMark/>
          </w:tcPr>
          <w:p w14:paraId="3038935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$944.40</w:t>
            </w:r>
          </w:p>
        </w:tc>
      </w:tr>
      <w:tr w:rsidR="007524E6" w:rsidRPr="007524E6" w14:paraId="1AE97366" w14:textId="77777777" w:rsidTr="0033047E">
        <w:trPr>
          <w:trHeight w:val="300"/>
        </w:trPr>
        <w:tc>
          <w:tcPr>
            <w:tcW w:w="504" w:type="pct"/>
            <w:tcBorders>
              <w:top w:val="nil"/>
              <w:left w:val="nil"/>
              <w:bottom w:val="nil"/>
              <w:right w:val="nil"/>
            </w:tcBorders>
            <w:shd w:val="clear" w:color="auto" w:fill="auto"/>
            <w:noWrap/>
            <w:vAlign w:val="bottom"/>
            <w:hideMark/>
          </w:tcPr>
          <w:p w14:paraId="7AA4CCFD"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w:t>
            </w:r>
          </w:p>
        </w:tc>
        <w:tc>
          <w:tcPr>
            <w:tcW w:w="370" w:type="pct"/>
            <w:tcBorders>
              <w:top w:val="nil"/>
              <w:left w:val="nil"/>
              <w:bottom w:val="nil"/>
              <w:right w:val="nil"/>
            </w:tcBorders>
            <w:shd w:val="clear" w:color="auto" w:fill="auto"/>
            <w:noWrap/>
            <w:vAlign w:val="bottom"/>
            <w:hideMark/>
          </w:tcPr>
          <w:p w14:paraId="1F58F7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$955.59</w:t>
            </w:r>
          </w:p>
        </w:tc>
        <w:tc>
          <w:tcPr>
            <w:tcW w:w="371" w:type="pct"/>
            <w:tcBorders>
              <w:top w:val="nil"/>
              <w:left w:val="nil"/>
              <w:bottom w:val="nil"/>
              <w:right w:val="nil"/>
            </w:tcBorders>
            <w:shd w:val="clear" w:color="auto" w:fill="auto"/>
            <w:noWrap/>
            <w:vAlign w:val="bottom"/>
            <w:hideMark/>
          </w:tcPr>
          <w:p w14:paraId="331051F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$959.42</w:t>
            </w:r>
          </w:p>
        </w:tc>
        <w:tc>
          <w:tcPr>
            <w:tcW w:w="382" w:type="pct"/>
            <w:tcBorders>
              <w:top w:val="nil"/>
              <w:left w:val="nil"/>
              <w:bottom w:val="nil"/>
              <w:right w:val="nil"/>
            </w:tcBorders>
            <w:shd w:val="clear" w:color="auto" w:fill="auto"/>
            <w:noWrap/>
            <w:vAlign w:val="bottom"/>
            <w:hideMark/>
          </w:tcPr>
          <w:p w14:paraId="142472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$963.25</w:t>
            </w:r>
          </w:p>
        </w:tc>
        <w:tc>
          <w:tcPr>
            <w:tcW w:w="370" w:type="pct"/>
            <w:tcBorders>
              <w:top w:val="nil"/>
              <w:left w:val="nil"/>
              <w:bottom w:val="nil"/>
              <w:right w:val="nil"/>
            </w:tcBorders>
            <w:shd w:val="clear" w:color="auto" w:fill="auto"/>
            <w:noWrap/>
            <w:vAlign w:val="bottom"/>
            <w:hideMark/>
          </w:tcPr>
          <w:p w14:paraId="5545A9D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$967.11</w:t>
            </w:r>
          </w:p>
        </w:tc>
        <w:tc>
          <w:tcPr>
            <w:tcW w:w="370" w:type="pct"/>
            <w:tcBorders>
              <w:top w:val="nil"/>
              <w:left w:val="nil"/>
              <w:bottom w:val="nil"/>
              <w:right w:val="nil"/>
            </w:tcBorders>
            <w:shd w:val="clear" w:color="auto" w:fill="auto"/>
            <w:noWrap/>
            <w:vAlign w:val="bottom"/>
            <w:hideMark/>
          </w:tcPr>
          <w:p w14:paraId="6C908CF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$970.98</w:t>
            </w:r>
          </w:p>
        </w:tc>
        <w:tc>
          <w:tcPr>
            <w:tcW w:w="370" w:type="pct"/>
            <w:tcBorders>
              <w:top w:val="nil"/>
              <w:left w:val="nil"/>
              <w:bottom w:val="nil"/>
              <w:right w:val="nil"/>
            </w:tcBorders>
            <w:shd w:val="clear" w:color="auto" w:fill="auto"/>
            <w:noWrap/>
            <w:vAlign w:val="bottom"/>
            <w:hideMark/>
          </w:tcPr>
          <w:p w14:paraId="007BE77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$974.86</w:t>
            </w:r>
          </w:p>
        </w:tc>
        <w:tc>
          <w:tcPr>
            <w:tcW w:w="373" w:type="pct"/>
            <w:tcBorders>
              <w:top w:val="nil"/>
              <w:left w:val="nil"/>
              <w:bottom w:val="nil"/>
              <w:right w:val="nil"/>
            </w:tcBorders>
            <w:shd w:val="clear" w:color="auto" w:fill="auto"/>
            <w:noWrap/>
            <w:vAlign w:val="bottom"/>
            <w:hideMark/>
          </w:tcPr>
          <w:p w14:paraId="2C6BD26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$978.76</w:t>
            </w:r>
          </w:p>
        </w:tc>
        <w:tc>
          <w:tcPr>
            <w:tcW w:w="368" w:type="pct"/>
            <w:tcBorders>
              <w:top w:val="nil"/>
              <w:left w:val="nil"/>
              <w:bottom w:val="nil"/>
              <w:right w:val="nil"/>
            </w:tcBorders>
            <w:shd w:val="clear" w:color="auto" w:fill="auto"/>
            <w:noWrap/>
            <w:vAlign w:val="bottom"/>
            <w:hideMark/>
          </w:tcPr>
          <w:p w14:paraId="3F7414F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$982.67</w:t>
            </w:r>
          </w:p>
        </w:tc>
        <w:tc>
          <w:tcPr>
            <w:tcW w:w="401" w:type="pct"/>
            <w:tcBorders>
              <w:top w:val="nil"/>
              <w:left w:val="nil"/>
              <w:bottom w:val="nil"/>
              <w:right w:val="nil"/>
            </w:tcBorders>
            <w:shd w:val="clear" w:color="auto" w:fill="auto"/>
            <w:noWrap/>
            <w:vAlign w:val="bottom"/>
            <w:hideMark/>
          </w:tcPr>
          <w:p w14:paraId="6354E84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$986.61</w:t>
            </w:r>
          </w:p>
        </w:tc>
        <w:tc>
          <w:tcPr>
            <w:tcW w:w="368" w:type="pct"/>
            <w:tcBorders>
              <w:top w:val="nil"/>
              <w:left w:val="nil"/>
              <w:bottom w:val="nil"/>
              <w:right w:val="nil"/>
            </w:tcBorders>
            <w:shd w:val="clear" w:color="auto" w:fill="auto"/>
            <w:noWrap/>
            <w:vAlign w:val="bottom"/>
            <w:hideMark/>
          </w:tcPr>
          <w:p w14:paraId="4B60229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$990.55</w:t>
            </w:r>
          </w:p>
        </w:tc>
        <w:tc>
          <w:tcPr>
            <w:tcW w:w="383" w:type="pct"/>
            <w:tcBorders>
              <w:top w:val="nil"/>
              <w:left w:val="nil"/>
              <w:bottom w:val="nil"/>
              <w:right w:val="nil"/>
            </w:tcBorders>
            <w:shd w:val="clear" w:color="auto" w:fill="auto"/>
            <w:noWrap/>
            <w:vAlign w:val="bottom"/>
            <w:hideMark/>
          </w:tcPr>
          <w:p w14:paraId="421CE90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$994.51</w:t>
            </w:r>
          </w:p>
        </w:tc>
        <w:tc>
          <w:tcPr>
            <w:tcW w:w="371" w:type="pct"/>
            <w:tcBorders>
              <w:top w:val="nil"/>
              <w:left w:val="nil"/>
              <w:bottom w:val="nil"/>
              <w:right w:val="nil"/>
            </w:tcBorders>
            <w:shd w:val="clear" w:color="auto" w:fill="auto"/>
            <w:noWrap/>
            <w:vAlign w:val="bottom"/>
            <w:hideMark/>
          </w:tcPr>
          <w:p w14:paraId="6A24A56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$998.49</w:t>
            </w:r>
          </w:p>
        </w:tc>
      </w:tr>
      <w:tr w:rsidR="007524E6" w:rsidRPr="007524E6" w14:paraId="254FA518" w14:textId="77777777" w:rsidTr="0033047E">
        <w:trPr>
          <w:trHeight w:val="300"/>
        </w:trPr>
        <w:tc>
          <w:tcPr>
            <w:tcW w:w="504" w:type="pct"/>
            <w:tcBorders>
              <w:top w:val="nil"/>
              <w:left w:val="nil"/>
              <w:bottom w:val="nil"/>
              <w:right w:val="nil"/>
            </w:tcBorders>
            <w:shd w:val="clear" w:color="auto" w:fill="auto"/>
            <w:noWrap/>
            <w:vAlign w:val="bottom"/>
            <w:hideMark/>
          </w:tcPr>
          <w:p w14:paraId="67FF3ADF"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w:t>
            </w:r>
          </w:p>
        </w:tc>
        <w:tc>
          <w:tcPr>
            <w:tcW w:w="370" w:type="pct"/>
            <w:tcBorders>
              <w:top w:val="nil"/>
              <w:left w:val="nil"/>
              <w:bottom w:val="nil"/>
              <w:right w:val="nil"/>
            </w:tcBorders>
            <w:shd w:val="clear" w:color="auto" w:fill="auto"/>
            <w:noWrap/>
            <w:vAlign w:val="bottom"/>
            <w:hideMark/>
          </w:tcPr>
          <w:p w14:paraId="458274B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$1,007.20</w:t>
            </w:r>
          </w:p>
        </w:tc>
        <w:tc>
          <w:tcPr>
            <w:tcW w:w="371" w:type="pct"/>
            <w:tcBorders>
              <w:top w:val="nil"/>
              <w:left w:val="nil"/>
              <w:bottom w:val="nil"/>
              <w:right w:val="nil"/>
            </w:tcBorders>
            <w:shd w:val="clear" w:color="auto" w:fill="auto"/>
            <w:noWrap/>
            <w:vAlign w:val="bottom"/>
            <w:hideMark/>
          </w:tcPr>
          <w:p w14:paraId="38C5A74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$1,011.23</w:t>
            </w:r>
          </w:p>
        </w:tc>
        <w:tc>
          <w:tcPr>
            <w:tcW w:w="382" w:type="pct"/>
            <w:tcBorders>
              <w:top w:val="nil"/>
              <w:left w:val="nil"/>
              <w:bottom w:val="nil"/>
              <w:right w:val="nil"/>
            </w:tcBorders>
            <w:shd w:val="clear" w:color="auto" w:fill="auto"/>
            <w:noWrap/>
            <w:vAlign w:val="bottom"/>
            <w:hideMark/>
          </w:tcPr>
          <w:p w14:paraId="11AEBA6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$1,015.27</w:t>
            </w:r>
          </w:p>
        </w:tc>
        <w:tc>
          <w:tcPr>
            <w:tcW w:w="370" w:type="pct"/>
            <w:tcBorders>
              <w:top w:val="nil"/>
              <w:left w:val="nil"/>
              <w:bottom w:val="nil"/>
              <w:right w:val="nil"/>
            </w:tcBorders>
            <w:shd w:val="clear" w:color="auto" w:fill="auto"/>
            <w:noWrap/>
            <w:vAlign w:val="bottom"/>
            <w:hideMark/>
          </w:tcPr>
          <w:p w14:paraId="77323EC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$1,019.33</w:t>
            </w:r>
          </w:p>
        </w:tc>
        <w:tc>
          <w:tcPr>
            <w:tcW w:w="370" w:type="pct"/>
            <w:tcBorders>
              <w:top w:val="nil"/>
              <w:left w:val="nil"/>
              <w:bottom w:val="nil"/>
              <w:right w:val="nil"/>
            </w:tcBorders>
            <w:shd w:val="clear" w:color="auto" w:fill="auto"/>
            <w:noWrap/>
            <w:vAlign w:val="bottom"/>
            <w:hideMark/>
          </w:tcPr>
          <w:p w14:paraId="5D9E98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$1,023.41</w:t>
            </w:r>
          </w:p>
        </w:tc>
        <w:tc>
          <w:tcPr>
            <w:tcW w:w="370" w:type="pct"/>
            <w:tcBorders>
              <w:top w:val="nil"/>
              <w:left w:val="nil"/>
              <w:bottom w:val="nil"/>
              <w:right w:val="nil"/>
            </w:tcBorders>
            <w:shd w:val="clear" w:color="auto" w:fill="auto"/>
            <w:noWrap/>
            <w:vAlign w:val="bottom"/>
            <w:hideMark/>
          </w:tcPr>
          <w:p w14:paraId="285CBCA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$1,027.51</w:t>
            </w:r>
          </w:p>
        </w:tc>
        <w:tc>
          <w:tcPr>
            <w:tcW w:w="373" w:type="pct"/>
            <w:tcBorders>
              <w:top w:val="nil"/>
              <w:left w:val="nil"/>
              <w:bottom w:val="nil"/>
              <w:right w:val="nil"/>
            </w:tcBorders>
            <w:shd w:val="clear" w:color="auto" w:fill="auto"/>
            <w:noWrap/>
            <w:vAlign w:val="bottom"/>
            <w:hideMark/>
          </w:tcPr>
          <w:p w14:paraId="08BDE0E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$1,031.62</w:t>
            </w:r>
          </w:p>
        </w:tc>
        <w:tc>
          <w:tcPr>
            <w:tcW w:w="368" w:type="pct"/>
            <w:tcBorders>
              <w:top w:val="nil"/>
              <w:left w:val="nil"/>
              <w:bottom w:val="nil"/>
              <w:right w:val="nil"/>
            </w:tcBorders>
            <w:shd w:val="clear" w:color="auto" w:fill="auto"/>
            <w:noWrap/>
            <w:vAlign w:val="bottom"/>
            <w:hideMark/>
          </w:tcPr>
          <w:p w14:paraId="7769EB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$1,035.74</w:t>
            </w:r>
          </w:p>
        </w:tc>
        <w:tc>
          <w:tcPr>
            <w:tcW w:w="401" w:type="pct"/>
            <w:tcBorders>
              <w:top w:val="nil"/>
              <w:left w:val="nil"/>
              <w:bottom w:val="nil"/>
              <w:right w:val="nil"/>
            </w:tcBorders>
            <w:shd w:val="clear" w:color="auto" w:fill="auto"/>
            <w:noWrap/>
            <w:vAlign w:val="bottom"/>
            <w:hideMark/>
          </w:tcPr>
          <w:p w14:paraId="35781D4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$1,039.89</w:t>
            </w:r>
          </w:p>
        </w:tc>
        <w:tc>
          <w:tcPr>
            <w:tcW w:w="368" w:type="pct"/>
            <w:tcBorders>
              <w:top w:val="nil"/>
              <w:left w:val="nil"/>
              <w:bottom w:val="nil"/>
              <w:right w:val="nil"/>
            </w:tcBorders>
            <w:shd w:val="clear" w:color="auto" w:fill="auto"/>
            <w:noWrap/>
            <w:vAlign w:val="bottom"/>
            <w:hideMark/>
          </w:tcPr>
          <w:p w14:paraId="5C078D8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$1,044.04</w:t>
            </w:r>
          </w:p>
        </w:tc>
        <w:tc>
          <w:tcPr>
            <w:tcW w:w="383" w:type="pct"/>
            <w:tcBorders>
              <w:top w:val="nil"/>
              <w:left w:val="nil"/>
              <w:bottom w:val="nil"/>
              <w:right w:val="nil"/>
            </w:tcBorders>
            <w:shd w:val="clear" w:color="auto" w:fill="auto"/>
            <w:noWrap/>
            <w:vAlign w:val="bottom"/>
            <w:hideMark/>
          </w:tcPr>
          <w:p w14:paraId="28CE178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$1,048.22</w:t>
            </w:r>
          </w:p>
        </w:tc>
        <w:tc>
          <w:tcPr>
            <w:tcW w:w="371" w:type="pct"/>
            <w:tcBorders>
              <w:top w:val="nil"/>
              <w:left w:val="nil"/>
              <w:bottom w:val="nil"/>
              <w:right w:val="nil"/>
            </w:tcBorders>
            <w:shd w:val="clear" w:color="auto" w:fill="auto"/>
            <w:noWrap/>
            <w:vAlign w:val="bottom"/>
            <w:hideMark/>
          </w:tcPr>
          <w:p w14:paraId="0568ECC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$1,052.41</w:t>
            </w:r>
          </w:p>
        </w:tc>
      </w:tr>
      <w:tr w:rsidR="007524E6" w:rsidRPr="007524E6" w14:paraId="2D41F179" w14:textId="77777777" w:rsidTr="0033047E">
        <w:trPr>
          <w:trHeight w:val="300"/>
        </w:trPr>
        <w:tc>
          <w:tcPr>
            <w:tcW w:w="504" w:type="pct"/>
            <w:tcBorders>
              <w:top w:val="nil"/>
              <w:left w:val="nil"/>
              <w:bottom w:val="nil"/>
              <w:right w:val="nil"/>
            </w:tcBorders>
            <w:shd w:val="clear" w:color="auto" w:fill="auto"/>
            <w:noWrap/>
            <w:vAlign w:val="bottom"/>
            <w:hideMark/>
          </w:tcPr>
          <w:p w14:paraId="143EB82D"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w:t>
            </w:r>
          </w:p>
        </w:tc>
        <w:tc>
          <w:tcPr>
            <w:tcW w:w="370" w:type="pct"/>
            <w:tcBorders>
              <w:top w:val="nil"/>
              <w:left w:val="nil"/>
              <w:bottom w:val="nil"/>
              <w:right w:val="nil"/>
            </w:tcBorders>
            <w:shd w:val="clear" w:color="auto" w:fill="auto"/>
            <w:noWrap/>
            <w:vAlign w:val="bottom"/>
            <w:hideMark/>
          </w:tcPr>
          <w:p w14:paraId="452C549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$1,056.87</w:t>
            </w:r>
          </w:p>
        </w:tc>
        <w:tc>
          <w:tcPr>
            <w:tcW w:w="371" w:type="pct"/>
            <w:tcBorders>
              <w:top w:val="nil"/>
              <w:left w:val="nil"/>
              <w:bottom w:val="nil"/>
              <w:right w:val="nil"/>
            </w:tcBorders>
            <w:shd w:val="clear" w:color="auto" w:fill="auto"/>
            <w:noWrap/>
            <w:vAlign w:val="bottom"/>
            <w:hideMark/>
          </w:tcPr>
          <w:p w14:paraId="50B6E2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$1,061.10</w:t>
            </w:r>
          </w:p>
        </w:tc>
        <w:tc>
          <w:tcPr>
            <w:tcW w:w="382" w:type="pct"/>
            <w:tcBorders>
              <w:top w:val="nil"/>
              <w:left w:val="nil"/>
              <w:bottom w:val="nil"/>
              <w:right w:val="nil"/>
            </w:tcBorders>
            <w:shd w:val="clear" w:color="auto" w:fill="auto"/>
            <w:noWrap/>
            <w:vAlign w:val="bottom"/>
            <w:hideMark/>
          </w:tcPr>
          <w:p w14:paraId="1323DAC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$1,065.34</w:t>
            </w:r>
          </w:p>
        </w:tc>
        <w:tc>
          <w:tcPr>
            <w:tcW w:w="370" w:type="pct"/>
            <w:tcBorders>
              <w:top w:val="nil"/>
              <w:left w:val="nil"/>
              <w:bottom w:val="nil"/>
              <w:right w:val="nil"/>
            </w:tcBorders>
            <w:shd w:val="clear" w:color="auto" w:fill="auto"/>
            <w:noWrap/>
            <w:vAlign w:val="bottom"/>
            <w:hideMark/>
          </w:tcPr>
          <w:p w14:paraId="618DA1E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$1,069.60</w:t>
            </w:r>
          </w:p>
        </w:tc>
        <w:tc>
          <w:tcPr>
            <w:tcW w:w="370" w:type="pct"/>
            <w:tcBorders>
              <w:top w:val="nil"/>
              <w:left w:val="nil"/>
              <w:bottom w:val="nil"/>
              <w:right w:val="nil"/>
            </w:tcBorders>
            <w:shd w:val="clear" w:color="auto" w:fill="auto"/>
            <w:noWrap/>
            <w:vAlign w:val="bottom"/>
            <w:hideMark/>
          </w:tcPr>
          <w:p w14:paraId="11899E1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$1,073.88</w:t>
            </w:r>
          </w:p>
        </w:tc>
        <w:tc>
          <w:tcPr>
            <w:tcW w:w="370" w:type="pct"/>
            <w:tcBorders>
              <w:top w:val="nil"/>
              <w:left w:val="nil"/>
              <w:bottom w:val="nil"/>
              <w:right w:val="nil"/>
            </w:tcBorders>
            <w:shd w:val="clear" w:color="auto" w:fill="auto"/>
            <w:noWrap/>
            <w:vAlign w:val="bottom"/>
            <w:hideMark/>
          </w:tcPr>
          <w:p w14:paraId="6782E3D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$1,078.18</w:t>
            </w:r>
          </w:p>
        </w:tc>
        <w:tc>
          <w:tcPr>
            <w:tcW w:w="373" w:type="pct"/>
            <w:tcBorders>
              <w:top w:val="nil"/>
              <w:left w:val="nil"/>
              <w:bottom w:val="nil"/>
              <w:right w:val="nil"/>
            </w:tcBorders>
            <w:shd w:val="clear" w:color="auto" w:fill="auto"/>
            <w:noWrap/>
            <w:vAlign w:val="bottom"/>
            <w:hideMark/>
          </w:tcPr>
          <w:p w14:paraId="236CC41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$1,082.49</w:t>
            </w:r>
          </w:p>
        </w:tc>
        <w:tc>
          <w:tcPr>
            <w:tcW w:w="368" w:type="pct"/>
            <w:tcBorders>
              <w:top w:val="nil"/>
              <w:left w:val="nil"/>
              <w:bottom w:val="nil"/>
              <w:right w:val="nil"/>
            </w:tcBorders>
            <w:shd w:val="clear" w:color="auto" w:fill="auto"/>
            <w:noWrap/>
            <w:vAlign w:val="bottom"/>
            <w:hideMark/>
          </w:tcPr>
          <w:p w14:paraId="1EAB9DA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$1,086.82</w:t>
            </w:r>
          </w:p>
        </w:tc>
        <w:tc>
          <w:tcPr>
            <w:tcW w:w="401" w:type="pct"/>
            <w:tcBorders>
              <w:top w:val="nil"/>
              <w:left w:val="nil"/>
              <w:bottom w:val="nil"/>
              <w:right w:val="nil"/>
            </w:tcBorders>
            <w:shd w:val="clear" w:color="auto" w:fill="auto"/>
            <w:noWrap/>
            <w:vAlign w:val="bottom"/>
            <w:hideMark/>
          </w:tcPr>
          <w:p w14:paraId="38CB7D0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$1,091.17</w:t>
            </w:r>
          </w:p>
        </w:tc>
        <w:tc>
          <w:tcPr>
            <w:tcW w:w="368" w:type="pct"/>
            <w:tcBorders>
              <w:top w:val="nil"/>
              <w:left w:val="nil"/>
              <w:bottom w:val="nil"/>
              <w:right w:val="nil"/>
            </w:tcBorders>
            <w:shd w:val="clear" w:color="auto" w:fill="auto"/>
            <w:noWrap/>
            <w:vAlign w:val="bottom"/>
            <w:hideMark/>
          </w:tcPr>
          <w:p w14:paraId="7187AD2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$1,095.53</w:t>
            </w:r>
          </w:p>
        </w:tc>
        <w:tc>
          <w:tcPr>
            <w:tcW w:w="383" w:type="pct"/>
            <w:tcBorders>
              <w:top w:val="nil"/>
              <w:left w:val="nil"/>
              <w:bottom w:val="nil"/>
              <w:right w:val="nil"/>
            </w:tcBorders>
            <w:shd w:val="clear" w:color="auto" w:fill="auto"/>
            <w:noWrap/>
            <w:vAlign w:val="bottom"/>
            <w:hideMark/>
          </w:tcPr>
          <w:p w14:paraId="7D0AEC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$1,099.91</w:t>
            </w:r>
          </w:p>
        </w:tc>
        <w:tc>
          <w:tcPr>
            <w:tcW w:w="371" w:type="pct"/>
            <w:tcBorders>
              <w:top w:val="nil"/>
              <w:left w:val="nil"/>
              <w:bottom w:val="nil"/>
              <w:right w:val="nil"/>
            </w:tcBorders>
            <w:shd w:val="clear" w:color="auto" w:fill="auto"/>
            <w:noWrap/>
            <w:vAlign w:val="bottom"/>
            <w:hideMark/>
          </w:tcPr>
          <w:p w14:paraId="2716B59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$1,104.31</w:t>
            </w:r>
          </w:p>
        </w:tc>
      </w:tr>
      <w:tr w:rsidR="007524E6" w:rsidRPr="007524E6" w14:paraId="197C3B31" w14:textId="77777777" w:rsidTr="0033047E">
        <w:trPr>
          <w:trHeight w:val="300"/>
        </w:trPr>
        <w:tc>
          <w:tcPr>
            <w:tcW w:w="504" w:type="pct"/>
            <w:tcBorders>
              <w:top w:val="nil"/>
              <w:left w:val="nil"/>
              <w:bottom w:val="nil"/>
              <w:right w:val="nil"/>
            </w:tcBorders>
            <w:shd w:val="clear" w:color="auto" w:fill="auto"/>
            <w:noWrap/>
            <w:vAlign w:val="bottom"/>
            <w:hideMark/>
          </w:tcPr>
          <w:p w14:paraId="1234506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w:t>
            </w:r>
          </w:p>
        </w:tc>
        <w:tc>
          <w:tcPr>
            <w:tcW w:w="370" w:type="pct"/>
            <w:tcBorders>
              <w:top w:val="nil"/>
              <w:left w:val="nil"/>
              <w:bottom w:val="nil"/>
              <w:right w:val="nil"/>
            </w:tcBorders>
            <w:shd w:val="clear" w:color="auto" w:fill="auto"/>
            <w:noWrap/>
            <w:vAlign w:val="bottom"/>
            <w:hideMark/>
          </w:tcPr>
          <w:p w14:paraId="7BFC81F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$1,106.78</w:t>
            </w:r>
          </w:p>
        </w:tc>
        <w:tc>
          <w:tcPr>
            <w:tcW w:w="371" w:type="pct"/>
            <w:tcBorders>
              <w:top w:val="nil"/>
              <w:left w:val="nil"/>
              <w:bottom w:val="nil"/>
              <w:right w:val="nil"/>
            </w:tcBorders>
            <w:shd w:val="clear" w:color="auto" w:fill="auto"/>
            <w:noWrap/>
            <w:vAlign w:val="bottom"/>
            <w:hideMark/>
          </w:tcPr>
          <w:p w14:paraId="21139E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$1,111.20</w:t>
            </w:r>
          </w:p>
        </w:tc>
        <w:tc>
          <w:tcPr>
            <w:tcW w:w="382" w:type="pct"/>
            <w:tcBorders>
              <w:top w:val="nil"/>
              <w:left w:val="nil"/>
              <w:bottom w:val="nil"/>
              <w:right w:val="nil"/>
            </w:tcBorders>
            <w:shd w:val="clear" w:color="auto" w:fill="auto"/>
            <w:noWrap/>
            <w:vAlign w:val="bottom"/>
            <w:hideMark/>
          </w:tcPr>
          <w:p w14:paraId="08A8FBE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$1,115.65</w:t>
            </w:r>
          </w:p>
        </w:tc>
        <w:tc>
          <w:tcPr>
            <w:tcW w:w="370" w:type="pct"/>
            <w:tcBorders>
              <w:top w:val="nil"/>
              <w:left w:val="nil"/>
              <w:bottom w:val="nil"/>
              <w:right w:val="nil"/>
            </w:tcBorders>
            <w:shd w:val="clear" w:color="auto" w:fill="auto"/>
            <w:noWrap/>
            <w:vAlign w:val="bottom"/>
            <w:hideMark/>
          </w:tcPr>
          <w:p w14:paraId="55D4533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$1,120.11</w:t>
            </w:r>
          </w:p>
        </w:tc>
        <w:tc>
          <w:tcPr>
            <w:tcW w:w="370" w:type="pct"/>
            <w:tcBorders>
              <w:top w:val="nil"/>
              <w:left w:val="nil"/>
              <w:bottom w:val="nil"/>
              <w:right w:val="nil"/>
            </w:tcBorders>
            <w:shd w:val="clear" w:color="auto" w:fill="auto"/>
            <w:noWrap/>
            <w:vAlign w:val="bottom"/>
            <w:hideMark/>
          </w:tcPr>
          <w:p w14:paraId="4D8922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$1,124.59</w:t>
            </w:r>
          </w:p>
        </w:tc>
        <w:tc>
          <w:tcPr>
            <w:tcW w:w="370" w:type="pct"/>
            <w:tcBorders>
              <w:top w:val="nil"/>
              <w:left w:val="nil"/>
              <w:bottom w:val="nil"/>
              <w:right w:val="nil"/>
            </w:tcBorders>
            <w:shd w:val="clear" w:color="auto" w:fill="auto"/>
            <w:noWrap/>
            <w:vAlign w:val="bottom"/>
            <w:hideMark/>
          </w:tcPr>
          <w:p w14:paraId="20F7811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$1,129.09</w:t>
            </w:r>
          </w:p>
        </w:tc>
        <w:tc>
          <w:tcPr>
            <w:tcW w:w="373" w:type="pct"/>
            <w:tcBorders>
              <w:top w:val="nil"/>
              <w:left w:val="nil"/>
              <w:bottom w:val="nil"/>
              <w:right w:val="nil"/>
            </w:tcBorders>
            <w:shd w:val="clear" w:color="auto" w:fill="auto"/>
            <w:noWrap/>
            <w:vAlign w:val="bottom"/>
            <w:hideMark/>
          </w:tcPr>
          <w:p w14:paraId="5220BB4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$1,133.61</w:t>
            </w:r>
          </w:p>
        </w:tc>
        <w:tc>
          <w:tcPr>
            <w:tcW w:w="368" w:type="pct"/>
            <w:tcBorders>
              <w:top w:val="nil"/>
              <w:left w:val="nil"/>
              <w:bottom w:val="nil"/>
              <w:right w:val="nil"/>
            </w:tcBorders>
            <w:shd w:val="clear" w:color="auto" w:fill="auto"/>
            <w:noWrap/>
            <w:vAlign w:val="bottom"/>
            <w:hideMark/>
          </w:tcPr>
          <w:p w14:paraId="4CBE78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$1,138.14</w:t>
            </w:r>
          </w:p>
        </w:tc>
        <w:tc>
          <w:tcPr>
            <w:tcW w:w="401" w:type="pct"/>
            <w:tcBorders>
              <w:top w:val="nil"/>
              <w:left w:val="nil"/>
              <w:bottom w:val="nil"/>
              <w:right w:val="nil"/>
            </w:tcBorders>
            <w:shd w:val="clear" w:color="auto" w:fill="auto"/>
            <w:noWrap/>
            <w:vAlign w:val="bottom"/>
            <w:hideMark/>
          </w:tcPr>
          <w:p w14:paraId="422765E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$1,142.69</w:t>
            </w:r>
          </w:p>
        </w:tc>
        <w:tc>
          <w:tcPr>
            <w:tcW w:w="368" w:type="pct"/>
            <w:tcBorders>
              <w:top w:val="nil"/>
              <w:left w:val="nil"/>
              <w:bottom w:val="nil"/>
              <w:right w:val="nil"/>
            </w:tcBorders>
            <w:shd w:val="clear" w:color="auto" w:fill="auto"/>
            <w:noWrap/>
            <w:vAlign w:val="bottom"/>
            <w:hideMark/>
          </w:tcPr>
          <w:p w14:paraId="7C7E04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$1,147.26</w:t>
            </w:r>
          </w:p>
        </w:tc>
        <w:tc>
          <w:tcPr>
            <w:tcW w:w="383" w:type="pct"/>
            <w:tcBorders>
              <w:top w:val="nil"/>
              <w:left w:val="nil"/>
              <w:bottom w:val="nil"/>
              <w:right w:val="nil"/>
            </w:tcBorders>
            <w:shd w:val="clear" w:color="auto" w:fill="auto"/>
            <w:noWrap/>
            <w:vAlign w:val="bottom"/>
            <w:hideMark/>
          </w:tcPr>
          <w:p w14:paraId="099190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$1,151.85</w:t>
            </w:r>
          </w:p>
        </w:tc>
        <w:tc>
          <w:tcPr>
            <w:tcW w:w="371" w:type="pct"/>
            <w:tcBorders>
              <w:top w:val="nil"/>
              <w:left w:val="nil"/>
              <w:bottom w:val="nil"/>
              <w:right w:val="nil"/>
            </w:tcBorders>
            <w:shd w:val="clear" w:color="auto" w:fill="auto"/>
            <w:noWrap/>
            <w:vAlign w:val="bottom"/>
            <w:hideMark/>
          </w:tcPr>
          <w:p w14:paraId="305073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$1,156.46</w:t>
            </w:r>
          </w:p>
        </w:tc>
      </w:tr>
      <w:tr w:rsidR="007524E6" w:rsidRPr="007524E6" w14:paraId="36B31AC6" w14:textId="77777777" w:rsidTr="0033047E">
        <w:trPr>
          <w:trHeight w:val="300"/>
        </w:trPr>
        <w:tc>
          <w:tcPr>
            <w:tcW w:w="504" w:type="pct"/>
            <w:tcBorders>
              <w:top w:val="nil"/>
              <w:left w:val="nil"/>
              <w:bottom w:val="nil"/>
              <w:right w:val="nil"/>
            </w:tcBorders>
            <w:shd w:val="clear" w:color="auto" w:fill="auto"/>
            <w:noWrap/>
            <w:vAlign w:val="bottom"/>
            <w:hideMark/>
          </w:tcPr>
          <w:p w14:paraId="2E5396D7"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w:t>
            </w:r>
          </w:p>
        </w:tc>
        <w:tc>
          <w:tcPr>
            <w:tcW w:w="370" w:type="pct"/>
            <w:tcBorders>
              <w:top w:val="nil"/>
              <w:left w:val="nil"/>
              <w:bottom w:val="nil"/>
              <w:right w:val="nil"/>
            </w:tcBorders>
            <w:shd w:val="clear" w:color="auto" w:fill="auto"/>
            <w:noWrap/>
            <w:vAlign w:val="bottom"/>
            <w:hideMark/>
          </w:tcPr>
          <w:p w14:paraId="57CE808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$1,156.88</w:t>
            </w:r>
          </w:p>
        </w:tc>
        <w:tc>
          <w:tcPr>
            <w:tcW w:w="371" w:type="pct"/>
            <w:tcBorders>
              <w:top w:val="nil"/>
              <w:left w:val="nil"/>
              <w:bottom w:val="nil"/>
              <w:right w:val="nil"/>
            </w:tcBorders>
            <w:shd w:val="clear" w:color="auto" w:fill="auto"/>
            <w:noWrap/>
            <w:vAlign w:val="bottom"/>
            <w:hideMark/>
          </w:tcPr>
          <w:p w14:paraId="2824E33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$1,161.51</w:t>
            </w:r>
          </w:p>
        </w:tc>
        <w:tc>
          <w:tcPr>
            <w:tcW w:w="382" w:type="pct"/>
            <w:tcBorders>
              <w:top w:val="nil"/>
              <w:left w:val="nil"/>
              <w:bottom w:val="nil"/>
              <w:right w:val="nil"/>
            </w:tcBorders>
            <w:shd w:val="clear" w:color="auto" w:fill="auto"/>
            <w:noWrap/>
            <w:vAlign w:val="bottom"/>
            <w:hideMark/>
          </w:tcPr>
          <w:p w14:paraId="2A2E06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$1,166.16</w:t>
            </w:r>
          </w:p>
        </w:tc>
        <w:tc>
          <w:tcPr>
            <w:tcW w:w="370" w:type="pct"/>
            <w:tcBorders>
              <w:top w:val="nil"/>
              <w:left w:val="nil"/>
              <w:bottom w:val="nil"/>
              <w:right w:val="nil"/>
            </w:tcBorders>
            <w:shd w:val="clear" w:color="auto" w:fill="auto"/>
            <w:noWrap/>
            <w:vAlign w:val="bottom"/>
            <w:hideMark/>
          </w:tcPr>
          <w:p w14:paraId="42B8918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$1,170.82</w:t>
            </w:r>
          </w:p>
        </w:tc>
        <w:tc>
          <w:tcPr>
            <w:tcW w:w="370" w:type="pct"/>
            <w:tcBorders>
              <w:top w:val="nil"/>
              <w:left w:val="nil"/>
              <w:bottom w:val="nil"/>
              <w:right w:val="nil"/>
            </w:tcBorders>
            <w:shd w:val="clear" w:color="auto" w:fill="auto"/>
            <w:noWrap/>
            <w:vAlign w:val="bottom"/>
            <w:hideMark/>
          </w:tcPr>
          <w:p w14:paraId="3DB4E34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$1,175.50</w:t>
            </w:r>
          </w:p>
        </w:tc>
        <w:tc>
          <w:tcPr>
            <w:tcW w:w="370" w:type="pct"/>
            <w:tcBorders>
              <w:top w:val="nil"/>
              <w:left w:val="nil"/>
              <w:bottom w:val="nil"/>
              <w:right w:val="nil"/>
            </w:tcBorders>
            <w:shd w:val="clear" w:color="auto" w:fill="auto"/>
            <w:noWrap/>
            <w:vAlign w:val="bottom"/>
            <w:hideMark/>
          </w:tcPr>
          <w:p w14:paraId="5F7F195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$1,180.21</w:t>
            </w:r>
          </w:p>
        </w:tc>
        <w:tc>
          <w:tcPr>
            <w:tcW w:w="373" w:type="pct"/>
            <w:tcBorders>
              <w:top w:val="nil"/>
              <w:left w:val="nil"/>
              <w:bottom w:val="nil"/>
              <w:right w:val="nil"/>
            </w:tcBorders>
            <w:shd w:val="clear" w:color="auto" w:fill="auto"/>
            <w:noWrap/>
            <w:vAlign w:val="bottom"/>
            <w:hideMark/>
          </w:tcPr>
          <w:p w14:paraId="29FB17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$1,184.93</w:t>
            </w:r>
          </w:p>
        </w:tc>
        <w:tc>
          <w:tcPr>
            <w:tcW w:w="368" w:type="pct"/>
            <w:tcBorders>
              <w:top w:val="nil"/>
              <w:left w:val="nil"/>
              <w:bottom w:val="nil"/>
              <w:right w:val="nil"/>
            </w:tcBorders>
            <w:shd w:val="clear" w:color="auto" w:fill="auto"/>
            <w:noWrap/>
            <w:vAlign w:val="bottom"/>
            <w:hideMark/>
          </w:tcPr>
          <w:p w14:paraId="20B0841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$1,189.67</w:t>
            </w:r>
          </w:p>
        </w:tc>
        <w:tc>
          <w:tcPr>
            <w:tcW w:w="401" w:type="pct"/>
            <w:tcBorders>
              <w:top w:val="nil"/>
              <w:left w:val="nil"/>
              <w:bottom w:val="nil"/>
              <w:right w:val="nil"/>
            </w:tcBorders>
            <w:shd w:val="clear" w:color="auto" w:fill="auto"/>
            <w:noWrap/>
            <w:vAlign w:val="bottom"/>
            <w:hideMark/>
          </w:tcPr>
          <w:p w14:paraId="2EC8914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$1,194.42</w:t>
            </w:r>
          </w:p>
        </w:tc>
        <w:tc>
          <w:tcPr>
            <w:tcW w:w="368" w:type="pct"/>
            <w:tcBorders>
              <w:top w:val="nil"/>
              <w:left w:val="nil"/>
              <w:bottom w:val="nil"/>
              <w:right w:val="nil"/>
            </w:tcBorders>
            <w:shd w:val="clear" w:color="auto" w:fill="auto"/>
            <w:noWrap/>
            <w:vAlign w:val="bottom"/>
            <w:hideMark/>
          </w:tcPr>
          <w:p w14:paraId="5F79C3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$1,199.20</w:t>
            </w:r>
          </w:p>
        </w:tc>
        <w:tc>
          <w:tcPr>
            <w:tcW w:w="383" w:type="pct"/>
            <w:tcBorders>
              <w:top w:val="nil"/>
              <w:left w:val="nil"/>
              <w:bottom w:val="nil"/>
              <w:right w:val="nil"/>
            </w:tcBorders>
            <w:shd w:val="clear" w:color="auto" w:fill="auto"/>
            <w:noWrap/>
            <w:vAlign w:val="bottom"/>
            <w:hideMark/>
          </w:tcPr>
          <w:p w14:paraId="5D5D6B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$1,204.00</w:t>
            </w:r>
          </w:p>
        </w:tc>
        <w:tc>
          <w:tcPr>
            <w:tcW w:w="371" w:type="pct"/>
            <w:tcBorders>
              <w:top w:val="nil"/>
              <w:left w:val="nil"/>
              <w:bottom w:val="nil"/>
              <w:right w:val="nil"/>
            </w:tcBorders>
            <w:shd w:val="clear" w:color="auto" w:fill="auto"/>
            <w:noWrap/>
            <w:vAlign w:val="bottom"/>
            <w:hideMark/>
          </w:tcPr>
          <w:p w14:paraId="63FE87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$1,208.81</w:t>
            </w:r>
          </w:p>
        </w:tc>
      </w:tr>
      <w:tr w:rsidR="007524E6" w:rsidRPr="007524E6" w14:paraId="5A04F18E" w14:textId="77777777" w:rsidTr="0033047E">
        <w:trPr>
          <w:trHeight w:val="300"/>
        </w:trPr>
        <w:tc>
          <w:tcPr>
            <w:tcW w:w="504" w:type="pct"/>
            <w:tcBorders>
              <w:top w:val="nil"/>
              <w:left w:val="nil"/>
              <w:bottom w:val="nil"/>
              <w:right w:val="nil"/>
            </w:tcBorders>
            <w:shd w:val="clear" w:color="auto" w:fill="auto"/>
            <w:noWrap/>
            <w:vAlign w:val="bottom"/>
            <w:hideMark/>
          </w:tcPr>
          <w:p w14:paraId="5938144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w:t>
            </w:r>
          </w:p>
        </w:tc>
        <w:tc>
          <w:tcPr>
            <w:tcW w:w="370" w:type="pct"/>
            <w:tcBorders>
              <w:top w:val="nil"/>
              <w:left w:val="nil"/>
              <w:bottom w:val="nil"/>
              <w:right w:val="nil"/>
            </w:tcBorders>
            <w:shd w:val="clear" w:color="auto" w:fill="auto"/>
            <w:noWrap/>
            <w:vAlign w:val="bottom"/>
            <w:hideMark/>
          </w:tcPr>
          <w:p w14:paraId="576DBE4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$1,207.27</w:t>
            </w:r>
          </w:p>
        </w:tc>
        <w:tc>
          <w:tcPr>
            <w:tcW w:w="371" w:type="pct"/>
            <w:tcBorders>
              <w:top w:val="nil"/>
              <w:left w:val="nil"/>
              <w:bottom w:val="nil"/>
              <w:right w:val="nil"/>
            </w:tcBorders>
            <w:shd w:val="clear" w:color="auto" w:fill="auto"/>
            <w:noWrap/>
            <w:vAlign w:val="bottom"/>
            <w:hideMark/>
          </w:tcPr>
          <w:p w14:paraId="282A951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$1,212.09</w:t>
            </w:r>
          </w:p>
        </w:tc>
        <w:tc>
          <w:tcPr>
            <w:tcW w:w="382" w:type="pct"/>
            <w:tcBorders>
              <w:top w:val="nil"/>
              <w:left w:val="nil"/>
              <w:bottom w:val="nil"/>
              <w:right w:val="nil"/>
            </w:tcBorders>
            <w:shd w:val="clear" w:color="auto" w:fill="auto"/>
            <w:noWrap/>
            <w:vAlign w:val="bottom"/>
            <w:hideMark/>
          </w:tcPr>
          <w:p w14:paraId="04A7977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$1,216.94</w:t>
            </w:r>
          </w:p>
        </w:tc>
        <w:tc>
          <w:tcPr>
            <w:tcW w:w="370" w:type="pct"/>
            <w:tcBorders>
              <w:top w:val="nil"/>
              <w:left w:val="nil"/>
              <w:bottom w:val="nil"/>
              <w:right w:val="nil"/>
            </w:tcBorders>
            <w:shd w:val="clear" w:color="auto" w:fill="auto"/>
            <w:noWrap/>
            <w:vAlign w:val="bottom"/>
            <w:hideMark/>
          </w:tcPr>
          <w:p w14:paraId="2C6B45F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$1,221.81</w:t>
            </w:r>
          </w:p>
        </w:tc>
        <w:tc>
          <w:tcPr>
            <w:tcW w:w="370" w:type="pct"/>
            <w:tcBorders>
              <w:top w:val="nil"/>
              <w:left w:val="nil"/>
              <w:bottom w:val="nil"/>
              <w:right w:val="nil"/>
            </w:tcBorders>
            <w:shd w:val="clear" w:color="auto" w:fill="auto"/>
            <w:noWrap/>
            <w:vAlign w:val="bottom"/>
            <w:hideMark/>
          </w:tcPr>
          <w:p w14:paraId="2A68E1D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$1,226.70</w:t>
            </w:r>
          </w:p>
        </w:tc>
        <w:tc>
          <w:tcPr>
            <w:tcW w:w="370" w:type="pct"/>
            <w:tcBorders>
              <w:top w:val="nil"/>
              <w:left w:val="nil"/>
              <w:bottom w:val="nil"/>
              <w:right w:val="nil"/>
            </w:tcBorders>
            <w:shd w:val="clear" w:color="auto" w:fill="auto"/>
            <w:noWrap/>
            <w:vAlign w:val="bottom"/>
            <w:hideMark/>
          </w:tcPr>
          <w:p w14:paraId="14ADA4C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$1,231.60</w:t>
            </w:r>
          </w:p>
        </w:tc>
        <w:tc>
          <w:tcPr>
            <w:tcW w:w="373" w:type="pct"/>
            <w:tcBorders>
              <w:top w:val="nil"/>
              <w:left w:val="nil"/>
              <w:bottom w:val="nil"/>
              <w:right w:val="nil"/>
            </w:tcBorders>
            <w:shd w:val="clear" w:color="auto" w:fill="auto"/>
            <w:noWrap/>
            <w:vAlign w:val="bottom"/>
            <w:hideMark/>
          </w:tcPr>
          <w:p w14:paraId="6497BA7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$1,236.53</w:t>
            </w:r>
          </w:p>
        </w:tc>
        <w:tc>
          <w:tcPr>
            <w:tcW w:w="368" w:type="pct"/>
            <w:tcBorders>
              <w:top w:val="nil"/>
              <w:left w:val="nil"/>
              <w:bottom w:val="nil"/>
              <w:right w:val="nil"/>
            </w:tcBorders>
            <w:shd w:val="clear" w:color="auto" w:fill="auto"/>
            <w:noWrap/>
            <w:vAlign w:val="bottom"/>
            <w:hideMark/>
          </w:tcPr>
          <w:p w14:paraId="2BDA36D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$1,241.48</w:t>
            </w:r>
          </w:p>
        </w:tc>
        <w:tc>
          <w:tcPr>
            <w:tcW w:w="401" w:type="pct"/>
            <w:tcBorders>
              <w:top w:val="nil"/>
              <w:left w:val="nil"/>
              <w:bottom w:val="nil"/>
              <w:right w:val="nil"/>
            </w:tcBorders>
            <w:shd w:val="clear" w:color="auto" w:fill="auto"/>
            <w:noWrap/>
            <w:vAlign w:val="bottom"/>
            <w:hideMark/>
          </w:tcPr>
          <w:p w14:paraId="6D76790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$1,246.44</w:t>
            </w:r>
          </w:p>
        </w:tc>
        <w:tc>
          <w:tcPr>
            <w:tcW w:w="368" w:type="pct"/>
            <w:tcBorders>
              <w:top w:val="nil"/>
              <w:left w:val="nil"/>
              <w:bottom w:val="nil"/>
              <w:right w:val="nil"/>
            </w:tcBorders>
            <w:shd w:val="clear" w:color="auto" w:fill="auto"/>
            <w:noWrap/>
            <w:vAlign w:val="bottom"/>
            <w:hideMark/>
          </w:tcPr>
          <w:p w14:paraId="750DA76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$1,251.43</w:t>
            </w:r>
          </w:p>
        </w:tc>
        <w:tc>
          <w:tcPr>
            <w:tcW w:w="383" w:type="pct"/>
            <w:tcBorders>
              <w:top w:val="nil"/>
              <w:left w:val="nil"/>
              <w:bottom w:val="nil"/>
              <w:right w:val="nil"/>
            </w:tcBorders>
            <w:shd w:val="clear" w:color="auto" w:fill="auto"/>
            <w:noWrap/>
            <w:vAlign w:val="bottom"/>
            <w:hideMark/>
          </w:tcPr>
          <w:p w14:paraId="27DB2A1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$1,256.43</w:t>
            </w:r>
          </w:p>
        </w:tc>
        <w:tc>
          <w:tcPr>
            <w:tcW w:w="371" w:type="pct"/>
            <w:tcBorders>
              <w:top w:val="nil"/>
              <w:left w:val="nil"/>
              <w:bottom w:val="nil"/>
              <w:right w:val="nil"/>
            </w:tcBorders>
            <w:shd w:val="clear" w:color="auto" w:fill="auto"/>
            <w:noWrap/>
            <w:vAlign w:val="bottom"/>
            <w:hideMark/>
          </w:tcPr>
          <w:p w14:paraId="1DEAF6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$1,261.46</w:t>
            </w:r>
          </w:p>
        </w:tc>
      </w:tr>
      <w:tr w:rsidR="007524E6" w:rsidRPr="007524E6" w14:paraId="1F22AB0A" w14:textId="77777777" w:rsidTr="0033047E">
        <w:trPr>
          <w:trHeight w:val="300"/>
        </w:trPr>
        <w:tc>
          <w:tcPr>
            <w:tcW w:w="504" w:type="pct"/>
            <w:tcBorders>
              <w:top w:val="nil"/>
              <w:left w:val="nil"/>
              <w:bottom w:val="nil"/>
              <w:right w:val="nil"/>
            </w:tcBorders>
            <w:shd w:val="clear" w:color="auto" w:fill="auto"/>
            <w:noWrap/>
            <w:vAlign w:val="bottom"/>
            <w:hideMark/>
          </w:tcPr>
          <w:p w14:paraId="2B9BCD3C"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w:t>
            </w:r>
          </w:p>
        </w:tc>
        <w:tc>
          <w:tcPr>
            <w:tcW w:w="370" w:type="pct"/>
            <w:tcBorders>
              <w:top w:val="nil"/>
              <w:left w:val="nil"/>
              <w:bottom w:val="nil"/>
              <w:right w:val="nil"/>
            </w:tcBorders>
            <w:shd w:val="clear" w:color="auto" w:fill="auto"/>
            <w:noWrap/>
            <w:vAlign w:val="bottom"/>
            <w:hideMark/>
          </w:tcPr>
          <w:p w14:paraId="131D43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$1,257.83</w:t>
            </w:r>
          </w:p>
        </w:tc>
        <w:tc>
          <w:tcPr>
            <w:tcW w:w="371" w:type="pct"/>
            <w:tcBorders>
              <w:top w:val="nil"/>
              <w:left w:val="nil"/>
              <w:bottom w:val="nil"/>
              <w:right w:val="nil"/>
            </w:tcBorders>
            <w:shd w:val="clear" w:color="auto" w:fill="auto"/>
            <w:noWrap/>
            <w:vAlign w:val="bottom"/>
            <w:hideMark/>
          </w:tcPr>
          <w:p w14:paraId="64C2A4D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$1,262.86</w:t>
            </w:r>
          </w:p>
        </w:tc>
        <w:tc>
          <w:tcPr>
            <w:tcW w:w="382" w:type="pct"/>
            <w:tcBorders>
              <w:top w:val="nil"/>
              <w:left w:val="nil"/>
              <w:bottom w:val="nil"/>
              <w:right w:val="nil"/>
            </w:tcBorders>
            <w:shd w:val="clear" w:color="auto" w:fill="auto"/>
            <w:noWrap/>
            <w:vAlign w:val="bottom"/>
            <w:hideMark/>
          </w:tcPr>
          <w:p w14:paraId="1A3BE27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$1,267.91</w:t>
            </w:r>
          </w:p>
        </w:tc>
        <w:tc>
          <w:tcPr>
            <w:tcW w:w="370" w:type="pct"/>
            <w:tcBorders>
              <w:top w:val="nil"/>
              <w:left w:val="nil"/>
              <w:bottom w:val="nil"/>
              <w:right w:val="nil"/>
            </w:tcBorders>
            <w:shd w:val="clear" w:color="auto" w:fill="auto"/>
            <w:noWrap/>
            <w:vAlign w:val="bottom"/>
            <w:hideMark/>
          </w:tcPr>
          <w:p w14:paraId="066AE45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$1,272.98</w:t>
            </w:r>
          </w:p>
        </w:tc>
        <w:tc>
          <w:tcPr>
            <w:tcW w:w="370" w:type="pct"/>
            <w:tcBorders>
              <w:top w:val="nil"/>
              <w:left w:val="nil"/>
              <w:bottom w:val="nil"/>
              <w:right w:val="nil"/>
            </w:tcBorders>
            <w:shd w:val="clear" w:color="auto" w:fill="auto"/>
            <w:noWrap/>
            <w:vAlign w:val="bottom"/>
            <w:hideMark/>
          </w:tcPr>
          <w:p w14:paraId="4DC5B40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$1,278.07</w:t>
            </w:r>
          </w:p>
        </w:tc>
        <w:tc>
          <w:tcPr>
            <w:tcW w:w="370" w:type="pct"/>
            <w:tcBorders>
              <w:top w:val="nil"/>
              <w:left w:val="nil"/>
              <w:bottom w:val="nil"/>
              <w:right w:val="nil"/>
            </w:tcBorders>
            <w:shd w:val="clear" w:color="auto" w:fill="auto"/>
            <w:noWrap/>
            <w:vAlign w:val="bottom"/>
            <w:hideMark/>
          </w:tcPr>
          <w:p w14:paraId="3498E1D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$1,283.18</w:t>
            </w:r>
          </w:p>
        </w:tc>
        <w:tc>
          <w:tcPr>
            <w:tcW w:w="373" w:type="pct"/>
            <w:tcBorders>
              <w:top w:val="nil"/>
              <w:left w:val="nil"/>
              <w:bottom w:val="nil"/>
              <w:right w:val="nil"/>
            </w:tcBorders>
            <w:shd w:val="clear" w:color="auto" w:fill="auto"/>
            <w:noWrap/>
            <w:vAlign w:val="bottom"/>
            <w:hideMark/>
          </w:tcPr>
          <w:p w14:paraId="681BBD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$1,288.32</w:t>
            </w:r>
          </w:p>
        </w:tc>
        <w:tc>
          <w:tcPr>
            <w:tcW w:w="368" w:type="pct"/>
            <w:tcBorders>
              <w:top w:val="nil"/>
              <w:left w:val="nil"/>
              <w:bottom w:val="nil"/>
              <w:right w:val="nil"/>
            </w:tcBorders>
            <w:shd w:val="clear" w:color="auto" w:fill="auto"/>
            <w:noWrap/>
            <w:vAlign w:val="bottom"/>
            <w:hideMark/>
          </w:tcPr>
          <w:p w14:paraId="0B5142D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$1,293.47</w:t>
            </w:r>
          </w:p>
        </w:tc>
        <w:tc>
          <w:tcPr>
            <w:tcW w:w="401" w:type="pct"/>
            <w:tcBorders>
              <w:top w:val="nil"/>
              <w:left w:val="nil"/>
              <w:bottom w:val="nil"/>
              <w:right w:val="nil"/>
            </w:tcBorders>
            <w:shd w:val="clear" w:color="auto" w:fill="auto"/>
            <w:noWrap/>
            <w:vAlign w:val="bottom"/>
            <w:hideMark/>
          </w:tcPr>
          <w:p w14:paraId="477E694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$1,298.64</w:t>
            </w:r>
          </w:p>
        </w:tc>
        <w:tc>
          <w:tcPr>
            <w:tcW w:w="368" w:type="pct"/>
            <w:tcBorders>
              <w:top w:val="nil"/>
              <w:left w:val="nil"/>
              <w:bottom w:val="nil"/>
              <w:right w:val="nil"/>
            </w:tcBorders>
            <w:shd w:val="clear" w:color="auto" w:fill="auto"/>
            <w:noWrap/>
            <w:vAlign w:val="bottom"/>
            <w:hideMark/>
          </w:tcPr>
          <w:p w14:paraId="579AB37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$1,303.84</w:t>
            </w:r>
          </w:p>
        </w:tc>
        <w:tc>
          <w:tcPr>
            <w:tcW w:w="383" w:type="pct"/>
            <w:tcBorders>
              <w:top w:val="nil"/>
              <w:left w:val="nil"/>
              <w:bottom w:val="nil"/>
              <w:right w:val="nil"/>
            </w:tcBorders>
            <w:shd w:val="clear" w:color="auto" w:fill="auto"/>
            <w:noWrap/>
            <w:vAlign w:val="bottom"/>
            <w:hideMark/>
          </w:tcPr>
          <w:p w14:paraId="64E2FBA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$1,309.05</w:t>
            </w:r>
          </w:p>
        </w:tc>
        <w:tc>
          <w:tcPr>
            <w:tcW w:w="371" w:type="pct"/>
            <w:tcBorders>
              <w:top w:val="nil"/>
              <w:left w:val="nil"/>
              <w:bottom w:val="nil"/>
              <w:right w:val="nil"/>
            </w:tcBorders>
            <w:shd w:val="clear" w:color="auto" w:fill="auto"/>
            <w:noWrap/>
            <w:vAlign w:val="bottom"/>
            <w:hideMark/>
          </w:tcPr>
          <w:p w14:paraId="72DCE3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$1,314.29</w:t>
            </w:r>
          </w:p>
        </w:tc>
      </w:tr>
      <w:tr w:rsidR="007524E6" w:rsidRPr="007524E6" w14:paraId="64BA4150" w14:textId="77777777" w:rsidTr="0033047E">
        <w:trPr>
          <w:trHeight w:val="270"/>
        </w:trPr>
        <w:tc>
          <w:tcPr>
            <w:tcW w:w="504" w:type="pct"/>
            <w:tcBorders>
              <w:top w:val="nil"/>
              <w:left w:val="nil"/>
              <w:bottom w:val="nil"/>
              <w:right w:val="nil"/>
            </w:tcBorders>
            <w:shd w:val="clear" w:color="auto" w:fill="auto"/>
            <w:noWrap/>
            <w:vAlign w:val="bottom"/>
            <w:hideMark/>
          </w:tcPr>
          <w:p w14:paraId="2C92F33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lastRenderedPageBreak/>
              <w:t>27</w:t>
            </w:r>
          </w:p>
        </w:tc>
        <w:tc>
          <w:tcPr>
            <w:tcW w:w="370" w:type="pct"/>
            <w:tcBorders>
              <w:top w:val="nil"/>
              <w:left w:val="nil"/>
              <w:bottom w:val="nil"/>
              <w:right w:val="nil"/>
            </w:tcBorders>
            <w:shd w:val="clear" w:color="auto" w:fill="auto"/>
            <w:noWrap/>
            <w:vAlign w:val="bottom"/>
            <w:hideMark/>
          </w:tcPr>
          <w:p w14:paraId="1C88E6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$1,308.63</w:t>
            </w:r>
          </w:p>
        </w:tc>
        <w:tc>
          <w:tcPr>
            <w:tcW w:w="371" w:type="pct"/>
            <w:tcBorders>
              <w:top w:val="nil"/>
              <w:left w:val="nil"/>
              <w:bottom w:val="nil"/>
              <w:right w:val="nil"/>
            </w:tcBorders>
            <w:shd w:val="clear" w:color="auto" w:fill="auto"/>
            <w:noWrap/>
            <w:vAlign w:val="bottom"/>
            <w:hideMark/>
          </w:tcPr>
          <w:p w14:paraId="4AF93FE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$1,313.87</w:t>
            </w:r>
          </w:p>
        </w:tc>
        <w:tc>
          <w:tcPr>
            <w:tcW w:w="382" w:type="pct"/>
            <w:tcBorders>
              <w:top w:val="nil"/>
              <w:left w:val="nil"/>
              <w:bottom w:val="nil"/>
              <w:right w:val="nil"/>
            </w:tcBorders>
            <w:shd w:val="clear" w:color="auto" w:fill="auto"/>
            <w:noWrap/>
            <w:vAlign w:val="bottom"/>
            <w:hideMark/>
          </w:tcPr>
          <w:p w14:paraId="5715E99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$1,319.12</w:t>
            </w:r>
          </w:p>
        </w:tc>
        <w:tc>
          <w:tcPr>
            <w:tcW w:w="370" w:type="pct"/>
            <w:tcBorders>
              <w:top w:val="nil"/>
              <w:left w:val="nil"/>
              <w:bottom w:val="nil"/>
              <w:right w:val="nil"/>
            </w:tcBorders>
            <w:shd w:val="clear" w:color="auto" w:fill="auto"/>
            <w:noWrap/>
            <w:vAlign w:val="bottom"/>
            <w:hideMark/>
          </w:tcPr>
          <w:p w14:paraId="7EAE5F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$1,324.40</w:t>
            </w:r>
          </w:p>
        </w:tc>
        <w:tc>
          <w:tcPr>
            <w:tcW w:w="370" w:type="pct"/>
            <w:tcBorders>
              <w:top w:val="nil"/>
              <w:left w:val="nil"/>
              <w:bottom w:val="nil"/>
              <w:right w:val="nil"/>
            </w:tcBorders>
            <w:shd w:val="clear" w:color="auto" w:fill="auto"/>
            <w:noWrap/>
            <w:vAlign w:val="bottom"/>
            <w:hideMark/>
          </w:tcPr>
          <w:p w14:paraId="02986CC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$1,329.70</w:t>
            </w:r>
          </w:p>
        </w:tc>
        <w:tc>
          <w:tcPr>
            <w:tcW w:w="370" w:type="pct"/>
            <w:tcBorders>
              <w:top w:val="nil"/>
              <w:left w:val="nil"/>
              <w:bottom w:val="nil"/>
              <w:right w:val="nil"/>
            </w:tcBorders>
            <w:shd w:val="clear" w:color="auto" w:fill="auto"/>
            <w:noWrap/>
            <w:vAlign w:val="bottom"/>
            <w:hideMark/>
          </w:tcPr>
          <w:p w14:paraId="2C92B3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$1,335.02</w:t>
            </w:r>
          </w:p>
        </w:tc>
        <w:tc>
          <w:tcPr>
            <w:tcW w:w="373" w:type="pct"/>
            <w:tcBorders>
              <w:top w:val="nil"/>
              <w:left w:val="nil"/>
              <w:bottom w:val="nil"/>
              <w:right w:val="nil"/>
            </w:tcBorders>
            <w:shd w:val="clear" w:color="auto" w:fill="auto"/>
            <w:noWrap/>
            <w:vAlign w:val="bottom"/>
            <w:hideMark/>
          </w:tcPr>
          <w:p w14:paraId="130DD2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$1,340.36</w:t>
            </w:r>
          </w:p>
        </w:tc>
        <w:tc>
          <w:tcPr>
            <w:tcW w:w="368" w:type="pct"/>
            <w:tcBorders>
              <w:top w:val="nil"/>
              <w:left w:val="nil"/>
              <w:bottom w:val="nil"/>
              <w:right w:val="nil"/>
            </w:tcBorders>
            <w:shd w:val="clear" w:color="auto" w:fill="auto"/>
            <w:noWrap/>
            <w:vAlign w:val="bottom"/>
            <w:hideMark/>
          </w:tcPr>
          <w:p w14:paraId="1448172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$1,345.72</w:t>
            </w:r>
          </w:p>
        </w:tc>
        <w:tc>
          <w:tcPr>
            <w:tcW w:w="401" w:type="pct"/>
            <w:tcBorders>
              <w:top w:val="nil"/>
              <w:left w:val="nil"/>
              <w:bottom w:val="nil"/>
              <w:right w:val="nil"/>
            </w:tcBorders>
            <w:shd w:val="clear" w:color="auto" w:fill="auto"/>
            <w:noWrap/>
            <w:vAlign w:val="bottom"/>
            <w:hideMark/>
          </w:tcPr>
          <w:p w14:paraId="2CADF4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$1,351.10</w:t>
            </w:r>
          </w:p>
        </w:tc>
        <w:tc>
          <w:tcPr>
            <w:tcW w:w="368" w:type="pct"/>
            <w:tcBorders>
              <w:top w:val="nil"/>
              <w:left w:val="nil"/>
              <w:bottom w:val="nil"/>
              <w:right w:val="nil"/>
            </w:tcBorders>
            <w:shd w:val="clear" w:color="auto" w:fill="auto"/>
            <w:noWrap/>
            <w:vAlign w:val="bottom"/>
            <w:hideMark/>
          </w:tcPr>
          <w:p w14:paraId="2879C88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$1,356.50</w:t>
            </w:r>
          </w:p>
        </w:tc>
        <w:tc>
          <w:tcPr>
            <w:tcW w:w="383" w:type="pct"/>
            <w:tcBorders>
              <w:top w:val="nil"/>
              <w:left w:val="nil"/>
              <w:bottom w:val="nil"/>
              <w:right w:val="nil"/>
            </w:tcBorders>
            <w:shd w:val="clear" w:color="auto" w:fill="auto"/>
            <w:noWrap/>
            <w:vAlign w:val="bottom"/>
            <w:hideMark/>
          </w:tcPr>
          <w:p w14:paraId="630FE43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$1,361.93</w:t>
            </w:r>
          </w:p>
        </w:tc>
        <w:tc>
          <w:tcPr>
            <w:tcW w:w="371" w:type="pct"/>
            <w:tcBorders>
              <w:top w:val="nil"/>
              <w:left w:val="nil"/>
              <w:bottom w:val="nil"/>
              <w:right w:val="nil"/>
            </w:tcBorders>
            <w:shd w:val="clear" w:color="auto" w:fill="auto"/>
            <w:noWrap/>
            <w:vAlign w:val="bottom"/>
            <w:hideMark/>
          </w:tcPr>
          <w:p w14:paraId="73B43D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$1,367.38</w:t>
            </w:r>
          </w:p>
        </w:tc>
      </w:tr>
      <w:tr w:rsidR="007524E6" w:rsidRPr="007524E6" w14:paraId="18BD1F7F" w14:textId="77777777" w:rsidTr="0033047E">
        <w:trPr>
          <w:trHeight w:val="270"/>
        </w:trPr>
        <w:tc>
          <w:tcPr>
            <w:tcW w:w="504" w:type="pct"/>
            <w:tcBorders>
              <w:top w:val="nil"/>
              <w:left w:val="nil"/>
              <w:bottom w:val="nil"/>
              <w:right w:val="nil"/>
            </w:tcBorders>
            <w:shd w:val="clear" w:color="auto" w:fill="auto"/>
            <w:noWrap/>
            <w:vAlign w:val="bottom"/>
            <w:hideMark/>
          </w:tcPr>
          <w:p w14:paraId="3B52A9A8"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w:t>
            </w:r>
          </w:p>
        </w:tc>
        <w:tc>
          <w:tcPr>
            <w:tcW w:w="370" w:type="pct"/>
            <w:tcBorders>
              <w:top w:val="nil"/>
              <w:left w:val="nil"/>
              <w:bottom w:val="nil"/>
              <w:right w:val="nil"/>
            </w:tcBorders>
            <w:shd w:val="clear" w:color="auto" w:fill="auto"/>
            <w:noWrap/>
            <w:vAlign w:val="bottom"/>
            <w:hideMark/>
          </w:tcPr>
          <w:p w14:paraId="6D43754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$1,359.68</w:t>
            </w:r>
          </w:p>
        </w:tc>
        <w:tc>
          <w:tcPr>
            <w:tcW w:w="371" w:type="pct"/>
            <w:tcBorders>
              <w:top w:val="nil"/>
              <w:left w:val="nil"/>
              <w:bottom w:val="nil"/>
              <w:right w:val="nil"/>
            </w:tcBorders>
            <w:shd w:val="clear" w:color="auto" w:fill="auto"/>
            <w:noWrap/>
            <w:vAlign w:val="bottom"/>
            <w:hideMark/>
          </w:tcPr>
          <w:p w14:paraId="4FF84B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$1,365.12</w:t>
            </w:r>
          </w:p>
        </w:tc>
        <w:tc>
          <w:tcPr>
            <w:tcW w:w="382" w:type="pct"/>
            <w:tcBorders>
              <w:top w:val="nil"/>
              <w:left w:val="nil"/>
              <w:bottom w:val="nil"/>
              <w:right w:val="nil"/>
            </w:tcBorders>
            <w:shd w:val="clear" w:color="auto" w:fill="auto"/>
            <w:noWrap/>
            <w:vAlign w:val="bottom"/>
            <w:hideMark/>
          </w:tcPr>
          <w:p w14:paraId="0371003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$1,370.58</w:t>
            </w:r>
          </w:p>
        </w:tc>
        <w:tc>
          <w:tcPr>
            <w:tcW w:w="370" w:type="pct"/>
            <w:tcBorders>
              <w:top w:val="nil"/>
              <w:left w:val="nil"/>
              <w:bottom w:val="nil"/>
              <w:right w:val="nil"/>
            </w:tcBorders>
            <w:shd w:val="clear" w:color="auto" w:fill="auto"/>
            <w:noWrap/>
            <w:vAlign w:val="bottom"/>
            <w:hideMark/>
          </w:tcPr>
          <w:p w14:paraId="2121088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$1,376.06</w:t>
            </w:r>
          </w:p>
        </w:tc>
        <w:tc>
          <w:tcPr>
            <w:tcW w:w="370" w:type="pct"/>
            <w:tcBorders>
              <w:top w:val="nil"/>
              <w:left w:val="nil"/>
              <w:bottom w:val="nil"/>
              <w:right w:val="nil"/>
            </w:tcBorders>
            <w:shd w:val="clear" w:color="auto" w:fill="auto"/>
            <w:noWrap/>
            <w:vAlign w:val="bottom"/>
            <w:hideMark/>
          </w:tcPr>
          <w:p w14:paraId="0B50194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$1,381.57</w:t>
            </w:r>
          </w:p>
        </w:tc>
        <w:tc>
          <w:tcPr>
            <w:tcW w:w="370" w:type="pct"/>
            <w:tcBorders>
              <w:top w:val="nil"/>
              <w:left w:val="nil"/>
              <w:bottom w:val="nil"/>
              <w:right w:val="nil"/>
            </w:tcBorders>
            <w:shd w:val="clear" w:color="auto" w:fill="auto"/>
            <w:noWrap/>
            <w:vAlign w:val="bottom"/>
            <w:hideMark/>
          </w:tcPr>
          <w:p w14:paraId="1AE584A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$1,387.09</w:t>
            </w:r>
          </w:p>
        </w:tc>
        <w:tc>
          <w:tcPr>
            <w:tcW w:w="373" w:type="pct"/>
            <w:tcBorders>
              <w:top w:val="nil"/>
              <w:left w:val="nil"/>
              <w:bottom w:val="nil"/>
              <w:right w:val="nil"/>
            </w:tcBorders>
            <w:shd w:val="clear" w:color="auto" w:fill="auto"/>
            <w:noWrap/>
            <w:vAlign w:val="bottom"/>
            <w:hideMark/>
          </w:tcPr>
          <w:p w14:paraId="721F547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$1,392.64</w:t>
            </w:r>
          </w:p>
        </w:tc>
        <w:tc>
          <w:tcPr>
            <w:tcW w:w="368" w:type="pct"/>
            <w:tcBorders>
              <w:top w:val="nil"/>
              <w:left w:val="nil"/>
              <w:bottom w:val="nil"/>
              <w:right w:val="nil"/>
            </w:tcBorders>
            <w:shd w:val="clear" w:color="auto" w:fill="auto"/>
            <w:noWrap/>
            <w:vAlign w:val="bottom"/>
            <w:hideMark/>
          </w:tcPr>
          <w:p w14:paraId="36F8F40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$1,398.21</w:t>
            </w:r>
          </w:p>
        </w:tc>
        <w:tc>
          <w:tcPr>
            <w:tcW w:w="401" w:type="pct"/>
            <w:tcBorders>
              <w:top w:val="nil"/>
              <w:left w:val="nil"/>
              <w:bottom w:val="nil"/>
              <w:right w:val="nil"/>
            </w:tcBorders>
            <w:shd w:val="clear" w:color="auto" w:fill="auto"/>
            <w:noWrap/>
            <w:vAlign w:val="bottom"/>
            <w:hideMark/>
          </w:tcPr>
          <w:p w14:paraId="07B5DE5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$1,403.80</w:t>
            </w:r>
          </w:p>
        </w:tc>
        <w:tc>
          <w:tcPr>
            <w:tcW w:w="368" w:type="pct"/>
            <w:tcBorders>
              <w:top w:val="nil"/>
              <w:left w:val="nil"/>
              <w:bottom w:val="nil"/>
              <w:right w:val="nil"/>
            </w:tcBorders>
            <w:shd w:val="clear" w:color="auto" w:fill="auto"/>
            <w:noWrap/>
            <w:vAlign w:val="bottom"/>
            <w:hideMark/>
          </w:tcPr>
          <w:p w14:paraId="671FCC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$1,409.42</w:t>
            </w:r>
          </w:p>
        </w:tc>
        <w:tc>
          <w:tcPr>
            <w:tcW w:w="383" w:type="pct"/>
            <w:tcBorders>
              <w:top w:val="nil"/>
              <w:left w:val="nil"/>
              <w:bottom w:val="nil"/>
              <w:right w:val="nil"/>
            </w:tcBorders>
            <w:shd w:val="clear" w:color="auto" w:fill="auto"/>
            <w:noWrap/>
            <w:vAlign w:val="bottom"/>
            <w:hideMark/>
          </w:tcPr>
          <w:p w14:paraId="49E9D8D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$1,415.06</w:t>
            </w:r>
          </w:p>
        </w:tc>
        <w:tc>
          <w:tcPr>
            <w:tcW w:w="371" w:type="pct"/>
            <w:tcBorders>
              <w:top w:val="nil"/>
              <w:left w:val="nil"/>
              <w:bottom w:val="nil"/>
              <w:right w:val="nil"/>
            </w:tcBorders>
            <w:shd w:val="clear" w:color="auto" w:fill="auto"/>
            <w:noWrap/>
            <w:vAlign w:val="bottom"/>
            <w:hideMark/>
          </w:tcPr>
          <w:p w14:paraId="2B312DF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$1,420.72</w:t>
            </w:r>
          </w:p>
        </w:tc>
      </w:tr>
      <w:tr w:rsidR="007524E6" w:rsidRPr="007524E6" w14:paraId="263BF946" w14:textId="77777777" w:rsidTr="0033047E">
        <w:trPr>
          <w:trHeight w:val="270"/>
        </w:trPr>
        <w:tc>
          <w:tcPr>
            <w:tcW w:w="504" w:type="pct"/>
            <w:tcBorders>
              <w:top w:val="nil"/>
              <w:left w:val="nil"/>
              <w:bottom w:val="nil"/>
              <w:right w:val="nil"/>
            </w:tcBorders>
            <w:shd w:val="clear" w:color="auto" w:fill="auto"/>
            <w:noWrap/>
            <w:vAlign w:val="bottom"/>
            <w:hideMark/>
          </w:tcPr>
          <w:p w14:paraId="57E4C92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w:t>
            </w:r>
          </w:p>
        </w:tc>
        <w:tc>
          <w:tcPr>
            <w:tcW w:w="370" w:type="pct"/>
            <w:tcBorders>
              <w:top w:val="nil"/>
              <w:left w:val="nil"/>
              <w:bottom w:val="nil"/>
              <w:right w:val="nil"/>
            </w:tcBorders>
            <w:shd w:val="clear" w:color="auto" w:fill="auto"/>
            <w:noWrap/>
            <w:vAlign w:val="bottom"/>
            <w:hideMark/>
          </w:tcPr>
          <w:p w14:paraId="7F06DDF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$1,410.94</w:t>
            </w:r>
          </w:p>
        </w:tc>
        <w:tc>
          <w:tcPr>
            <w:tcW w:w="371" w:type="pct"/>
            <w:tcBorders>
              <w:top w:val="nil"/>
              <w:left w:val="nil"/>
              <w:bottom w:val="nil"/>
              <w:right w:val="nil"/>
            </w:tcBorders>
            <w:shd w:val="clear" w:color="auto" w:fill="auto"/>
            <w:noWrap/>
            <w:vAlign w:val="bottom"/>
            <w:hideMark/>
          </w:tcPr>
          <w:p w14:paraId="457F7C3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$1,416.59</w:t>
            </w:r>
          </w:p>
        </w:tc>
        <w:tc>
          <w:tcPr>
            <w:tcW w:w="382" w:type="pct"/>
            <w:tcBorders>
              <w:top w:val="nil"/>
              <w:left w:val="nil"/>
              <w:bottom w:val="nil"/>
              <w:right w:val="nil"/>
            </w:tcBorders>
            <w:shd w:val="clear" w:color="auto" w:fill="auto"/>
            <w:noWrap/>
            <w:vAlign w:val="bottom"/>
            <w:hideMark/>
          </w:tcPr>
          <w:p w14:paraId="46CE330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$1,422.25</w:t>
            </w:r>
          </w:p>
        </w:tc>
        <w:tc>
          <w:tcPr>
            <w:tcW w:w="370" w:type="pct"/>
            <w:tcBorders>
              <w:top w:val="nil"/>
              <w:left w:val="nil"/>
              <w:bottom w:val="nil"/>
              <w:right w:val="nil"/>
            </w:tcBorders>
            <w:shd w:val="clear" w:color="auto" w:fill="auto"/>
            <w:noWrap/>
            <w:vAlign w:val="bottom"/>
            <w:hideMark/>
          </w:tcPr>
          <w:p w14:paraId="6F89ACC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$1,427.94</w:t>
            </w:r>
          </w:p>
        </w:tc>
        <w:tc>
          <w:tcPr>
            <w:tcW w:w="370" w:type="pct"/>
            <w:tcBorders>
              <w:top w:val="nil"/>
              <w:left w:val="nil"/>
              <w:bottom w:val="nil"/>
              <w:right w:val="nil"/>
            </w:tcBorders>
            <w:shd w:val="clear" w:color="auto" w:fill="auto"/>
            <w:noWrap/>
            <w:vAlign w:val="bottom"/>
            <w:hideMark/>
          </w:tcPr>
          <w:p w14:paraId="0FB712F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$1,433.65</w:t>
            </w:r>
          </w:p>
        </w:tc>
        <w:tc>
          <w:tcPr>
            <w:tcW w:w="370" w:type="pct"/>
            <w:tcBorders>
              <w:top w:val="nil"/>
              <w:left w:val="nil"/>
              <w:bottom w:val="nil"/>
              <w:right w:val="nil"/>
            </w:tcBorders>
            <w:shd w:val="clear" w:color="auto" w:fill="auto"/>
            <w:noWrap/>
            <w:vAlign w:val="bottom"/>
            <w:hideMark/>
          </w:tcPr>
          <w:p w14:paraId="7D5F1CC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$1,439.39</w:t>
            </w:r>
          </w:p>
        </w:tc>
        <w:tc>
          <w:tcPr>
            <w:tcW w:w="373" w:type="pct"/>
            <w:tcBorders>
              <w:top w:val="nil"/>
              <w:left w:val="nil"/>
              <w:bottom w:val="nil"/>
              <w:right w:val="nil"/>
            </w:tcBorders>
            <w:shd w:val="clear" w:color="auto" w:fill="auto"/>
            <w:noWrap/>
            <w:vAlign w:val="bottom"/>
            <w:hideMark/>
          </w:tcPr>
          <w:p w14:paraId="44E05EC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$1,445.15</w:t>
            </w:r>
          </w:p>
        </w:tc>
        <w:tc>
          <w:tcPr>
            <w:tcW w:w="368" w:type="pct"/>
            <w:tcBorders>
              <w:top w:val="nil"/>
              <w:left w:val="nil"/>
              <w:bottom w:val="nil"/>
              <w:right w:val="nil"/>
            </w:tcBorders>
            <w:shd w:val="clear" w:color="auto" w:fill="auto"/>
            <w:noWrap/>
            <w:vAlign w:val="bottom"/>
            <w:hideMark/>
          </w:tcPr>
          <w:p w14:paraId="6EA0D99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$1,450.93</w:t>
            </w:r>
          </w:p>
        </w:tc>
        <w:tc>
          <w:tcPr>
            <w:tcW w:w="401" w:type="pct"/>
            <w:tcBorders>
              <w:top w:val="nil"/>
              <w:left w:val="nil"/>
              <w:bottom w:val="nil"/>
              <w:right w:val="nil"/>
            </w:tcBorders>
            <w:shd w:val="clear" w:color="auto" w:fill="auto"/>
            <w:noWrap/>
            <w:vAlign w:val="bottom"/>
            <w:hideMark/>
          </w:tcPr>
          <w:p w14:paraId="2BC9A71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$1,456.73</w:t>
            </w:r>
          </w:p>
        </w:tc>
        <w:tc>
          <w:tcPr>
            <w:tcW w:w="368" w:type="pct"/>
            <w:tcBorders>
              <w:top w:val="nil"/>
              <w:left w:val="nil"/>
              <w:bottom w:val="nil"/>
              <w:right w:val="nil"/>
            </w:tcBorders>
            <w:shd w:val="clear" w:color="auto" w:fill="auto"/>
            <w:noWrap/>
            <w:vAlign w:val="bottom"/>
            <w:hideMark/>
          </w:tcPr>
          <w:p w14:paraId="721C00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$1,462.56</w:t>
            </w:r>
          </w:p>
        </w:tc>
        <w:tc>
          <w:tcPr>
            <w:tcW w:w="383" w:type="pct"/>
            <w:tcBorders>
              <w:top w:val="nil"/>
              <w:left w:val="nil"/>
              <w:bottom w:val="nil"/>
              <w:right w:val="nil"/>
            </w:tcBorders>
            <w:shd w:val="clear" w:color="auto" w:fill="auto"/>
            <w:noWrap/>
            <w:vAlign w:val="bottom"/>
            <w:hideMark/>
          </w:tcPr>
          <w:p w14:paraId="3756FA4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$1,468.41</w:t>
            </w:r>
          </w:p>
        </w:tc>
        <w:tc>
          <w:tcPr>
            <w:tcW w:w="371" w:type="pct"/>
            <w:tcBorders>
              <w:top w:val="nil"/>
              <w:left w:val="nil"/>
              <w:bottom w:val="nil"/>
              <w:right w:val="nil"/>
            </w:tcBorders>
            <w:shd w:val="clear" w:color="auto" w:fill="auto"/>
            <w:noWrap/>
            <w:vAlign w:val="bottom"/>
            <w:hideMark/>
          </w:tcPr>
          <w:p w14:paraId="1ECC7F4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$1,474.28</w:t>
            </w:r>
          </w:p>
        </w:tc>
      </w:tr>
      <w:tr w:rsidR="007524E6" w:rsidRPr="007524E6" w14:paraId="23ADCA7C" w14:textId="77777777" w:rsidTr="0033047E">
        <w:trPr>
          <w:trHeight w:val="270"/>
        </w:trPr>
        <w:tc>
          <w:tcPr>
            <w:tcW w:w="504" w:type="pct"/>
            <w:tcBorders>
              <w:top w:val="nil"/>
              <w:left w:val="nil"/>
              <w:bottom w:val="nil"/>
              <w:right w:val="nil"/>
            </w:tcBorders>
            <w:shd w:val="clear" w:color="auto" w:fill="auto"/>
            <w:noWrap/>
            <w:vAlign w:val="bottom"/>
            <w:hideMark/>
          </w:tcPr>
          <w:p w14:paraId="7A7E9AB8"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w:t>
            </w:r>
          </w:p>
        </w:tc>
        <w:tc>
          <w:tcPr>
            <w:tcW w:w="370" w:type="pct"/>
            <w:tcBorders>
              <w:top w:val="nil"/>
              <w:left w:val="nil"/>
              <w:bottom w:val="nil"/>
              <w:right w:val="nil"/>
            </w:tcBorders>
            <w:shd w:val="clear" w:color="auto" w:fill="auto"/>
            <w:noWrap/>
            <w:vAlign w:val="bottom"/>
            <w:hideMark/>
          </w:tcPr>
          <w:p w14:paraId="66028E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$1,462.41</w:t>
            </w:r>
          </w:p>
        </w:tc>
        <w:tc>
          <w:tcPr>
            <w:tcW w:w="371" w:type="pct"/>
            <w:tcBorders>
              <w:top w:val="nil"/>
              <w:left w:val="nil"/>
              <w:bottom w:val="nil"/>
              <w:right w:val="nil"/>
            </w:tcBorders>
            <w:shd w:val="clear" w:color="auto" w:fill="auto"/>
            <w:noWrap/>
            <w:vAlign w:val="bottom"/>
            <w:hideMark/>
          </w:tcPr>
          <w:p w14:paraId="0B26DE8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$1,468.26</w:t>
            </w:r>
          </w:p>
        </w:tc>
        <w:tc>
          <w:tcPr>
            <w:tcW w:w="382" w:type="pct"/>
            <w:tcBorders>
              <w:top w:val="nil"/>
              <w:left w:val="nil"/>
              <w:bottom w:val="nil"/>
              <w:right w:val="nil"/>
            </w:tcBorders>
            <w:shd w:val="clear" w:color="auto" w:fill="auto"/>
            <w:noWrap/>
            <w:vAlign w:val="bottom"/>
            <w:hideMark/>
          </w:tcPr>
          <w:p w14:paraId="6D34B12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$1,474.14</w:t>
            </w:r>
          </w:p>
        </w:tc>
        <w:tc>
          <w:tcPr>
            <w:tcW w:w="370" w:type="pct"/>
            <w:tcBorders>
              <w:top w:val="nil"/>
              <w:left w:val="nil"/>
              <w:bottom w:val="nil"/>
              <w:right w:val="nil"/>
            </w:tcBorders>
            <w:shd w:val="clear" w:color="auto" w:fill="auto"/>
            <w:noWrap/>
            <w:vAlign w:val="bottom"/>
            <w:hideMark/>
          </w:tcPr>
          <w:p w14:paraId="197DB8A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$1,480.03</w:t>
            </w:r>
          </w:p>
        </w:tc>
        <w:tc>
          <w:tcPr>
            <w:tcW w:w="370" w:type="pct"/>
            <w:tcBorders>
              <w:top w:val="nil"/>
              <w:left w:val="nil"/>
              <w:bottom w:val="nil"/>
              <w:right w:val="nil"/>
            </w:tcBorders>
            <w:shd w:val="clear" w:color="auto" w:fill="auto"/>
            <w:noWrap/>
            <w:vAlign w:val="bottom"/>
            <w:hideMark/>
          </w:tcPr>
          <w:p w14:paraId="0722C10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$1,485.95</w:t>
            </w:r>
          </w:p>
        </w:tc>
        <w:tc>
          <w:tcPr>
            <w:tcW w:w="370" w:type="pct"/>
            <w:tcBorders>
              <w:top w:val="nil"/>
              <w:left w:val="nil"/>
              <w:bottom w:val="nil"/>
              <w:right w:val="nil"/>
            </w:tcBorders>
            <w:shd w:val="clear" w:color="auto" w:fill="auto"/>
            <w:noWrap/>
            <w:vAlign w:val="bottom"/>
            <w:hideMark/>
          </w:tcPr>
          <w:p w14:paraId="5B531C6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$1,491.90</w:t>
            </w:r>
          </w:p>
        </w:tc>
        <w:tc>
          <w:tcPr>
            <w:tcW w:w="373" w:type="pct"/>
            <w:tcBorders>
              <w:top w:val="nil"/>
              <w:left w:val="nil"/>
              <w:bottom w:val="nil"/>
              <w:right w:val="nil"/>
            </w:tcBorders>
            <w:shd w:val="clear" w:color="auto" w:fill="auto"/>
            <w:noWrap/>
            <w:vAlign w:val="bottom"/>
            <w:hideMark/>
          </w:tcPr>
          <w:p w14:paraId="1E7486F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$1,497.86</w:t>
            </w:r>
          </w:p>
        </w:tc>
        <w:tc>
          <w:tcPr>
            <w:tcW w:w="368" w:type="pct"/>
            <w:tcBorders>
              <w:top w:val="nil"/>
              <w:left w:val="nil"/>
              <w:bottom w:val="nil"/>
              <w:right w:val="nil"/>
            </w:tcBorders>
            <w:shd w:val="clear" w:color="auto" w:fill="auto"/>
            <w:noWrap/>
            <w:vAlign w:val="bottom"/>
            <w:hideMark/>
          </w:tcPr>
          <w:p w14:paraId="776B51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$1,503.86</w:t>
            </w:r>
          </w:p>
        </w:tc>
        <w:tc>
          <w:tcPr>
            <w:tcW w:w="401" w:type="pct"/>
            <w:tcBorders>
              <w:top w:val="nil"/>
              <w:left w:val="nil"/>
              <w:bottom w:val="nil"/>
              <w:right w:val="nil"/>
            </w:tcBorders>
            <w:shd w:val="clear" w:color="auto" w:fill="auto"/>
            <w:noWrap/>
            <w:vAlign w:val="bottom"/>
            <w:hideMark/>
          </w:tcPr>
          <w:p w14:paraId="6B31FB6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$1,509.87</w:t>
            </w:r>
          </w:p>
        </w:tc>
        <w:tc>
          <w:tcPr>
            <w:tcW w:w="368" w:type="pct"/>
            <w:tcBorders>
              <w:top w:val="nil"/>
              <w:left w:val="nil"/>
              <w:bottom w:val="nil"/>
              <w:right w:val="nil"/>
            </w:tcBorders>
            <w:shd w:val="clear" w:color="auto" w:fill="auto"/>
            <w:noWrap/>
            <w:vAlign w:val="bottom"/>
            <w:hideMark/>
          </w:tcPr>
          <w:p w14:paraId="7785D12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$1,515.91</w:t>
            </w:r>
          </w:p>
        </w:tc>
        <w:tc>
          <w:tcPr>
            <w:tcW w:w="383" w:type="pct"/>
            <w:tcBorders>
              <w:top w:val="nil"/>
              <w:left w:val="nil"/>
              <w:bottom w:val="nil"/>
              <w:right w:val="nil"/>
            </w:tcBorders>
            <w:shd w:val="clear" w:color="auto" w:fill="auto"/>
            <w:noWrap/>
            <w:vAlign w:val="bottom"/>
            <w:hideMark/>
          </w:tcPr>
          <w:p w14:paraId="63B62E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$1,521.97</w:t>
            </w:r>
          </w:p>
        </w:tc>
        <w:tc>
          <w:tcPr>
            <w:tcW w:w="371" w:type="pct"/>
            <w:tcBorders>
              <w:top w:val="nil"/>
              <w:left w:val="nil"/>
              <w:bottom w:val="nil"/>
              <w:right w:val="nil"/>
            </w:tcBorders>
            <w:shd w:val="clear" w:color="auto" w:fill="auto"/>
            <w:noWrap/>
            <w:vAlign w:val="bottom"/>
            <w:hideMark/>
          </w:tcPr>
          <w:p w14:paraId="5F142A7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$1,528.06</w:t>
            </w:r>
          </w:p>
        </w:tc>
      </w:tr>
      <w:tr w:rsidR="007524E6" w:rsidRPr="007524E6" w14:paraId="17CAA507" w14:textId="77777777" w:rsidTr="0033047E">
        <w:trPr>
          <w:trHeight w:val="270"/>
        </w:trPr>
        <w:tc>
          <w:tcPr>
            <w:tcW w:w="504" w:type="pct"/>
            <w:tcBorders>
              <w:top w:val="nil"/>
              <w:left w:val="nil"/>
              <w:bottom w:val="nil"/>
              <w:right w:val="nil"/>
            </w:tcBorders>
            <w:shd w:val="clear" w:color="auto" w:fill="auto"/>
            <w:noWrap/>
            <w:vAlign w:val="bottom"/>
            <w:hideMark/>
          </w:tcPr>
          <w:p w14:paraId="23281851"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w:t>
            </w:r>
          </w:p>
        </w:tc>
        <w:tc>
          <w:tcPr>
            <w:tcW w:w="370" w:type="pct"/>
            <w:tcBorders>
              <w:top w:val="nil"/>
              <w:left w:val="nil"/>
              <w:bottom w:val="nil"/>
              <w:right w:val="nil"/>
            </w:tcBorders>
            <w:shd w:val="clear" w:color="auto" w:fill="auto"/>
            <w:noWrap/>
            <w:vAlign w:val="bottom"/>
            <w:hideMark/>
          </w:tcPr>
          <w:p w14:paraId="5439A88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$1,514.10</w:t>
            </w:r>
          </w:p>
        </w:tc>
        <w:tc>
          <w:tcPr>
            <w:tcW w:w="371" w:type="pct"/>
            <w:tcBorders>
              <w:top w:val="nil"/>
              <w:left w:val="nil"/>
              <w:bottom w:val="nil"/>
              <w:right w:val="nil"/>
            </w:tcBorders>
            <w:shd w:val="clear" w:color="auto" w:fill="auto"/>
            <w:noWrap/>
            <w:vAlign w:val="bottom"/>
            <w:hideMark/>
          </w:tcPr>
          <w:p w14:paraId="4303195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$1,520.16</w:t>
            </w:r>
          </w:p>
        </w:tc>
        <w:tc>
          <w:tcPr>
            <w:tcW w:w="382" w:type="pct"/>
            <w:tcBorders>
              <w:top w:val="nil"/>
              <w:left w:val="nil"/>
              <w:bottom w:val="nil"/>
              <w:right w:val="nil"/>
            </w:tcBorders>
            <w:shd w:val="clear" w:color="auto" w:fill="auto"/>
            <w:noWrap/>
            <w:vAlign w:val="bottom"/>
            <w:hideMark/>
          </w:tcPr>
          <w:p w14:paraId="68F0C1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$1,526.24</w:t>
            </w:r>
          </w:p>
        </w:tc>
        <w:tc>
          <w:tcPr>
            <w:tcW w:w="370" w:type="pct"/>
            <w:tcBorders>
              <w:top w:val="nil"/>
              <w:left w:val="nil"/>
              <w:bottom w:val="nil"/>
              <w:right w:val="nil"/>
            </w:tcBorders>
            <w:shd w:val="clear" w:color="auto" w:fill="auto"/>
            <w:noWrap/>
            <w:vAlign w:val="bottom"/>
            <w:hideMark/>
          </w:tcPr>
          <w:p w14:paraId="7749A37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$1,532.34</w:t>
            </w:r>
          </w:p>
        </w:tc>
        <w:tc>
          <w:tcPr>
            <w:tcW w:w="370" w:type="pct"/>
            <w:tcBorders>
              <w:top w:val="nil"/>
              <w:left w:val="nil"/>
              <w:bottom w:val="nil"/>
              <w:right w:val="nil"/>
            </w:tcBorders>
            <w:shd w:val="clear" w:color="auto" w:fill="auto"/>
            <w:noWrap/>
            <w:vAlign w:val="bottom"/>
            <w:hideMark/>
          </w:tcPr>
          <w:p w14:paraId="5F10A27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$1,538.47</w:t>
            </w:r>
          </w:p>
        </w:tc>
        <w:tc>
          <w:tcPr>
            <w:tcW w:w="370" w:type="pct"/>
            <w:tcBorders>
              <w:top w:val="nil"/>
              <w:left w:val="nil"/>
              <w:bottom w:val="nil"/>
              <w:right w:val="nil"/>
            </w:tcBorders>
            <w:shd w:val="clear" w:color="auto" w:fill="auto"/>
            <w:noWrap/>
            <w:vAlign w:val="bottom"/>
            <w:hideMark/>
          </w:tcPr>
          <w:p w14:paraId="1C3646F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$1,544.63</w:t>
            </w:r>
          </w:p>
        </w:tc>
        <w:tc>
          <w:tcPr>
            <w:tcW w:w="373" w:type="pct"/>
            <w:tcBorders>
              <w:top w:val="nil"/>
              <w:left w:val="nil"/>
              <w:bottom w:val="nil"/>
              <w:right w:val="nil"/>
            </w:tcBorders>
            <w:shd w:val="clear" w:color="auto" w:fill="auto"/>
            <w:noWrap/>
            <w:vAlign w:val="bottom"/>
            <w:hideMark/>
          </w:tcPr>
          <w:p w14:paraId="694C417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$1,550.81</w:t>
            </w:r>
          </w:p>
        </w:tc>
        <w:tc>
          <w:tcPr>
            <w:tcW w:w="368" w:type="pct"/>
            <w:tcBorders>
              <w:top w:val="nil"/>
              <w:left w:val="nil"/>
              <w:bottom w:val="nil"/>
              <w:right w:val="nil"/>
            </w:tcBorders>
            <w:shd w:val="clear" w:color="auto" w:fill="auto"/>
            <w:noWrap/>
            <w:vAlign w:val="bottom"/>
            <w:hideMark/>
          </w:tcPr>
          <w:p w14:paraId="2D799CF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$1,557.01</w:t>
            </w:r>
          </w:p>
        </w:tc>
        <w:tc>
          <w:tcPr>
            <w:tcW w:w="401" w:type="pct"/>
            <w:tcBorders>
              <w:top w:val="nil"/>
              <w:left w:val="nil"/>
              <w:bottom w:val="nil"/>
              <w:right w:val="nil"/>
            </w:tcBorders>
            <w:shd w:val="clear" w:color="auto" w:fill="auto"/>
            <w:noWrap/>
            <w:vAlign w:val="bottom"/>
            <w:hideMark/>
          </w:tcPr>
          <w:p w14:paraId="2D86DAC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$1,563.24</w:t>
            </w:r>
          </w:p>
        </w:tc>
        <w:tc>
          <w:tcPr>
            <w:tcW w:w="368" w:type="pct"/>
            <w:tcBorders>
              <w:top w:val="nil"/>
              <w:left w:val="nil"/>
              <w:bottom w:val="nil"/>
              <w:right w:val="nil"/>
            </w:tcBorders>
            <w:shd w:val="clear" w:color="auto" w:fill="auto"/>
            <w:noWrap/>
            <w:vAlign w:val="bottom"/>
            <w:hideMark/>
          </w:tcPr>
          <w:p w14:paraId="2983456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$1,569.49</w:t>
            </w:r>
          </w:p>
        </w:tc>
        <w:tc>
          <w:tcPr>
            <w:tcW w:w="383" w:type="pct"/>
            <w:tcBorders>
              <w:top w:val="nil"/>
              <w:left w:val="nil"/>
              <w:bottom w:val="nil"/>
              <w:right w:val="nil"/>
            </w:tcBorders>
            <w:shd w:val="clear" w:color="auto" w:fill="auto"/>
            <w:noWrap/>
            <w:vAlign w:val="bottom"/>
            <w:hideMark/>
          </w:tcPr>
          <w:p w14:paraId="2C0B579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$1,575.77</w:t>
            </w:r>
          </w:p>
        </w:tc>
        <w:tc>
          <w:tcPr>
            <w:tcW w:w="371" w:type="pct"/>
            <w:tcBorders>
              <w:top w:val="nil"/>
              <w:left w:val="nil"/>
              <w:bottom w:val="nil"/>
              <w:right w:val="nil"/>
            </w:tcBorders>
            <w:shd w:val="clear" w:color="auto" w:fill="auto"/>
            <w:noWrap/>
            <w:vAlign w:val="bottom"/>
            <w:hideMark/>
          </w:tcPr>
          <w:p w14:paraId="4A2C126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$1,582.07</w:t>
            </w:r>
          </w:p>
        </w:tc>
      </w:tr>
      <w:tr w:rsidR="007524E6" w:rsidRPr="007524E6" w14:paraId="18C70ECF" w14:textId="77777777" w:rsidTr="0033047E">
        <w:trPr>
          <w:trHeight w:val="270"/>
        </w:trPr>
        <w:tc>
          <w:tcPr>
            <w:tcW w:w="504" w:type="pct"/>
            <w:tcBorders>
              <w:top w:val="nil"/>
              <w:left w:val="nil"/>
              <w:bottom w:val="nil"/>
              <w:right w:val="nil"/>
            </w:tcBorders>
            <w:shd w:val="clear" w:color="auto" w:fill="auto"/>
            <w:noWrap/>
            <w:vAlign w:val="bottom"/>
            <w:hideMark/>
          </w:tcPr>
          <w:p w14:paraId="6294EF27"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w:t>
            </w:r>
          </w:p>
        </w:tc>
        <w:tc>
          <w:tcPr>
            <w:tcW w:w="370" w:type="pct"/>
            <w:tcBorders>
              <w:top w:val="nil"/>
              <w:left w:val="nil"/>
              <w:bottom w:val="nil"/>
              <w:right w:val="nil"/>
            </w:tcBorders>
            <w:shd w:val="clear" w:color="auto" w:fill="auto"/>
            <w:noWrap/>
            <w:vAlign w:val="bottom"/>
            <w:hideMark/>
          </w:tcPr>
          <w:p w14:paraId="06A79EC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$1,566.08</w:t>
            </w:r>
          </w:p>
        </w:tc>
        <w:tc>
          <w:tcPr>
            <w:tcW w:w="371" w:type="pct"/>
            <w:tcBorders>
              <w:top w:val="nil"/>
              <w:left w:val="nil"/>
              <w:bottom w:val="nil"/>
              <w:right w:val="nil"/>
            </w:tcBorders>
            <w:shd w:val="clear" w:color="auto" w:fill="auto"/>
            <w:noWrap/>
            <w:vAlign w:val="bottom"/>
            <w:hideMark/>
          </w:tcPr>
          <w:p w14:paraId="678342E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$1,572.34</w:t>
            </w:r>
          </w:p>
        </w:tc>
        <w:tc>
          <w:tcPr>
            <w:tcW w:w="382" w:type="pct"/>
            <w:tcBorders>
              <w:top w:val="nil"/>
              <w:left w:val="nil"/>
              <w:bottom w:val="nil"/>
              <w:right w:val="nil"/>
            </w:tcBorders>
            <w:shd w:val="clear" w:color="auto" w:fill="auto"/>
            <w:noWrap/>
            <w:vAlign w:val="bottom"/>
            <w:hideMark/>
          </w:tcPr>
          <w:p w14:paraId="31AABFD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$1,578.63</w:t>
            </w:r>
          </w:p>
        </w:tc>
        <w:tc>
          <w:tcPr>
            <w:tcW w:w="370" w:type="pct"/>
            <w:tcBorders>
              <w:top w:val="nil"/>
              <w:left w:val="nil"/>
              <w:bottom w:val="nil"/>
              <w:right w:val="nil"/>
            </w:tcBorders>
            <w:shd w:val="clear" w:color="auto" w:fill="auto"/>
            <w:noWrap/>
            <w:vAlign w:val="bottom"/>
            <w:hideMark/>
          </w:tcPr>
          <w:p w14:paraId="7E8E2A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$1,584.95</w:t>
            </w:r>
          </w:p>
        </w:tc>
        <w:tc>
          <w:tcPr>
            <w:tcW w:w="370" w:type="pct"/>
            <w:tcBorders>
              <w:top w:val="nil"/>
              <w:left w:val="nil"/>
              <w:bottom w:val="nil"/>
              <w:right w:val="nil"/>
            </w:tcBorders>
            <w:shd w:val="clear" w:color="auto" w:fill="auto"/>
            <w:noWrap/>
            <w:vAlign w:val="bottom"/>
            <w:hideMark/>
          </w:tcPr>
          <w:p w14:paraId="2EFD1A4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$1,591.29</w:t>
            </w:r>
          </w:p>
        </w:tc>
        <w:tc>
          <w:tcPr>
            <w:tcW w:w="370" w:type="pct"/>
            <w:tcBorders>
              <w:top w:val="nil"/>
              <w:left w:val="nil"/>
              <w:bottom w:val="nil"/>
              <w:right w:val="nil"/>
            </w:tcBorders>
            <w:shd w:val="clear" w:color="auto" w:fill="auto"/>
            <w:noWrap/>
            <w:vAlign w:val="bottom"/>
            <w:hideMark/>
          </w:tcPr>
          <w:p w14:paraId="3EE577B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$1,597.65</w:t>
            </w:r>
          </w:p>
        </w:tc>
        <w:tc>
          <w:tcPr>
            <w:tcW w:w="373" w:type="pct"/>
            <w:tcBorders>
              <w:top w:val="nil"/>
              <w:left w:val="nil"/>
              <w:bottom w:val="nil"/>
              <w:right w:val="nil"/>
            </w:tcBorders>
            <w:shd w:val="clear" w:color="auto" w:fill="auto"/>
            <w:noWrap/>
            <w:vAlign w:val="bottom"/>
            <w:hideMark/>
          </w:tcPr>
          <w:p w14:paraId="042FBA7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$1,604.04</w:t>
            </w:r>
          </w:p>
        </w:tc>
        <w:tc>
          <w:tcPr>
            <w:tcW w:w="368" w:type="pct"/>
            <w:tcBorders>
              <w:top w:val="nil"/>
              <w:left w:val="nil"/>
              <w:bottom w:val="nil"/>
              <w:right w:val="nil"/>
            </w:tcBorders>
            <w:shd w:val="clear" w:color="auto" w:fill="auto"/>
            <w:noWrap/>
            <w:vAlign w:val="bottom"/>
            <w:hideMark/>
          </w:tcPr>
          <w:p w14:paraId="36107C0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$1,610.46</w:t>
            </w:r>
          </w:p>
        </w:tc>
        <w:tc>
          <w:tcPr>
            <w:tcW w:w="401" w:type="pct"/>
            <w:tcBorders>
              <w:top w:val="nil"/>
              <w:left w:val="nil"/>
              <w:bottom w:val="nil"/>
              <w:right w:val="nil"/>
            </w:tcBorders>
            <w:shd w:val="clear" w:color="auto" w:fill="auto"/>
            <w:noWrap/>
            <w:vAlign w:val="bottom"/>
            <w:hideMark/>
          </w:tcPr>
          <w:p w14:paraId="317235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$1,616.90</w:t>
            </w:r>
          </w:p>
        </w:tc>
        <w:tc>
          <w:tcPr>
            <w:tcW w:w="368" w:type="pct"/>
            <w:tcBorders>
              <w:top w:val="nil"/>
              <w:left w:val="nil"/>
              <w:bottom w:val="nil"/>
              <w:right w:val="nil"/>
            </w:tcBorders>
            <w:shd w:val="clear" w:color="auto" w:fill="auto"/>
            <w:noWrap/>
            <w:vAlign w:val="bottom"/>
            <w:hideMark/>
          </w:tcPr>
          <w:p w14:paraId="0575119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$1,623.37</w:t>
            </w:r>
          </w:p>
        </w:tc>
        <w:tc>
          <w:tcPr>
            <w:tcW w:w="383" w:type="pct"/>
            <w:tcBorders>
              <w:top w:val="nil"/>
              <w:left w:val="nil"/>
              <w:bottom w:val="nil"/>
              <w:right w:val="nil"/>
            </w:tcBorders>
            <w:shd w:val="clear" w:color="auto" w:fill="auto"/>
            <w:noWrap/>
            <w:vAlign w:val="bottom"/>
            <w:hideMark/>
          </w:tcPr>
          <w:p w14:paraId="772F9BA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$1,629.86</w:t>
            </w:r>
          </w:p>
        </w:tc>
        <w:tc>
          <w:tcPr>
            <w:tcW w:w="371" w:type="pct"/>
            <w:tcBorders>
              <w:top w:val="nil"/>
              <w:left w:val="nil"/>
              <w:bottom w:val="nil"/>
              <w:right w:val="nil"/>
            </w:tcBorders>
            <w:shd w:val="clear" w:color="auto" w:fill="auto"/>
            <w:noWrap/>
            <w:vAlign w:val="bottom"/>
            <w:hideMark/>
          </w:tcPr>
          <w:p w14:paraId="787417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$1,636.38</w:t>
            </w:r>
          </w:p>
        </w:tc>
      </w:tr>
      <w:tr w:rsidR="007524E6" w:rsidRPr="007524E6" w14:paraId="160433F0" w14:textId="77777777" w:rsidTr="0033047E">
        <w:trPr>
          <w:trHeight w:val="270"/>
        </w:trPr>
        <w:tc>
          <w:tcPr>
            <w:tcW w:w="504" w:type="pct"/>
            <w:tcBorders>
              <w:top w:val="nil"/>
              <w:left w:val="nil"/>
              <w:bottom w:val="nil"/>
              <w:right w:val="nil"/>
            </w:tcBorders>
            <w:shd w:val="clear" w:color="auto" w:fill="auto"/>
            <w:noWrap/>
            <w:vAlign w:val="bottom"/>
            <w:hideMark/>
          </w:tcPr>
          <w:p w14:paraId="52ADD7E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w:t>
            </w:r>
          </w:p>
        </w:tc>
        <w:tc>
          <w:tcPr>
            <w:tcW w:w="370" w:type="pct"/>
            <w:tcBorders>
              <w:top w:val="nil"/>
              <w:left w:val="nil"/>
              <w:bottom w:val="nil"/>
              <w:right w:val="nil"/>
            </w:tcBorders>
            <w:shd w:val="clear" w:color="auto" w:fill="auto"/>
            <w:noWrap/>
            <w:vAlign w:val="bottom"/>
            <w:hideMark/>
          </w:tcPr>
          <w:p w14:paraId="723FCA8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$1,618.27</w:t>
            </w:r>
          </w:p>
        </w:tc>
        <w:tc>
          <w:tcPr>
            <w:tcW w:w="371" w:type="pct"/>
            <w:tcBorders>
              <w:top w:val="nil"/>
              <w:left w:val="nil"/>
              <w:bottom w:val="nil"/>
              <w:right w:val="nil"/>
            </w:tcBorders>
            <w:shd w:val="clear" w:color="auto" w:fill="auto"/>
            <w:noWrap/>
            <w:vAlign w:val="bottom"/>
            <w:hideMark/>
          </w:tcPr>
          <w:p w14:paraId="144A47B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$1,624.75</w:t>
            </w:r>
          </w:p>
        </w:tc>
        <w:tc>
          <w:tcPr>
            <w:tcW w:w="382" w:type="pct"/>
            <w:tcBorders>
              <w:top w:val="nil"/>
              <w:left w:val="nil"/>
              <w:bottom w:val="nil"/>
              <w:right w:val="nil"/>
            </w:tcBorders>
            <w:shd w:val="clear" w:color="auto" w:fill="auto"/>
            <w:noWrap/>
            <w:vAlign w:val="bottom"/>
            <w:hideMark/>
          </w:tcPr>
          <w:p w14:paraId="00ADC57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$1,631.25</w:t>
            </w:r>
          </w:p>
        </w:tc>
        <w:tc>
          <w:tcPr>
            <w:tcW w:w="370" w:type="pct"/>
            <w:tcBorders>
              <w:top w:val="nil"/>
              <w:left w:val="nil"/>
              <w:bottom w:val="nil"/>
              <w:right w:val="nil"/>
            </w:tcBorders>
            <w:shd w:val="clear" w:color="auto" w:fill="auto"/>
            <w:noWrap/>
            <w:vAlign w:val="bottom"/>
            <w:hideMark/>
          </w:tcPr>
          <w:p w14:paraId="257E4B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$1,637.77</w:t>
            </w:r>
          </w:p>
        </w:tc>
        <w:tc>
          <w:tcPr>
            <w:tcW w:w="370" w:type="pct"/>
            <w:tcBorders>
              <w:top w:val="nil"/>
              <w:left w:val="nil"/>
              <w:bottom w:val="nil"/>
              <w:right w:val="nil"/>
            </w:tcBorders>
            <w:shd w:val="clear" w:color="auto" w:fill="auto"/>
            <w:noWrap/>
            <w:vAlign w:val="bottom"/>
            <w:hideMark/>
          </w:tcPr>
          <w:p w14:paraId="791D16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$1,644.32</w:t>
            </w:r>
          </w:p>
        </w:tc>
        <w:tc>
          <w:tcPr>
            <w:tcW w:w="370" w:type="pct"/>
            <w:tcBorders>
              <w:top w:val="nil"/>
              <w:left w:val="nil"/>
              <w:bottom w:val="nil"/>
              <w:right w:val="nil"/>
            </w:tcBorders>
            <w:shd w:val="clear" w:color="auto" w:fill="auto"/>
            <w:noWrap/>
            <w:vAlign w:val="bottom"/>
            <w:hideMark/>
          </w:tcPr>
          <w:p w14:paraId="6C04A0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$1,650.90</w:t>
            </w:r>
          </w:p>
        </w:tc>
        <w:tc>
          <w:tcPr>
            <w:tcW w:w="373" w:type="pct"/>
            <w:tcBorders>
              <w:top w:val="nil"/>
              <w:left w:val="nil"/>
              <w:bottom w:val="nil"/>
              <w:right w:val="nil"/>
            </w:tcBorders>
            <w:shd w:val="clear" w:color="auto" w:fill="auto"/>
            <w:noWrap/>
            <w:vAlign w:val="bottom"/>
            <w:hideMark/>
          </w:tcPr>
          <w:p w14:paraId="088E4B6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$1,657.50</w:t>
            </w:r>
          </w:p>
        </w:tc>
        <w:tc>
          <w:tcPr>
            <w:tcW w:w="368" w:type="pct"/>
            <w:tcBorders>
              <w:top w:val="nil"/>
              <w:left w:val="nil"/>
              <w:bottom w:val="nil"/>
              <w:right w:val="nil"/>
            </w:tcBorders>
            <w:shd w:val="clear" w:color="auto" w:fill="auto"/>
            <w:noWrap/>
            <w:vAlign w:val="bottom"/>
            <w:hideMark/>
          </w:tcPr>
          <w:p w14:paraId="55EFA6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$1,664.13</w:t>
            </w:r>
          </w:p>
        </w:tc>
        <w:tc>
          <w:tcPr>
            <w:tcW w:w="401" w:type="pct"/>
            <w:tcBorders>
              <w:top w:val="nil"/>
              <w:left w:val="nil"/>
              <w:bottom w:val="nil"/>
              <w:right w:val="nil"/>
            </w:tcBorders>
            <w:shd w:val="clear" w:color="auto" w:fill="auto"/>
            <w:noWrap/>
            <w:vAlign w:val="bottom"/>
            <w:hideMark/>
          </w:tcPr>
          <w:p w14:paraId="65DFE8E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$1,670.79</w:t>
            </w:r>
          </w:p>
        </w:tc>
        <w:tc>
          <w:tcPr>
            <w:tcW w:w="368" w:type="pct"/>
            <w:tcBorders>
              <w:top w:val="nil"/>
              <w:left w:val="nil"/>
              <w:bottom w:val="nil"/>
              <w:right w:val="nil"/>
            </w:tcBorders>
            <w:shd w:val="clear" w:color="auto" w:fill="auto"/>
            <w:noWrap/>
            <w:vAlign w:val="bottom"/>
            <w:hideMark/>
          </w:tcPr>
          <w:p w14:paraId="59F6061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$1,677.47</w:t>
            </w:r>
          </w:p>
        </w:tc>
        <w:tc>
          <w:tcPr>
            <w:tcW w:w="383" w:type="pct"/>
            <w:tcBorders>
              <w:top w:val="nil"/>
              <w:left w:val="nil"/>
              <w:bottom w:val="nil"/>
              <w:right w:val="nil"/>
            </w:tcBorders>
            <w:shd w:val="clear" w:color="auto" w:fill="auto"/>
            <w:noWrap/>
            <w:vAlign w:val="bottom"/>
            <w:hideMark/>
          </w:tcPr>
          <w:p w14:paraId="4E54479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$1,684.18</w:t>
            </w:r>
          </w:p>
        </w:tc>
        <w:tc>
          <w:tcPr>
            <w:tcW w:w="371" w:type="pct"/>
            <w:tcBorders>
              <w:top w:val="nil"/>
              <w:left w:val="nil"/>
              <w:bottom w:val="nil"/>
              <w:right w:val="nil"/>
            </w:tcBorders>
            <w:shd w:val="clear" w:color="auto" w:fill="auto"/>
            <w:noWrap/>
            <w:vAlign w:val="bottom"/>
            <w:hideMark/>
          </w:tcPr>
          <w:p w14:paraId="124C592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$1,690.92</w:t>
            </w:r>
          </w:p>
        </w:tc>
      </w:tr>
      <w:tr w:rsidR="007524E6" w:rsidRPr="007524E6" w14:paraId="0EDF253C" w14:textId="77777777" w:rsidTr="0033047E">
        <w:trPr>
          <w:trHeight w:val="270"/>
        </w:trPr>
        <w:tc>
          <w:tcPr>
            <w:tcW w:w="504" w:type="pct"/>
            <w:tcBorders>
              <w:top w:val="nil"/>
              <w:left w:val="nil"/>
              <w:bottom w:val="nil"/>
              <w:right w:val="nil"/>
            </w:tcBorders>
            <w:shd w:val="clear" w:color="auto" w:fill="auto"/>
            <w:noWrap/>
            <w:vAlign w:val="bottom"/>
            <w:hideMark/>
          </w:tcPr>
          <w:p w14:paraId="259E517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w:t>
            </w:r>
          </w:p>
        </w:tc>
        <w:tc>
          <w:tcPr>
            <w:tcW w:w="370" w:type="pct"/>
            <w:tcBorders>
              <w:top w:val="nil"/>
              <w:left w:val="nil"/>
              <w:bottom w:val="nil"/>
              <w:right w:val="nil"/>
            </w:tcBorders>
            <w:shd w:val="clear" w:color="auto" w:fill="auto"/>
            <w:noWrap/>
            <w:vAlign w:val="bottom"/>
            <w:hideMark/>
          </w:tcPr>
          <w:p w14:paraId="45A7637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$1,670.68</w:t>
            </w:r>
          </w:p>
        </w:tc>
        <w:tc>
          <w:tcPr>
            <w:tcW w:w="371" w:type="pct"/>
            <w:tcBorders>
              <w:top w:val="nil"/>
              <w:left w:val="nil"/>
              <w:bottom w:val="nil"/>
              <w:right w:val="nil"/>
            </w:tcBorders>
            <w:shd w:val="clear" w:color="auto" w:fill="auto"/>
            <w:noWrap/>
            <w:vAlign w:val="bottom"/>
            <w:hideMark/>
          </w:tcPr>
          <w:p w14:paraId="419EEED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$1,677.36</w:t>
            </w:r>
          </w:p>
        </w:tc>
        <w:tc>
          <w:tcPr>
            <w:tcW w:w="382" w:type="pct"/>
            <w:tcBorders>
              <w:top w:val="nil"/>
              <w:left w:val="nil"/>
              <w:bottom w:val="nil"/>
              <w:right w:val="nil"/>
            </w:tcBorders>
            <w:shd w:val="clear" w:color="auto" w:fill="auto"/>
            <w:noWrap/>
            <w:vAlign w:val="bottom"/>
            <w:hideMark/>
          </w:tcPr>
          <w:p w14:paraId="093EAE6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$1,684.07</w:t>
            </w:r>
          </w:p>
        </w:tc>
        <w:tc>
          <w:tcPr>
            <w:tcW w:w="370" w:type="pct"/>
            <w:tcBorders>
              <w:top w:val="nil"/>
              <w:left w:val="nil"/>
              <w:bottom w:val="nil"/>
              <w:right w:val="nil"/>
            </w:tcBorders>
            <w:shd w:val="clear" w:color="auto" w:fill="auto"/>
            <w:noWrap/>
            <w:vAlign w:val="bottom"/>
            <w:hideMark/>
          </w:tcPr>
          <w:p w14:paraId="44B5E4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$1,690.80</w:t>
            </w:r>
          </w:p>
        </w:tc>
        <w:tc>
          <w:tcPr>
            <w:tcW w:w="370" w:type="pct"/>
            <w:tcBorders>
              <w:top w:val="nil"/>
              <w:left w:val="nil"/>
              <w:bottom w:val="nil"/>
              <w:right w:val="nil"/>
            </w:tcBorders>
            <w:shd w:val="clear" w:color="auto" w:fill="auto"/>
            <w:noWrap/>
            <w:vAlign w:val="bottom"/>
            <w:hideMark/>
          </w:tcPr>
          <w:p w14:paraId="11058A3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$1,697.57</w:t>
            </w:r>
          </w:p>
        </w:tc>
        <w:tc>
          <w:tcPr>
            <w:tcW w:w="370" w:type="pct"/>
            <w:tcBorders>
              <w:top w:val="nil"/>
              <w:left w:val="nil"/>
              <w:bottom w:val="nil"/>
              <w:right w:val="nil"/>
            </w:tcBorders>
            <w:shd w:val="clear" w:color="auto" w:fill="auto"/>
            <w:noWrap/>
            <w:vAlign w:val="bottom"/>
            <w:hideMark/>
          </w:tcPr>
          <w:p w14:paraId="1C9330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$1,704.36</w:t>
            </w:r>
          </w:p>
        </w:tc>
        <w:tc>
          <w:tcPr>
            <w:tcW w:w="373" w:type="pct"/>
            <w:tcBorders>
              <w:top w:val="nil"/>
              <w:left w:val="nil"/>
              <w:bottom w:val="nil"/>
              <w:right w:val="nil"/>
            </w:tcBorders>
            <w:shd w:val="clear" w:color="auto" w:fill="auto"/>
            <w:noWrap/>
            <w:vAlign w:val="bottom"/>
            <w:hideMark/>
          </w:tcPr>
          <w:p w14:paraId="55ACE96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$1,711.18</w:t>
            </w:r>
          </w:p>
        </w:tc>
        <w:tc>
          <w:tcPr>
            <w:tcW w:w="368" w:type="pct"/>
            <w:tcBorders>
              <w:top w:val="nil"/>
              <w:left w:val="nil"/>
              <w:bottom w:val="nil"/>
              <w:right w:val="nil"/>
            </w:tcBorders>
            <w:shd w:val="clear" w:color="auto" w:fill="auto"/>
            <w:noWrap/>
            <w:vAlign w:val="bottom"/>
            <w:hideMark/>
          </w:tcPr>
          <w:p w14:paraId="6583A65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$1,718.02</w:t>
            </w:r>
          </w:p>
        </w:tc>
        <w:tc>
          <w:tcPr>
            <w:tcW w:w="401" w:type="pct"/>
            <w:tcBorders>
              <w:top w:val="nil"/>
              <w:left w:val="nil"/>
              <w:bottom w:val="nil"/>
              <w:right w:val="nil"/>
            </w:tcBorders>
            <w:shd w:val="clear" w:color="auto" w:fill="auto"/>
            <w:noWrap/>
            <w:vAlign w:val="bottom"/>
            <w:hideMark/>
          </w:tcPr>
          <w:p w14:paraId="0691CDE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$1,724.89</w:t>
            </w:r>
          </w:p>
        </w:tc>
        <w:tc>
          <w:tcPr>
            <w:tcW w:w="368" w:type="pct"/>
            <w:tcBorders>
              <w:top w:val="nil"/>
              <w:left w:val="nil"/>
              <w:bottom w:val="nil"/>
              <w:right w:val="nil"/>
            </w:tcBorders>
            <w:shd w:val="clear" w:color="auto" w:fill="auto"/>
            <w:noWrap/>
            <w:vAlign w:val="bottom"/>
            <w:hideMark/>
          </w:tcPr>
          <w:p w14:paraId="2294A60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$1,731.79</w:t>
            </w:r>
          </w:p>
        </w:tc>
        <w:tc>
          <w:tcPr>
            <w:tcW w:w="383" w:type="pct"/>
            <w:tcBorders>
              <w:top w:val="nil"/>
              <w:left w:val="nil"/>
              <w:bottom w:val="nil"/>
              <w:right w:val="nil"/>
            </w:tcBorders>
            <w:shd w:val="clear" w:color="auto" w:fill="auto"/>
            <w:noWrap/>
            <w:vAlign w:val="bottom"/>
            <w:hideMark/>
          </w:tcPr>
          <w:p w14:paraId="3BB335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$1,738.72</w:t>
            </w:r>
          </w:p>
        </w:tc>
        <w:tc>
          <w:tcPr>
            <w:tcW w:w="371" w:type="pct"/>
            <w:tcBorders>
              <w:top w:val="nil"/>
              <w:left w:val="nil"/>
              <w:bottom w:val="nil"/>
              <w:right w:val="nil"/>
            </w:tcBorders>
            <w:shd w:val="clear" w:color="auto" w:fill="auto"/>
            <w:noWrap/>
            <w:vAlign w:val="bottom"/>
            <w:hideMark/>
          </w:tcPr>
          <w:p w14:paraId="65086A3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$1,745.67</w:t>
            </w:r>
          </w:p>
        </w:tc>
      </w:tr>
      <w:tr w:rsidR="007524E6" w:rsidRPr="007524E6" w14:paraId="3441E302" w14:textId="77777777" w:rsidTr="0033047E">
        <w:trPr>
          <w:trHeight w:val="270"/>
        </w:trPr>
        <w:tc>
          <w:tcPr>
            <w:tcW w:w="504" w:type="pct"/>
            <w:tcBorders>
              <w:top w:val="nil"/>
              <w:left w:val="nil"/>
              <w:bottom w:val="nil"/>
              <w:right w:val="nil"/>
            </w:tcBorders>
            <w:shd w:val="clear" w:color="auto" w:fill="auto"/>
            <w:noWrap/>
            <w:vAlign w:val="bottom"/>
            <w:hideMark/>
          </w:tcPr>
          <w:p w14:paraId="31A6BEE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w:t>
            </w:r>
          </w:p>
        </w:tc>
        <w:tc>
          <w:tcPr>
            <w:tcW w:w="370" w:type="pct"/>
            <w:tcBorders>
              <w:top w:val="nil"/>
              <w:left w:val="nil"/>
              <w:bottom w:val="nil"/>
              <w:right w:val="nil"/>
            </w:tcBorders>
            <w:shd w:val="clear" w:color="auto" w:fill="auto"/>
            <w:noWrap/>
            <w:vAlign w:val="bottom"/>
            <w:hideMark/>
          </w:tcPr>
          <w:p w14:paraId="64F5D13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$1,723.30</w:t>
            </w:r>
          </w:p>
        </w:tc>
        <w:tc>
          <w:tcPr>
            <w:tcW w:w="371" w:type="pct"/>
            <w:tcBorders>
              <w:top w:val="nil"/>
              <w:left w:val="nil"/>
              <w:bottom w:val="nil"/>
              <w:right w:val="nil"/>
            </w:tcBorders>
            <w:shd w:val="clear" w:color="auto" w:fill="auto"/>
            <w:noWrap/>
            <w:vAlign w:val="bottom"/>
            <w:hideMark/>
          </w:tcPr>
          <w:p w14:paraId="456756F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$1,730.19</w:t>
            </w:r>
          </w:p>
        </w:tc>
        <w:tc>
          <w:tcPr>
            <w:tcW w:w="382" w:type="pct"/>
            <w:tcBorders>
              <w:top w:val="nil"/>
              <w:left w:val="nil"/>
              <w:bottom w:val="nil"/>
              <w:right w:val="nil"/>
            </w:tcBorders>
            <w:shd w:val="clear" w:color="auto" w:fill="auto"/>
            <w:noWrap/>
            <w:vAlign w:val="bottom"/>
            <w:hideMark/>
          </w:tcPr>
          <w:p w14:paraId="2880EA0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$1,737.11</w:t>
            </w:r>
          </w:p>
        </w:tc>
        <w:tc>
          <w:tcPr>
            <w:tcW w:w="370" w:type="pct"/>
            <w:tcBorders>
              <w:top w:val="nil"/>
              <w:left w:val="nil"/>
              <w:bottom w:val="nil"/>
              <w:right w:val="nil"/>
            </w:tcBorders>
            <w:shd w:val="clear" w:color="auto" w:fill="auto"/>
            <w:noWrap/>
            <w:vAlign w:val="bottom"/>
            <w:hideMark/>
          </w:tcPr>
          <w:p w14:paraId="749DBD6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$1,744.06</w:t>
            </w:r>
          </w:p>
        </w:tc>
        <w:tc>
          <w:tcPr>
            <w:tcW w:w="370" w:type="pct"/>
            <w:tcBorders>
              <w:top w:val="nil"/>
              <w:left w:val="nil"/>
              <w:bottom w:val="nil"/>
              <w:right w:val="nil"/>
            </w:tcBorders>
            <w:shd w:val="clear" w:color="auto" w:fill="auto"/>
            <w:noWrap/>
            <w:vAlign w:val="bottom"/>
            <w:hideMark/>
          </w:tcPr>
          <w:p w14:paraId="62788D4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$1,751.03</w:t>
            </w:r>
          </w:p>
        </w:tc>
        <w:tc>
          <w:tcPr>
            <w:tcW w:w="370" w:type="pct"/>
            <w:tcBorders>
              <w:top w:val="nil"/>
              <w:left w:val="nil"/>
              <w:bottom w:val="nil"/>
              <w:right w:val="nil"/>
            </w:tcBorders>
            <w:shd w:val="clear" w:color="auto" w:fill="auto"/>
            <w:noWrap/>
            <w:vAlign w:val="bottom"/>
            <w:hideMark/>
          </w:tcPr>
          <w:p w14:paraId="45D0F41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$1,758.04</w:t>
            </w:r>
          </w:p>
        </w:tc>
        <w:tc>
          <w:tcPr>
            <w:tcW w:w="373" w:type="pct"/>
            <w:tcBorders>
              <w:top w:val="nil"/>
              <w:left w:val="nil"/>
              <w:bottom w:val="nil"/>
              <w:right w:val="nil"/>
            </w:tcBorders>
            <w:shd w:val="clear" w:color="auto" w:fill="auto"/>
            <w:noWrap/>
            <w:vAlign w:val="bottom"/>
            <w:hideMark/>
          </w:tcPr>
          <w:p w14:paraId="7C304C7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$1,765.07</w:t>
            </w:r>
          </w:p>
        </w:tc>
        <w:tc>
          <w:tcPr>
            <w:tcW w:w="368" w:type="pct"/>
            <w:tcBorders>
              <w:top w:val="nil"/>
              <w:left w:val="nil"/>
              <w:bottom w:val="nil"/>
              <w:right w:val="nil"/>
            </w:tcBorders>
            <w:shd w:val="clear" w:color="auto" w:fill="auto"/>
            <w:noWrap/>
            <w:vAlign w:val="bottom"/>
            <w:hideMark/>
          </w:tcPr>
          <w:p w14:paraId="63F2BA6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$1,772.13</w:t>
            </w:r>
          </w:p>
        </w:tc>
        <w:tc>
          <w:tcPr>
            <w:tcW w:w="401" w:type="pct"/>
            <w:tcBorders>
              <w:top w:val="nil"/>
              <w:left w:val="nil"/>
              <w:bottom w:val="nil"/>
              <w:right w:val="nil"/>
            </w:tcBorders>
            <w:shd w:val="clear" w:color="auto" w:fill="auto"/>
            <w:noWrap/>
            <w:vAlign w:val="bottom"/>
            <w:hideMark/>
          </w:tcPr>
          <w:p w14:paraId="71E6431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$1,779.22</w:t>
            </w:r>
          </w:p>
        </w:tc>
        <w:tc>
          <w:tcPr>
            <w:tcW w:w="368" w:type="pct"/>
            <w:tcBorders>
              <w:top w:val="nil"/>
              <w:left w:val="nil"/>
              <w:bottom w:val="nil"/>
              <w:right w:val="nil"/>
            </w:tcBorders>
            <w:shd w:val="clear" w:color="auto" w:fill="auto"/>
            <w:noWrap/>
            <w:vAlign w:val="bottom"/>
            <w:hideMark/>
          </w:tcPr>
          <w:p w14:paraId="29A951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$1,786.34</w:t>
            </w:r>
          </w:p>
        </w:tc>
        <w:tc>
          <w:tcPr>
            <w:tcW w:w="383" w:type="pct"/>
            <w:tcBorders>
              <w:top w:val="nil"/>
              <w:left w:val="nil"/>
              <w:bottom w:val="nil"/>
              <w:right w:val="nil"/>
            </w:tcBorders>
            <w:shd w:val="clear" w:color="auto" w:fill="auto"/>
            <w:noWrap/>
            <w:vAlign w:val="bottom"/>
            <w:hideMark/>
          </w:tcPr>
          <w:p w14:paraId="5FA4BA2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$1,793.48</w:t>
            </w:r>
          </w:p>
        </w:tc>
        <w:tc>
          <w:tcPr>
            <w:tcW w:w="371" w:type="pct"/>
            <w:tcBorders>
              <w:top w:val="nil"/>
              <w:left w:val="nil"/>
              <w:bottom w:val="nil"/>
              <w:right w:val="nil"/>
            </w:tcBorders>
            <w:shd w:val="clear" w:color="auto" w:fill="auto"/>
            <w:noWrap/>
            <w:vAlign w:val="bottom"/>
            <w:hideMark/>
          </w:tcPr>
          <w:p w14:paraId="4D864CE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$1,800.66</w:t>
            </w:r>
          </w:p>
        </w:tc>
      </w:tr>
      <w:tr w:rsidR="007524E6" w:rsidRPr="007524E6" w14:paraId="6F703171" w14:textId="77777777" w:rsidTr="0033047E">
        <w:trPr>
          <w:trHeight w:val="270"/>
        </w:trPr>
        <w:tc>
          <w:tcPr>
            <w:tcW w:w="504" w:type="pct"/>
            <w:tcBorders>
              <w:top w:val="nil"/>
              <w:left w:val="nil"/>
              <w:bottom w:val="nil"/>
              <w:right w:val="nil"/>
            </w:tcBorders>
            <w:shd w:val="clear" w:color="auto" w:fill="auto"/>
            <w:noWrap/>
            <w:vAlign w:val="bottom"/>
            <w:hideMark/>
          </w:tcPr>
          <w:p w14:paraId="6D0D67C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w:t>
            </w:r>
          </w:p>
        </w:tc>
        <w:tc>
          <w:tcPr>
            <w:tcW w:w="370" w:type="pct"/>
            <w:tcBorders>
              <w:top w:val="nil"/>
              <w:left w:val="nil"/>
              <w:bottom w:val="nil"/>
              <w:right w:val="nil"/>
            </w:tcBorders>
            <w:shd w:val="clear" w:color="auto" w:fill="auto"/>
            <w:noWrap/>
            <w:vAlign w:val="bottom"/>
            <w:hideMark/>
          </w:tcPr>
          <w:p w14:paraId="3652BF3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$1,776.14</w:t>
            </w:r>
          </w:p>
        </w:tc>
        <w:tc>
          <w:tcPr>
            <w:tcW w:w="371" w:type="pct"/>
            <w:tcBorders>
              <w:top w:val="nil"/>
              <w:left w:val="nil"/>
              <w:bottom w:val="nil"/>
              <w:right w:val="nil"/>
            </w:tcBorders>
            <w:shd w:val="clear" w:color="auto" w:fill="auto"/>
            <w:noWrap/>
            <w:vAlign w:val="bottom"/>
            <w:hideMark/>
          </w:tcPr>
          <w:p w14:paraId="1F7F7CE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$1,783.25</w:t>
            </w:r>
          </w:p>
        </w:tc>
        <w:tc>
          <w:tcPr>
            <w:tcW w:w="382" w:type="pct"/>
            <w:tcBorders>
              <w:top w:val="nil"/>
              <w:left w:val="nil"/>
              <w:bottom w:val="nil"/>
              <w:right w:val="nil"/>
            </w:tcBorders>
            <w:shd w:val="clear" w:color="auto" w:fill="auto"/>
            <w:noWrap/>
            <w:vAlign w:val="bottom"/>
            <w:hideMark/>
          </w:tcPr>
          <w:p w14:paraId="78E65E8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$1,790.38</w:t>
            </w:r>
          </w:p>
        </w:tc>
        <w:tc>
          <w:tcPr>
            <w:tcW w:w="370" w:type="pct"/>
            <w:tcBorders>
              <w:top w:val="nil"/>
              <w:left w:val="nil"/>
              <w:bottom w:val="nil"/>
              <w:right w:val="nil"/>
            </w:tcBorders>
            <w:shd w:val="clear" w:color="auto" w:fill="auto"/>
            <w:noWrap/>
            <w:vAlign w:val="bottom"/>
            <w:hideMark/>
          </w:tcPr>
          <w:p w14:paraId="38C695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$1,797.54</w:t>
            </w:r>
          </w:p>
        </w:tc>
        <w:tc>
          <w:tcPr>
            <w:tcW w:w="370" w:type="pct"/>
            <w:tcBorders>
              <w:top w:val="nil"/>
              <w:left w:val="nil"/>
              <w:bottom w:val="nil"/>
              <w:right w:val="nil"/>
            </w:tcBorders>
            <w:shd w:val="clear" w:color="auto" w:fill="auto"/>
            <w:noWrap/>
            <w:vAlign w:val="bottom"/>
            <w:hideMark/>
          </w:tcPr>
          <w:p w14:paraId="3556AC1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$1,804.73</w:t>
            </w:r>
          </w:p>
        </w:tc>
        <w:tc>
          <w:tcPr>
            <w:tcW w:w="370" w:type="pct"/>
            <w:tcBorders>
              <w:top w:val="nil"/>
              <w:left w:val="nil"/>
              <w:bottom w:val="nil"/>
              <w:right w:val="nil"/>
            </w:tcBorders>
            <w:shd w:val="clear" w:color="auto" w:fill="auto"/>
            <w:noWrap/>
            <w:vAlign w:val="bottom"/>
            <w:hideMark/>
          </w:tcPr>
          <w:p w14:paraId="591554D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$1,811.95</w:t>
            </w:r>
          </w:p>
        </w:tc>
        <w:tc>
          <w:tcPr>
            <w:tcW w:w="373" w:type="pct"/>
            <w:tcBorders>
              <w:top w:val="nil"/>
              <w:left w:val="nil"/>
              <w:bottom w:val="nil"/>
              <w:right w:val="nil"/>
            </w:tcBorders>
            <w:shd w:val="clear" w:color="auto" w:fill="auto"/>
            <w:noWrap/>
            <w:vAlign w:val="bottom"/>
            <w:hideMark/>
          </w:tcPr>
          <w:p w14:paraId="2264651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$1,819.20</w:t>
            </w:r>
          </w:p>
        </w:tc>
        <w:tc>
          <w:tcPr>
            <w:tcW w:w="368" w:type="pct"/>
            <w:tcBorders>
              <w:top w:val="nil"/>
              <w:left w:val="nil"/>
              <w:bottom w:val="nil"/>
              <w:right w:val="nil"/>
            </w:tcBorders>
            <w:shd w:val="clear" w:color="auto" w:fill="auto"/>
            <w:noWrap/>
            <w:vAlign w:val="bottom"/>
            <w:hideMark/>
          </w:tcPr>
          <w:p w14:paraId="00870AE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$1,826.48</w:t>
            </w:r>
          </w:p>
        </w:tc>
        <w:tc>
          <w:tcPr>
            <w:tcW w:w="401" w:type="pct"/>
            <w:tcBorders>
              <w:top w:val="nil"/>
              <w:left w:val="nil"/>
              <w:bottom w:val="nil"/>
              <w:right w:val="nil"/>
            </w:tcBorders>
            <w:shd w:val="clear" w:color="auto" w:fill="auto"/>
            <w:noWrap/>
            <w:vAlign w:val="bottom"/>
            <w:hideMark/>
          </w:tcPr>
          <w:p w14:paraId="57BA412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$1,833.78</w:t>
            </w:r>
          </w:p>
        </w:tc>
        <w:tc>
          <w:tcPr>
            <w:tcW w:w="368" w:type="pct"/>
            <w:tcBorders>
              <w:top w:val="nil"/>
              <w:left w:val="nil"/>
              <w:bottom w:val="nil"/>
              <w:right w:val="nil"/>
            </w:tcBorders>
            <w:shd w:val="clear" w:color="auto" w:fill="auto"/>
            <w:noWrap/>
            <w:vAlign w:val="bottom"/>
            <w:hideMark/>
          </w:tcPr>
          <w:p w14:paraId="1F62F52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$1,841.12</w:t>
            </w:r>
          </w:p>
        </w:tc>
        <w:tc>
          <w:tcPr>
            <w:tcW w:w="383" w:type="pct"/>
            <w:tcBorders>
              <w:top w:val="nil"/>
              <w:left w:val="nil"/>
              <w:bottom w:val="nil"/>
              <w:right w:val="nil"/>
            </w:tcBorders>
            <w:shd w:val="clear" w:color="auto" w:fill="auto"/>
            <w:noWrap/>
            <w:vAlign w:val="bottom"/>
            <w:hideMark/>
          </w:tcPr>
          <w:p w14:paraId="32629E2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$1,848.48</w:t>
            </w:r>
          </w:p>
        </w:tc>
        <w:tc>
          <w:tcPr>
            <w:tcW w:w="371" w:type="pct"/>
            <w:tcBorders>
              <w:top w:val="nil"/>
              <w:left w:val="nil"/>
              <w:bottom w:val="nil"/>
              <w:right w:val="nil"/>
            </w:tcBorders>
            <w:shd w:val="clear" w:color="auto" w:fill="auto"/>
            <w:noWrap/>
            <w:vAlign w:val="bottom"/>
            <w:hideMark/>
          </w:tcPr>
          <w:p w14:paraId="0C59E3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$1,855.87</w:t>
            </w:r>
          </w:p>
        </w:tc>
      </w:tr>
      <w:tr w:rsidR="007524E6" w:rsidRPr="007524E6" w14:paraId="7D584425" w14:textId="77777777" w:rsidTr="0033047E">
        <w:trPr>
          <w:trHeight w:val="270"/>
        </w:trPr>
        <w:tc>
          <w:tcPr>
            <w:tcW w:w="504" w:type="pct"/>
            <w:tcBorders>
              <w:top w:val="nil"/>
              <w:left w:val="nil"/>
              <w:bottom w:val="nil"/>
              <w:right w:val="nil"/>
            </w:tcBorders>
            <w:shd w:val="clear" w:color="auto" w:fill="auto"/>
            <w:noWrap/>
            <w:vAlign w:val="bottom"/>
            <w:hideMark/>
          </w:tcPr>
          <w:p w14:paraId="467AB4F7"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w:t>
            </w:r>
          </w:p>
        </w:tc>
        <w:tc>
          <w:tcPr>
            <w:tcW w:w="370" w:type="pct"/>
            <w:tcBorders>
              <w:top w:val="nil"/>
              <w:left w:val="nil"/>
              <w:bottom w:val="nil"/>
              <w:right w:val="nil"/>
            </w:tcBorders>
            <w:shd w:val="clear" w:color="auto" w:fill="auto"/>
            <w:noWrap/>
            <w:vAlign w:val="bottom"/>
            <w:hideMark/>
          </w:tcPr>
          <w:p w14:paraId="6C7D526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$1,829.24</w:t>
            </w:r>
          </w:p>
        </w:tc>
        <w:tc>
          <w:tcPr>
            <w:tcW w:w="371" w:type="pct"/>
            <w:tcBorders>
              <w:top w:val="nil"/>
              <w:left w:val="nil"/>
              <w:bottom w:val="nil"/>
              <w:right w:val="nil"/>
            </w:tcBorders>
            <w:shd w:val="clear" w:color="auto" w:fill="auto"/>
            <w:noWrap/>
            <w:vAlign w:val="bottom"/>
            <w:hideMark/>
          </w:tcPr>
          <w:p w14:paraId="1ED0129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$1,836.56</w:t>
            </w:r>
          </w:p>
        </w:tc>
        <w:tc>
          <w:tcPr>
            <w:tcW w:w="382" w:type="pct"/>
            <w:tcBorders>
              <w:top w:val="nil"/>
              <w:left w:val="nil"/>
              <w:bottom w:val="nil"/>
              <w:right w:val="nil"/>
            </w:tcBorders>
            <w:shd w:val="clear" w:color="auto" w:fill="auto"/>
            <w:noWrap/>
            <w:vAlign w:val="bottom"/>
            <w:hideMark/>
          </w:tcPr>
          <w:p w14:paraId="2F66E3F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$1,843.90</w:t>
            </w:r>
          </w:p>
        </w:tc>
        <w:tc>
          <w:tcPr>
            <w:tcW w:w="370" w:type="pct"/>
            <w:tcBorders>
              <w:top w:val="nil"/>
              <w:left w:val="nil"/>
              <w:bottom w:val="nil"/>
              <w:right w:val="nil"/>
            </w:tcBorders>
            <w:shd w:val="clear" w:color="auto" w:fill="auto"/>
            <w:noWrap/>
            <w:vAlign w:val="bottom"/>
            <w:hideMark/>
          </w:tcPr>
          <w:p w14:paraId="1944F0F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$1,851.28</w:t>
            </w:r>
          </w:p>
        </w:tc>
        <w:tc>
          <w:tcPr>
            <w:tcW w:w="370" w:type="pct"/>
            <w:tcBorders>
              <w:top w:val="nil"/>
              <w:left w:val="nil"/>
              <w:bottom w:val="nil"/>
              <w:right w:val="nil"/>
            </w:tcBorders>
            <w:shd w:val="clear" w:color="auto" w:fill="auto"/>
            <w:noWrap/>
            <w:vAlign w:val="bottom"/>
            <w:hideMark/>
          </w:tcPr>
          <w:p w14:paraId="04DC48D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$1,858.68</w:t>
            </w:r>
          </w:p>
        </w:tc>
        <w:tc>
          <w:tcPr>
            <w:tcW w:w="370" w:type="pct"/>
            <w:tcBorders>
              <w:top w:val="nil"/>
              <w:left w:val="nil"/>
              <w:bottom w:val="nil"/>
              <w:right w:val="nil"/>
            </w:tcBorders>
            <w:shd w:val="clear" w:color="auto" w:fill="auto"/>
            <w:noWrap/>
            <w:vAlign w:val="bottom"/>
            <w:hideMark/>
          </w:tcPr>
          <w:p w14:paraId="11E1FF5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$1,866.12</w:t>
            </w:r>
          </w:p>
        </w:tc>
        <w:tc>
          <w:tcPr>
            <w:tcW w:w="373" w:type="pct"/>
            <w:tcBorders>
              <w:top w:val="nil"/>
              <w:left w:val="nil"/>
              <w:bottom w:val="nil"/>
              <w:right w:val="nil"/>
            </w:tcBorders>
            <w:shd w:val="clear" w:color="auto" w:fill="auto"/>
            <w:noWrap/>
            <w:vAlign w:val="bottom"/>
            <w:hideMark/>
          </w:tcPr>
          <w:p w14:paraId="260CC9A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$1,873.58</w:t>
            </w:r>
          </w:p>
        </w:tc>
        <w:tc>
          <w:tcPr>
            <w:tcW w:w="368" w:type="pct"/>
            <w:tcBorders>
              <w:top w:val="nil"/>
              <w:left w:val="nil"/>
              <w:bottom w:val="nil"/>
              <w:right w:val="nil"/>
            </w:tcBorders>
            <w:shd w:val="clear" w:color="auto" w:fill="auto"/>
            <w:noWrap/>
            <w:vAlign w:val="bottom"/>
            <w:hideMark/>
          </w:tcPr>
          <w:p w14:paraId="539FDAF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$1,881.08</w:t>
            </w:r>
          </w:p>
        </w:tc>
        <w:tc>
          <w:tcPr>
            <w:tcW w:w="401" w:type="pct"/>
            <w:tcBorders>
              <w:top w:val="nil"/>
              <w:left w:val="nil"/>
              <w:bottom w:val="nil"/>
              <w:right w:val="nil"/>
            </w:tcBorders>
            <w:shd w:val="clear" w:color="auto" w:fill="auto"/>
            <w:noWrap/>
            <w:vAlign w:val="bottom"/>
            <w:hideMark/>
          </w:tcPr>
          <w:p w14:paraId="36A0E9E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$1,888.60</w:t>
            </w:r>
          </w:p>
        </w:tc>
        <w:tc>
          <w:tcPr>
            <w:tcW w:w="368" w:type="pct"/>
            <w:tcBorders>
              <w:top w:val="nil"/>
              <w:left w:val="nil"/>
              <w:bottom w:val="nil"/>
              <w:right w:val="nil"/>
            </w:tcBorders>
            <w:shd w:val="clear" w:color="auto" w:fill="auto"/>
            <w:noWrap/>
            <w:vAlign w:val="bottom"/>
            <w:hideMark/>
          </w:tcPr>
          <w:p w14:paraId="563A6CD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$1,896.15</w:t>
            </w:r>
          </w:p>
        </w:tc>
        <w:tc>
          <w:tcPr>
            <w:tcW w:w="383" w:type="pct"/>
            <w:tcBorders>
              <w:top w:val="nil"/>
              <w:left w:val="nil"/>
              <w:bottom w:val="nil"/>
              <w:right w:val="nil"/>
            </w:tcBorders>
            <w:shd w:val="clear" w:color="auto" w:fill="auto"/>
            <w:noWrap/>
            <w:vAlign w:val="bottom"/>
            <w:hideMark/>
          </w:tcPr>
          <w:p w14:paraId="1A6EE5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$1,903.74</w:t>
            </w:r>
          </w:p>
        </w:tc>
        <w:tc>
          <w:tcPr>
            <w:tcW w:w="371" w:type="pct"/>
            <w:tcBorders>
              <w:top w:val="nil"/>
              <w:left w:val="nil"/>
              <w:bottom w:val="nil"/>
              <w:right w:val="nil"/>
            </w:tcBorders>
            <w:shd w:val="clear" w:color="auto" w:fill="auto"/>
            <w:noWrap/>
            <w:vAlign w:val="bottom"/>
            <w:hideMark/>
          </w:tcPr>
          <w:p w14:paraId="2B76885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$1,911.35</w:t>
            </w:r>
          </w:p>
        </w:tc>
      </w:tr>
      <w:tr w:rsidR="007524E6" w:rsidRPr="007524E6" w14:paraId="059F947E" w14:textId="77777777" w:rsidTr="0033047E">
        <w:trPr>
          <w:trHeight w:val="270"/>
        </w:trPr>
        <w:tc>
          <w:tcPr>
            <w:tcW w:w="504" w:type="pct"/>
            <w:tcBorders>
              <w:top w:val="nil"/>
              <w:left w:val="nil"/>
              <w:bottom w:val="nil"/>
              <w:right w:val="nil"/>
            </w:tcBorders>
            <w:shd w:val="clear" w:color="auto" w:fill="auto"/>
            <w:noWrap/>
            <w:vAlign w:val="bottom"/>
            <w:hideMark/>
          </w:tcPr>
          <w:p w14:paraId="7F286F96"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w:t>
            </w:r>
          </w:p>
        </w:tc>
        <w:tc>
          <w:tcPr>
            <w:tcW w:w="370" w:type="pct"/>
            <w:tcBorders>
              <w:top w:val="nil"/>
              <w:left w:val="nil"/>
              <w:bottom w:val="nil"/>
              <w:right w:val="nil"/>
            </w:tcBorders>
            <w:shd w:val="clear" w:color="auto" w:fill="auto"/>
            <w:noWrap/>
            <w:vAlign w:val="bottom"/>
            <w:hideMark/>
          </w:tcPr>
          <w:p w14:paraId="4D4DDC4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$1,882.56</w:t>
            </w:r>
          </w:p>
        </w:tc>
        <w:tc>
          <w:tcPr>
            <w:tcW w:w="371" w:type="pct"/>
            <w:tcBorders>
              <w:top w:val="nil"/>
              <w:left w:val="nil"/>
              <w:bottom w:val="nil"/>
              <w:right w:val="nil"/>
            </w:tcBorders>
            <w:shd w:val="clear" w:color="auto" w:fill="auto"/>
            <w:noWrap/>
            <w:vAlign w:val="bottom"/>
            <w:hideMark/>
          </w:tcPr>
          <w:p w14:paraId="3F097E4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$1,890.09</w:t>
            </w:r>
          </w:p>
        </w:tc>
        <w:tc>
          <w:tcPr>
            <w:tcW w:w="382" w:type="pct"/>
            <w:tcBorders>
              <w:top w:val="nil"/>
              <w:left w:val="nil"/>
              <w:bottom w:val="nil"/>
              <w:right w:val="nil"/>
            </w:tcBorders>
            <w:shd w:val="clear" w:color="auto" w:fill="auto"/>
            <w:noWrap/>
            <w:vAlign w:val="bottom"/>
            <w:hideMark/>
          </w:tcPr>
          <w:p w14:paraId="6A3DE00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$1,897.65</w:t>
            </w:r>
          </w:p>
        </w:tc>
        <w:tc>
          <w:tcPr>
            <w:tcW w:w="370" w:type="pct"/>
            <w:tcBorders>
              <w:top w:val="nil"/>
              <w:left w:val="nil"/>
              <w:bottom w:val="nil"/>
              <w:right w:val="nil"/>
            </w:tcBorders>
            <w:shd w:val="clear" w:color="auto" w:fill="auto"/>
            <w:noWrap/>
            <w:vAlign w:val="bottom"/>
            <w:hideMark/>
          </w:tcPr>
          <w:p w14:paraId="62C93B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$1,905.24</w:t>
            </w:r>
          </w:p>
        </w:tc>
        <w:tc>
          <w:tcPr>
            <w:tcW w:w="370" w:type="pct"/>
            <w:tcBorders>
              <w:top w:val="nil"/>
              <w:left w:val="nil"/>
              <w:bottom w:val="nil"/>
              <w:right w:val="nil"/>
            </w:tcBorders>
            <w:shd w:val="clear" w:color="auto" w:fill="auto"/>
            <w:noWrap/>
            <w:vAlign w:val="bottom"/>
            <w:hideMark/>
          </w:tcPr>
          <w:p w14:paraId="5CF8886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$1,912.86</w:t>
            </w:r>
          </w:p>
        </w:tc>
        <w:tc>
          <w:tcPr>
            <w:tcW w:w="370" w:type="pct"/>
            <w:tcBorders>
              <w:top w:val="nil"/>
              <w:left w:val="nil"/>
              <w:bottom w:val="nil"/>
              <w:right w:val="nil"/>
            </w:tcBorders>
            <w:shd w:val="clear" w:color="auto" w:fill="auto"/>
            <w:noWrap/>
            <w:vAlign w:val="bottom"/>
            <w:hideMark/>
          </w:tcPr>
          <w:p w14:paraId="4594C04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$1,920.52</w:t>
            </w:r>
          </w:p>
        </w:tc>
        <w:tc>
          <w:tcPr>
            <w:tcW w:w="373" w:type="pct"/>
            <w:tcBorders>
              <w:top w:val="nil"/>
              <w:left w:val="nil"/>
              <w:bottom w:val="nil"/>
              <w:right w:val="nil"/>
            </w:tcBorders>
            <w:shd w:val="clear" w:color="auto" w:fill="auto"/>
            <w:noWrap/>
            <w:vAlign w:val="bottom"/>
            <w:hideMark/>
          </w:tcPr>
          <w:p w14:paraId="76A1A28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$1,928.20</w:t>
            </w:r>
          </w:p>
        </w:tc>
        <w:tc>
          <w:tcPr>
            <w:tcW w:w="368" w:type="pct"/>
            <w:tcBorders>
              <w:top w:val="nil"/>
              <w:left w:val="nil"/>
              <w:bottom w:val="nil"/>
              <w:right w:val="nil"/>
            </w:tcBorders>
            <w:shd w:val="clear" w:color="auto" w:fill="auto"/>
            <w:noWrap/>
            <w:vAlign w:val="bottom"/>
            <w:hideMark/>
          </w:tcPr>
          <w:p w14:paraId="31E6335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$1,935.91</w:t>
            </w:r>
          </w:p>
        </w:tc>
        <w:tc>
          <w:tcPr>
            <w:tcW w:w="401" w:type="pct"/>
            <w:tcBorders>
              <w:top w:val="nil"/>
              <w:left w:val="nil"/>
              <w:bottom w:val="nil"/>
              <w:right w:val="nil"/>
            </w:tcBorders>
            <w:shd w:val="clear" w:color="auto" w:fill="auto"/>
            <w:noWrap/>
            <w:vAlign w:val="bottom"/>
            <w:hideMark/>
          </w:tcPr>
          <w:p w14:paraId="674BB5D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$1,943.65</w:t>
            </w:r>
          </w:p>
        </w:tc>
        <w:tc>
          <w:tcPr>
            <w:tcW w:w="368" w:type="pct"/>
            <w:tcBorders>
              <w:top w:val="nil"/>
              <w:left w:val="nil"/>
              <w:bottom w:val="nil"/>
              <w:right w:val="nil"/>
            </w:tcBorders>
            <w:shd w:val="clear" w:color="auto" w:fill="auto"/>
            <w:noWrap/>
            <w:vAlign w:val="bottom"/>
            <w:hideMark/>
          </w:tcPr>
          <w:p w14:paraId="5E8CE0C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$1,951.43</w:t>
            </w:r>
          </w:p>
        </w:tc>
        <w:tc>
          <w:tcPr>
            <w:tcW w:w="383" w:type="pct"/>
            <w:tcBorders>
              <w:top w:val="nil"/>
              <w:left w:val="nil"/>
              <w:bottom w:val="nil"/>
              <w:right w:val="nil"/>
            </w:tcBorders>
            <w:shd w:val="clear" w:color="auto" w:fill="auto"/>
            <w:noWrap/>
            <w:vAlign w:val="bottom"/>
            <w:hideMark/>
          </w:tcPr>
          <w:p w14:paraId="5D976DE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$1,959.23</w:t>
            </w:r>
          </w:p>
        </w:tc>
        <w:tc>
          <w:tcPr>
            <w:tcW w:w="371" w:type="pct"/>
            <w:tcBorders>
              <w:top w:val="nil"/>
              <w:left w:val="nil"/>
              <w:bottom w:val="nil"/>
              <w:right w:val="nil"/>
            </w:tcBorders>
            <w:shd w:val="clear" w:color="auto" w:fill="auto"/>
            <w:noWrap/>
            <w:vAlign w:val="bottom"/>
            <w:hideMark/>
          </w:tcPr>
          <w:p w14:paraId="155F572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$1,967.07</w:t>
            </w:r>
          </w:p>
        </w:tc>
      </w:tr>
      <w:tr w:rsidR="007524E6" w:rsidRPr="007524E6" w14:paraId="6019349E" w14:textId="77777777" w:rsidTr="0033047E">
        <w:trPr>
          <w:trHeight w:val="270"/>
        </w:trPr>
        <w:tc>
          <w:tcPr>
            <w:tcW w:w="504" w:type="pct"/>
            <w:tcBorders>
              <w:top w:val="nil"/>
              <w:left w:val="nil"/>
              <w:bottom w:val="nil"/>
              <w:right w:val="nil"/>
            </w:tcBorders>
            <w:shd w:val="clear" w:color="auto" w:fill="auto"/>
            <w:noWrap/>
            <w:vAlign w:val="bottom"/>
            <w:hideMark/>
          </w:tcPr>
          <w:p w14:paraId="4CA7192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w:t>
            </w:r>
          </w:p>
        </w:tc>
        <w:tc>
          <w:tcPr>
            <w:tcW w:w="370" w:type="pct"/>
            <w:tcBorders>
              <w:top w:val="nil"/>
              <w:left w:val="nil"/>
              <w:bottom w:val="nil"/>
              <w:right w:val="nil"/>
            </w:tcBorders>
            <w:shd w:val="clear" w:color="auto" w:fill="auto"/>
            <w:noWrap/>
            <w:vAlign w:val="bottom"/>
            <w:hideMark/>
          </w:tcPr>
          <w:p w14:paraId="417C2E1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$1,936.12</w:t>
            </w:r>
          </w:p>
        </w:tc>
        <w:tc>
          <w:tcPr>
            <w:tcW w:w="371" w:type="pct"/>
            <w:tcBorders>
              <w:top w:val="nil"/>
              <w:left w:val="nil"/>
              <w:bottom w:val="nil"/>
              <w:right w:val="nil"/>
            </w:tcBorders>
            <w:shd w:val="clear" w:color="auto" w:fill="auto"/>
            <w:noWrap/>
            <w:vAlign w:val="bottom"/>
            <w:hideMark/>
          </w:tcPr>
          <w:p w14:paraId="5400915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$1,943.87</w:t>
            </w:r>
          </w:p>
        </w:tc>
        <w:tc>
          <w:tcPr>
            <w:tcW w:w="382" w:type="pct"/>
            <w:tcBorders>
              <w:top w:val="nil"/>
              <w:left w:val="nil"/>
              <w:bottom w:val="nil"/>
              <w:right w:val="nil"/>
            </w:tcBorders>
            <w:shd w:val="clear" w:color="auto" w:fill="auto"/>
            <w:noWrap/>
            <w:vAlign w:val="bottom"/>
            <w:hideMark/>
          </w:tcPr>
          <w:p w14:paraId="34D50C9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$1,951.64</w:t>
            </w:r>
          </w:p>
        </w:tc>
        <w:tc>
          <w:tcPr>
            <w:tcW w:w="370" w:type="pct"/>
            <w:tcBorders>
              <w:top w:val="nil"/>
              <w:left w:val="nil"/>
              <w:bottom w:val="nil"/>
              <w:right w:val="nil"/>
            </w:tcBorders>
            <w:shd w:val="clear" w:color="auto" w:fill="auto"/>
            <w:noWrap/>
            <w:vAlign w:val="bottom"/>
            <w:hideMark/>
          </w:tcPr>
          <w:p w14:paraId="6C5140C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$1,959.45</w:t>
            </w:r>
          </w:p>
        </w:tc>
        <w:tc>
          <w:tcPr>
            <w:tcW w:w="370" w:type="pct"/>
            <w:tcBorders>
              <w:top w:val="nil"/>
              <w:left w:val="nil"/>
              <w:bottom w:val="nil"/>
              <w:right w:val="nil"/>
            </w:tcBorders>
            <w:shd w:val="clear" w:color="auto" w:fill="auto"/>
            <w:noWrap/>
            <w:vAlign w:val="bottom"/>
            <w:hideMark/>
          </w:tcPr>
          <w:p w14:paraId="042F853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$1,967.29</w:t>
            </w:r>
          </w:p>
        </w:tc>
        <w:tc>
          <w:tcPr>
            <w:tcW w:w="370" w:type="pct"/>
            <w:tcBorders>
              <w:top w:val="nil"/>
              <w:left w:val="nil"/>
              <w:bottom w:val="nil"/>
              <w:right w:val="nil"/>
            </w:tcBorders>
            <w:shd w:val="clear" w:color="auto" w:fill="auto"/>
            <w:noWrap/>
            <w:vAlign w:val="bottom"/>
            <w:hideMark/>
          </w:tcPr>
          <w:p w14:paraId="2E163DF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$1,975.16</w:t>
            </w:r>
          </w:p>
        </w:tc>
        <w:tc>
          <w:tcPr>
            <w:tcW w:w="373" w:type="pct"/>
            <w:tcBorders>
              <w:top w:val="nil"/>
              <w:left w:val="nil"/>
              <w:bottom w:val="nil"/>
              <w:right w:val="nil"/>
            </w:tcBorders>
            <w:shd w:val="clear" w:color="auto" w:fill="auto"/>
            <w:noWrap/>
            <w:vAlign w:val="bottom"/>
            <w:hideMark/>
          </w:tcPr>
          <w:p w14:paraId="2653DB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$1,983.06</w:t>
            </w:r>
          </w:p>
        </w:tc>
        <w:tc>
          <w:tcPr>
            <w:tcW w:w="368" w:type="pct"/>
            <w:tcBorders>
              <w:top w:val="nil"/>
              <w:left w:val="nil"/>
              <w:bottom w:val="nil"/>
              <w:right w:val="nil"/>
            </w:tcBorders>
            <w:shd w:val="clear" w:color="auto" w:fill="auto"/>
            <w:noWrap/>
            <w:vAlign w:val="bottom"/>
            <w:hideMark/>
          </w:tcPr>
          <w:p w14:paraId="7A294A4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$1,990.99</w:t>
            </w:r>
          </w:p>
        </w:tc>
        <w:tc>
          <w:tcPr>
            <w:tcW w:w="401" w:type="pct"/>
            <w:tcBorders>
              <w:top w:val="nil"/>
              <w:left w:val="nil"/>
              <w:bottom w:val="nil"/>
              <w:right w:val="nil"/>
            </w:tcBorders>
            <w:shd w:val="clear" w:color="auto" w:fill="auto"/>
            <w:noWrap/>
            <w:vAlign w:val="bottom"/>
            <w:hideMark/>
          </w:tcPr>
          <w:p w14:paraId="1D1423B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$1,998.95</w:t>
            </w:r>
          </w:p>
        </w:tc>
        <w:tc>
          <w:tcPr>
            <w:tcW w:w="368" w:type="pct"/>
            <w:tcBorders>
              <w:top w:val="nil"/>
              <w:left w:val="nil"/>
              <w:bottom w:val="nil"/>
              <w:right w:val="nil"/>
            </w:tcBorders>
            <w:shd w:val="clear" w:color="auto" w:fill="auto"/>
            <w:noWrap/>
            <w:vAlign w:val="bottom"/>
            <w:hideMark/>
          </w:tcPr>
          <w:p w14:paraId="28AB291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$2,006.95</w:t>
            </w:r>
          </w:p>
        </w:tc>
        <w:tc>
          <w:tcPr>
            <w:tcW w:w="383" w:type="pct"/>
            <w:tcBorders>
              <w:top w:val="nil"/>
              <w:left w:val="nil"/>
              <w:bottom w:val="nil"/>
              <w:right w:val="nil"/>
            </w:tcBorders>
            <w:shd w:val="clear" w:color="auto" w:fill="auto"/>
            <w:noWrap/>
            <w:vAlign w:val="bottom"/>
            <w:hideMark/>
          </w:tcPr>
          <w:p w14:paraId="4953B8E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$2,014.98</w:t>
            </w:r>
          </w:p>
        </w:tc>
        <w:tc>
          <w:tcPr>
            <w:tcW w:w="371" w:type="pct"/>
            <w:tcBorders>
              <w:top w:val="nil"/>
              <w:left w:val="nil"/>
              <w:bottom w:val="nil"/>
              <w:right w:val="nil"/>
            </w:tcBorders>
            <w:shd w:val="clear" w:color="auto" w:fill="auto"/>
            <w:noWrap/>
            <w:vAlign w:val="bottom"/>
            <w:hideMark/>
          </w:tcPr>
          <w:p w14:paraId="2BEA8C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$2,023.04</w:t>
            </w:r>
          </w:p>
        </w:tc>
      </w:tr>
      <w:tr w:rsidR="007524E6" w:rsidRPr="007524E6" w14:paraId="08FB4700" w14:textId="77777777" w:rsidTr="0033047E">
        <w:trPr>
          <w:trHeight w:val="270"/>
        </w:trPr>
        <w:tc>
          <w:tcPr>
            <w:tcW w:w="504" w:type="pct"/>
            <w:tcBorders>
              <w:top w:val="nil"/>
              <w:left w:val="nil"/>
              <w:bottom w:val="nil"/>
              <w:right w:val="nil"/>
            </w:tcBorders>
            <w:shd w:val="clear" w:color="auto" w:fill="auto"/>
            <w:noWrap/>
            <w:vAlign w:val="bottom"/>
            <w:hideMark/>
          </w:tcPr>
          <w:p w14:paraId="3EB55348"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w:t>
            </w:r>
          </w:p>
        </w:tc>
        <w:tc>
          <w:tcPr>
            <w:tcW w:w="370" w:type="pct"/>
            <w:tcBorders>
              <w:top w:val="nil"/>
              <w:left w:val="nil"/>
              <w:bottom w:val="nil"/>
              <w:right w:val="nil"/>
            </w:tcBorders>
            <w:shd w:val="clear" w:color="auto" w:fill="auto"/>
            <w:noWrap/>
            <w:vAlign w:val="bottom"/>
            <w:hideMark/>
          </w:tcPr>
          <w:p w14:paraId="4D48BF7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$1,989.90</w:t>
            </w:r>
          </w:p>
        </w:tc>
        <w:tc>
          <w:tcPr>
            <w:tcW w:w="371" w:type="pct"/>
            <w:tcBorders>
              <w:top w:val="nil"/>
              <w:left w:val="nil"/>
              <w:bottom w:val="nil"/>
              <w:right w:val="nil"/>
            </w:tcBorders>
            <w:shd w:val="clear" w:color="auto" w:fill="auto"/>
            <w:noWrap/>
            <w:vAlign w:val="bottom"/>
            <w:hideMark/>
          </w:tcPr>
          <w:p w14:paraId="7AE5BE3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$1,997.86</w:t>
            </w:r>
          </w:p>
        </w:tc>
        <w:tc>
          <w:tcPr>
            <w:tcW w:w="382" w:type="pct"/>
            <w:tcBorders>
              <w:top w:val="nil"/>
              <w:left w:val="nil"/>
              <w:bottom w:val="nil"/>
              <w:right w:val="nil"/>
            </w:tcBorders>
            <w:shd w:val="clear" w:color="auto" w:fill="auto"/>
            <w:noWrap/>
            <w:vAlign w:val="bottom"/>
            <w:hideMark/>
          </w:tcPr>
          <w:p w14:paraId="5ABF7EE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$2,005.85</w:t>
            </w:r>
          </w:p>
        </w:tc>
        <w:tc>
          <w:tcPr>
            <w:tcW w:w="370" w:type="pct"/>
            <w:tcBorders>
              <w:top w:val="nil"/>
              <w:left w:val="nil"/>
              <w:bottom w:val="nil"/>
              <w:right w:val="nil"/>
            </w:tcBorders>
            <w:shd w:val="clear" w:color="auto" w:fill="auto"/>
            <w:noWrap/>
            <w:vAlign w:val="bottom"/>
            <w:hideMark/>
          </w:tcPr>
          <w:p w14:paraId="7F752B6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$2,013.88</w:t>
            </w:r>
          </w:p>
        </w:tc>
        <w:tc>
          <w:tcPr>
            <w:tcW w:w="370" w:type="pct"/>
            <w:tcBorders>
              <w:top w:val="nil"/>
              <w:left w:val="nil"/>
              <w:bottom w:val="nil"/>
              <w:right w:val="nil"/>
            </w:tcBorders>
            <w:shd w:val="clear" w:color="auto" w:fill="auto"/>
            <w:noWrap/>
            <w:vAlign w:val="bottom"/>
            <w:hideMark/>
          </w:tcPr>
          <w:p w14:paraId="4D0FF2E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$2,021.93</w:t>
            </w:r>
          </w:p>
        </w:tc>
        <w:tc>
          <w:tcPr>
            <w:tcW w:w="370" w:type="pct"/>
            <w:tcBorders>
              <w:top w:val="nil"/>
              <w:left w:val="nil"/>
              <w:bottom w:val="nil"/>
              <w:right w:val="nil"/>
            </w:tcBorders>
            <w:shd w:val="clear" w:color="auto" w:fill="auto"/>
            <w:noWrap/>
            <w:vAlign w:val="bottom"/>
            <w:hideMark/>
          </w:tcPr>
          <w:p w14:paraId="77E7518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$2,030.02</w:t>
            </w:r>
          </w:p>
        </w:tc>
        <w:tc>
          <w:tcPr>
            <w:tcW w:w="373" w:type="pct"/>
            <w:tcBorders>
              <w:top w:val="nil"/>
              <w:left w:val="nil"/>
              <w:bottom w:val="nil"/>
              <w:right w:val="nil"/>
            </w:tcBorders>
            <w:shd w:val="clear" w:color="auto" w:fill="auto"/>
            <w:noWrap/>
            <w:vAlign w:val="bottom"/>
            <w:hideMark/>
          </w:tcPr>
          <w:p w14:paraId="002F834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$2,038.14</w:t>
            </w:r>
          </w:p>
        </w:tc>
        <w:tc>
          <w:tcPr>
            <w:tcW w:w="368" w:type="pct"/>
            <w:tcBorders>
              <w:top w:val="nil"/>
              <w:left w:val="nil"/>
              <w:bottom w:val="nil"/>
              <w:right w:val="nil"/>
            </w:tcBorders>
            <w:shd w:val="clear" w:color="auto" w:fill="auto"/>
            <w:noWrap/>
            <w:vAlign w:val="bottom"/>
            <w:hideMark/>
          </w:tcPr>
          <w:p w14:paraId="39CD2A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$2,046.29</w:t>
            </w:r>
          </w:p>
        </w:tc>
        <w:tc>
          <w:tcPr>
            <w:tcW w:w="401" w:type="pct"/>
            <w:tcBorders>
              <w:top w:val="nil"/>
              <w:left w:val="nil"/>
              <w:bottom w:val="nil"/>
              <w:right w:val="nil"/>
            </w:tcBorders>
            <w:shd w:val="clear" w:color="auto" w:fill="auto"/>
            <w:noWrap/>
            <w:vAlign w:val="bottom"/>
            <w:hideMark/>
          </w:tcPr>
          <w:p w14:paraId="0EE2FCF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$2,054.48</w:t>
            </w:r>
          </w:p>
        </w:tc>
        <w:tc>
          <w:tcPr>
            <w:tcW w:w="368" w:type="pct"/>
            <w:tcBorders>
              <w:top w:val="nil"/>
              <w:left w:val="nil"/>
              <w:bottom w:val="nil"/>
              <w:right w:val="nil"/>
            </w:tcBorders>
            <w:shd w:val="clear" w:color="auto" w:fill="auto"/>
            <w:noWrap/>
            <w:vAlign w:val="bottom"/>
            <w:hideMark/>
          </w:tcPr>
          <w:p w14:paraId="35102B0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$2,062.69</w:t>
            </w:r>
          </w:p>
        </w:tc>
        <w:tc>
          <w:tcPr>
            <w:tcW w:w="383" w:type="pct"/>
            <w:tcBorders>
              <w:top w:val="nil"/>
              <w:left w:val="nil"/>
              <w:bottom w:val="nil"/>
              <w:right w:val="nil"/>
            </w:tcBorders>
            <w:shd w:val="clear" w:color="auto" w:fill="auto"/>
            <w:noWrap/>
            <w:vAlign w:val="bottom"/>
            <w:hideMark/>
          </w:tcPr>
          <w:p w14:paraId="484FC9C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$2,070.95</w:t>
            </w:r>
          </w:p>
        </w:tc>
        <w:tc>
          <w:tcPr>
            <w:tcW w:w="371" w:type="pct"/>
            <w:tcBorders>
              <w:top w:val="nil"/>
              <w:left w:val="nil"/>
              <w:bottom w:val="nil"/>
              <w:right w:val="nil"/>
            </w:tcBorders>
            <w:shd w:val="clear" w:color="auto" w:fill="auto"/>
            <w:noWrap/>
            <w:vAlign w:val="bottom"/>
            <w:hideMark/>
          </w:tcPr>
          <w:p w14:paraId="37FD3C3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$2,079.23</w:t>
            </w:r>
          </w:p>
        </w:tc>
      </w:tr>
      <w:tr w:rsidR="007524E6" w:rsidRPr="007524E6" w14:paraId="1FC0EF1A" w14:textId="77777777" w:rsidTr="0033047E">
        <w:trPr>
          <w:trHeight w:val="270"/>
        </w:trPr>
        <w:tc>
          <w:tcPr>
            <w:tcW w:w="504" w:type="pct"/>
            <w:tcBorders>
              <w:top w:val="nil"/>
              <w:left w:val="nil"/>
              <w:bottom w:val="nil"/>
              <w:right w:val="nil"/>
            </w:tcBorders>
            <w:shd w:val="clear" w:color="auto" w:fill="auto"/>
            <w:noWrap/>
            <w:vAlign w:val="bottom"/>
            <w:hideMark/>
          </w:tcPr>
          <w:p w14:paraId="58CAB999"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w:t>
            </w:r>
          </w:p>
        </w:tc>
        <w:tc>
          <w:tcPr>
            <w:tcW w:w="370" w:type="pct"/>
            <w:tcBorders>
              <w:top w:val="nil"/>
              <w:left w:val="nil"/>
              <w:bottom w:val="nil"/>
              <w:right w:val="nil"/>
            </w:tcBorders>
            <w:shd w:val="clear" w:color="auto" w:fill="auto"/>
            <w:noWrap/>
            <w:vAlign w:val="bottom"/>
            <w:hideMark/>
          </w:tcPr>
          <w:p w14:paraId="743F064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$2,043.90</w:t>
            </w:r>
          </w:p>
        </w:tc>
        <w:tc>
          <w:tcPr>
            <w:tcW w:w="371" w:type="pct"/>
            <w:tcBorders>
              <w:top w:val="nil"/>
              <w:left w:val="nil"/>
              <w:bottom w:val="nil"/>
              <w:right w:val="nil"/>
            </w:tcBorders>
            <w:shd w:val="clear" w:color="auto" w:fill="auto"/>
            <w:noWrap/>
            <w:vAlign w:val="bottom"/>
            <w:hideMark/>
          </w:tcPr>
          <w:p w14:paraId="30E1FBD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$2,052.07</w:t>
            </w:r>
          </w:p>
        </w:tc>
        <w:tc>
          <w:tcPr>
            <w:tcW w:w="382" w:type="pct"/>
            <w:tcBorders>
              <w:top w:val="nil"/>
              <w:left w:val="nil"/>
              <w:bottom w:val="nil"/>
              <w:right w:val="nil"/>
            </w:tcBorders>
            <w:shd w:val="clear" w:color="auto" w:fill="auto"/>
            <w:noWrap/>
            <w:vAlign w:val="bottom"/>
            <w:hideMark/>
          </w:tcPr>
          <w:p w14:paraId="688713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$2,060.28</w:t>
            </w:r>
          </w:p>
        </w:tc>
        <w:tc>
          <w:tcPr>
            <w:tcW w:w="370" w:type="pct"/>
            <w:tcBorders>
              <w:top w:val="nil"/>
              <w:left w:val="nil"/>
              <w:bottom w:val="nil"/>
              <w:right w:val="nil"/>
            </w:tcBorders>
            <w:shd w:val="clear" w:color="auto" w:fill="auto"/>
            <w:noWrap/>
            <w:vAlign w:val="bottom"/>
            <w:hideMark/>
          </w:tcPr>
          <w:p w14:paraId="20FFA43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$2,068.52</w:t>
            </w:r>
          </w:p>
        </w:tc>
        <w:tc>
          <w:tcPr>
            <w:tcW w:w="370" w:type="pct"/>
            <w:tcBorders>
              <w:top w:val="nil"/>
              <w:left w:val="nil"/>
              <w:bottom w:val="nil"/>
              <w:right w:val="nil"/>
            </w:tcBorders>
            <w:shd w:val="clear" w:color="auto" w:fill="auto"/>
            <w:noWrap/>
            <w:vAlign w:val="bottom"/>
            <w:hideMark/>
          </w:tcPr>
          <w:p w14:paraId="0A4BB75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$2,076.80</w:t>
            </w:r>
          </w:p>
        </w:tc>
        <w:tc>
          <w:tcPr>
            <w:tcW w:w="370" w:type="pct"/>
            <w:tcBorders>
              <w:top w:val="nil"/>
              <w:left w:val="nil"/>
              <w:bottom w:val="nil"/>
              <w:right w:val="nil"/>
            </w:tcBorders>
            <w:shd w:val="clear" w:color="auto" w:fill="auto"/>
            <w:noWrap/>
            <w:vAlign w:val="bottom"/>
            <w:hideMark/>
          </w:tcPr>
          <w:p w14:paraId="15C6150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$2,085.10</w:t>
            </w:r>
          </w:p>
        </w:tc>
        <w:tc>
          <w:tcPr>
            <w:tcW w:w="373" w:type="pct"/>
            <w:tcBorders>
              <w:top w:val="nil"/>
              <w:left w:val="nil"/>
              <w:bottom w:val="nil"/>
              <w:right w:val="nil"/>
            </w:tcBorders>
            <w:shd w:val="clear" w:color="auto" w:fill="auto"/>
            <w:noWrap/>
            <w:vAlign w:val="bottom"/>
            <w:hideMark/>
          </w:tcPr>
          <w:p w14:paraId="6B2231E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$2,093.44</w:t>
            </w:r>
          </w:p>
        </w:tc>
        <w:tc>
          <w:tcPr>
            <w:tcW w:w="368" w:type="pct"/>
            <w:tcBorders>
              <w:top w:val="nil"/>
              <w:left w:val="nil"/>
              <w:bottom w:val="nil"/>
              <w:right w:val="nil"/>
            </w:tcBorders>
            <w:shd w:val="clear" w:color="auto" w:fill="auto"/>
            <w:noWrap/>
            <w:vAlign w:val="bottom"/>
            <w:hideMark/>
          </w:tcPr>
          <w:p w14:paraId="19E1E5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$2,101.82</w:t>
            </w:r>
          </w:p>
        </w:tc>
        <w:tc>
          <w:tcPr>
            <w:tcW w:w="401" w:type="pct"/>
            <w:tcBorders>
              <w:top w:val="nil"/>
              <w:left w:val="nil"/>
              <w:bottom w:val="nil"/>
              <w:right w:val="nil"/>
            </w:tcBorders>
            <w:shd w:val="clear" w:color="auto" w:fill="auto"/>
            <w:noWrap/>
            <w:vAlign w:val="bottom"/>
            <w:hideMark/>
          </w:tcPr>
          <w:p w14:paraId="0A3EA21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$2,110.23</w:t>
            </w:r>
          </w:p>
        </w:tc>
        <w:tc>
          <w:tcPr>
            <w:tcW w:w="368" w:type="pct"/>
            <w:tcBorders>
              <w:top w:val="nil"/>
              <w:left w:val="nil"/>
              <w:bottom w:val="nil"/>
              <w:right w:val="nil"/>
            </w:tcBorders>
            <w:shd w:val="clear" w:color="auto" w:fill="auto"/>
            <w:noWrap/>
            <w:vAlign w:val="bottom"/>
            <w:hideMark/>
          </w:tcPr>
          <w:p w14:paraId="1FDE3DC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$2,118.67</w:t>
            </w:r>
          </w:p>
        </w:tc>
        <w:tc>
          <w:tcPr>
            <w:tcW w:w="383" w:type="pct"/>
            <w:tcBorders>
              <w:top w:val="nil"/>
              <w:left w:val="nil"/>
              <w:bottom w:val="nil"/>
              <w:right w:val="nil"/>
            </w:tcBorders>
            <w:shd w:val="clear" w:color="auto" w:fill="auto"/>
            <w:noWrap/>
            <w:vAlign w:val="bottom"/>
            <w:hideMark/>
          </w:tcPr>
          <w:p w14:paraId="2BF3DB5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$2,127.14</w:t>
            </w:r>
          </w:p>
        </w:tc>
        <w:tc>
          <w:tcPr>
            <w:tcW w:w="371" w:type="pct"/>
            <w:tcBorders>
              <w:top w:val="nil"/>
              <w:left w:val="nil"/>
              <w:bottom w:val="nil"/>
              <w:right w:val="nil"/>
            </w:tcBorders>
            <w:shd w:val="clear" w:color="auto" w:fill="auto"/>
            <w:noWrap/>
            <w:vAlign w:val="bottom"/>
            <w:hideMark/>
          </w:tcPr>
          <w:p w14:paraId="4531BA3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$2,135.65</w:t>
            </w:r>
          </w:p>
        </w:tc>
      </w:tr>
      <w:tr w:rsidR="007524E6" w:rsidRPr="007524E6" w14:paraId="3BC19142" w14:textId="77777777" w:rsidTr="0033047E">
        <w:trPr>
          <w:trHeight w:val="270"/>
        </w:trPr>
        <w:tc>
          <w:tcPr>
            <w:tcW w:w="504" w:type="pct"/>
            <w:tcBorders>
              <w:top w:val="nil"/>
              <w:left w:val="nil"/>
              <w:bottom w:val="nil"/>
              <w:right w:val="nil"/>
            </w:tcBorders>
            <w:shd w:val="clear" w:color="auto" w:fill="auto"/>
            <w:noWrap/>
            <w:vAlign w:val="bottom"/>
            <w:hideMark/>
          </w:tcPr>
          <w:p w14:paraId="1782253A"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w:t>
            </w:r>
          </w:p>
        </w:tc>
        <w:tc>
          <w:tcPr>
            <w:tcW w:w="370" w:type="pct"/>
            <w:tcBorders>
              <w:top w:val="nil"/>
              <w:left w:val="nil"/>
              <w:bottom w:val="nil"/>
              <w:right w:val="nil"/>
            </w:tcBorders>
            <w:shd w:val="clear" w:color="auto" w:fill="auto"/>
            <w:noWrap/>
            <w:vAlign w:val="bottom"/>
            <w:hideMark/>
          </w:tcPr>
          <w:p w14:paraId="76DAE3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$2,098.10</w:t>
            </w:r>
          </w:p>
        </w:tc>
        <w:tc>
          <w:tcPr>
            <w:tcW w:w="371" w:type="pct"/>
            <w:tcBorders>
              <w:top w:val="nil"/>
              <w:left w:val="nil"/>
              <w:bottom w:val="nil"/>
              <w:right w:val="nil"/>
            </w:tcBorders>
            <w:shd w:val="clear" w:color="auto" w:fill="auto"/>
            <w:noWrap/>
            <w:vAlign w:val="bottom"/>
            <w:hideMark/>
          </w:tcPr>
          <w:p w14:paraId="4652F59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$2,106.49</w:t>
            </w:r>
          </w:p>
        </w:tc>
        <w:tc>
          <w:tcPr>
            <w:tcW w:w="382" w:type="pct"/>
            <w:tcBorders>
              <w:top w:val="nil"/>
              <w:left w:val="nil"/>
              <w:bottom w:val="nil"/>
              <w:right w:val="nil"/>
            </w:tcBorders>
            <w:shd w:val="clear" w:color="auto" w:fill="auto"/>
            <w:noWrap/>
            <w:vAlign w:val="bottom"/>
            <w:hideMark/>
          </w:tcPr>
          <w:p w14:paraId="77A519A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$2,114.92</w:t>
            </w:r>
          </w:p>
        </w:tc>
        <w:tc>
          <w:tcPr>
            <w:tcW w:w="370" w:type="pct"/>
            <w:tcBorders>
              <w:top w:val="nil"/>
              <w:left w:val="nil"/>
              <w:bottom w:val="nil"/>
              <w:right w:val="nil"/>
            </w:tcBorders>
            <w:shd w:val="clear" w:color="auto" w:fill="auto"/>
            <w:noWrap/>
            <w:vAlign w:val="bottom"/>
            <w:hideMark/>
          </w:tcPr>
          <w:p w14:paraId="13D59CB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$2,123.38</w:t>
            </w:r>
          </w:p>
        </w:tc>
        <w:tc>
          <w:tcPr>
            <w:tcW w:w="370" w:type="pct"/>
            <w:tcBorders>
              <w:top w:val="nil"/>
              <w:left w:val="nil"/>
              <w:bottom w:val="nil"/>
              <w:right w:val="nil"/>
            </w:tcBorders>
            <w:shd w:val="clear" w:color="auto" w:fill="auto"/>
            <w:noWrap/>
            <w:vAlign w:val="bottom"/>
            <w:hideMark/>
          </w:tcPr>
          <w:p w14:paraId="04EA074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$2,131.87</w:t>
            </w:r>
          </w:p>
        </w:tc>
        <w:tc>
          <w:tcPr>
            <w:tcW w:w="370" w:type="pct"/>
            <w:tcBorders>
              <w:top w:val="nil"/>
              <w:left w:val="nil"/>
              <w:bottom w:val="nil"/>
              <w:right w:val="nil"/>
            </w:tcBorders>
            <w:shd w:val="clear" w:color="auto" w:fill="auto"/>
            <w:noWrap/>
            <w:vAlign w:val="bottom"/>
            <w:hideMark/>
          </w:tcPr>
          <w:p w14:paraId="2126E14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$2,140.40</w:t>
            </w:r>
          </w:p>
        </w:tc>
        <w:tc>
          <w:tcPr>
            <w:tcW w:w="373" w:type="pct"/>
            <w:tcBorders>
              <w:top w:val="nil"/>
              <w:left w:val="nil"/>
              <w:bottom w:val="nil"/>
              <w:right w:val="nil"/>
            </w:tcBorders>
            <w:shd w:val="clear" w:color="auto" w:fill="auto"/>
            <w:noWrap/>
            <w:vAlign w:val="bottom"/>
            <w:hideMark/>
          </w:tcPr>
          <w:p w14:paraId="6B9C2AA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$2,148.96</w:t>
            </w:r>
          </w:p>
        </w:tc>
        <w:tc>
          <w:tcPr>
            <w:tcW w:w="368" w:type="pct"/>
            <w:tcBorders>
              <w:top w:val="nil"/>
              <w:left w:val="nil"/>
              <w:bottom w:val="nil"/>
              <w:right w:val="nil"/>
            </w:tcBorders>
            <w:shd w:val="clear" w:color="auto" w:fill="auto"/>
            <w:noWrap/>
            <w:vAlign w:val="bottom"/>
            <w:hideMark/>
          </w:tcPr>
          <w:p w14:paraId="611CBF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$2,157.56</w:t>
            </w:r>
          </w:p>
        </w:tc>
        <w:tc>
          <w:tcPr>
            <w:tcW w:w="401" w:type="pct"/>
            <w:tcBorders>
              <w:top w:val="nil"/>
              <w:left w:val="nil"/>
              <w:bottom w:val="nil"/>
              <w:right w:val="nil"/>
            </w:tcBorders>
            <w:shd w:val="clear" w:color="auto" w:fill="auto"/>
            <w:noWrap/>
            <w:vAlign w:val="bottom"/>
            <w:hideMark/>
          </w:tcPr>
          <w:p w14:paraId="26FDB0F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$2,166.19</w:t>
            </w:r>
          </w:p>
        </w:tc>
        <w:tc>
          <w:tcPr>
            <w:tcW w:w="368" w:type="pct"/>
            <w:tcBorders>
              <w:top w:val="nil"/>
              <w:left w:val="nil"/>
              <w:bottom w:val="nil"/>
              <w:right w:val="nil"/>
            </w:tcBorders>
            <w:shd w:val="clear" w:color="auto" w:fill="auto"/>
            <w:noWrap/>
            <w:vAlign w:val="bottom"/>
            <w:hideMark/>
          </w:tcPr>
          <w:p w14:paraId="6D7AB0B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$2,174.85</w:t>
            </w:r>
          </w:p>
        </w:tc>
        <w:tc>
          <w:tcPr>
            <w:tcW w:w="383" w:type="pct"/>
            <w:tcBorders>
              <w:top w:val="nil"/>
              <w:left w:val="nil"/>
              <w:bottom w:val="nil"/>
              <w:right w:val="nil"/>
            </w:tcBorders>
            <w:shd w:val="clear" w:color="auto" w:fill="auto"/>
            <w:noWrap/>
            <w:vAlign w:val="bottom"/>
            <w:hideMark/>
          </w:tcPr>
          <w:p w14:paraId="16DA7D8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$2,183.55</w:t>
            </w:r>
          </w:p>
        </w:tc>
        <w:tc>
          <w:tcPr>
            <w:tcW w:w="371" w:type="pct"/>
            <w:tcBorders>
              <w:top w:val="nil"/>
              <w:left w:val="nil"/>
              <w:bottom w:val="nil"/>
              <w:right w:val="nil"/>
            </w:tcBorders>
            <w:shd w:val="clear" w:color="auto" w:fill="auto"/>
            <w:noWrap/>
            <w:vAlign w:val="bottom"/>
            <w:hideMark/>
          </w:tcPr>
          <w:p w14:paraId="570D7EA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$2,192.29</w:t>
            </w:r>
          </w:p>
        </w:tc>
      </w:tr>
      <w:tr w:rsidR="007524E6" w:rsidRPr="007524E6" w14:paraId="54211669" w14:textId="77777777" w:rsidTr="0033047E">
        <w:trPr>
          <w:trHeight w:val="270"/>
        </w:trPr>
        <w:tc>
          <w:tcPr>
            <w:tcW w:w="504" w:type="pct"/>
            <w:tcBorders>
              <w:top w:val="nil"/>
              <w:left w:val="nil"/>
              <w:bottom w:val="nil"/>
              <w:right w:val="nil"/>
            </w:tcBorders>
            <w:shd w:val="clear" w:color="auto" w:fill="auto"/>
            <w:noWrap/>
            <w:vAlign w:val="bottom"/>
            <w:hideMark/>
          </w:tcPr>
          <w:p w14:paraId="53C12E6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w:t>
            </w:r>
          </w:p>
        </w:tc>
        <w:tc>
          <w:tcPr>
            <w:tcW w:w="370" w:type="pct"/>
            <w:tcBorders>
              <w:top w:val="nil"/>
              <w:left w:val="nil"/>
              <w:bottom w:val="nil"/>
              <w:right w:val="nil"/>
            </w:tcBorders>
            <w:shd w:val="clear" w:color="auto" w:fill="auto"/>
            <w:noWrap/>
            <w:vAlign w:val="bottom"/>
            <w:hideMark/>
          </w:tcPr>
          <w:p w14:paraId="351D97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$2,152.57</w:t>
            </w:r>
          </w:p>
        </w:tc>
        <w:tc>
          <w:tcPr>
            <w:tcW w:w="371" w:type="pct"/>
            <w:tcBorders>
              <w:top w:val="nil"/>
              <w:left w:val="nil"/>
              <w:bottom w:val="nil"/>
              <w:right w:val="nil"/>
            </w:tcBorders>
            <w:shd w:val="clear" w:color="auto" w:fill="auto"/>
            <w:noWrap/>
            <w:vAlign w:val="bottom"/>
            <w:hideMark/>
          </w:tcPr>
          <w:p w14:paraId="4B464BE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$2,161.18</w:t>
            </w:r>
          </w:p>
        </w:tc>
        <w:tc>
          <w:tcPr>
            <w:tcW w:w="382" w:type="pct"/>
            <w:tcBorders>
              <w:top w:val="nil"/>
              <w:left w:val="nil"/>
              <w:bottom w:val="nil"/>
              <w:right w:val="nil"/>
            </w:tcBorders>
            <w:shd w:val="clear" w:color="auto" w:fill="auto"/>
            <w:noWrap/>
            <w:vAlign w:val="bottom"/>
            <w:hideMark/>
          </w:tcPr>
          <w:p w14:paraId="62DA653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$2,169.83</w:t>
            </w:r>
          </w:p>
        </w:tc>
        <w:tc>
          <w:tcPr>
            <w:tcW w:w="370" w:type="pct"/>
            <w:tcBorders>
              <w:top w:val="nil"/>
              <w:left w:val="nil"/>
              <w:bottom w:val="nil"/>
              <w:right w:val="nil"/>
            </w:tcBorders>
            <w:shd w:val="clear" w:color="auto" w:fill="auto"/>
            <w:noWrap/>
            <w:vAlign w:val="bottom"/>
            <w:hideMark/>
          </w:tcPr>
          <w:p w14:paraId="6F6A8ED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$2,178.51</w:t>
            </w:r>
          </w:p>
        </w:tc>
        <w:tc>
          <w:tcPr>
            <w:tcW w:w="370" w:type="pct"/>
            <w:tcBorders>
              <w:top w:val="nil"/>
              <w:left w:val="nil"/>
              <w:bottom w:val="nil"/>
              <w:right w:val="nil"/>
            </w:tcBorders>
            <w:shd w:val="clear" w:color="auto" w:fill="auto"/>
            <w:noWrap/>
            <w:vAlign w:val="bottom"/>
            <w:hideMark/>
          </w:tcPr>
          <w:p w14:paraId="65F73C2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$2,187.22</w:t>
            </w:r>
          </w:p>
        </w:tc>
        <w:tc>
          <w:tcPr>
            <w:tcW w:w="370" w:type="pct"/>
            <w:tcBorders>
              <w:top w:val="nil"/>
              <w:left w:val="nil"/>
              <w:bottom w:val="nil"/>
              <w:right w:val="nil"/>
            </w:tcBorders>
            <w:shd w:val="clear" w:color="auto" w:fill="auto"/>
            <w:noWrap/>
            <w:vAlign w:val="bottom"/>
            <w:hideMark/>
          </w:tcPr>
          <w:p w14:paraId="58CB80D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$2,195.97</w:t>
            </w:r>
          </w:p>
        </w:tc>
        <w:tc>
          <w:tcPr>
            <w:tcW w:w="373" w:type="pct"/>
            <w:tcBorders>
              <w:top w:val="nil"/>
              <w:left w:val="nil"/>
              <w:bottom w:val="nil"/>
              <w:right w:val="nil"/>
            </w:tcBorders>
            <w:shd w:val="clear" w:color="auto" w:fill="auto"/>
            <w:noWrap/>
            <w:vAlign w:val="bottom"/>
            <w:hideMark/>
          </w:tcPr>
          <w:p w14:paraId="121B1F7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$2,204.75</w:t>
            </w:r>
          </w:p>
        </w:tc>
        <w:tc>
          <w:tcPr>
            <w:tcW w:w="368" w:type="pct"/>
            <w:tcBorders>
              <w:top w:val="nil"/>
              <w:left w:val="nil"/>
              <w:bottom w:val="nil"/>
              <w:right w:val="nil"/>
            </w:tcBorders>
            <w:shd w:val="clear" w:color="auto" w:fill="auto"/>
            <w:noWrap/>
            <w:vAlign w:val="bottom"/>
            <w:hideMark/>
          </w:tcPr>
          <w:p w14:paraId="3593AE4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$2,213.57</w:t>
            </w:r>
          </w:p>
        </w:tc>
        <w:tc>
          <w:tcPr>
            <w:tcW w:w="401" w:type="pct"/>
            <w:tcBorders>
              <w:top w:val="nil"/>
              <w:left w:val="nil"/>
              <w:bottom w:val="nil"/>
              <w:right w:val="nil"/>
            </w:tcBorders>
            <w:shd w:val="clear" w:color="auto" w:fill="auto"/>
            <w:noWrap/>
            <w:vAlign w:val="bottom"/>
            <w:hideMark/>
          </w:tcPr>
          <w:p w14:paraId="7D9229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$2,222.43</w:t>
            </w:r>
          </w:p>
        </w:tc>
        <w:tc>
          <w:tcPr>
            <w:tcW w:w="368" w:type="pct"/>
            <w:tcBorders>
              <w:top w:val="nil"/>
              <w:left w:val="nil"/>
              <w:bottom w:val="nil"/>
              <w:right w:val="nil"/>
            </w:tcBorders>
            <w:shd w:val="clear" w:color="auto" w:fill="auto"/>
            <w:noWrap/>
            <w:vAlign w:val="bottom"/>
            <w:hideMark/>
          </w:tcPr>
          <w:p w14:paraId="6B48F45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$2,231.32</w:t>
            </w:r>
          </w:p>
        </w:tc>
        <w:tc>
          <w:tcPr>
            <w:tcW w:w="383" w:type="pct"/>
            <w:tcBorders>
              <w:top w:val="nil"/>
              <w:left w:val="nil"/>
              <w:bottom w:val="nil"/>
              <w:right w:val="nil"/>
            </w:tcBorders>
            <w:shd w:val="clear" w:color="auto" w:fill="auto"/>
            <w:noWrap/>
            <w:vAlign w:val="bottom"/>
            <w:hideMark/>
          </w:tcPr>
          <w:p w14:paraId="68D3036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$2,240.24</w:t>
            </w:r>
          </w:p>
        </w:tc>
        <w:tc>
          <w:tcPr>
            <w:tcW w:w="371" w:type="pct"/>
            <w:tcBorders>
              <w:top w:val="nil"/>
              <w:left w:val="nil"/>
              <w:bottom w:val="nil"/>
              <w:right w:val="nil"/>
            </w:tcBorders>
            <w:shd w:val="clear" w:color="auto" w:fill="auto"/>
            <w:noWrap/>
            <w:vAlign w:val="bottom"/>
            <w:hideMark/>
          </w:tcPr>
          <w:p w14:paraId="02355C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$2,249.20</w:t>
            </w:r>
          </w:p>
        </w:tc>
      </w:tr>
      <w:tr w:rsidR="007524E6" w:rsidRPr="007524E6" w14:paraId="15A37396" w14:textId="77777777" w:rsidTr="0033047E">
        <w:trPr>
          <w:trHeight w:val="270"/>
        </w:trPr>
        <w:tc>
          <w:tcPr>
            <w:tcW w:w="504" w:type="pct"/>
            <w:tcBorders>
              <w:top w:val="nil"/>
              <w:left w:val="nil"/>
              <w:bottom w:val="nil"/>
              <w:right w:val="nil"/>
            </w:tcBorders>
            <w:shd w:val="clear" w:color="auto" w:fill="auto"/>
            <w:noWrap/>
            <w:vAlign w:val="bottom"/>
            <w:hideMark/>
          </w:tcPr>
          <w:p w14:paraId="166FA44C"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w:t>
            </w:r>
          </w:p>
        </w:tc>
        <w:tc>
          <w:tcPr>
            <w:tcW w:w="370" w:type="pct"/>
            <w:tcBorders>
              <w:top w:val="nil"/>
              <w:left w:val="nil"/>
              <w:bottom w:val="nil"/>
              <w:right w:val="nil"/>
            </w:tcBorders>
            <w:shd w:val="clear" w:color="auto" w:fill="auto"/>
            <w:noWrap/>
            <w:vAlign w:val="bottom"/>
            <w:hideMark/>
          </w:tcPr>
          <w:p w14:paraId="53FEA87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$2,207.30</w:t>
            </w:r>
          </w:p>
        </w:tc>
        <w:tc>
          <w:tcPr>
            <w:tcW w:w="371" w:type="pct"/>
            <w:tcBorders>
              <w:top w:val="nil"/>
              <w:left w:val="nil"/>
              <w:bottom w:val="nil"/>
              <w:right w:val="nil"/>
            </w:tcBorders>
            <w:shd w:val="clear" w:color="auto" w:fill="auto"/>
            <w:noWrap/>
            <w:vAlign w:val="bottom"/>
            <w:hideMark/>
          </w:tcPr>
          <w:p w14:paraId="6B91A13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$2,216.13</w:t>
            </w:r>
          </w:p>
        </w:tc>
        <w:tc>
          <w:tcPr>
            <w:tcW w:w="382" w:type="pct"/>
            <w:tcBorders>
              <w:top w:val="nil"/>
              <w:left w:val="nil"/>
              <w:bottom w:val="nil"/>
              <w:right w:val="nil"/>
            </w:tcBorders>
            <w:shd w:val="clear" w:color="auto" w:fill="auto"/>
            <w:noWrap/>
            <w:vAlign w:val="bottom"/>
            <w:hideMark/>
          </w:tcPr>
          <w:p w14:paraId="4CE1A4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$2,225.00</w:t>
            </w:r>
          </w:p>
        </w:tc>
        <w:tc>
          <w:tcPr>
            <w:tcW w:w="370" w:type="pct"/>
            <w:tcBorders>
              <w:top w:val="nil"/>
              <w:left w:val="nil"/>
              <w:bottom w:val="nil"/>
              <w:right w:val="nil"/>
            </w:tcBorders>
            <w:shd w:val="clear" w:color="auto" w:fill="auto"/>
            <w:noWrap/>
            <w:vAlign w:val="bottom"/>
            <w:hideMark/>
          </w:tcPr>
          <w:p w14:paraId="0782CC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$2,233.90</w:t>
            </w:r>
          </w:p>
        </w:tc>
        <w:tc>
          <w:tcPr>
            <w:tcW w:w="370" w:type="pct"/>
            <w:tcBorders>
              <w:top w:val="nil"/>
              <w:left w:val="nil"/>
              <w:bottom w:val="nil"/>
              <w:right w:val="nil"/>
            </w:tcBorders>
            <w:shd w:val="clear" w:color="auto" w:fill="auto"/>
            <w:noWrap/>
            <w:vAlign w:val="bottom"/>
            <w:hideMark/>
          </w:tcPr>
          <w:p w14:paraId="3FDC237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$2,242.83</w:t>
            </w:r>
          </w:p>
        </w:tc>
        <w:tc>
          <w:tcPr>
            <w:tcW w:w="370" w:type="pct"/>
            <w:tcBorders>
              <w:top w:val="nil"/>
              <w:left w:val="nil"/>
              <w:bottom w:val="nil"/>
              <w:right w:val="nil"/>
            </w:tcBorders>
            <w:shd w:val="clear" w:color="auto" w:fill="auto"/>
            <w:noWrap/>
            <w:vAlign w:val="bottom"/>
            <w:hideMark/>
          </w:tcPr>
          <w:p w14:paraId="7B4A2E6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$2,251.80</w:t>
            </w:r>
          </w:p>
        </w:tc>
        <w:tc>
          <w:tcPr>
            <w:tcW w:w="373" w:type="pct"/>
            <w:tcBorders>
              <w:top w:val="nil"/>
              <w:left w:val="nil"/>
              <w:bottom w:val="nil"/>
              <w:right w:val="nil"/>
            </w:tcBorders>
            <w:shd w:val="clear" w:color="auto" w:fill="auto"/>
            <w:noWrap/>
            <w:vAlign w:val="bottom"/>
            <w:hideMark/>
          </w:tcPr>
          <w:p w14:paraId="67E3F86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$2,260.81</w:t>
            </w:r>
          </w:p>
        </w:tc>
        <w:tc>
          <w:tcPr>
            <w:tcW w:w="368" w:type="pct"/>
            <w:tcBorders>
              <w:top w:val="nil"/>
              <w:left w:val="nil"/>
              <w:bottom w:val="nil"/>
              <w:right w:val="nil"/>
            </w:tcBorders>
            <w:shd w:val="clear" w:color="auto" w:fill="auto"/>
            <w:noWrap/>
            <w:vAlign w:val="bottom"/>
            <w:hideMark/>
          </w:tcPr>
          <w:p w14:paraId="2FBD0AA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$2,269.85</w:t>
            </w:r>
          </w:p>
        </w:tc>
        <w:tc>
          <w:tcPr>
            <w:tcW w:w="401" w:type="pct"/>
            <w:tcBorders>
              <w:top w:val="nil"/>
              <w:left w:val="nil"/>
              <w:bottom w:val="nil"/>
              <w:right w:val="nil"/>
            </w:tcBorders>
            <w:shd w:val="clear" w:color="auto" w:fill="auto"/>
            <w:noWrap/>
            <w:vAlign w:val="bottom"/>
            <w:hideMark/>
          </w:tcPr>
          <w:p w14:paraId="024E082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$2,278.93</w:t>
            </w:r>
          </w:p>
        </w:tc>
        <w:tc>
          <w:tcPr>
            <w:tcW w:w="368" w:type="pct"/>
            <w:tcBorders>
              <w:top w:val="nil"/>
              <w:left w:val="nil"/>
              <w:bottom w:val="nil"/>
              <w:right w:val="nil"/>
            </w:tcBorders>
            <w:shd w:val="clear" w:color="auto" w:fill="auto"/>
            <w:noWrap/>
            <w:vAlign w:val="bottom"/>
            <w:hideMark/>
          </w:tcPr>
          <w:p w14:paraId="069B7A1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$2,288.05</w:t>
            </w:r>
          </w:p>
        </w:tc>
        <w:tc>
          <w:tcPr>
            <w:tcW w:w="383" w:type="pct"/>
            <w:tcBorders>
              <w:top w:val="nil"/>
              <w:left w:val="nil"/>
              <w:bottom w:val="nil"/>
              <w:right w:val="nil"/>
            </w:tcBorders>
            <w:shd w:val="clear" w:color="auto" w:fill="auto"/>
            <w:noWrap/>
            <w:vAlign w:val="bottom"/>
            <w:hideMark/>
          </w:tcPr>
          <w:p w14:paraId="15A7877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$2,297.20</w:t>
            </w:r>
          </w:p>
        </w:tc>
        <w:tc>
          <w:tcPr>
            <w:tcW w:w="371" w:type="pct"/>
            <w:tcBorders>
              <w:top w:val="nil"/>
              <w:left w:val="nil"/>
              <w:bottom w:val="nil"/>
              <w:right w:val="nil"/>
            </w:tcBorders>
            <w:shd w:val="clear" w:color="auto" w:fill="auto"/>
            <w:noWrap/>
            <w:vAlign w:val="bottom"/>
            <w:hideMark/>
          </w:tcPr>
          <w:p w14:paraId="5705D40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$2,306.39</w:t>
            </w:r>
          </w:p>
        </w:tc>
      </w:tr>
      <w:tr w:rsidR="007524E6" w:rsidRPr="007524E6" w14:paraId="4CC3FC9D" w14:textId="77777777" w:rsidTr="0033047E">
        <w:trPr>
          <w:trHeight w:val="270"/>
        </w:trPr>
        <w:tc>
          <w:tcPr>
            <w:tcW w:w="504" w:type="pct"/>
            <w:tcBorders>
              <w:top w:val="nil"/>
              <w:left w:val="nil"/>
              <w:bottom w:val="nil"/>
              <w:right w:val="nil"/>
            </w:tcBorders>
            <w:shd w:val="clear" w:color="auto" w:fill="auto"/>
            <w:noWrap/>
            <w:vAlign w:val="bottom"/>
            <w:hideMark/>
          </w:tcPr>
          <w:p w14:paraId="2795AC3D"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w:t>
            </w:r>
          </w:p>
        </w:tc>
        <w:tc>
          <w:tcPr>
            <w:tcW w:w="370" w:type="pct"/>
            <w:tcBorders>
              <w:top w:val="nil"/>
              <w:left w:val="nil"/>
              <w:bottom w:val="nil"/>
              <w:right w:val="nil"/>
            </w:tcBorders>
            <w:shd w:val="clear" w:color="auto" w:fill="auto"/>
            <w:noWrap/>
            <w:vAlign w:val="bottom"/>
            <w:hideMark/>
          </w:tcPr>
          <w:p w14:paraId="33FD711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$2,262.20</w:t>
            </w:r>
          </w:p>
        </w:tc>
        <w:tc>
          <w:tcPr>
            <w:tcW w:w="371" w:type="pct"/>
            <w:tcBorders>
              <w:top w:val="nil"/>
              <w:left w:val="nil"/>
              <w:bottom w:val="nil"/>
              <w:right w:val="nil"/>
            </w:tcBorders>
            <w:shd w:val="clear" w:color="auto" w:fill="auto"/>
            <w:noWrap/>
            <w:vAlign w:val="bottom"/>
            <w:hideMark/>
          </w:tcPr>
          <w:p w14:paraId="1CE813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$2,271.25</w:t>
            </w:r>
          </w:p>
        </w:tc>
        <w:tc>
          <w:tcPr>
            <w:tcW w:w="382" w:type="pct"/>
            <w:tcBorders>
              <w:top w:val="nil"/>
              <w:left w:val="nil"/>
              <w:bottom w:val="nil"/>
              <w:right w:val="nil"/>
            </w:tcBorders>
            <w:shd w:val="clear" w:color="auto" w:fill="auto"/>
            <w:noWrap/>
            <w:vAlign w:val="bottom"/>
            <w:hideMark/>
          </w:tcPr>
          <w:p w14:paraId="0E301DE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$2,280.33</w:t>
            </w:r>
          </w:p>
        </w:tc>
        <w:tc>
          <w:tcPr>
            <w:tcW w:w="370" w:type="pct"/>
            <w:tcBorders>
              <w:top w:val="nil"/>
              <w:left w:val="nil"/>
              <w:bottom w:val="nil"/>
              <w:right w:val="nil"/>
            </w:tcBorders>
            <w:shd w:val="clear" w:color="auto" w:fill="auto"/>
            <w:noWrap/>
            <w:vAlign w:val="bottom"/>
            <w:hideMark/>
          </w:tcPr>
          <w:p w14:paraId="66F7557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$2,289.45</w:t>
            </w:r>
          </w:p>
        </w:tc>
        <w:tc>
          <w:tcPr>
            <w:tcW w:w="370" w:type="pct"/>
            <w:tcBorders>
              <w:top w:val="nil"/>
              <w:left w:val="nil"/>
              <w:bottom w:val="nil"/>
              <w:right w:val="nil"/>
            </w:tcBorders>
            <w:shd w:val="clear" w:color="auto" w:fill="auto"/>
            <w:noWrap/>
            <w:vAlign w:val="bottom"/>
            <w:hideMark/>
          </w:tcPr>
          <w:p w14:paraId="3996CBC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$2,298.61</w:t>
            </w:r>
          </w:p>
        </w:tc>
        <w:tc>
          <w:tcPr>
            <w:tcW w:w="370" w:type="pct"/>
            <w:tcBorders>
              <w:top w:val="nil"/>
              <w:left w:val="nil"/>
              <w:bottom w:val="nil"/>
              <w:right w:val="nil"/>
            </w:tcBorders>
            <w:shd w:val="clear" w:color="auto" w:fill="auto"/>
            <w:noWrap/>
            <w:vAlign w:val="bottom"/>
            <w:hideMark/>
          </w:tcPr>
          <w:p w14:paraId="6914CD2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$2,307.81</w:t>
            </w:r>
          </w:p>
        </w:tc>
        <w:tc>
          <w:tcPr>
            <w:tcW w:w="373" w:type="pct"/>
            <w:tcBorders>
              <w:top w:val="nil"/>
              <w:left w:val="nil"/>
              <w:bottom w:val="nil"/>
              <w:right w:val="nil"/>
            </w:tcBorders>
            <w:shd w:val="clear" w:color="auto" w:fill="auto"/>
            <w:noWrap/>
            <w:vAlign w:val="bottom"/>
            <w:hideMark/>
          </w:tcPr>
          <w:p w14:paraId="5E0E9FD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$2,317.04</w:t>
            </w:r>
          </w:p>
        </w:tc>
        <w:tc>
          <w:tcPr>
            <w:tcW w:w="368" w:type="pct"/>
            <w:tcBorders>
              <w:top w:val="nil"/>
              <w:left w:val="nil"/>
              <w:bottom w:val="nil"/>
              <w:right w:val="nil"/>
            </w:tcBorders>
            <w:shd w:val="clear" w:color="auto" w:fill="auto"/>
            <w:noWrap/>
            <w:vAlign w:val="bottom"/>
            <w:hideMark/>
          </w:tcPr>
          <w:p w14:paraId="7217CD8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$2,326.31</w:t>
            </w:r>
          </w:p>
        </w:tc>
        <w:tc>
          <w:tcPr>
            <w:tcW w:w="401" w:type="pct"/>
            <w:tcBorders>
              <w:top w:val="nil"/>
              <w:left w:val="nil"/>
              <w:bottom w:val="nil"/>
              <w:right w:val="nil"/>
            </w:tcBorders>
            <w:shd w:val="clear" w:color="auto" w:fill="auto"/>
            <w:noWrap/>
            <w:vAlign w:val="bottom"/>
            <w:hideMark/>
          </w:tcPr>
          <w:p w14:paraId="1635AC7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$2,335.61</w:t>
            </w:r>
          </w:p>
        </w:tc>
        <w:tc>
          <w:tcPr>
            <w:tcW w:w="368" w:type="pct"/>
            <w:tcBorders>
              <w:top w:val="nil"/>
              <w:left w:val="nil"/>
              <w:bottom w:val="nil"/>
              <w:right w:val="nil"/>
            </w:tcBorders>
            <w:shd w:val="clear" w:color="auto" w:fill="auto"/>
            <w:noWrap/>
            <w:vAlign w:val="bottom"/>
            <w:hideMark/>
          </w:tcPr>
          <w:p w14:paraId="2426DA1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$2,344.95</w:t>
            </w:r>
          </w:p>
        </w:tc>
        <w:tc>
          <w:tcPr>
            <w:tcW w:w="383" w:type="pct"/>
            <w:tcBorders>
              <w:top w:val="nil"/>
              <w:left w:val="nil"/>
              <w:bottom w:val="nil"/>
              <w:right w:val="nil"/>
            </w:tcBorders>
            <w:shd w:val="clear" w:color="auto" w:fill="auto"/>
            <w:noWrap/>
            <w:vAlign w:val="bottom"/>
            <w:hideMark/>
          </w:tcPr>
          <w:p w14:paraId="0189F51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$2,354.33</w:t>
            </w:r>
          </w:p>
        </w:tc>
        <w:tc>
          <w:tcPr>
            <w:tcW w:w="371" w:type="pct"/>
            <w:tcBorders>
              <w:top w:val="nil"/>
              <w:left w:val="nil"/>
              <w:bottom w:val="nil"/>
              <w:right w:val="nil"/>
            </w:tcBorders>
            <w:shd w:val="clear" w:color="auto" w:fill="auto"/>
            <w:noWrap/>
            <w:vAlign w:val="bottom"/>
            <w:hideMark/>
          </w:tcPr>
          <w:p w14:paraId="248CE89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$2,363.75</w:t>
            </w:r>
          </w:p>
        </w:tc>
      </w:tr>
      <w:tr w:rsidR="007524E6" w:rsidRPr="007524E6" w14:paraId="0663571D" w14:textId="77777777" w:rsidTr="0033047E">
        <w:trPr>
          <w:trHeight w:val="270"/>
        </w:trPr>
        <w:tc>
          <w:tcPr>
            <w:tcW w:w="504" w:type="pct"/>
            <w:tcBorders>
              <w:top w:val="nil"/>
              <w:left w:val="nil"/>
              <w:bottom w:val="nil"/>
              <w:right w:val="nil"/>
            </w:tcBorders>
            <w:shd w:val="clear" w:color="auto" w:fill="auto"/>
            <w:noWrap/>
            <w:vAlign w:val="bottom"/>
            <w:hideMark/>
          </w:tcPr>
          <w:p w14:paraId="5B6ACE4D"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w:t>
            </w:r>
          </w:p>
        </w:tc>
        <w:tc>
          <w:tcPr>
            <w:tcW w:w="370" w:type="pct"/>
            <w:tcBorders>
              <w:top w:val="nil"/>
              <w:left w:val="nil"/>
              <w:bottom w:val="nil"/>
              <w:right w:val="nil"/>
            </w:tcBorders>
            <w:shd w:val="clear" w:color="auto" w:fill="auto"/>
            <w:noWrap/>
            <w:vAlign w:val="bottom"/>
            <w:hideMark/>
          </w:tcPr>
          <w:p w14:paraId="2B7933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$2,317.34</w:t>
            </w:r>
          </w:p>
        </w:tc>
        <w:tc>
          <w:tcPr>
            <w:tcW w:w="371" w:type="pct"/>
            <w:tcBorders>
              <w:top w:val="nil"/>
              <w:left w:val="nil"/>
              <w:bottom w:val="nil"/>
              <w:right w:val="nil"/>
            </w:tcBorders>
            <w:shd w:val="clear" w:color="auto" w:fill="auto"/>
            <w:noWrap/>
            <w:vAlign w:val="bottom"/>
            <w:hideMark/>
          </w:tcPr>
          <w:p w14:paraId="63CB7C5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$2,326.61</w:t>
            </w:r>
          </w:p>
        </w:tc>
        <w:tc>
          <w:tcPr>
            <w:tcW w:w="382" w:type="pct"/>
            <w:tcBorders>
              <w:top w:val="nil"/>
              <w:left w:val="nil"/>
              <w:bottom w:val="nil"/>
              <w:right w:val="nil"/>
            </w:tcBorders>
            <w:shd w:val="clear" w:color="auto" w:fill="auto"/>
            <w:noWrap/>
            <w:vAlign w:val="bottom"/>
            <w:hideMark/>
          </w:tcPr>
          <w:p w14:paraId="106D3DB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$2,335.92</w:t>
            </w:r>
          </w:p>
        </w:tc>
        <w:tc>
          <w:tcPr>
            <w:tcW w:w="370" w:type="pct"/>
            <w:tcBorders>
              <w:top w:val="nil"/>
              <w:left w:val="nil"/>
              <w:bottom w:val="nil"/>
              <w:right w:val="nil"/>
            </w:tcBorders>
            <w:shd w:val="clear" w:color="auto" w:fill="auto"/>
            <w:noWrap/>
            <w:vAlign w:val="bottom"/>
            <w:hideMark/>
          </w:tcPr>
          <w:p w14:paraId="49E56C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$2,345.26</w:t>
            </w:r>
          </w:p>
        </w:tc>
        <w:tc>
          <w:tcPr>
            <w:tcW w:w="370" w:type="pct"/>
            <w:tcBorders>
              <w:top w:val="nil"/>
              <w:left w:val="nil"/>
              <w:bottom w:val="nil"/>
              <w:right w:val="nil"/>
            </w:tcBorders>
            <w:shd w:val="clear" w:color="auto" w:fill="auto"/>
            <w:noWrap/>
            <w:vAlign w:val="bottom"/>
            <w:hideMark/>
          </w:tcPr>
          <w:p w14:paraId="018D92B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$2,354.64</w:t>
            </w:r>
          </w:p>
        </w:tc>
        <w:tc>
          <w:tcPr>
            <w:tcW w:w="370" w:type="pct"/>
            <w:tcBorders>
              <w:top w:val="nil"/>
              <w:left w:val="nil"/>
              <w:bottom w:val="nil"/>
              <w:right w:val="nil"/>
            </w:tcBorders>
            <w:shd w:val="clear" w:color="auto" w:fill="auto"/>
            <w:noWrap/>
            <w:vAlign w:val="bottom"/>
            <w:hideMark/>
          </w:tcPr>
          <w:p w14:paraId="2F42D7D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$2,364.06</w:t>
            </w:r>
          </w:p>
        </w:tc>
        <w:tc>
          <w:tcPr>
            <w:tcW w:w="373" w:type="pct"/>
            <w:tcBorders>
              <w:top w:val="nil"/>
              <w:left w:val="nil"/>
              <w:bottom w:val="nil"/>
              <w:right w:val="nil"/>
            </w:tcBorders>
            <w:shd w:val="clear" w:color="auto" w:fill="auto"/>
            <w:noWrap/>
            <w:vAlign w:val="bottom"/>
            <w:hideMark/>
          </w:tcPr>
          <w:p w14:paraId="3260218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$2,373.52</w:t>
            </w:r>
          </w:p>
        </w:tc>
        <w:tc>
          <w:tcPr>
            <w:tcW w:w="368" w:type="pct"/>
            <w:tcBorders>
              <w:top w:val="nil"/>
              <w:left w:val="nil"/>
              <w:bottom w:val="nil"/>
              <w:right w:val="nil"/>
            </w:tcBorders>
            <w:shd w:val="clear" w:color="auto" w:fill="auto"/>
            <w:noWrap/>
            <w:vAlign w:val="bottom"/>
            <w:hideMark/>
          </w:tcPr>
          <w:p w14:paraId="2CF276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$2,383.01</w:t>
            </w:r>
          </w:p>
        </w:tc>
        <w:tc>
          <w:tcPr>
            <w:tcW w:w="401" w:type="pct"/>
            <w:tcBorders>
              <w:top w:val="nil"/>
              <w:left w:val="nil"/>
              <w:bottom w:val="nil"/>
              <w:right w:val="nil"/>
            </w:tcBorders>
            <w:shd w:val="clear" w:color="auto" w:fill="auto"/>
            <w:noWrap/>
            <w:vAlign w:val="bottom"/>
            <w:hideMark/>
          </w:tcPr>
          <w:p w14:paraId="6CCAD82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$2,392.55</w:t>
            </w:r>
          </w:p>
        </w:tc>
        <w:tc>
          <w:tcPr>
            <w:tcW w:w="368" w:type="pct"/>
            <w:tcBorders>
              <w:top w:val="nil"/>
              <w:left w:val="nil"/>
              <w:bottom w:val="nil"/>
              <w:right w:val="nil"/>
            </w:tcBorders>
            <w:shd w:val="clear" w:color="auto" w:fill="auto"/>
            <w:noWrap/>
            <w:vAlign w:val="bottom"/>
            <w:hideMark/>
          </w:tcPr>
          <w:p w14:paraId="3CD3406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$2,402.12</w:t>
            </w:r>
          </w:p>
        </w:tc>
        <w:tc>
          <w:tcPr>
            <w:tcW w:w="383" w:type="pct"/>
            <w:tcBorders>
              <w:top w:val="nil"/>
              <w:left w:val="nil"/>
              <w:bottom w:val="nil"/>
              <w:right w:val="nil"/>
            </w:tcBorders>
            <w:shd w:val="clear" w:color="auto" w:fill="auto"/>
            <w:noWrap/>
            <w:vAlign w:val="bottom"/>
            <w:hideMark/>
          </w:tcPr>
          <w:p w14:paraId="0F5969D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$2,411.72</w:t>
            </w:r>
          </w:p>
        </w:tc>
        <w:tc>
          <w:tcPr>
            <w:tcW w:w="371" w:type="pct"/>
            <w:tcBorders>
              <w:top w:val="nil"/>
              <w:left w:val="nil"/>
              <w:bottom w:val="nil"/>
              <w:right w:val="nil"/>
            </w:tcBorders>
            <w:shd w:val="clear" w:color="auto" w:fill="auto"/>
            <w:noWrap/>
            <w:vAlign w:val="bottom"/>
            <w:hideMark/>
          </w:tcPr>
          <w:p w14:paraId="743DEAB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$2,421.37</w:t>
            </w:r>
          </w:p>
        </w:tc>
      </w:tr>
      <w:tr w:rsidR="007524E6" w:rsidRPr="007524E6" w14:paraId="475C50FB" w14:textId="77777777" w:rsidTr="0033047E">
        <w:trPr>
          <w:trHeight w:val="270"/>
        </w:trPr>
        <w:tc>
          <w:tcPr>
            <w:tcW w:w="504" w:type="pct"/>
            <w:tcBorders>
              <w:top w:val="nil"/>
              <w:left w:val="nil"/>
              <w:bottom w:val="nil"/>
              <w:right w:val="nil"/>
            </w:tcBorders>
            <w:shd w:val="clear" w:color="auto" w:fill="auto"/>
            <w:noWrap/>
            <w:vAlign w:val="bottom"/>
            <w:hideMark/>
          </w:tcPr>
          <w:p w14:paraId="3D9F9FFC"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w:t>
            </w:r>
          </w:p>
        </w:tc>
        <w:tc>
          <w:tcPr>
            <w:tcW w:w="370" w:type="pct"/>
            <w:tcBorders>
              <w:top w:val="nil"/>
              <w:left w:val="nil"/>
              <w:bottom w:val="nil"/>
              <w:right w:val="nil"/>
            </w:tcBorders>
            <w:shd w:val="clear" w:color="auto" w:fill="auto"/>
            <w:noWrap/>
            <w:vAlign w:val="bottom"/>
            <w:hideMark/>
          </w:tcPr>
          <w:p w14:paraId="2FC95B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$2,372.74</w:t>
            </w:r>
          </w:p>
        </w:tc>
        <w:tc>
          <w:tcPr>
            <w:tcW w:w="371" w:type="pct"/>
            <w:tcBorders>
              <w:top w:val="nil"/>
              <w:left w:val="nil"/>
              <w:bottom w:val="nil"/>
              <w:right w:val="nil"/>
            </w:tcBorders>
            <w:shd w:val="clear" w:color="auto" w:fill="auto"/>
            <w:noWrap/>
            <w:vAlign w:val="bottom"/>
            <w:hideMark/>
          </w:tcPr>
          <w:p w14:paraId="5AD70F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$2,382.23</w:t>
            </w:r>
          </w:p>
        </w:tc>
        <w:tc>
          <w:tcPr>
            <w:tcW w:w="382" w:type="pct"/>
            <w:tcBorders>
              <w:top w:val="nil"/>
              <w:left w:val="nil"/>
              <w:bottom w:val="nil"/>
              <w:right w:val="nil"/>
            </w:tcBorders>
            <w:shd w:val="clear" w:color="auto" w:fill="auto"/>
            <w:noWrap/>
            <w:vAlign w:val="bottom"/>
            <w:hideMark/>
          </w:tcPr>
          <w:p w14:paraId="0776802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$2,391.76</w:t>
            </w:r>
          </w:p>
        </w:tc>
        <w:tc>
          <w:tcPr>
            <w:tcW w:w="370" w:type="pct"/>
            <w:tcBorders>
              <w:top w:val="nil"/>
              <w:left w:val="nil"/>
              <w:bottom w:val="nil"/>
              <w:right w:val="nil"/>
            </w:tcBorders>
            <w:shd w:val="clear" w:color="auto" w:fill="auto"/>
            <w:noWrap/>
            <w:vAlign w:val="bottom"/>
            <w:hideMark/>
          </w:tcPr>
          <w:p w14:paraId="681FA95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$2,401.32</w:t>
            </w:r>
          </w:p>
        </w:tc>
        <w:tc>
          <w:tcPr>
            <w:tcW w:w="370" w:type="pct"/>
            <w:tcBorders>
              <w:top w:val="nil"/>
              <w:left w:val="nil"/>
              <w:bottom w:val="nil"/>
              <w:right w:val="nil"/>
            </w:tcBorders>
            <w:shd w:val="clear" w:color="auto" w:fill="auto"/>
            <w:noWrap/>
            <w:vAlign w:val="bottom"/>
            <w:hideMark/>
          </w:tcPr>
          <w:p w14:paraId="21B15A6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$2,410.93</w:t>
            </w:r>
          </w:p>
        </w:tc>
        <w:tc>
          <w:tcPr>
            <w:tcW w:w="370" w:type="pct"/>
            <w:tcBorders>
              <w:top w:val="nil"/>
              <w:left w:val="nil"/>
              <w:bottom w:val="nil"/>
              <w:right w:val="nil"/>
            </w:tcBorders>
            <w:shd w:val="clear" w:color="auto" w:fill="auto"/>
            <w:noWrap/>
            <w:vAlign w:val="bottom"/>
            <w:hideMark/>
          </w:tcPr>
          <w:p w14:paraId="2BE5364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$2,420.57</w:t>
            </w:r>
          </w:p>
        </w:tc>
        <w:tc>
          <w:tcPr>
            <w:tcW w:w="373" w:type="pct"/>
            <w:tcBorders>
              <w:top w:val="nil"/>
              <w:left w:val="nil"/>
              <w:bottom w:val="nil"/>
              <w:right w:val="nil"/>
            </w:tcBorders>
            <w:shd w:val="clear" w:color="auto" w:fill="auto"/>
            <w:noWrap/>
            <w:vAlign w:val="bottom"/>
            <w:hideMark/>
          </w:tcPr>
          <w:p w14:paraId="135FD8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$2,430.26</w:t>
            </w:r>
          </w:p>
        </w:tc>
        <w:tc>
          <w:tcPr>
            <w:tcW w:w="368" w:type="pct"/>
            <w:tcBorders>
              <w:top w:val="nil"/>
              <w:left w:val="nil"/>
              <w:bottom w:val="nil"/>
              <w:right w:val="nil"/>
            </w:tcBorders>
            <w:shd w:val="clear" w:color="auto" w:fill="auto"/>
            <w:noWrap/>
            <w:vAlign w:val="bottom"/>
            <w:hideMark/>
          </w:tcPr>
          <w:p w14:paraId="5F071B2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$2,439.98</w:t>
            </w:r>
          </w:p>
        </w:tc>
        <w:tc>
          <w:tcPr>
            <w:tcW w:w="401" w:type="pct"/>
            <w:tcBorders>
              <w:top w:val="nil"/>
              <w:left w:val="nil"/>
              <w:bottom w:val="nil"/>
              <w:right w:val="nil"/>
            </w:tcBorders>
            <w:shd w:val="clear" w:color="auto" w:fill="auto"/>
            <w:noWrap/>
            <w:vAlign w:val="bottom"/>
            <w:hideMark/>
          </w:tcPr>
          <w:p w14:paraId="2EA90ED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$2,449.74</w:t>
            </w:r>
          </w:p>
        </w:tc>
        <w:tc>
          <w:tcPr>
            <w:tcW w:w="368" w:type="pct"/>
            <w:tcBorders>
              <w:top w:val="nil"/>
              <w:left w:val="nil"/>
              <w:bottom w:val="nil"/>
              <w:right w:val="nil"/>
            </w:tcBorders>
            <w:shd w:val="clear" w:color="auto" w:fill="auto"/>
            <w:noWrap/>
            <w:vAlign w:val="bottom"/>
            <w:hideMark/>
          </w:tcPr>
          <w:p w14:paraId="26AA407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$2,459.54</w:t>
            </w:r>
          </w:p>
        </w:tc>
        <w:tc>
          <w:tcPr>
            <w:tcW w:w="383" w:type="pct"/>
            <w:tcBorders>
              <w:top w:val="nil"/>
              <w:left w:val="nil"/>
              <w:bottom w:val="nil"/>
              <w:right w:val="nil"/>
            </w:tcBorders>
            <w:shd w:val="clear" w:color="auto" w:fill="auto"/>
            <w:noWrap/>
            <w:vAlign w:val="bottom"/>
            <w:hideMark/>
          </w:tcPr>
          <w:p w14:paraId="6C78F01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$2,469.37</w:t>
            </w:r>
          </w:p>
        </w:tc>
        <w:tc>
          <w:tcPr>
            <w:tcW w:w="371" w:type="pct"/>
            <w:tcBorders>
              <w:top w:val="nil"/>
              <w:left w:val="nil"/>
              <w:bottom w:val="nil"/>
              <w:right w:val="nil"/>
            </w:tcBorders>
            <w:shd w:val="clear" w:color="auto" w:fill="auto"/>
            <w:noWrap/>
            <w:vAlign w:val="bottom"/>
            <w:hideMark/>
          </w:tcPr>
          <w:p w14:paraId="769EDB9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$2,479.25</w:t>
            </w:r>
          </w:p>
        </w:tc>
      </w:tr>
      <w:tr w:rsidR="007524E6" w:rsidRPr="007524E6" w14:paraId="200D0B07" w14:textId="77777777" w:rsidTr="0033047E">
        <w:trPr>
          <w:trHeight w:val="270"/>
        </w:trPr>
        <w:tc>
          <w:tcPr>
            <w:tcW w:w="504" w:type="pct"/>
            <w:tcBorders>
              <w:top w:val="nil"/>
              <w:left w:val="nil"/>
              <w:bottom w:val="nil"/>
              <w:right w:val="nil"/>
            </w:tcBorders>
            <w:shd w:val="clear" w:color="auto" w:fill="auto"/>
            <w:noWrap/>
            <w:vAlign w:val="bottom"/>
            <w:hideMark/>
          </w:tcPr>
          <w:p w14:paraId="59B735E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w:t>
            </w:r>
          </w:p>
        </w:tc>
        <w:tc>
          <w:tcPr>
            <w:tcW w:w="370" w:type="pct"/>
            <w:tcBorders>
              <w:top w:val="nil"/>
              <w:left w:val="nil"/>
              <w:bottom w:val="nil"/>
              <w:right w:val="nil"/>
            </w:tcBorders>
            <w:shd w:val="clear" w:color="auto" w:fill="auto"/>
            <w:noWrap/>
            <w:vAlign w:val="bottom"/>
            <w:hideMark/>
          </w:tcPr>
          <w:p w14:paraId="649C5B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$2,428.35</w:t>
            </w:r>
          </w:p>
        </w:tc>
        <w:tc>
          <w:tcPr>
            <w:tcW w:w="371" w:type="pct"/>
            <w:tcBorders>
              <w:top w:val="nil"/>
              <w:left w:val="nil"/>
              <w:bottom w:val="nil"/>
              <w:right w:val="nil"/>
            </w:tcBorders>
            <w:shd w:val="clear" w:color="auto" w:fill="auto"/>
            <w:noWrap/>
            <w:vAlign w:val="bottom"/>
            <w:hideMark/>
          </w:tcPr>
          <w:p w14:paraId="5D74E2F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$2,438.06</w:t>
            </w:r>
          </w:p>
        </w:tc>
        <w:tc>
          <w:tcPr>
            <w:tcW w:w="382" w:type="pct"/>
            <w:tcBorders>
              <w:top w:val="nil"/>
              <w:left w:val="nil"/>
              <w:bottom w:val="nil"/>
              <w:right w:val="nil"/>
            </w:tcBorders>
            <w:shd w:val="clear" w:color="auto" w:fill="auto"/>
            <w:noWrap/>
            <w:vAlign w:val="bottom"/>
            <w:hideMark/>
          </w:tcPr>
          <w:p w14:paraId="6835157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$2,447.81</w:t>
            </w:r>
          </w:p>
        </w:tc>
        <w:tc>
          <w:tcPr>
            <w:tcW w:w="370" w:type="pct"/>
            <w:tcBorders>
              <w:top w:val="nil"/>
              <w:left w:val="nil"/>
              <w:bottom w:val="nil"/>
              <w:right w:val="nil"/>
            </w:tcBorders>
            <w:shd w:val="clear" w:color="auto" w:fill="auto"/>
            <w:noWrap/>
            <w:vAlign w:val="bottom"/>
            <w:hideMark/>
          </w:tcPr>
          <w:p w14:paraId="578680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$2,457.60</w:t>
            </w:r>
          </w:p>
        </w:tc>
        <w:tc>
          <w:tcPr>
            <w:tcW w:w="370" w:type="pct"/>
            <w:tcBorders>
              <w:top w:val="nil"/>
              <w:left w:val="nil"/>
              <w:bottom w:val="nil"/>
              <w:right w:val="nil"/>
            </w:tcBorders>
            <w:shd w:val="clear" w:color="auto" w:fill="auto"/>
            <w:noWrap/>
            <w:vAlign w:val="bottom"/>
            <w:hideMark/>
          </w:tcPr>
          <w:p w14:paraId="5DF1274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$2,467.44</w:t>
            </w:r>
          </w:p>
        </w:tc>
        <w:tc>
          <w:tcPr>
            <w:tcW w:w="370" w:type="pct"/>
            <w:tcBorders>
              <w:top w:val="nil"/>
              <w:left w:val="nil"/>
              <w:bottom w:val="nil"/>
              <w:right w:val="nil"/>
            </w:tcBorders>
            <w:shd w:val="clear" w:color="auto" w:fill="auto"/>
            <w:noWrap/>
            <w:vAlign w:val="bottom"/>
            <w:hideMark/>
          </w:tcPr>
          <w:p w14:paraId="077CA73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$2,477.31</w:t>
            </w:r>
          </w:p>
        </w:tc>
        <w:tc>
          <w:tcPr>
            <w:tcW w:w="373" w:type="pct"/>
            <w:tcBorders>
              <w:top w:val="nil"/>
              <w:left w:val="nil"/>
              <w:bottom w:val="nil"/>
              <w:right w:val="nil"/>
            </w:tcBorders>
            <w:shd w:val="clear" w:color="auto" w:fill="auto"/>
            <w:noWrap/>
            <w:vAlign w:val="bottom"/>
            <w:hideMark/>
          </w:tcPr>
          <w:p w14:paraId="542782F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$2,487.21</w:t>
            </w:r>
          </w:p>
        </w:tc>
        <w:tc>
          <w:tcPr>
            <w:tcW w:w="368" w:type="pct"/>
            <w:tcBorders>
              <w:top w:val="nil"/>
              <w:left w:val="nil"/>
              <w:bottom w:val="nil"/>
              <w:right w:val="nil"/>
            </w:tcBorders>
            <w:shd w:val="clear" w:color="auto" w:fill="auto"/>
            <w:noWrap/>
            <w:vAlign w:val="bottom"/>
            <w:hideMark/>
          </w:tcPr>
          <w:p w14:paraId="0AD8B22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$2,497.16</w:t>
            </w:r>
          </w:p>
        </w:tc>
        <w:tc>
          <w:tcPr>
            <w:tcW w:w="401" w:type="pct"/>
            <w:tcBorders>
              <w:top w:val="nil"/>
              <w:left w:val="nil"/>
              <w:bottom w:val="nil"/>
              <w:right w:val="nil"/>
            </w:tcBorders>
            <w:shd w:val="clear" w:color="auto" w:fill="auto"/>
            <w:noWrap/>
            <w:vAlign w:val="bottom"/>
            <w:hideMark/>
          </w:tcPr>
          <w:p w14:paraId="363722E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$2,507.15</w:t>
            </w:r>
          </w:p>
        </w:tc>
        <w:tc>
          <w:tcPr>
            <w:tcW w:w="368" w:type="pct"/>
            <w:tcBorders>
              <w:top w:val="nil"/>
              <w:left w:val="nil"/>
              <w:bottom w:val="nil"/>
              <w:right w:val="nil"/>
            </w:tcBorders>
            <w:shd w:val="clear" w:color="auto" w:fill="auto"/>
            <w:noWrap/>
            <w:vAlign w:val="bottom"/>
            <w:hideMark/>
          </w:tcPr>
          <w:p w14:paraId="7C432CF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$2,517.18</w:t>
            </w:r>
          </w:p>
        </w:tc>
        <w:tc>
          <w:tcPr>
            <w:tcW w:w="383" w:type="pct"/>
            <w:tcBorders>
              <w:top w:val="nil"/>
              <w:left w:val="nil"/>
              <w:bottom w:val="nil"/>
              <w:right w:val="nil"/>
            </w:tcBorders>
            <w:shd w:val="clear" w:color="auto" w:fill="auto"/>
            <w:noWrap/>
            <w:vAlign w:val="bottom"/>
            <w:hideMark/>
          </w:tcPr>
          <w:p w14:paraId="382013C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$2,527.25</w:t>
            </w:r>
          </w:p>
        </w:tc>
        <w:tc>
          <w:tcPr>
            <w:tcW w:w="371" w:type="pct"/>
            <w:tcBorders>
              <w:top w:val="nil"/>
              <w:left w:val="nil"/>
              <w:bottom w:val="nil"/>
              <w:right w:val="nil"/>
            </w:tcBorders>
            <w:shd w:val="clear" w:color="auto" w:fill="auto"/>
            <w:noWrap/>
            <w:vAlign w:val="bottom"/>
            <w:hideMark/>
          </w:tcPr>
          <w:p w14:paraId="41A2DD3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$2,537.36</w:t>
            </w:r>
          </w:p>
        </w:tc>
      </w:tr>
      <w:tr w:rsidR="007524E6" w:rsidRPr="007524E6" w14:paraId="66766C73" w14:textId="77777777" w:rsidTr="0033047E">
        <w:trPr>
          <w:trHeight w:val="270"/>
        </w:trPr>
        <w:tc>
          <w:tcPr>
            <w:tcW w:w="504" w:type="pct"/>
            <w:tcBorders>
              <w:top w:val="nil"/>
              <w:left w:val="nil"/>
              <w:bottom w:val="nil"/>
              <w:right w:val="nil"/>
            </w:tcBorders>
            <w:shd w:val="clear" w:color="auto" w:fill="auto"/>
            <w:noWrap/>
            <w:vAlign w:val="bottom"/>
            <w:hideMark/>
          </w:tcPr>
          <w:p w14:paraId="7E8EFEF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w:t>
            </w:r>
          </w:p>
        </w:tc>
        <w:tc>
          <w:tcPr>
            <w:tcW w:w="370" w:type="pct"/>
            <w:tcBorders>
              <w:top w:val="nil"/>
              <w:left w:val="nil"/>
              <w:bottom w:val="nil"/>
              <w:right w:val="nil"/>
            </w:tcBorders>
            <w:shd w:val="clear" w:color="auto" w:fill="auto"/>
            <w:noWrap/>
            <w:vAlign w:val="bottom"/>
            <w:hideMark/>
          </w:tcPr>
          <w:p w14:paraId="4ED7778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$2,484.19</w:t>
            </w:r>
          </w:p>
        </w:tc>
        <w:tc>
          <w:tcPr>
            <w:tcW w:w="371" w:type="pct"/>
            <w:tcBorders>
              <w:top w:val="nil"/>
              <w:left w:val="nil"/>
              <w:bottom w:val="nil"/>
              <w:right w:val="nil"/>
            </w:tcBorders>
            <w:shd w:val="clear" w:color="auto" w:fill="auto"/>
            <w:noWrap/>
            <w:vAlign w:val="bottom"/>
            <w:hideMark/>
          </w:tcPr>
          <w:p w14:paraId="3B1192B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$2,494.12</w:t>
            </w:r>
          </w:p>
        </w:tc>
        <w:tc>
          <w:tcPr>
            <w:tcW w:w="382" w:type="pct"/>
            <w:tcBorders>
              <w:top w:val="nil"/>
              <w:left w:val="nil"/>
              <w:bottom w:val="nil"/>
              <w:right w:val="nil"/>
            </w:tcBorders>
            <w:shd w:val="clear" w:color="auto" w:fill="auto"/>
            <w:noWrap/>
            <w:vAlign w:val="bottom"/>
            <w:hideMark/>
          </w:tcPr>
          <w:p w14:paraId="2C366F6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$2,504.10</w:t>
            </w:r>
          </w:p>
        </w:tc>
        <w:tc>
          <w:tcPr>
            <w:tcW w:w="370" w:type="pct"/>
            <w:tcBorders>
              <w:top w:val="nil"/>
              <w:left w:val="nil"/>
              <w:bottom w:val="nil"/>
              <w:right w:val="nil"/>
            </w:tcBorders>
            <w:shd w:val="clear" w:color="auto" w:fill="auto"/>
            <w:noWrap/>
            <w:vAlign w:val="bottom"/>
            <w:hideMark/>
          </w:tcPr>
          <w:p w14:paraId="3F5D15C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$2,514.12</w:t>
            </w:r>
          </w:p>
        </w:tc>
        <w:tc>
          <w:tcPr>
            <w:tcW w:w="370" w:type="pct"/>
            <w:tcBorders>
              <w:top w:val="nil"/>
              <w:left w:val="nil"/>
              <w:bottom w:val="nil"/>
              <w:right w:val="nil"/>
            </w:tcBorders>
            <w:shd w:val="clear" w:color="auto" w:fill="auto"/>
            <w:noWrap/>
            <w:vAlign w:val="bottom"/>
            <w:hideMark/>
          </w:tcPr>
          <w:p w14:paraId="7119CFE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$2,524.17</w:t>
            </w:r>
          </w:p>
        </w:tc>
        <w:tc>
          <w:tcPr>
            <w:tcW w:w="370" w:type="pct"/>
            <w:tcBorders>
              <w:top w:val="nil"/>
              <w:left w:val="nil"/>
              <w:bottom w:val="nil"/>
              <w:right w:val="nil"/>
            </w:tcBorders>
            <w:shd w:val="clear" w:color="auto" w:fill="auto"/>
            <w:noWrap/>
            <w:vAlign w:val="bottom"/>
            <w:hideMark/>
          </w:tcPr>
          <w:p w14:paraId="0648E15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$2,534.27</w:t>
            </w:r>
          </w:p>
        </w:tc>
        <w:tc>
          <w:tcPr>
            <w:tcW w:w="373" w:type="pct"/>
            <w:tcBorders>
              <w:top w:val="nil"/>
              <w:left w:val="nil"/>
              <w:bottom w:val="nil"/>
              <w:right w:val="nil"/>
            </w:tcBorders>
            <w:shd w:val="clear" w:color="auto" w:fill="auto"/>
            <w:noWrap/>
            <w:vAlign w:val="bottom"/>
            <w:hideMark/>
          </w:tcPr>
          <w:p w14:paraId="34FA01D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$2,544.41</w:t>
            </w:r>
          </w:p>
        </w:tc>
        <w:tc>
          <w:tcPr>
            <w:tcW w:w="368" w:type="pct"/>
            <w:tcBorders>
              <w:top w:val="nil"/>
              <w:left w:val="nil"/>
              <w:bottom w:val="nil"/>
              <w:right w:val="nil"/>
            </w:tcBorders>
            <w:shd w:val="clear" w:color="auto" w:fill="auto"/>
            <w:noWrap/>
            <w:vAlign w:val="bottom"/>
            <w:hideMark/>
          </w:tcPr>
          <w:p w14:paraId="7625DEF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$2,554.58</w:t>
            </w:r>
          </w:p>
        </w:tc>
        <w:tc>
          <w:tcPr>
            <w:tcW w:w="401" w:type="pct"/>
            <w:tcBorders>
              <w:top w:val="nil"/>
              <w:left w:val="nil"/>
              <w:bottom w:val="nil"/>
              <w:right w:val="nil"/>
            </w:tcBorders>
            <w:shd w:val="clear" w:color="auto" w:fill="auto"/>
            <w:noWrap/>
            <w:vAlign w:val="bottom"/>
            <w:hideMark/>
          </w:tcPr>
          <w:p w14:paraId="25E76A3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$2,564.80</w:t>
            </w:r>
          </w:p>
        </w:tc>
        <w:tc>
          <w:tcPr>
            <w:tcW w:w="368" w:type="pct"/>
            <w:tcBorders>
              <w:top w:val="nil"/>
              <w:left w:val="nil"/>
              <w:bottom w:val="nil"/>
              <w:right w:val="nil"/>
            </w:tcBorders>
            <w:shd w:val="clear" w:color="auto" w:fill="auto"/>
            <w:noWrap/>
            <w:vAlign w:val="bottom"/>
            <w:hideMark/>
          </w:tcPr>
          <w:p w14:paraId="39E3B5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$2,575.06</w:t>
            </w:r>
          </w:p>
        </w:tc>
        <w:tc>
          <w:tcPr>
            <w:tcW w:w="383" w:type="pct"/>
            <w:tcBorders>
              <w:top w:val="nil"/>
              <w:left w:val="nil"/>
              <w:bottom w:val="nil"/>
              <w:right w:val="nil"/>
            </w:tcBorders>
            <w:shd w:val="clear" w:color="auto" w:fill="auto"/>
            <w:noWrap/>
            <w:vAlign w:val="bottom"/>
            <w:hideMark/>
          </w:tcPr>
          <w:p w14:paraId="6FB6B55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$2,585.36</w:t>
            </w:r>
          </w:p>
        </w:tc>
        <w:tc>
          <w:tcPr>
            <w:tcW w:w="371" w:type="pct"/>
            <w:tcBorders>
              <w:top w:val="nil"/>
              <w:left w:val="nil"/>
              <w:bottom w:val="nil"/>
              <w:right w:val="nil"/>
            </w:tcBorders>
            <w:shd w:val="clear" w:color="auto" w:fill="auto"/>
            <w:noWrap/>
            <w:vAlign w:val="bottom"/>
            <w:hideMark/>
          </w:tcPr>
          <w:p w14:paraId="4F5762C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$2,595.70</w:t>
            </w:r>
          </w:p>
        </w:tc>
      </w:tr>
      <w:tr w:rsidR="007524E6" w:rsidRPr="007524E6" w14:paraId="559A00BA" w14:textId="77777777" w:rsidTr="0033047E">
        <w:trPr>
          <w:trHeight w:val="270"/>
        </w:trPr>
        <w:tc>
          <w:tcPr>
            <w:tcW w:w="504" w:type="pct"/>
            <w:tcBorders>
              <w:top w:val="nil"/>
              <w:left w:val="nil"/>
              <w:bottom w:val="nil"/>
              <w:right w:val="nil"/>
            </w:tcBorders>
            <w:shd w:val="clear" w:color="auto" w:fill="auto"/>
            <w:noWrap/>
            <w:vAlign w:val="bottom"/>
            <w:hideMark/>
          </w:tcPr>
          <w:p w14:paraId="62767A18"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w:t>
            </w:r>
          </w:p>
        </w:tc>
        <w:tc>
          <w:tcPr>
            <w:tcW w:w="370" w:type="pct"/>
            <w:tcBorders>
              <w:top w:val="nil"/>
              <w:left w:val="nil"/>
              <w:bottom w:val="nil"/>
              <w:right w:val="nil"/>
            </w:tcBorders>
            <w:shd w:val="clear" w:color="auto" w:fill="auto"/>
            <w:noWrap/>
            <w:vAlign w:val="bottom"/>
            <w:hideMark/>
          </w:tcPr>
          <w:p w14:paraId="7636C6B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$2,540.25</w:t>
            </w:r>
          </w:p>
        </w:tc>
        <w:tc>
          <w:tcPr>
            <w:tcW w:w="371" w:type="pct"/>
            <w:tcBorders>
              <w:top w:val="nil"/>
              <w:left w:val="nil"/>
              <w:bottom w:val="nil"/>
              <w:right w:val="nil"/>
            </w:tcBorders>
            <w:shd w:val="clear" w:color="auto" w:fill="auto"/>
            <w:noWrap/>
            <w:vAlign w:val="bottom"/>
            <w:hideMark/>
          </w:tcPr>
          <w:p w14:paraId="2E72CFD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$2,550.41</w:t>
            </w:r>
          </w:p>
        </w:tc>
        <w:tc>
          <w:tcPr>
            <w:tcW w:w="382" w:type="pct"/>
            <w:tcBorders>
              <w:top w:val="nil"/>
              <w:left w:val="nil"/>
              <w:bottom w:val="nil"/>
              <w:right w:val="nil"/>
            </w:tcBorders>
            <w:shd w:val="clear" w:color="auto" w:fill="auto"/>
            <w:noWrap/>
            <w:vAlign w:val="bottom"/>
            <w:hideMark/>
          </w:tcPr>
          <w:p w14:paraId="059D730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$2,560.61</w:t>
            </w:r>
          </w:p>
        </w:tc>
        <w:tc>
          <w:tcPr>
            <w:tcW w:w="370" w:type="pct"/>
            <w:tcBorders>
              <w:top w:val="nil"/>
              <w:left w:val="nil"/>
              <w:bottom w:val="nil"/>
              <w:right w:val="nil"/>
            </w:tcBorders>
            <w:shd w:val="clear" w:color="auto" w:fill="auto"/>
            <w:noWrap/>
            <w:vAlign w:val="bottom"/>
            <w:hideMark/>
          </w:tcPr>
          <w:p w14:paraId="0453C02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$2,570.86</w:t>
            </w:r>
          </w:p>
        </w:tc>
        <w:tc>
          <w:tcPr>
            <w:tcW w:w="370" w:type="pct"/>
            <w:tcBorders>
              <w:top w:val="nil"/>
              <w:left w:val="nil"/>
              <w:bottom w:val="nil"/>
              <w:right w:val="nil"/>
            </w:tcBorders>
            <w:shd w:val="clear" w:color="auto" w:fill="auto"/>
            <w:noWrap/>
            <w:vAlign w:val="bottom"/>
            <w:hideMark/>
          </w:tcPr>
          <w:p w14:paraId="1BFF200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$2,581.14</w:t>
            </w:r>
          </w:p>
        </w:tc>
        <w:tc>
          <w:tcPr>
            <w:tcW w:w="370" w:type="pct"/>
            <w:tcBorders>
              <w:top w:val="nil"/>
              <w:left w:val="nil"/>
              <w:bottom w:val="nil"/>
              <w:right w:val="nil"/>
            </w:tcBorders>
            <w:shd w:val="clear" w:color="auto" w:fill="auto"/>
            <w:noWrap/>
            <w:vAlign w:val="bottom"/>
            <w:hideMark/>
          </w:tcPr>
          <w:p w14:paraId="257CD5E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$2,591.47</w:t>
            </w:r>
          </w:p>
        </w:tc>
        <w:tc>
          <w:tcPr>
            <w:tcW w:w="373" w:type="pct"/>
            <w:tcBorders>
              <w:top w:val="nil"/>
              <w:left w:val="nil"/>
              <w:bottom w:val="nil"/>
              <w:right w:val="nil"/>
            </w:tcBorders>
            <w:shd w:val="clear" w:color="auto" w:fill="auto"/>
            <w:noWrap/>
            <w:vAlign w:val="bottom"/>
            <w:hideMark/>
          </w:tcPr>
          <w:p w14:paraId="4126060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$2,601.83</w:t>
            </w:r>
          </w:p>
        </w:tc>
        <w:tc>
          <w:tcPr>
            <w:tcW w:w="368" w:type="pct"/>
            <w:tcBorders>
              <w:top w:val="nil"/>
              <w:left w:val="nil"/>
              <w:bottom w:val="nil"/>
              <w:right w:val="nil"/>
            </w:tcBorders>
            <w:shd w:val="clear" w:color="auto" w:fill="auto"/>
            <w:noWrap/>
            <w:vAlign w:val="bottom"/>
            <w:hideMark/>
          </w:tcPr>
          <w:p w14:paraId="6AC347C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$2,612.24</w:t>
            </w:r>
          </w:p>
        </w:tc>
        <w:tc>
          <w:tcPr>
            <w:tcW w:w="401" w:type="pct"/>
            <w:tcBorders>
              <w:top w:val="nil"/>
              <w:left w:val="nil"/>
              <w:bottom w:val="nil"/>
              <w:right w:val="nil"/>
            </w:tcBorders>
            <w:shd w:val="clear" w:color="auto" w:fill="auto"/>
            <w:noWrap/>
            <w:vAlign w:val="bottom"/>
            <w:hideMark/>
          </w:tcPr>
          <w:p w14:paraId="60A6D2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$2,622.69</w:t>
            </w:r>
          </w:p>
        </w:tc>
        <w:tc>
          <w:tcPr>
            <w:tcW w:w="368" w:type="pct"/>
            <w:tcBorders>
              <w:top w:val="nil"/>
              <w:left w:val="nil"/>
              <w:bottom w:val="nil"/>
              <w:right w:val="nil"/>
            </w:tcBorders>
            <w:shd w:val="clear" w:color="auto" w:fill="auto"/>
            <w:noWrap/>
            <w:vAlign w:val="bottom"/>
            <w:hideMark/>
          </w:tcPr>
          <w:p w14:paraId="7AEC0D3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$2,633.18</w:t>
            </w:r>
          </w:p>
        </w:tc>
        <w:tc>
          <w:tcPr>
            <w:tcW w:w="383" w:type="pct"/>
            <w:tcBorders>
              <w:top w:val="nil"/>
              <w:left w:val="nil"/>
              <w:bottom w:val="nil"/>
              <w:right w:val="nil"/>
            </w:tcBorders>
            <w:shd w:val="clear" w:color="auto" w:fill="auto"/>
            <w:noWrap/>
            <w:vAlign w:val="bottom"/>
            <w:hideMark/>
          </w:tcPr>
          <w:p w14:paraId="4CC3A1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$2,643.71</w:t>
            </w:r>
          </w:p>
        </w:tc>
        <w:tc>
          <w:tcPr>
            <w:tcW w:w="371" w:type="pct"/>
            <w:tcBorders>
              <w:top w:val="nil"/>
              <w:left w:val="nil"/>
              <w:bottom w:val="nil"/>
              <w:right w:val="nil"/>
            </w:tcBorders>
            <w:shd w:val="clear" w:color="auto" w:fill="auto"/>
            <w:noWrap/>
            <w:vAlign w:val="bottom"/>
            <w:hideMark/>
          </w:tcPr>
          <w:p w14:paraId="08162B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$2,654.29</w:t>
            </w:r>
          </w:p>
        </w:tc>
      </w:tr>
      <w:tr w:rsidR="007524E6" w:rsidRPr="007524E6" w14:paraId="35DE9443" w14:textId="77777777" w:rsidTr="0033047E">
        <w:trPr>
          <w:trHeight w:val="270"/>
        </w:trPr>
        <w:tc>
          <w:tcPr>
            <w:tcW w:w="504" w:type="pct"/>
            <w:tcBorders>
              <w:top w:val="nil"/>
              <w:left w:val="nil"/>
              <w:bottom w:val="nil"/>
              <w:right w:val="nil"/>
            </w:tcBorders>
            <w:shd w:val="clear" w:color="auto" w:fill="auto"/>
            <w:noWrap/>
            <w:vAlign w:val="bottom"/>
            <w:hideMark/>
          </w:tcPr>
          <w:p w14:paraId="6EAEE72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w:t>
            </w:r>
          </w:p>
        </w:tc>
        <w:tc>
          <w:tcPr>
            <w:tcW w:w="370" w:type="pct"/>
            <w:tcBorders>
              <w:top w:val="nil"/>
              <w:left w:val="nil"/>
              <w:bottom w:val="nil"/>
              <w:right w:val="nil"/>
            </w:tcBorders>
            <w:shd w:val="clear" w:color="auto" w:fill="auto"/>
            <w:noWrap/>
            <w:vAlign w:val="bottom"/>
            <w:hideMark/>
          </w:tcPr>
          <w:p w14:paraId="46E629E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$2,596.58</w:t>
            </w:r>
          </w:p>
        </w:tc>
        <w:tc>
          <w:tcPr>
            <w:tcW w:w="371" w:type="pct"/>
            <w:tcBorders>
              <w:top w:val="nil"/>
              <w:left w:val="nil"/>
              <w:bottom w:val="nil"/>
              <w:right w:val="nil"/>
            </w:tcBorders>
            <w:shd w:val="clear" w:color="auto" w:fill="auto"/>
            <w:noWrap/>
            <w:vAlign w:val="bottom"/>
            <w:hideMark/>
          </w:tcPr>
          <w:p w14:paraId="06E2EE1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$2,606.96</w:t>
            </w:r>
          </w:p>
        </w:tc>
        <w:tc>
          <w:tcPr>
            <w:tcW w:w="382" w:type="pct"/>
            <w:tcBorders>
              <w:top w:val="nil"/>
              <w:left w:val="nil"/>
              <w:bottom w:val="nil"/>
              <w:right w:val="nil"/>
            </w:tcBorders>
            <w:shd w:val="clear" w:color="auto" w:fill="auto"/>
            <w:noWrap/>
            <w:vAlign w:val="bottom"/>
            <w:hideMark/>
          </w:tcPr>
          <w:p w14:paraId="4AD5D54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$2,617.39</w:t>
            </w:r>
          </w:p>
        </w:tc>
        <w:tc>
          <w:tcPr>
            <w:tcW w:w="370" w:type="pct"/>
            <w:tcBorders>
              <w:top w:val="nil"/>
              <w:left w:val="nil"/>
              <w:bottom w:val="nil"/>
              <w:right w:val="nil"/>
            </w:tcBorders>
            <w:shd w:val="clear" w:color="auto" w:fill="auto"/>
            <w:noWrap/>
            <w:vAlign w:val="bottom"/>
            <w:hideMark/>
          </w:tcPr>
          <w:p w14:paraId="08630F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$2,627.86</w:t>
            </w:r>
          </w:p>
        </w:tc>
        <w:tc>
          <w:tcPr>
            <w:tcW w:w="370" w:type="pct"/>
            <w:tcBorders>
              <w:top w:val="nil"/>
              <w:left w:val="nil"/>
              <w:bottom w:val="nil"/>
              <w:right w:val="nil"/>
            </w:tcBorders>
            <w:shd w:val="clear" w:color="auto" w:fill="auto"/>
            <w:noWrap/>
            <w:vAlign w:val="bottom"/>
            <w:hideMark/>
          </w:tcPr>
          <w:p w14:paraId="5B4664C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$2,638.37</w:t>
            </w:r>
          </w:p>
        </w:tc>
        <w:tc>
          <w:tcPr>
            <w:tcW w:w="370" w:type="pct"/>
            <w:tcBorders>
              <w:top w:val="nil"/>
              <w:left w:val="nil"/>
              <w:bottom w:val="nil"/>
              <w:right w:val="nil"/>
            </w:tcBorders>
            <w:shd w:val="clear" w:color="auto" w:fill="auto"/>
            <w:noWrap/>
            <w:vAlign w:val="bottom"/>
            <w:hideMark/>
          </w:tcPr>
          <w:p w14:paraId="36942EE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$2,648.93</w:t>
            </w:r>
          </w:p>
        </w:tc>
        <w:tc>
          <w:tcPr>
            <w:tcW w:w="373" w:type="pct"/>
            <w:tcBorders>
              <w:top w:val="nil"/>
              <w:left w:val="nil"/>
              <w:bottom w:val="nil"/>
              <w:right w:val="nil"/>
            </w:tcBorders>
            <w:shd w:val="clear" w:color="auto" w:fill="auto"/>
            <w:noWrap/>
            <w:vAlign w:val="bottom"/>
            <w:hideMark/>
          </w:tcPr>
          <w:p w14:paraId="6DD9531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$2,659.52</w:t>
            </w:r>
          </w:p>
        </w:tc>
        <w:tc>
          <w:tcPr>
            <w:tcW w:w="368" w:type="pct"/>
            <w:tcBorders>
              <w:top w:val="nil"/>
              <w:left w:val="nil"/>
              <w:bottom w:val="nil"/>
              <w:right w:val="nil"/>
            </w:tcBorders>
            <w:shd w:val="clear" w:color="auto" w:fill="auto"/>
            <w:noWrap/>
            <w:vAlign w:val="bottom"/>
            <w:hideMark/>
          </w:tcPr>
          <w:p w14:paraId="4555E2D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$2,670.16</w:t>
            </w:r>
          </w:p>
        </w:tc>
        <w:tc>
          <w:tcPr>
            <w:tcW w:w="401" w:type="pct"/>
            <w:tcBorders>
              <w:top w:val="nil"/>
              <w:left w:val="nil"/>
              <w:bottom w:val="nil"/>
              <w:right w:val="nil"/>
            </w:tcBorders>
            <w:shd w:val="clear" w:color="auto" w:fill="auto"/>
            <w:noWrap/>
            <w:vAlign w:val="bottom"/>
            <w:hideMark/>
          </w:tcPr>
          <w:p w14:paraId="0AEC163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$2,680.84</w:t>
            </w:r>
          </w:p>
        </w:tc>
        <w:tc>
          <w:tcPr>
            <w:tcW w:w="368" w:type="pct"/>
            <w:tcBorders>
              <w:top w:val="nil"/>
              <w:left w:val="nil"/>
              <w:bottom w:val="nil"/>
              <w:right w:val="nil"/>
            </w:tcBorders>
            <w:shd w:val="clear" w:color="auto" w:fill="auto"/>
            <w:noWrap/>
            <w:vAlign w:val="bottom"/>
            <w:hideMark/>
          </w:tcPr>
          <w:p w14:paraId="1E1D1A1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$2,691.56</w:t>
            </w:r>
          </w:p>
        </w:tc>
        <w:tc>
          <w:tcPr>
            <w:tcW w:w="383" w:type="pct"/>
            <w:tcBorders>
              <w:top w:val="nil"/>
              <w:left w:val="nil"/>
              <w:bottom w:val="nil"/>
              <w:right w:val="nil"/>
            </w:tcBorders>
            <w:shd w:val="clear" w:color="auto" w:fill="auto"/>
            <w:noWrap/>
            <w:vAlign w:val="bottom"/>
            <w:hideMark/>
          </w:tcPr>
          <w:p w14:paraId="5D7EC39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$2,702.33</w:t>
            </w:r>
          </w:p>
        </w:tc>
        <w:tc>
          <w:tcPr>
            <w:tcW w:w="371" w:type="pct"/>
            <w:tcBorders>
              <w:top w:val="nil"/>
              <w:left w:val="nil"/>
              <w:bottom w:val="nil"/>
              <w:right w:val="nil"/>
            </w:tcBorders>
            <w:shd w:val="clear" w:color="auto" w:fill="auto"/>
            <w:noWrap/>
            <w:vAlign w:val="bottom"/>
            <w:hideMark/>
          </w:tcPr>
          <w:p w14:paraId="63224C8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$2,713.14</w:t>
            </w:r>
          </w:p>
        </w:tc>
      </w:tr>
      <w:tr w:rsidR="007524E6" w:rsidRPr="007524E6" w14:paraId="1D7B3918" w14:textId="77777777" w:rsidTr="0033047E">
        <w:trPr>
          <w:trHeight w:val="270"/>
        </w:trPr>
        <w:tc>
          <w:tcPr>
            <w:tcW w:w="504" w:type="pct"/>
            <w:tcBorders>
              <w:top w:val="nil"/>
              <w:left w:val="nil"/>
              <w:bottom w:val="nil"/>
              <w:right w:val="nil"/>
            </w:tcBorders>
            <w:shd w:val="clear" w:color="auto" w:fill="auto"/>
            <w:noWrap/>
            <w:vAlign w:val="bottom"/>
            <w:hideMark/>
          </w:tcPr>
          <w:p w14:paraId="5FD04616"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w:t>
            </w:r>
          </w:p>
        </w:tc>
        <w:tc>
          <w:tcPr>
            <w:tcW w:w="370" w:type="pct"/>
            <w:tcBorders>
              <w:top w:val="nil"/>
              <w:left w:val="nil"/>
              <w:bottom w:val="nil"/>
              <w:right w:val="nil"/>
            </w:tcBorders>
            <w:shd w:val="clear" w:color="auto" w:fill="auto"/>
            <w:noWrap/>
            <w:vAlign w:val="bottom"/>
            <w:hideMark/>
          </w:tcPr>
          <w:p w14:paraId="541D928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$2,653.10</w:t>
            </w:r>
          </w:p>
        </w:tc>
        <w:tc>
          <w:tcPr>
            <w:tcW w:w="371" w:type="pct"/>
            <w:tcBorders>
              <w:top w:val="nil"/>
              <w:left w:val="nil"/>
              <w:bottom w:val="nil"/>
              <w:right w:val="nil"/>
            </w:tcBorders>
            <w:shd w:val="clear" w:color="auto" w:fill="auto"/>
            <w:noWrap/>
            <w:vAlign w:val="bottom"/>
            <w:hideMark/>
          </w:tcPr>
          <w:p w14:paraId="0D8C464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$2,663.71</w:t>
            </w:r>
          </w:p>
        </w:tc>
        <w:tc>
          <w:tcPr>
            <w:tcW w:w="382" w:type="pct"/>
            <w:tcBorders>
              <w:top w:val="nil"/>
              <w:left w:val="nil"/>
              <w:bottom w:val="nil"/>
              <w:right w:val="nil"/>
            </w:tcBorders>
            <w:shd w:val="clear" w:color="auto" w:fill="auto"/>
            <w:noWrap/>
            <w:vAlign w:val="bottom"/>
            <w:hideMark/>
          </w:tcPr>
          <w:p w14:paraId="596FD7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$2,674.37</w:t>
            </w:r>
          </w:p>
        </w:tc>
        <w:tc>
          <w:tcPr>
            <w:tcW w:w="370" w:type="pct"/>
            <w:tcBorders>
              <w:top w:val="nil"/>
              <w:left w:val="nil"/>
              <w:bottom w:val="nil"/>
              <w:right w:val="nil"/>
            </w:tcBorders>
            <w:shd w:val="clear" w:color="auto" w:fill="auto"/>
            <w:noWrap/>
            <w:vAlign w:val="bottom"/>
            <w:hideMark/>
          </w:tcPr>
          <w:p w14:paraId="32BD335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$2,685.06</w:t>
            </w:r>
          </w:p>
        </w:tc>
        <w:tc>
          <w:tcPr>
            <w:tcW w:w="370" w:type="pct"/>
            <w:tcBorders>
              <w:top w:val="nil"/>
              <w:left w:val="nil"/>
              <w:bottom w:val="nil"/>
              <w:right w:val="nil"/>
            </w:tcBorders>
            <w:shd w:val="clear" w:color="auto" w:fill="auto"/>
            <w:noWrap/>
            <w:vAlign w:val="bottom"/>
            <w:hideMark/>
          </w:tcPr>
          <w:p w14:paraId="1F66655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$2,695.80</w:t>
            </w:r>
          </w:p>
        </w:tc>
        <w:tc>
          <w:tcPr>
            <w:tcW w:w="370" w:type="pct"/>
            <w:tcBorders>
              <w:top w:val="nil"/>
              <w:left w:val="nil"/>
              <w:bottom w:val="nil"/>
              <w:right w:val="nil"/>
            </w:tcBorders>
            <w:shd w:val="clear" w:color="auto" w:fill="auto"/>
            <w:noWrap/>
            <w:vAlign w:val="bottom"/>
            <w:hideMark/>
          </w:tcPr>
          <w:p w14:paraId="3649CBC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$2,706.59</w:t>
            </w:r>
          </w:p>
        </w:tc>
        <w:tc>
          <w:tcPr>
            <w:tcW w:w="373" w:type="pct"/>
            <w:tcBorders>
              <w:top w:val="nil"/>
              <w:left w:val="nil"/>
              <w:bottom w:val="nil"/>
              <w:right w:val="nil"/>
            </w:tcBorders>
            <w:shd w:val="clear" w:color="auto" w:fill="auto"/>
            <w:noWrap/>
            <w:vAlign w:val="bottom"/>
            <w:hideMark/>
          </w:tcPr>
          <w:p w14:paraId="481BC56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$2,717.41</w:t>
            </w:r>
          </w:p>
        </w:tc>
        <w:tc>
          <w:tcPr>
            <w:tcW w:w="368" w:type="pct"/>
            <w:tcBorders>
              <w:top w:val="nil"/>
              <w:left w:val="nil"/>
              <w:bottom w:val="nil"/>
              <w:right w:val="nil"/>
            </w:tcBorders>
            <w:shd w:val="clear" w:color="auto" w:fill="auto"/>
            <w:noWrap/>
            <w:vAlign w:val="bottom"/>
            <w:hideMark/>
          </w:tcPr>
          <w:p w14:paraId="6C718D2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$2,728.28</w:t>
            </w:r>
          </w:p>
        </w:tc>
        <w:tc>
          <w:tcPr>
            <w:tcW w:w="401" w:type="pct"/>
            <w:tcBorders>
              <w:top w:val="nil"/>
              <w:left w:val="nil"/>
              <w:bottom w:val="nil"/>
              <w:right w:val="nil"/>
            </w:tcBorders>
            <w:shd w:val="clear" w:color="auto" w:fill="auto"/>
            <w:noWrap/>
            <w:vAlign w:val="bottom"/>
            <w:hideMark/>
          </w:tcPr>
          <w:p w14:paraId="5B4232D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$2,739.20</w:t>
            </w:r>
          </w:p>
        </w:tc>
        <w:tc>
          <w:tcPr>
            <w:tcW w:w="368" w:type="pct"/>
            <w:tcBorders>
              <w:top w:val="nil"/>
              <w:left w:val="nil"/>
              <w:bottom w:val="nil"/>
              <w:right w:val="nil"/>
            </w:tcBorders>
            <w:shd w:val="clear" w:color="auto" w:fill="auto"/>
            <w:noWrap/>
            <w:vAlign w:val="bottom"/>
            <w:hideMark/>
          </w:tcPr>
          <w:p w14:paraId="15A467C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$2,750.15</w:t>
            </w:r>
          </w:p>
        </w:tc>
        <w:tc>
          <w:tcPr>
            <w:tcW w:w="383" w:type="pct"/>
            <w:tcBorders>
              <w:top w:val="nil"/>
              <w:left w:val="nil"/>
              <w:bottom w:val="nil"/>
              <w:right w:val="nil"/>
            </w:tcBorders>
            <w:shd w:val="clear" w:color="auto" w:fill="auto"/>
            <w:noWrap/>
            <w:vAlign w:val="bottom"/>
            <w:hideMark/>
          </w:tcPr>
          <w:p w14:paraId="5F2CF2D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$2,761.15</w:t>
            </w:r>
          </w:p>
        </w:tc>
        <w:tc>
          <w:tcPr>
            <w:tcW w:w="371" w:type="pct"/>
            <w:tcBorders>
              <w:top w:val="nil"/>
              <w:left w:val="nil"/>
              <w:bottom w:val="nil"/>
              <w:right w:val="nil"/>
            </w:tcBorders>
            <w:shd w:val="clear" w:color="auto" w:fill="auto"/>
            <w:noWrap/>
            <w:vAlign w:val="bottom"/>
            <w:hideMark/>
          </w:tcPr>
          <w:p w14:paraId="5A6CDD8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$2,772.20</w:t>
            </w:r>
          </w:p>
        </w:tc>
      </w:tr>
      <w:tr w:rsidR="007524E6" w:rsidRPr="007524E6" w14:paraId="5D8DE0EA" w14:textId="77777777" w:rsidTr="0033047E">
        <w:trPr>
          <w:trHeight w:val="270"/>
        </w:trPr>
        <w:tc>
          <w:tcPr>
            <w:tcW w:w="504" w:type="pct"/>
            <w:tcBorders>
              <w:top w:val="nil"/>
              <w:left w:val="nil"/>
              <w:bottom w:val="nil"/>
              <w:right w:val="nil"/>
            </w:tcBorders>
            <w:shd w:val="clear" w:color="auto" w:fill="auto"/>
            <w:noWrap/>
            <w:vAlign w:val="bottom"/>
            <w:hideMark/>
          </w:tcPr>
          <w:p w14:paraId="0492050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w:t>
            </w:r>
          </w:p>
        </w:tc>
        <w:tc>
          <w:tcPr>
            <w:tcW w:w="370" w:type="pct"/>
            <w:tcBorders>
              <w:top w:val="nil"/>
              <w:left w:val="nil"/>
              <w:bottom w:val="nil"/>
              <w:right w:val="nil"/>
            </w:tcBorders>
            <w:shd w:val="clear" w:color="auto" w:fill="auto"/>
            <w:noWrap/>
            <w:vAlign w:val="bottom"/>
            <w:hideMark/>
          </w:tcPr>
          <w:p w14:paraId="70D6CD7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$2,709.82</w:t>
            </w:r>
          </w:p>
        </w:tc>
        <w:tc>
          <w:tcPr>
            <w:tcW w:w="371" w:type="pct"/>
            <w:tcBorders>
              <w:top w:val="nil"/>
              <w:left w:val="nil"/>
              <w:bottom w:val="nil"/>
              <w:right w:val="nil"/>
            </w:tcBorders>
            <w:shd w:val="clear" w:color="auto" w:fill="auto"/>
            <w:noWrap/>
            <w:vAlign w:val="bottom"/>
            <w:hideMark/>
          </w:tcPr>
          <w:p w14:paraId="7B94D00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$2,720.66</w:t>
            </w:r>
          </w:p>
        </w:tc>
        <w:tc>
          <w:tcPr>
            <w:tcW w:w="382" w:type="pct"/>
            <w:tcBorders>
              <w:top w:val="nil"/>
              <w:left w:val="nil"/>
              <w:bottom w:val="nil"/>
              <w:right w:val="nil"/>
            </w:tcBorders>
            <w:shd w:val="clear" w:color="auto" w:fill="auto"/>
            <w:noWrap/>
            <w:vAlign w:val="bottom"/>
            <w:hideMark/>
          </w:tcPr>
          <w:p w14:paraId="16FD842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$2,731.54</w:t>
            </w:r>
          </w:p>
        </w:tc>
        <w:tc>
          <w:tcPr>
            <w:tcW w:w="370" w:type="pct"/>
            <w:tcBorders>
              <w:top w:val="nil"/>
              <w:left w:val="nil"/>
              <w:bottom w:val="nil"/>
              <w:right w:val="nil"/>
            </w:tcBorders>
            <w:shd w:val="clear" w:color="auto" w:fill="auto"/>
            <w:noWrap/>
            <w:vAlign w:val="bottom"/>
            <w:hideMark/>
          </w:tcPr>
          <w:p w14:paraId="16C4478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$2,742.46</w:t>
            </w:r>
          </w:p>
        </w:tc>
        <w:tc>
          <w:tcPr>
            <w:tcW w:w="370" w:type="pct"/>
            <w:tcBorders>
              <w:top w:val="nil"/>
              <w:left w:val="nil"/>
              <w:bottom w:val="nil"/>
              <w:right w:val="nil"/>
            </w:tcBorders>
            <w:shd w:val="clear" w:color="auto" w:fill="auto"/>
            <w:noWrap/>
            <w:vAlign w:val="bottom"/>
            <w:hideMark/>
          </w:tcPr>
          <w:p w14:paraId="02F9D59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$2,753.43</w:t>
            </w:r>
          </w:p>
        </w:tc>
        <w:tc>
          <w:tcPr>
            <w:tcW w:w="370" w:type="pct"/>
            <w:tcBorders>
              <w:top w:val="nil"/>
              <w:left w:val="nil"/>
              <w:bottom w:val="nil"/>
              <w:right w:val="nil"/>
            </w:tcBorders>
            <w:shd w:val="clear" w:color="auto" w:fill="auto"/>
            <w:noWrap/>
            <w:vAlign w:val="bottom"/>
            <w:hideMark/>
          </w:tcPr>
          <w:p w14:paraId="45832AB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$2,764.45</w:t>
            </w:r>
          </w:p>
        </w:tc>
        <w:tc>
          <w:tcPr>
            <w:tcW w:w="373" w:type="pct"/>
            <w:tcBorders>
              <w:top w:val="nil"/>
              <w:left w:val="nil"/>
              <w:bottom w:val="nil"/>
              <w:right w:val="nil"/>
            </w:tcBorders>
            <w:shd w:val="clear" w:color="auto" w:fill="auto"/>
            <w:noWrap/>
            <w:vAlign w:val="bottom"/>
            <w:hideMark/>
          </w:tcPr>
          <w:p w14:paraId="540A7EC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$2,775.51</w:t>
            </w:r>
          </w:p>
        </w:tc>
        <w:tc>
          <w:tcPr>
            <w:tcW w:w="368" w:type="pct"/>
            <w:tcBorders>
              <w:top w:val="nil"/>
              <w:left w:val="nil"/>
              <w:bottom w:val="nil"/>
              <w:right w:val="nil"/>
            </w:tcBorders>
            <w:shd w:val="clear" w:color="auto" w:fill="auto"/>
            <w:noWrap/>
            <w:vAlign w:val="bottom"/>
            <w:hideMark/>
          </w:tcPr>
          <w:p w14:paraId="31AF8A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$2,786.61</w:t>
            </w:r>
          </w:p>
        </w:tc>
        <w:tc>
          <w:tcPr>
            <w:tcW w:w="401" w:type="pct"/>
            <w:tcBorders>
              <w:top w:val="nil"/>
              <w:left w:val="nil"/>
              <w:bottom w:val="nil"/>
              <w:right w:val="nil"/>
            </w:tcBorders>
            <w:shd w:val="clear" w:color="auto" w:fill="auto"/>
            <w:noWrap/>
            <w:vAlign w:val="bottom"/>
            <w:hideMark/>
          </w:tcPr>
          <w:p w14:paraId="36700F7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$2,797.75</w:t>
            </w:r>
          </w:p>
        </w:tc>
        <w:tc>
          <w:tcPr>
            <w:tcW w:w="368" w:type="pct"/>
            <w:tcBorders>
              <w:top w:val="nil"/>
              <w:left w:val="nil"/>
              <w:bottom w:val="nil"/>
              <w:right w:val="nil"/>
            </w:tcBorders>
            <w:shd w:val="clear" w:color="auto" w:fill="auto"/>
            <w:noWrap/>
            <w:vAlign w:val="bottom"/>
            <w:hideMark/>
          </w:tcPr>
          <w:p w14:paraId="040D27E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$2,808.95</w:t>
            </w:r>
          </w:p>
        </w:tc>
        <w:tc>
          <w:tcPr>
            <w:tcW w:w="383" w:type="pct"/>
            <w:tcBorders>
              <w:top w:val="nil"/>
              <w:left w:val="nil"/>
              <w:bottom w:val="nil"/>
              <w:right w:val="nil"/>
            </w:tcBorders>
            <w:shd w:val="clear" w:color="auto" w:fill="auto"/>
            <w:noWrap/>
            <w:vAlign w:val="bottom"/>
            <w:hideMark/>
          </w:tcPr>
          <w:p w14:paraId="07BFEE0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$2,820.18</w:t>
            </w:r>
          </w:p>
        </w:tc>
        <w:tc>
          <w:tcPr>
            <w:tcW w:w="371" w:type="pct"/>
            <w:tcBorders>
              <w:top w:val="nil"/>
              <w:left w:val="nil"/>
              <w:bottom w:val="nil"/>
              <w:right w:val="nil"/>
            </w:tcBorders>
            <w:shd w:val="clear" w:color="auto" w:fill="auto"/>
            <w:noWrap/>
            <w:vAlign w:val="bottom"/>
            <w:hideMark/>
          </w:tcPr>
          <w:p w14:paraId="691B761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$2,831.46</w:t>
            </w:r>
          </w:p>
        </w:tc>
      </w:tr>
      <w:tr w:rsidR="007524E6" w:rsidRPr="007524E6" w14:paraId="29839C77" w14:textId="77777777" w:rsidTr="0033047E">
        <w:trPr>
          <w:trHeight w:val="270"/>
        </w:trPr>
        <w:tc>
          <w:tcPr>
            <w:tcW w:w="504" w:type="pct"/>
            <w:tcBorders>
              <w:top w:val="nil"/>
              <w:left w:val="nil"/>
              <w:bottom w:val="nil"/>
              <w:right w:val="nil"/>
            </w:tcBorders>
            <w:shd w:val="clear" w:color="auto" w:fill="auto"/>
            <w:noWrap/>
            <w:vAlign w:val="bottom"/>
            <w:hideMark/>
          </w:tcPr>
          <w:p w14:paraId="6BE80F1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w:t>
            </w:r>
          </w:p>
        </w:tc>
        <w:tc>
          <w:tcPr>
            <w:tcW w:w="370" w:type="pct"/>
            <w:tcBorders>
              <w:top w:val="nil"/>
              <w:left w:val="nil"/>
              <w:bottom w:val="nil"/>
              <w:right w:val="nil"/>
            </w:tcBorders>
            <w:shd w:val="clear" w:color="auto" w:fill="auto"/>
            <w:noWrap/>
            <w:vAlign w:val="bottom"/>
            <w:hideMark/>
          </w:tcPr>
          <w:p w14:paraId="4096B84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$2,766.83</w:t>
            </w:r>
          </w:p>
        </w:tc>
        <w:tc>
          <w:tcPr>
            <w:tcW w:w="371" w:type="pct"/>
            <w:tcBorders>
              <w:top w:val="nil"/>
              <w:left w:val="nil"/>
              <w:bottom w:val="nil"/>
              <w:right w:val="nil"/>
            </w:tcBorders>
            <w:shd w:val="clear" w:color="auto" w:fill="auto"/>
            <w:noWrap/>
            <w:vAlign w:val="bottom"/>
            <w:hideMark/>
          </w:tcPr>
          <w:p w14:paraId="712818C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$2,777.90</w:t>
            </w:r>
          </w:p>
        </w:tc>
        <w:tc>
          <w:tcPr>
            <w:tcW w:w="382" w:type="pct"/>
            <w:tcBorders>
              <w:top w:val="nil"/>
              <w:left w:val="nil"/>
              <w:bottom w:val="nil"/>
              <w:right w:val="nil"/>
            </w:tcBorders>
            <w:shd w:val="clear" w:color="auto" w:fill="auto"/>
            <w:noWrap/>
            <w:vAlign w:val="bottom"/>
            <w:hideMark/>
          </w:tcPr>
          <w:p w14:paraId="2A4BE28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$2,789.01</w:t>
            </w:r>
          </w:p>
        </w:tc>
        <w:tc>
          <w:tcPr>
            <w:tcW w:w="370" w:type="pct"/>
            <w:tcBorders>
              <w:top w:val="nil"/>
              <w:left w:val="nil"/>
              <w:bottom w:val="nil"/>
              <w:right w:val="nil"/>
            </w:tcBorders>
            <w:shd w:val="clear" w:color="auto" w:fill="auto"/>
            <w:noWrap/>
            <w:vAlign w:val="bottom"/>
            <w:hideMark/>
          </w:tcPr>
          <w:p w14:paraId="3C3E840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$2,800.17</w:t>
            </w:r>
          </w:p>
        </w:tc>
        <w:tc>
          <w:tcPr>
            <w:tcW w:w="370" w:type="pct"/>
            <w:tcBorders>
              <w:top w:val="nil"/>
              <w:left w:val="nil"/>
              <w:bottom w:val="nil"/>
              <w:right w:val="nil"/>
            </w:tcBorders>
            <w:shd w:val="clear" w:color="auto" w:fill="auto"/>
            <w:noWrap/>
            <w:vAlign w:val="bottom"/>
            <w:hideMark/>
          </w:tcPr>
          <w:p w14:paraId="455AD2D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$2,811.37</w:t>
            </w:r>
          </w:p>
        </w:tc>
        <w:tc>
          <w:tcPr>
            <w:tcW w:w="370" w:type="pct"/>
            <w:tcBorders>
              <w:top w:val="nil"/>
              <w:left w:val="nil"/>
              <w:bottom w:val="nil"/>
              <w:right w:val="nil"/>
            </w:tcBorders>
            <w:shd w:val="clear" w:color="auto" w:fill="auto"/>
            <w:noWrap/>
            <w:vAlign w:val="bottom"/>
            <w:hideMark/>
          </w:tcPr>
          <w:p w14:paraId="48581A1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$2,822.62</w:t>
            </w:r>
          </w:p>
        </w:tc>
        <w:tc>
          <w:tcPr>
            <w:tcW w:w="373" w:type="pct"/>
            <w:tcBorders>
              <w:top w:val="nil"/>
              <w:left w:val="nil"/>
              <w:bottom w:val="nil"/>
              <w:right w:val="nil"/>
            </w:tcBorders>
            <w:shd w:val="clear" w:color="auto" w:fill="auto"/>
            <w:noWrap/>
            <w:vAlign w:val="bottom"/>
            <w:hideMark/>
          </w:tcPr>
          <w:p w14:paraId="76EE9C5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$2,833.91</w:t>
            </w:r>
          </w:p>
        </w:tc>
        <w:tc>
          <w:tcPr>
            <w:tcW w:w="368" w:type="pct"/>
            <w:tcBorders>
              <w:top w:val="nil"/>
              <w:left w:val="nil"/>
              <w:bottom w:val="nil"/>
              <w:right w:val="nil"/>
            </w:tcBorders>
            <w:shd w:val="clear" w:color="auto" w:fill="auto"/>
            <w:noWrap/>
            <w:vAlign w:val="bottom"/>
            <w:hideMark/>
          </w:tcPr>
          <w:p w14:paraId="3AF136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$2,845.24</w:t>
            </w:r>
          </w:p>
        </w:tc>
        <w:tc>
          <w:tcPr>
            <w:tcW w:w="401" w:type="pct"/>
            <w:tcBorders>
              <w:top w:val="nil"/>
              <w:left w:val="nil"/>
              <w:bottom w:val="nil"/>
              <w:right w:val="nil"/>
            </w:tcBorders>
            <w:shd w:val="clear" w:color="auto" w:fill="auto"/>
            <w:noWrap/>
            <w:vAlign w:val="bottom"/>
            <w:hideMark/>
          </w:tcPr>
          <w:p w14:paraId="52C03A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$2,856.62</w:t>
            </w:r>
          </w:p>
        </w:tc>
        <w:tc>
          <w:tcPr>
            <w:tcW w:w="368" w:type="pct"/>
            <w:tcBorders>
              <w:top w:val="nil"/>
              <w:left w:val="nil"/>
              <w:bottom w:val="nil"/>
              <w:right w:val="nil"/>
            </w:tcBorders>
            <w:shd w:val="clear" w:color="auto" w:fill="auto"/>
            <w:noWrap/>
            <w:vAlign w:val="bottom"/>
            <w:hideMark/>
          </w:tcPr>
          <w:p w14:paraId="337ECBA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$2,868.05</w:t>
            </w:r>
          </w:p>
        </w:tc>
        <w:tc>
          <w:tcPr>
            <w:tcW w:w="383" w:type="pct"/>
            <w:tcBorders>
              <w:top w:val="nil"/>
              <w:left w:val="nil"/>
              <w:bottom w:val="nil"/>
              <w:right w:val="nil"/>
            </w:tcBorders>
            <w:shd w:val="clear" w:color="auto" w:fill="auto"/>
            <w:noWrap/>
            <w:vAlign w:val="bottom"/>
            <w:hideMark/>
          </w:tcPr>
          <w:p w14:paraId="2257867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$2,879.52</w:t>
            </w:r>
          </w:p>
        </w:tc>
        <w:tc>
          <w:tcPr>
            <w:tcW w:w="371" w:type="pct"/>
            <w:tcBorders>
              <w:top w:val="nil"/>
              <w:left w:val="nil"/>
              <w:bottom w:val="nil"/>
              <w:right w:val="nil"/>
            </w:tcBorders>
            <w:shd w:val="clear" w:color="auto" w:fill="auto"/>
            <w:noWrap/>
            <w:vAlign w:val="bottom"/>
            <w:hideMark/>
          </w:tcPr>
          <w:p w14:paraId="12CEFB1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$2,891.04</w:t>
            </w:r>
          </w:p>
        </w:tc>
      </w:tr>
      <w:tr w:rsidR="007524E6" w:rsidRPr="007524E6" w14:paraId="3CEE906A" w14:textId="77777777" w:rsidTr="0033047E">
        <w:trPr>
          <w:trHeight w:val="270"/>
        </w:trPr>
        <w:tc>
          <w:tcPr>
            <w:tcW w:w="504" w:type="pct"/>
            <w:tcBorders>
              <w:top w:val="nil"/>
              <w:left w:val="nil"/>
              <w:bottom w:val="nil"/>
              <w:right w:val="nil"/>
            </w:tcBorders>
            <w:shd w:val="clear" w:color="auto" w:fill="auto"/>
            <w:noWrap/>
            <w:vAlign w:val="bottom"/>
            <w:hideMark/>
          </w:tcPr>
          <w:p w14:paraId="2671D897"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w:t>
            </w:r>
          </w:p>
        </w:tc>
        <w:tc>
          <w:tcPr>
            <w:tcW w:w="370" w:type="pct"/>
            <w:tcBorders>
              <w:top w:val="nil"/>
              <w:left w:val="nil"/>
              <w:bottom w:val="nil"/>
              <w:right w:val="nil"/>
            </w:tcBorders>
            <w:shd w:val="clear" w:color="auto" w:fill="auto"/>
            <w:noWrap/>
            <w:vAlign w:val="bottom"/>
            <w:hideMark/>
          </w:tcPr>
          <w:p w14:paraId="788ECD9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$2,824.08</w:t>
            </w:r>
          </w:p>
        </w:tc>
        <w:tc>
          <w:tcPr>
            <w:tcW w:w="371" w:type="pct"/>
            <w:tcBorders>
              <w:top w:val="nil"/>
              <w:left w:val="nil"/>
              <w:bottom w:val="nil"/>
              <w:right w:val="nil"/>
            </w:tcBorders>
            <w:shd w:val="clear" w:color="auto" w:fill="auto"/>
            <w:noWrap/>
            <w:vAlign w:val="bottom"/>
            <w:hideMark/>
          </w:tcPr>
          <w:p w14:paraId="1972885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$2,835.38</w:t>
            </w:r>
          </w:p>
        </w:tc>
        <w:tc>
          <w:tcPr>
            <w:tcW w:w="382" w:type="pct"/>
            <w:tcBorders>
              <w:top w:val="nil"/>
              <w:left w:val="nil"/>
              <w:bottom w:val="nil"/>
              <w:right w:val="nil"/>
            </w:tcBorders>
            <w:shd w:val="clear" w:color="auto" w:fill="auto"/>
            <w:noWrap/>
            <w:vAlign w:val="bottom"/>
            <w:hideMark/>
          </w:tcPr>
          <w:p w14:paraId="59E5C4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$2,846.72</w:t>
            </w:r>
          </w:p>
        </w:tc>
        <w:tc>
          <w:tcPr>
            <w:tcW w:w="370" w:type="pct"/>
            <w:tcBorders>
              <w:top w:val="nil"/>
              <w:left w:val="nil"/>
              <w:bottom w:val="nil"/>
              <w:right w:val="nil"/>
            </w:tcBorders>
            <w:shd w:val="clear" w:color="auto" w:fill="auto"/>
            <w:noWrap/>
            <w:vAlign w:val="bottom"/>
            <w:hideMark/>
          </w:tcPr>
          <w:p w14:paraId="5EBCD49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$2,858.11</w:t>
            </w:r>
          </w:p>
        </w:tc>
        <w:tc>
          <w:tcPr>
            <w:tcW w:w="370" w:type="pct"/>
            <w:tcBorders>
              <w:top w:val="nil"/>
              <w:left w:val="nil"/>
              <w:bottom w:val="nil"/>
              <w:right w:val="nil"/>
            </w:tcBorders>
            <w:shd w:val="clear" w:color="auto" w:fill="auto"/>
            <w:noWrap/>
            <w:vAlign w:val="bottom"/>
            <w:hideMark/>
          </w:tcPr>
          <w:p w14:paraId="0D340A4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$2,869.54</w:t>
            </w:r>
          </w:p>
        </w:tc>
        <w:tc>
          <w:tcPr>
            <w:tcW w:w="370" w:type="pct"/>
            <w:tcBorders>
              <w:top w:val="nil"/>
              <w:left w:val="nil"/>
              <w:bottom w:val="nil"/>
              <w:right w:val="nil"/>
            </w:tcBorders>
            <w:shd w:val="clear" w:color="auto" w:fill="auto"/>
            <w:noWrap/>
            <w:vAlign w:val="bottom"/>
            <w:hideMark/>
          </w:tcPr>
          <w:p w14:paraId="207A4D5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$2,881.02</w:t>
            </w:r>
          </w:p>
        </w:tc>
        <w:tc>
          <w:tcPr>
            <w:tcW w:w="373" w:type="pct"/>
            <w:tcBorders>
              <w:top w:val="nil"/>
              <w:left w:val="nil"/>
              <w:bottom w:val="nil"/>
              <w:right w:val="nil"/>
            </w:tcBorders>
            <w:shd w:val="clear" w:color="auto" w:fill="auto"/>
            <w:noWrap/>
            <w:vAlign w:val="bottom"/>
            <w:hideMark/>
          </w:tcPr>
          <w:p w14:paraId="0EF4A6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$2,892.54</w:t>
            </w:r>
          </w:p>
        </w:tc>
        <w:tc>
          <w:tcPr>
            <w:tcW w:w="368" w:type="pct"/>
            <w:tcBorders>
              <w:top w:val="nil"/>
              <w:left w:val="nil"/>
              <w:bottom w:val="nil"/>
              <w:right w:val="nil"/>
            </w:tcBorders>
            <w:shd w:val="clear" w:color="auto" w:fill="auto"/>
            <w:noWrap/>
            <w:vAlign w:val="bottom"/>
            <w:hideMark/>
          </w:tcPr>
          <w:p w14:paraId="5AA5E9F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$2,904.11</w:t>
            </w:r>
          </w:p>
        </w:tc>
        <w:tc>
          <w:tcPr>
            <w:tcW w:w="401" w:type="pct"/>
            <w:tcBorders>
              <w:top w:val="nil"/>
              <w:left w:val="nil"/>
              <w:bottom w:val="nil"/>
              <w:right w:val="nil"/>
            </w:tcBorders>
            <w:shd w:val="clear" w:color="auto" w:fill="auto"/>
            <w:noWrap/>
            <w:vAlign w:val="bottom"/>
            <w:hideMark/>
          </w:tcPr>
          <w:p w14:paraId="2A0E009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$2,915.73</w:t>
            </w:r>
          </w:p>
        </w:tc>
        <w:tc>
          <w:tcPr>
            <w:tcW w:w="368" w:type="pct"/>
            <w:tcBorders>
              <w:top w:val="nil"/>
              <w:left w:val="nil"/>
              <w:bottom w:val="nil"/>
              <w:right w:val="nil"/>
            </w:tcBorders>
            <w:shd w:val="clear" w:color="auto" w:fill="auto"/>
            <w:noWrap/>
            <w:vAlign w:val="bottom"/>
            <w:hideMark/>
          </w:tcPr>
          <w:p w14:paraId="7639D32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$2,927.39</w:t>
            </w:r>
          </w:p>
        </w:tc>
        <w:tc>
          <w:tcPr>
            <w:tcW w:w="383" w:type="pct"/>
            <w:tcBorders>
              <w:top w:val="nil"/>
              <w:left w:val="nil"/>
              <w:bottom w:val="nil"/>
              <w:right w:val="nil"/>
            </w:tcBorders>
            <w:shd w:val="clear" w:color="auto" w:fill="auto"/>
            <w:noWrap/>
            <w:vAlign w:val="bottom"/>
            <w:hideMark/>
          </w:tcPr>
          <w:p w14:paraId="2367979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$2,939.10</w:t>
            </w:r>
          </w:p>
        </w:tc>
        <w:tc>
          <w:tcPr>
            <w:tcW w:w="371" w:type="pct"/>
            <w:tcBorders>
              <w:top w:val="nil"/>
              <w:left w:val="nil"/>
              <w:bottom w:val="nil"/>
              <w:right w:val="nil"/>
            </w:tcBorders>
            <w:shd w:val="clear" w:color="auto" w:fill="auto"/>
            <w:noWrap/>
            <w:vAlign w:val="bottom"/>
            <w:hideMark/>
          </w:tcPr>
          <w:p w14:paraId="582FCD9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$2,950.86</w:t>
            </w:r>
          </w:p>
        </w:tc>
      </w:tr>
      <w:tr w:rsidR="007524E6" w:rsidRPr="007524E6" w14:paraId="67A8F7E9" w14:textId="77777777" w:rsidTr="0033047E">
        <w:trPr>
          <w:trHeight w:val="270"/>
        </w:trPr>
        <w:tc>
          <w:tcPr>
            <w:tcW w:w="504" w:type="pct"/>
            <w:tcBorders>
              <w:top w:val="nil"/>
              <w:left w:val="nil"/>
              <w:bottom w:val="nil"/>
              <w:right w:val="nil"/>
            </w:tcBorders>
            <w:shd w:val="clear" w:color="auto" w:fill="auto"/>
            <w:noWrap/>
            <w:vAlign w:val="bottom"/>
            <w:hideMark/>
          </w:tcPr>
          <w:p w14:paraId="20B83C81"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w:t>
            </w:r>
          </w:p>
        </w:tc>
        <w:tc>
          <w:tcPr>
            <w:tcW w:w="370" w:type="pct"/>
            <w:tcBorders>
              <w:top w:val="nil"/>
              <w:left w:val="nil"/>
              <w:bottom w:val="nil"/>
              <w:right w:val="nil"/>
            </w:tcBorders>
            <w:shd w:val="clear" w:color="auto" w:fill="auto"/>
            <w:noWrap/>
            <w:vAlign w:val="bottom"/>
            <w:hideMark/>
          </w:tcPr>
          <w:p w14:paraId="56F5F16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$2,881.50</w:t>
            </w:r>
          </w:p>
        </w:tc>
        <w:tc>
          <w:tcPr>
            <w:tcW w:w="371" w:type="pct"/>
            <w:tcBorders>
              <w:top w:val="nil"/>
              <w:left w:val="nil"/>
              <w:bottom w:val="nil"/>
              <w:right w:val="nil"/>
            </w:tcBorders>
            <w:shd w:val="clear" w:color="auto" w:fill="auto"/>
            <w:noWrap/>
            <w:vAlign w:val="bottom"/>
            <w:hideMark/>
          </w:tcPr>
          <w:p w14:paraId="343B2D1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$2,893.03</w:t>
            </w:r>
          </w:p>
        </w:tc>
        <w:tc>
          <w:tcPr>
            <w:tcW w:w="382" w:type="pct"/>
            <w:tcBorders>
              <w:top w:val="nil"/>
              <w:left w:val="nil"/>
              <w:bottom w:val="nil"/>
              <w:right w:val="nil"/>
            </w:tcBorders>
            <w:shd w:val="clear" w:color="auto" w:fill="auto"/>
            <w:noWrap/>
            <w:vAlign w:val="bottom"/>
            <w:hideMark/>
          </w:tcPr>
          <w:p w14:paraId="5D3DFDC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$2,904.60</w:t>
            </w:r>
          </w:p>
        </w:tc>
        <w:tc>
          <w:tcPr>
            <w:tcW w:w="370" w:type="pct"/>
            <w:tcBorders>
              <w:top w:val="nil"/>
              <w:left w:val="nil"/>
              <w:bottom w:val="nil"/>
              <w:right w:val="nil"/>
            </w:tcBorders>
            <w:shd w:val="clear" w:color="auto" w:fill="auto"/>
            <w:noWrap/>
            <w:vAlign w:val="bottom"/>
            <w:hideMark/>
          </w:tcPr>
          <w:p w14:paraId="2E3CE7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$2,916.22</w:t>
            </w:r>
          </w:p>
        </w:tc>
        <w:tc>
          <w:tcPr>
            <w:tcW w:w="370" w:type="pct"/>
            <w:tcBorders>
              <w:top w:val="nil"/>
              <w:left w:val="nil"/>
              <w:bottom w:val="nil"/>
              <w:right w:val="nil"/>
            </w:tcBorders>
            <w:shd w:val="clear" w:color="auto" w:fill="auto"/>
            <w:noWrap/>
            <w:vAlign w:val="bottom"/>
            <w:hideMark/>
          </w:tcPr>
          <w:p w14:paraId="719C15E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$2,927.88</w:t>
            </w:r>
          </w:p>
        </w:tc>
        <w:tc>
          <w:tcPr>
            <w:tcW w:w="370" w:type="pct"/>
            <w:tcBorders>
              <w:top w:val="nil"/>
              <w:left w:val="nil"/>
              <w:bottom w:val="nil"/>
              <w:right w:val="nil"/>
            </w:tcBorders>
            <w:shd w:val="clear" w:color="auto" w:fill="auto"/>
            <w:noWrap/>
            <w:vAlign w:val="bottom"/>
            <w:hideMark/>
          </w:tcPr>
          <w:p w14:paraId="0C00D54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$2,939.60</w:t>
            </w:r>
          </w:p>
        </w:tc>
        <w:tc>
          <w:tcPr>
            <w:tcW w:w="373" w:type="pct"/>
            <w:tcBorders>
              <w:top w:val="nil"/>
              <w:left w:val="nil"/>
              <w:bottom w:val="nil"/>
              <w:right w:val="nil"/>
            </w:tcBorders>
            <w:shd w:val="clear" w:color="auto" w:fill="auto"/>
            <w:noWrap/>
            <w:vAlign w:val="bottom"/>
            <w:hideMark/>
          </w:tcPr>
          <w:p w14:paraId="1701B0D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$2,951.35</w:t>
            </w:r>
          </w:p>
        </w:tc>
        <w:tc>
          <w:tcPr>
            <w:tcW w:w="368" w:type="pct"/>
            <w:tcBorders>
              <w:top w:val="nil"/>
              <w:left w:val="nil"/>
              <w:bottom w:val="nil"/>
              <w:right w:val="nil"/>
            </w:tcBorders>
            <w:shd w:val="clear" w:color="auto" w:fill="auto"/>
            <w:noWrap/>
            <w:vAlign w:val="bottom"/>
            <w:hideMark/>
          </w:tcPr>
          <w:p w14:paraId="36E9477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$2,963.16</w:t>
            </w:r>
          </w:p>
        </w:tc>
        <w:tc>
          <w:tcPr>
            <w:tcW w:w="401" w:type="pct"/>
            <w:tcBorders>
              <w:top w:val="nil"/>
              <w:left w:val="nil"/>
              <w:bottom w:val="nil"/>
              <w:right w:val="nil"/>
            </w:tcBorders>
            <w:shd w:val="clear" w:color="auto" w:fill="auto"/>
            <w:noWrap/>
            <w:vAlign w:val="bottom"/>
            <w:hideMark/>
          </w:tcPr>
          <w:p w14:paraId="2E66D47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$2,975.01</w:t>
            </w:r>
          </w:p>
        </w:tc>
        <w:tc>
          <w:tcPr>
            <w:tcW w:w="368" w:type="pct"/>
            <w:tcBorders>
              <w:top w:val="nil"/>
              <w:left w:val="nil"/>
              <w:bottom w:val="nil"/>
              <w:right w:val="nil"/>
            </w:tcBorders>
            <w:shd w:val="clear" w:color="auto" w:fill="auto"/>
            <w:noWrap/>
            <w:vAlign w:val="bottom"/>
            <w:hideMark/>
          </w:tcPr>
          <w:p w14:paraId="39F234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$2,986.91</w:t>
            </w:r>
          </w:p>
        </w:tc>
        <w:tc>
          <w:tcPr>
            <w:tcW w:w="383" w:type="pct"/>
            <w:tcBorders>
              <w:top w:val="nil"/>
              <w:left w:val="nil"/>
              <w:bottom w:val="nil"/>
              <w:right w:val="nil"/>
            </w:tcBorders>
            <w:shd w:val="clear" w:color="auto" w:fill="auto"/>
            <w:noWrap/>
            <w:vAlign w:val="bottom"/>
            <w:hideMark/>
          </w:tcPr>
          <w:p w14:paraId="1BC28CA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$2,998.86</w:t>
            </w:r>
          </w:p>
        </w:tc>
        <w:tc>
          <w:tcPr>
            <w:tcW w:w="371" w:type="pct"/>
            <w:tcBorders>
              <w:top w:val="nil"/>
              <w:left w:val="nil"/>
              <w:bottom w:val="nil"/>
              <w:right w:val="nil"/>
            </w:tcBorders>
            <w:shd w:val="clear" w:color="auto" w:fill="auto"/>
            <w:noWrap/>
            <w:vAlign w:val="bottom"/>
            <w:hideMark/>
          </w:tcPr>
          <w:p w14:paraId="119A4DD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$3,010.85</w:t>
            </w:r>
          </w:p>
        </w:tc>
      </w:tr>
      <w:tr w:rsidR="007524E6" w:rsidRPr="007524E6" w14:paraId="535F83A9" w14:textId="77777777" w:rsidTr="0033047E">
        <w:trPr>
          <w:trHeight w:val="270"/>
        </w:trPr>
        <w:tc>
          <w:tcPr>
            <w:tcW w:w="504" w:type="pct"/>
            <w:tcBorders>
              <w:top w:val="nil"/>
              <w:left w:val="nil"/>
              <w:bottom w:val="nil"/>
              <w:right w:val="nil"/>
            </w:tcBorders>
            <w:shd w:val="clear" w:color="auto" w:fill="auto"/>
            <w:noWrap/>
            <w:vAlign w:val="bottom"/>
            <w:hideMark/>
          </w:tcPr>
          <w:p w14:paraId="0153BEA8"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w:t>
            </w:r>
          </w:p>
        </w:tc>
        <w:tc>
          <w:tcPr>
            <w:tcW w:w="370" w:type="pct"/>
            <w:tcBorders>
              <w:top w:val="nil"/>
              <w:left w:val="nil"/>
              <w:bottom w:val="nil"/>
              <w:right w:val="nil"/>
            </w:tcBorders>
            <w:shd w:val="clear" w:color="auto" w:fill="auto"/>
            <w:noWrap/>
            <w:vAlign w:val="bottom"/>
            <w:hideMark/>
          </w:tcPr>
          <w:p w14:paraId="04C5EE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$2,939.18</w:t>
            </w:r>
          </w:p>
        </w:tc>
        <w:tc>
          <w:tcPr>
            <w:tcW w:w="371" w:type="pct"/>
            <w:tcBorders>
              <w:top w:val="nil"/>
              <w:left w:val="nil"/>
              <w:bottom w:val="nil"/>
              <w:right w:val="nil"/>
            </w:tcBorders>
            <w:shd w:val="clear" w:color="auto" w:fill="auto"/>
            <w:noWrap/>
            <w:vAlign w:val="bottom"/>
            <w:hideMark/>
          </w:tcPr>
          <w:p w14:paraId="3867EC8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$2,950.94</w:t>
            </w:r>
          </w:p>
        </w:tc>
        <w:tc>
          <w:tcPr>
            <w:tcW w:w="382" w:type="pct"/>
            <w:tcBorders>
              <w:top w:val="nil"/>
              <w:left w:val="nil"/>
              <w:bottom w:val="nil"/>
              <w:right w:val="nil"/>
            </w:tcBorders>
            <w:shd w:val="clear" w:color="auto" w:fill="auto"/>
            <w:noWrap/>
            <w:vAlign w:val="bottom"/>
            <w:hideMark/>
          </w:tcPr>
          <w:p w14:paraId="05EA784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$2,962.74</w:t>
            </w:r>
          </w:p>
        </w:tc>
        <w:tc>
          <w:tcPr>
            <w:tcW w:w="370" w:type="pct"/>
            <w:tcBorders>
              <w:top w:val="nil"/>
              <w:left w:val="nil"/>
              <w:bottom w:val="nil"/>
              <w:right w:val="nil"/>
            </w:tcBorders>
            <w:shd w:val="clear" w:color="auto" w:fill="auto"/>
            <w:noWrap/>
            <w:vAlign w:val="bottom"/>
            <w:hideMark/>
          </w:tcPr>
          <w:p w14:paraId="0F1620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$2,974.59</w:t>
            </w:r>
          </w:p>
        </w:tc>
        <w:tc>
          <w:tcPr>
            <w:tcW w:w="370" w:type="pct"/>
            <w:tcBorders>
              <w:top w:val="nil"/>
              <w:left w:val="nil"/>
              <w:bottom w:val="nil"/>
              <w:right w:val="nil"/>
            </w:tcBorders>
            <w:shd w:val="clear" w:color="auto" w:fill="auto"/>
            <w:noWrap/>
            <w:vAlign w:val="bottom"/>
            <w:hideMark/>
          </w:tcPr>
          <w:p w14:paraId="5EF62C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$2,986.49</w:t>
            </w:r>
          </w:p>
        </w:tc>
        <w:tc>
          <w:tcPr>
            <w:tcW w:w="370" w:type="pct"/>
            <w:tcBorders>
              <w:top w:val="nil"/>
              <w:left w:val="nil"/>
              <w:bottom w:val="nil"/>
              <w:right w:val="nil"/>
            </w:tcBorders>
            <w:shd w:val="clear" w:color="auto" w:fill="auto"/>
            <w:noWrap/>
            <w:vAlign w:val="bottom"/>
            <w:hideMark/>
          </w:tcPr>
          <w:p w14:paraId="2510292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$2,998.44</w:t>
            </w:r>
          </w:p>
        </w:tc>
        <w:tc>
          <w:tcPr>
            <w:tcW w:w="373" w:type="pct"/>
            <w:tcBorders>
              <w:top w:val="nil"/>
              <w:left w:val="nil"/>
              <w:bottom w:val="nil"/>
              <w:right w:val="nil"/>
            </w:tcBorders>
            <w:shd w:val="clear" w:color="auto" w:fill="auto"/>
            <w:noWrap/>
            <w:vAlign w:val="bottom"/>
            <w:hideMark/>
          </w:tcPr>
          <w:p w14:paraId="78086AD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$3,010.43</w:t>
            </w:r>
          </w:p>
        </w:tc>
        <w:tc>
          <w:tcPr>
            <w:tcW w:w="368" w:type="pct"/>
            <w:tcBorders>
              <w:top w:val="nil"/>
              <w:left w:val="nil"/>
              <w:bottom w:val="nil"/>
              <w:right w:val="nil"/>
            </w:tcBorders>
            <w:shd w:val="clear" w:color="auto" w:fill="auto"/>
            <w:noWrap/>
            <w:vAlign w:val="bottom"/>
            <w:hideMark/>
          </w:tcPr>
          <w:p w14:paraId="75F72BC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$3,022.47</w:t>
            </w:r>
          </w:p>
        </w:tc>
        <w:tc>
          <w:tcPr>
            <w:tcW w:w="401" w:type="pct"/>
            <w:tcBorders>
              <w:top w:val="nil"/>
              <w:left w:val="nil"/>
              <w:bottom w:val="nil"/>
              <w:right w:val="nil"/>
            </w:tcBorders>
            <w:shd w:val="clear" w:color="auto" w:fill="auto"/>
            <w:noWrap/>
            <w:vAlign w:val="bottom"/>
            <w:hideMark/>
          </w:tcPr>
          <w:p w14:paraId="2657F06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$3,034.56</w:t>
            </w:r>
          </w:p>
        </w:tc>
        <w:tc>
          <w:tcPr>
            <w:tcW w:w="368" w:type="pct"/>
            <w:tcBorders>
              <w:top w:val="nil"/>
              <w:left w:val="nil"/>
              <w:bottom w:val="nil"/>
              <w:right w:val="nil"/>
            </w:tcBorders>
            <w:shd w:val="clear" w:color="auto" w:fill="auto"/>
            <w:noWrap/>
            <w:vAlign w:val="bottom"/>
            <w:hideMark/>
          </w:tcPr>
          <w:p w14:paraId="16AF4BC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$3,046.70</w:t>
            </w:r>
          </w:p>
        </w:tc>
        <w:tc>
          <w:tcPr>
            <w:tcW w:w="383" w:type="pct"/>
            <w:tcBorders>
              <w:top w:val="nil"/>
              <w:left w:val="nil"/>
              <w:bottom w:val="nil"/>
              <w:right w:val="nil"/>
            </w:tcBorders>
            <w:shd w:val="clear" w:color="auto" w:fill="auto"/>
            <w:noWrap/>
            <w:vAlign w:val="bottom"/>
            <w:hideMark/>
          </w:tcPr>
          <w:p w14:paraId="5DFBFF3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$3,058.89</w:t>
            </w:r>
          </w:p>
        </w:tc>
        <w:tc>
          <w:tcPr>
            <w:tcW w:w="371" w:type="pct"/>
            <w:tcBorders>
              <w:top w:val="nil"/>
              <w:left w:val="nil"/>
              <w:bottom w:val="nil"/>
              <w:right w:val="nil"/>
            </w:tcBorders>
            <w:shd w:val="clear" w:color="auto" w:fill="auto"/>
            <w:noWrap/>
            <w:vAlign w:val="bottom"/>
            <w:hideMark/>
          </w:tcPr>
          <w:p w14:paraId="277BCC7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$3,071.12</w:t>
            </w:r>
          </w:p>
        </w:tc>
      </w:tr>
      <w:tr w:rsidR="007524E6" w:rsidRPr="007524E6" w14:paraId="64B1E21F" w14:textId="77777777" w:rsidTr="0033047E">
        <w:trPr>
          <w:trHeight w:val="270"/>
        </w:trPr>
        <w:tc>
          <w:tcPr>
            <w:tcW w:w="504" w:type="pct"/>
            <w:tcBorders>
              <w:top w:val="nil"/>
              <w:left w:val="nil"/>
              <w:bottom w:val="nil"/>
              <w:right w:val="nil"/>
            </w:tcBorders>
            <w:shd w:val="clear" w:color="auto" w:fill="auto"/>
            <w:noWrap/>
            <w:vAlign w:val="bottom"/>
            <w:hideMark/>
          </w:tcPr>
          <w:p w14:paraId="5D45163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w:t>
            </w:r>
          </w:p>
        </w:tc>
        <w:tc>
          <w:tcPr>
            <w:tcW w:w="370" w:type="pct"/>
            <w:tcBorders>
              <w:top w:val="nil"/>
              <w:left w:val="nil"/>
              <w:bottom w:val="nil"/>
              <w:right w:val="nil"/>
            </w:tcBorders>
            <w:shd w:val="clear" w:color="auto" w:fill="auto"/>
            <w:noWrap/>
            <w:vAlign w:val="bottom"/>
            <w:hideMark/>
          </w:tcPr>
          <w:p w14:paraId="3E71B1B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$2,997.12</w:t>
            </w:r>
          </w:p>
        </w:tc>
        <w:tc>
          <w:tcPr>
            <w:tcW w:w="371" w:type="pct"/>
            <w:tcBorders>
              <w:top w:val="nil"/>
              <w:left w:val="nil"/>
              <w:bottom w:val="nil"/>
              <w:right w:val="nil"/>
            </w:tcBorders>
            <w:shd w:val="clear" w:color="auto" w:fill="auto"/>
            <w:noWrap/>
            <w:vAlign w:val="bottom"/>
            <w:hideMark/>
          </w:tcPr>
          <w:p w14:paraId="2ABB97B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$3,009.11</w:t>
            </w:r>
          </w:p>
        </w:tc>
        <w:tc>
          <w:tcPr>
            <w:tcW w:w="382" w:type="pct"/>
            <w:tcBorders>
              <w:top w:val="nil"/>
              <w:left w:val="nil"/>
              <w:bottom w:val="nil"/>
              <w:right w:val="nil"/>
            </w:tcBorders>
            <w:shd w:val="clear" w:color="auto" w:fill="auto"/>
            <w:noWrap/>
            <w:vAlign w:val="bottom"/>
            <w:hideMark/>
          </w:tcPr>
          <w:p w14:paraId="79B91A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$3,021.15</w:t>
            </w:r>
          </w:p>
        </w:tc>
        <w:tc>
          <w:tcPr>
            <w:tcW w:w="370" w:type="pct"/>
            <w:tcBorders>
              <w:top w:val="nil"/>
              <w:left w:val="nil"/>
              <w:bottom w:val="nil"/>
              <w:right w:val="nil"/>
            </w:tcBorders>
            <w:shd w:val="clear" w:color="auto" w:fill="auto"/>
            <w:noWrap/>
            <w:vAlign w:val="bottom"/>
            <w:hideMark/>
          </w:tcPr>
          <w:p w14:paraId="4D4729C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$3,033.23</w:t>
            </w:r>
          </w:p>
        </w:tc>
        <w:tc>
          <w:tcPr>
            <w:tcW w:w="370" w:type="pct"/>
            <w:tcBorders>
              <w:top w:val="nil"/>
              <w:left w:val="nil"/>
              <w:bottom w:val="nil"/>
              <w:right w:val="nil"/>
            </w:tcBorders>
            <w:shd w:val="clear" w:color="auto" w:fill="auto"/>
            <w:noWrap/>
            <w:vAlign w:val="bottom"/>
            <w:hideMark/>
          </w:tcPr>
          <w:p w14:paraId="3E1BA82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$3,045.36</w:t>
            </w:r>
          </w:p>
        </w:tc>
        <w:tc>
          <w:tcPr>
            <w:tcW w:w="370" w:type="pct"/>
            <w:tcBorders>
              <w:top w:val="nil"/>
              <w:left w:val="nil"/>
              <w:bottom w:val="nil"/>
              <w:right w:val="nil"/>
            </w:tcBorders>
            <w:shd w:val="clear" w:color="auto" w:fill="auto"/>
            <w:noWrap/>
            <w:vAlign w:val="bottom"/>
            <w:hideMark/>
          </w:tcPr>
          <w:p w14:paraId="460F356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$3,057.55</w:t>
            </w:r>
          </w:p>
        </w:tc>
        <w:tc>
          <w:tcPr>
            <w:tcW w:w="373" w:type="pct"/>
            <w:tcBorders>
              <w:top w:val="nil"/>
              <w:left w:val="nil"/>
              <w:bottom w:val="nil"/>
              <w:right w:val="nil"/>
            </w:tcBorders>
            <w:shd w:val="clear" w:color="auto" w:fill="auto"/>
            <w:noWrap/>
            <w:vAlign w:val="bottom"/>
            <w:hideMark/>
          </w:tcPr>
          <w:p w14:paraId="5080FB6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$3,069.78</w:t>
            </w:r>
          </w:p>
        </w:tc>
        <w:tc>
          <w:tcPr>
            <w:tcW w:w="368" w:type="pct"/>
            <w:tcBorders>
              <w:top w:val="nil"/>
              <w:left w:val="nil"/>
              <w:bottom w:val="nil"/>
              <w:right w:val="nil"/>
            </w:tcBorders>
            <w:shd w:val="clear" w:color="auto" w:fill="auto"/>
            <w:noWrap/>
            <w:vAlign w:val="bottom"/>
            <w:hideMark/>
          </w:tcPr>
          <w:p w14:paraId="7F39545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$3,082.06</w:t>
            </w:r>
          </w:p>
        </w:tc>
        <w:tc>
          <w:tcPr>
            <w:tcW w:w="401" w:type="pct"/>
            <w:tcBorders>
              <w:top w:val="nil"/>
              <w:left w:val="nil"/>
              <w:bottom w:val="nil"/>
              <w:right w:val="nil"/>
            </w:tcBorders>
            <w:shd w:val="clear" w:color="auto" w:fill="auto"/>
            <w:noWrap/>
            <w:vAlign w:val="bottom"/>
            <w:hideMark/>
          </w:tcPr>
          <w:p w14:paraId="55666B9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$3,094.38</w:t>
            </w:r>
          </w:p>
        </w:tc>
        <w:tc>
          <w:tcPr>
            <w:tcW w:w="368" w:type="pct"/>
            <w:tcBorders>
              <w:top w:val="nil"/>
              <w:left w:val="nil"/>
              <w:bottom w:val="nil"/>
              <w:right w:val="nil"/>
            </w:tcBorders>
            <w:shd w:val="clear" w:color="auto" w:fill="auto"/>
            <w:noWrap/>
            <w:vAlign w:val="bottom"/>
            <w:hideMark/>
          </w:tcPr>
          <w:p w14:paraId="553A912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$3,106.76</w:t>
            </w:r>
          </w:p>
        </w:tc>
        <w:tc>
          <w:tcPr>
            <w:tcW w:w="383" w:type="pct"/>
            <w:tcBorders>
              <w:top w:val="nil"/>
              <w:left w:val="nil"/>
              <w:bottom w:val="nil"/>
              <w:right w:val="nil"/>
            </w:tcBorders>
            <w:shd w:val="clear" w:color="auto" w:fill="auto"/>
            <w:noWrap/>
            <w:vAlign w:val="bottom"/>
            <w:hideMark/>
          </w:tcPr>
          <w:p w14:paraId="42DEF3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$3,119.19</w:t>
            </w:r>
          </w:p>
        </w:tc>
        <w:tc>
          <w:tcPr>
            <w:tcW w:w="371" w:type="pct"/>
            <w:tcBorders>
              <w:top w:val="nil"/>
              <w:left w:val="nil"/>
              <w:bottom w:val="nil"/>
              <w:right w:val="nil"/>
            </w:tcBorders>
            <w:shd w:val="clear" w:color="auto" w:fill="auto"/>
            <w:noWrap/>
            <w:vAlign w:val="bottom"/>
            <w:hideMark/>
          </w:tcPr>
          <w:p w14:paraId="7E357AB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$3,131.66</w:t>
            </w:r>
          </w:p>
        </w:tc>
      </w:tr>
      <w:tr w:rsidR="007524E6" w:rsidRPr="007524E6" w14:paraId="04C6FE38" w14:textId="77777777" w:rsidTr="0033047E">
        <w:trPr>
          <w:trHeight w:val="270"/>
        </w:trPr>
        <w:tc>
          <w:tcPr>
            <w:tcW w:w="504" w:type="pct"/>
            <w:tcBorders>
              <w:top w:val="nil"/>
              <w:left w:val="nil"/>
              <w:bottom w:val="nil"/>
              <w:right w:val="nil"/>
            </w:tcBorders>
            <w:shd w:val="clear" w:color="auto" w:fill="auto"/>
            <w:noWrap/>
            <w:vAlign w:val="bottom"/>
            <w:hideMark/>
          </w:tcPr>
          <w:p w14:paraId="0ED51D9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59</w:t>
            </w:r>
          </w:p>
        </w:tc>
        <w:tc>
          <w:tcPr>
            <w:tcW w:w="370" w:type="pct"/>
            <w:tcBorders>
              <w:top w:val="nil"/>
              <w:left w:val="nil"/>
              <w:bottom w:val="nil"/>
              <w:right w:val="nil"/>
            </w:tcBorders>
            <w:shd w:val="clear" w:color="auto" w:fill="auto"/>
            <w:noWrap/>
            <w:vAlign w:val="bottom"/>
            <w:hideMark/>
          </w:tcPr>
          <w:p w14:paraId="20DBDC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$3,055.25</w:t>
            </w:r>
          </w:p>
        </w:tc>
        <w:tc>
          <w:tcPr>
            <w:tcW w:w="371" w:type="pct"/>
            <w:tcBorders>
              <w:top w:val="nil"/>
              <w:left w:val="nil"/>
              <w:bottom w:val="nil"/>
              <w:right w:val="nil"/>
            </w:tcBorders>
            <w:shd w:val="clear" w:color="auto" w:fill="auto"/>
            <w:noWrap/>
            <w:vAlign w:val="bottom"/>
            <w:hideMark/>
          </w:tcPr>
          <w:p w14:paraId="2DB7521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$3,067.47</w:t>
            </w:r>
          </w:p>
        </w:tc>
        <w:tc>
          <w:tcPr>
            <w:tcW w:w="382" w:type="pct"/>
            <w:tcBorders>
              <w:top w:val="nil"/>
              <w:left w:val="nil"/>
              <w:bottom w:val="nil"/>
              <w:right w:val="nil"/>
            </w:tcBorders>
            <w:shd w:val="clear" w:color="auto" w:fill="auto"/>
            <w:noWrap/>
            <w:vAlign w:val="bottom"/>
            <w:hideMark/>
          </w:tcPr>
          <w:p w14:paraId="6CD59FC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$3,079.74</w:t>
            </w:r>
          </w:p>
        </w:tc>
        <w:tc>
          <w:tcPr>
            <w:tcW w:w="370" w:type="pct"/>
            <w:tcBorders>
              <w:top w:val="nil"/>
              <w:left w:val="nil"/>
              <w:bottom w:val="nil"/>
              <w:right w:val="nil"/>
            </w:tcBorders>
            <w:shd w:val="clear" w:color="auto" w:fill="auto"/>
            <w:noWrap/>
            <w:vAlign w:val="bottom"/>
            <w:hideMark/>
          </w:tcPr>
          <w:p w14:paraId="5A5EE06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$3,092.06</w:t>
            </w:r>
          </w:p>
        </w:tc>
        <w:tc>
          <w:tcPr>
            <w:tcW w:w="370" w:type="pct"/>
            <w:tcBorders>
              <w:top w:val="nil"/>
              <w:left w:val="nil"/>
              <w:bottom w:val="nil"/>
              <w:right w:val="nil"/>
            </w:tcBorders>
            <w:shd w:val="clear" w:color="auto" w:fill="auto"/>
            <w:noWrap/>
            <w:vAlign w:val="bottom"/>
            <w:hideMark/>
          </w:tcPr>
          <w:p w14:paraId="04D353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$3,104.43</w:t>
            </w:r>
          </w:p>
        </w:tc>
        <w:tc>
          <w:tcPr>
            <w:tcW w:w="370" w:type="pct"/>
            <w:tcBorders>
              <w:top w:val="nil"/>
              <w:left w:val="nil"/>
              <w:bottom w:val="nil"/>
              <w:right w:val="nil"/>
            </w:tcBorders>
            <w:shd w:val="clear" w:color="auto" w:fill="auto"/>
            <w:noWrap/>
            <w:vAlign w:val="bottom"/>
            <w:hideMark/>
          </w:tcPr>
          <w:p w14:paraId="3A38AE9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$3,116.84</w:t>
            </w:r>
          </w:p>
        </w:tc>
        <w:tc>
          <w:tcPr>
            <w:tcW w:w="373" w:type="pct"/>
            <w:tcBorders>
              <w:top w:val="nil"/>
              <w:left w:val="nil"/>
              <w:bottom w:val="nil"/>
              <w:right w:val="nil"/>
            </w:tcBorders>
            <w:shd w:val="clear" w:color="auto" w:fill="auto"/>
            <w:noWrap/>
            <w:vAlign w:val="bottom"/>
            <w:hideMark/>
          </w:tcPr>
          <w:p w14:paraId="2B8EF8C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$3,129.31</w:t>
            </w:r>
          </w:p>
        </w:tc>
        <w:tc>
          <w:tcPr>
            <w:tcW w:w="368" w:type="pct"/>
            <w:tcBorders>
              <w:top w:val="nil"/>
              <w:left w:val="nil"/>
              <w:bottom w:val="nil"/>
              <w:right w:val="nil"/>
            </w:tcBorders>
            <w:shd w:val="clear" w:color="auto" w:fill="auto"/>
            <w:noWrap/>
            <w:vAlign w:val="bottom"/>
            <w:hideMark/>
          </w:tcPr>
          <w:p w14:paraId="26EAB1E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$3,141.83</w:t>
            </w:r>
          </w:p>
        </w:tc>
        <w:tc>
          <w:tcPr>
            <w:tcW w:w="401" w:type="pct"/>
            <w:tcBorders>
              <w:top w:val="nil"/>
              <w:left w:val="nil"/>
              <w:bottom w:val="nil"/>
              <w:right w:val="nil"/>
            </w:tcBorders>
            <w:shd w:val="clear" w:color="auto" w:fill="auto"/>
            <w:noWrap/>
            <w:vAlign w:val="bottom"/>
            <w:hideMark/>
          </w:tcPr>
          <w:p w14:paraId="14B89D7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$3,154.40</w:t>
            </w:r>
          </w:p>
        </w:tc>
        <w:tc>
          <w:tcPr>
            <w:tcW w:w="368" w:type="pct"/>
            <w:tcBorders>
              <w:top w:val="nil"/>
              <w:left w:val="nil"/>
              <w:bottom w:val="nil"/>
              <w:right w:val="nil"/>
            </w:tcBorders>
            <w:shd w:val="clear" w:color="auto" w:fill="auto"/>
            <w:noWrap/>
            <w:vAlign w:val="bottom"/>
            <w:hideMark/>
          </w:tcPr>
          <w:p w14:paraId="097D222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$3,167.01</w:t>
            </w:r>
          </w:p>
        </w:tc>
        <w:tc>
          <w:tcPr>
            <w:tcW w:w="383" w:type="pct"/>
            <w:tcBorders>
              <w:top w:val="nil"/>
              <w:left w:val="nil"/>
              <w:bottom w:val="nil"/>
              <w:right w:val="nil"/>
            </w:tcBorders>
            <w:shd w:val="clear" w:color="auto" w:fill="auto"/>
            <w:noWrap/>
            <w:vAlign w:val="bottom"/>
            <w:hideMark/>
          </w:tcPr>
          <w:p w14:paraId="20937EF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$3,179.68</w:t>
            </w:r>
          </w:p>
        </w:tc>
        <w:tc>
          <w:tcPr>
            <w:tcW w:w="371" w:type="pct"/>
            <w:tcBorders>
              <w:top w:val="nil"/>
              <w:left w:val="nil"/>
              <w:bottom w:val="nil"/>
              <w:right w:val="nil"/>
            </w:tcBorders>
            <w:shd w:val="clear" w:color="auto" w:fill="auto"/>
            <w:noWrap/>
            <w:vAlign w:val="bottom"/>
            <w:hideMark/>
          </w:tcPr>
          <w:p w14:paraId="557BADC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$3,192.40</w:t>
            </w:r>
          </w:p>
        </w:tc>
      </w:tr>
      <w:tr w:rsidR="007524E6" w:rsidRPr="007524E6" w14:paraId="60C36AE0" w14:textId="77777777" w:rsidTr="0033047E">
        <w:trPr>
          <w:trHeight w:val="270"/>
        </w:trPr>
        <w:tc>
          <w:tcPr>
            <w:tcW w:w="504" w:type="pct"/>
            <w:tcBorders>
              <w:top w:val="nil"/>
              <w:left w:val="nil"/>
              <w:bottom w:val="nil"/>
              <w:right w:val="nil"/>
            </w:tcBorders>
            <w:shd w:val="clear" w:color="auto" w:fill="auto"/>
            <w:noWrap/>
            <w:vAlign w:val="bottom"/>
            <w:hideMark/>
          </w:tcPr>
          <w:p w14:paraId="40D79DE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60</w:t>
            </w:r>
          </w:p>
        </w:tc>
        <w:tc>
          <w:tcPr>
            <w:tcW w:w="370" w:type="pct"/>
            <w:tcBorders>
              <w:top w:val="nil"/>
              <w:left w:val="nil"/>
              <w:bottom w:val="nil"/>
              <w:right w:val="nil"/>
            </w:tcBorders>
            <w:shd w:val="clear" w:color="auto" w:fill="auto"/>
            <w:noWrap/>
            <w:vAlign w:val="bottom"/>
            <w:hideMark/>
          </w:tcPr>
          <w:p w14:paraId="2AD0AC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$3,113.60</w:t>
            </w:r>
          </w:p>
        </w:tc>
        <w:tc>
          <w:tcPr>
            <w:tcW w:w="371" w:type="pct"/>
            <w:tcBorders>
              <w:top w:val="nil"/>
              <w:left w:val="nil"/>
              <w:bottom w:val="nil"/>
              <w:right w:val="nil"/>
            </w:tcBorders>
            <w:shd w:val="clear" w:color="auto" w:fill="auto"/>
            <w:noWrap/>
            <w:vAlign w:val="bottom"/>
            <w:hideMark/>
          </w:tcPr>
          <w:p w14:paraId="228731C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$3,126.06</w:t>
            </w:r>
          </w:p>
        </w:tc>
        <w:tc>
          <w:tcPr>
            <w:tcW w:w="382" w:type="pct"/>
            <w:tcBorders>
              <w:top w:val="nil"/>
              <w:left w:val="nil"/>
              <w:bottom w:val="nil"/>
              <w:right w:val="nil"/>
            </w:tcBorders>
            <w:shd w:val="clear" w:color="auto" w:fill="auto"/>
            <w:noWrap/>
            <w:vAlign w:val="bottom"/>
            <w:hideMark/>
          </w:tcPr>
          <w:p w14:paraId="378C864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$3,138.56</w:t>
            </w:r>
          </w:p>
        </w:tc>
        <w:tc>
          <w:tcPr>
            <w:tcW w:w="370" w:type="pct"/>
            <w:tcBorders>
              <w:top w:val="nil"/>
              <w:left w:val="nil"/>
              <w:bottom w:val="nil"/>
              <w:right w:val="nil"/>
            </w:tcBorders>
            <w:shd w:val="clear" w:color="auto" w:fill="auto"/>
            <w:noWrap/>
            <w:vAlign w:val="bottom"/>
            <w:hideMark/>
          </w:tcPr>
          <w:p w14:paraId="2508A22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$3,151.11</w:t>
            </w:r>
          </w:p>
        </w:tc>
        <w:tc>
          <w:tcPr>
            <w:tcW w:w="370" w:type="pct"/>
            <w:tcBorders>
              <w:top w:val="nil"/>
              <w:left w:val="nil"/>
              <w:bottom w:val="nil"/>
              <w:right w:val="nil"/>
            </w:tcBorders>
            <w:shd w:val="clear" w:color="auto" w:fill="auto"/>
            <w:noWrap/>
            <w:vAlign w:val="bottom"/>
            <w:hideMark/>
          </w:tcPr>
          <w:p w14:paraId="57422A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$3,163.72</w:t>
            </w:r>
          </w:p>
        </w:tc>
        <w:tc>
          <w:tcPr>
            <w:tcW w:w="370" w:type="pct"/>
            <w:tcBorders>
              <w:top w:val="nil"/>
              <w:left w:val="nil"/>
              <w:bottom w:val="nil"/>
              <w:right w:val="nil"/>
            </w:tcBorders>
            <w:shd w:val="clear" w:color="auto" w:fill="auto"/>
            <w:noWrap/>
            <w:vAlign w:val="bottom"/>
            <w:hideMark/>
          </w:tcPr>
          <w:p w14:paraId="2075C81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$3,176.37</w:t>
            </w:r>
          </w:p>
        </w:tc>
        <w:tc>
          <w:tcPr>
            <w:tcW w:w="373" w:type="pct"/>
            <w:tcBorders>
              <w:top w:val="nil"/>
              <w:left w:val="nil"/>
              <w:bottom w:val="nil"/>
              <w:right w:val="nil"/>
            </w:tcBorders>
            <w:shd w:val="clear" w:color="auto" w:fill="auto"/>
            <w:noWrap/>
            <w:vAlign w:val="bottom"/>
            <w:hideMark/>
          </w:tcPr>
          <w:p w14:paraId="618A468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$3,189.08</w:t>
            </w:r>
          </w:p>
        </w:tc>
        <w:tc>
          <w:tcPr>
            <w:tcW w:w="368" w:type="pct"/>
            <w:tcBorders>
              <w:top w:val="nil"/>
              <w:left w:val="nil"/>
              <w:bottom w:val="nil"/>
              <w:right w:val="nil"/>
            </w:tcBorders>
            <w:shd w:val="clear" w:color="auto" w:fill="auto"/>
            <w:noWrap/>
            <w:vAlign w:val="bottom"/>
            <w:hideMark/>
          </w:tcPr>
          <w:p w14:paraId="10C105B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$3,201.83</w:t>
            </w:r>
          </w:p>
        </w:tc>
        <w:tc>
          <w:tcPr>
            <w:tcW w:w="401" w:type="pct"/>
            <w:tcBorders>
              <w:top w:val="nil"/>
              <w:left w:val="nil"/>
              <w:bottom w:val="nil"/>
              <w:right w:val="nil"/>
            </w:tcBorders>
            <w:shd w:val="clear" w:color="auto" w:fill="auto"/>
            <w:noWrap/>
            <w:vAlign w:val="bottom"/>
            <w:hideMark/>
          </w:tcPr>
          <w:p w14:paraId="5804C7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$3,214.64</w:t>
            </w:r>
          </w:p>
        </w:tc>
        <w:tc>
          <w:tcPr>
            <w:tcW w:w="368" w:type="pct"/>
            <w:tcBorders>
              <w:top w:val="nil"/>
              <w:left w:val="nil"/>
              <w:bottom w:val="nil"/>
              <w:right w:val="nil"/>
            </w:tcBorders>
            <w:shd w:val="clear" w:color="auto" w:fill="auto"/>
            <w:noWrap/>
            <w:vAlign w:val="bottom"/>
            <w:hideMark/>
          </w:tcPr>
          <w:p w14:paraId="4A785F6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$3,227.50</w:t>
            </w:r>
          </w:p>
        </w:tc>
        <w:tc>
          <w:tcPr>
            <w:tcW w:w="383" w:type="pct"/>
            <w:tcBorders>
              <w:top w:val="nil"/>
              <w:left w:val="nil"/>
              <w:bottom w:val="nil"/>
              <w:right w:val="nil"/>
            </w:tcBorders>
            <w:shd w:val="clear" w:color="auto" w:fill="auto"/>
            <w:noWrap/>
            <w:vAlign w:val="bottom"/>
            <w:hideMark/>
          </w:tcPr>
          <w:p w14:paraId="06F15C0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$3,240.41</w:t>
            </w:r>
          </w:p>
        </w:tc>
        <w:tc>
          <w:tcPr>
            <w:tcW w:w="371" w:type="pct"/>
            <w:tcBorders>
              <w:top w:val="nil"/>
              <w:left w:val="nil"/>
              <w:bottom w:val="nil"/>
              <w:right w:val="nil"/>
            </w:tcBorders>
            <w:shd w:val="clear" w:color="auto" w:fill="auto"/>
            <w:noWrap/>
            <w:vAlign w:val="bottom"/>
            <w:hideMark/>
          </w:tcPr>
          <w:p w14:paraId="7464F97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$3,253.37</w:t>
            </w:r>
          </w:p>
        </w:tc>
      </w:tr>
      <w:tr w:rsidR="007524E6" w:rsidRPr="007524E6" w14:paraId="18FB33FD" w14:textId="77777777" w:rsidTr="0033047E">
        <w:trPr>
          <w:trHeight w:val="270"/>
        </w:trPr>
        <w:tc>
          <w:tcPr>
            <w:tcW w:w="504" w:type="pct"/>
            <w:tcBorders>
              <w:top w:val="nil"/>
              <w:left w:val="nil"/>
              <w:bottom w:val="nil"/>
              <w:right w:val="nil"/>
            </w:tcBorders>
            <w:shd w:val="clear" w:color="auto" w:fill="auto"/>
            <w:noWrap/>
            <w:vAlign w:val="bottom"/>
            <w:hideMark/>
          </w:tcPr>
          <w:p w14:paraId="36080BAF"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61</w:t>
            </w:r>
          </w:p>
        </w:tc>
        <w:tc>
          <w:tcPr>
            <w:tcW w:w="370" w:type="pct"/>
            <w:tcBorders>
              <w:top w:val="nil"/>
              <w:left w:val="nil"/>
              <w:bottom w:val="nil"/>
              <w:right w:val="nil"/>
            </w:tcBorders>
            <w:shd w:val="clear" w:color="auto" w:fill="auto"/>
            <w:noWrap/>
            <w:vAlign w:val="bottom"/>
            <w:hideMark/>
          </w:tcPr>
          <w:p w14:paraId="6DB50F9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$3,172.20</w:t>
            </w:r>
          </w:p>
        </w:tc>
        <w:tc>
          <w:tcPr>
            <w:tcW w:w="371" w:type="pct"/>
            <w:tcBorders>
              <w:top w:val="nil"/>
              <w:left w:val="nil"/>
              <w:bottom w:val="nil"/>
              <w:right w:val="nil"/>
            </w:tcBorders>
            <w:shd w:val="clear" w:color="auto" w:fill="auto"/>
            <w:noWrap/>
            <w:vAlign w:val="bottom"/>
            <w:hideMark/>
          </w:tcPr>
          <w:p w14:paraId="5623031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$3,184.89</w:t>
            </w:r>
          </w:p>
        </w:tc>
        <w:tc>
          <w:tcPr>
            <w:tcW w:w="382" w:type="pct"/>
            <w:tcBorders>
              <w:top w:val="nil"/>
              <w:left w:val="nil"/>
              <w:bottom w:val="nil"/>
              <w:right w:val="nil"/>
            </w:tcBorders>
            <w:shd w:val="clear" w:color="auto" w:fill="auto"/>
            <w:noWrap/>
            <w:vAlign w:val="bottom"/>
            <w:hideMark/>
          </w:tcPr>
          <w:p w14:paraId="183A8C4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$3,197.63</w:t>
            </w:r>
          </w:p>
        </w:tc>
        <w:tc>
          <w:tcPr>
            <w:tcW w:w="370" w:type="pct"/>
            <w:tcBorders>
              <w:top w:val="nil"/>
              <w:left w:val="nil"/>
              <w:bottom w:val="nil"/>
              <w:right w:val="nil"/>
            </w:tcBorders>
            <w:shd w:val="clear" w:color="auto" w:fill="auto"/>
            <w:noWrap/>
            <w:vAlign w:val="bottom"/>
            <w:hideMark/>
          </w:tcPr>
          <w:p w14:paraId="19237F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$3,210.42</w:t>
            </w:r>
          </w:p>
        </w:tc>
        <w:tc>
          <w:tcPr>
            <w:tcW w:w="370" w:type="pct"/>
            <w:tcBorders>
              <w:top w:val="nil"/>
              <w:left w:val="nil"/>
              <w:bottom w:val="nil"/>
              <w:right w:val="nil"/>
            </w:tcBorders>
            <w:shd w:val="clear" w:color="auto" w:fill="auto"/>
            <w:noWrap/>
            <w:vAlign w:val="bottom"/>
            <w:hideMark/>
          </w:tcPr>
          <w:p w14:paraId="01F1053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$3,223.26</w:t>
            </w:r>
          </w:p>
        </w:tc>
        <w:tc>
          <w:tcPr>
            <w:tcW w:w="370" w:type="pct"/>
            <w:tcBorders>
              <w:top w:val="nil"/>
              <w:left w:val="nil"/>
              <w:bottom w:val="nil"/>
              <w:right w:val="nil"/>
            </w:tcBorders>
            <w:shd w:val="clear" w:color="auto" w:fill="auto"/>
            <w:noWrap/>
            <w:vAlign w:val="bottom"/>
            <w:hideMark/>
          </w:tcPr>
          <w:p w14:paraId="1661EAB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$3,236.16</w:t>
            </w:r>
          </w:p>
        </w:tc>
        <w:tc>
          <w:tcPr>
            <w:tcW w:w="373" w:type="pct"/>
            <w:tcBorders>
              <w:top w:val="nil"/>
              <w:left w:val="nil"/>
              <w:bottom w:val="nil"/>
              <w:right w:val="nil"/>
            </w:tcBorders>
            <w:shd w:val="clear" w:color="auto" w:fill="auto"/>
            <w:noWrap/>
            <w:vAlign w:val="bottom"/>
            <w:hideMark/>
          </w:tcPr>
          <w:p w14:paraId="45756EB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$3,249.10</w:t>
            </w:r>
          </w:p>
        </w:tc>
        <w:tc>
          <w:tcPr>
            <w:tcW w:w="368" w:type="pct"/>
            <w:tcBorders>
              <w:top w:val="nil"/>
              <w:left w:val="nil"/>
              <w:bottom w:val="nil"/>
              <w:right w:val="nil"/>
            </w:tcBorders>
            <w:shd w:val="clear" w:color="auto" w:fill="auto"/>
            <w:noWrap/>
            <w:vAlign w:val="bottom"/>
            <w:hideMark/>
          </w:tcPr>
          <w:p w14:paraId="4525D20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$3,262.10</w:t>
            </w:r>
          </w:p>
        </w:tc>
        <w:tc>
          <w:tcPr>
            <w:tcW w:w="401" w:type="pct"/>
            <w:tcBorders>
              <w:top w:val="nil"/>
              <w:left w:val="nil"/>
              <w:bottom w:val="nil"/>
              <w:right w:val="nil"/>
            </w:tcBorders>
            <w:shd w:val="clear" w:color="auto" w:fill="auto"/>
            <w:noWrap/>
            <w:vAlign w:val="bottom"/>
            <w:hideMark/>
          </w:tcPr>
          <w:p w14:paraId="56F7251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$3,275.15</w:t>
            </w:r>
          </w:p>
        </w:tc>
        <w:tc>
          <w:tcPr>
            <w:tcW w:w="368" w:type="pct"/>
            <w:tcBorders>
              <w:top w:val="nil"/>
              <w:left w:val="nil"/>
              <w:bottom w:val="nil"/>
              <w:right w:val="nil"/>
            </w:tcBorders>
            <w:shd w:val="clear" w:color="auto" w:fill="auto"/>
            <w:noWrap/>
            <w:vAlign w:val="bottom"/>
            <w:hideMark/>
          </w:tcPr>
          <w:p w14:paraId="6255E4C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$3,288.25</w:t>
            </w:r>
          </w:p>
        </w:tc>
        <w:tc>
          <w:tcPr>
            <w:tcW w:w="383" w:type="pct"/>
            <w:tcBorders>
              <w:top w:val="nil"/>
              <w:left w:val="nil"/>
              <w:bottom w:val="nil"/>
              <w:right w:val="nil"/>
            </w:tcBorders>
            <w:shd w:val="clear" w:color="auto" w:fill="auto"/>
            <w:noWrap/>
            <w:vAlign w:val="bottom"/>
            <w:hideMark/>
          </w:tcPr>
          <w:p w14:paraId="14376E5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$3,301.40</w:t>
            </w:r>
          </w:p>
        </w:tc>
        <w:tc>
          <w:tcPr>
            <w:tcW w:w="371" w:type="pct"/>
            <w:tcBorders>
              <w:top w:val="nil"/>
              <w:left w:val="nil"/>
              <w:bottom w:val="nil"/>
              <w:right w:val="nil"/>
            </w:tcBorders>
            <w:shd w:val="clear" w:color="auto" w:fill="auto"/>
            <w:noWrap/>
            <w:vAlign w:val="bottom"/>
            <w:hideMark/>
          </w:tcPr>
          <w:p w14:paraId="2D906EE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$3,314.60</w:t>
            </w:r>
          </w:p>
        </w:tc>
      </w:tr>
      <w:tr w:rsidR="007524E6" w:rsidRPr="007524E6" w14:paraId="60DE46EB" w14:textId="77777777" w:rsidTr="0033047E">
        <w:trPr>
          <w:trHeight w:val="270"/>
        </w:trPr>
        <w:tc>
          <w:tcPr>
            <w:tcW w:w="504" w:type="pct"/>
            <w:tcBorders>
              <w:top w:val="nil"/>
              <w:left w:val="nil"/>
              <w:bottom w:val="nil"/>
              <w:right w:val="nil"/>
            </w:tcBorders>
            <w:shd w:val="clear" w:color="auto" w:fill="auto"/>
            <w:noWrap/>
            <w:vAlign w:val="bottom"/>
            <w:hideMark/>
          </w:tcPr>
          <w:p w14:paraId="22F30A7F"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lastRenderedPageBreak/>
              <w:t>62</w:t>
            </w:r>
          </w:p>
        </w:tc>
        <w:tc>
          <w:tcPr>
            <w:tcW w:w="370" w:type="pct"/>
            <w:tcBorders>
              <w:top w:val="nil"/>
              <w:left w:val="nil"/>
              <w:bottom w:val="nil"/>
              <w:right w:val="nil"/>
            </w:tcBorders>
            <w:shd w:val="clear" w:color="auto" w:fill="auto"/>
            <w:noWrap/>
            <w:vAlign w:val="bottom"/>
            <w:hideMark/>
          </w:tcPr>
          <w:p w14:paraId="60E664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$3,231.02</w:t>
            </w:r>
          </w:p>
        </w:tc>
        <w:tc>
          <w:tcPr>
            <w:tcW w:w="371" w:type="pct"/>
            <w:tcBorders>
              <w:top w:val="nil"/>
              <w:left w:val="nil"/>
              <w:bottom w:val="nil"/>
              <w:right w:val="nil"/>
            </w:tcBorders>
            <w:shd w:val="clear" w:color="auto" w:fill="auto"/>
            <w:noWrap/>
            <w:vAlign w:val="bottom"/>
            <w:hideMark/>
          </w:tcPr>
          <w:p w14:paraId="019F165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$3,243.95</w:t>
            </w:r>
          </w:p>
        </w:tc>
        <w:tc>
          <w:tcPr>
            <w:tcW w:w="382" w:type="pct"/>
            <w:tcBorders>
              <w:top w:val="nil"/>
              <w:left w:val="nil"/>
              <w:bottom w:val="nil"/>
              <w:right w:val="nil"/>
            </w:tcBorders>
            <w:shd w:val="clear" w:color="auto" w:fill="auto"/>
            <w:noWrap/>
            <w:vAlign w:val="bottom"/>
            <w:hideMark/>
          </w:tcPr>
          <w:p w14:paraId="4F285C8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$3,256.92</w:t>
            </w:r>
          </w:p>
        </w:tc>
        <w:tc>
          <w:tcPr>
            <w:tcW w:w="370" w:type="pct"/>
            <w:tcBorders>
              <w:top w:val="nil"/>
              <w:left w:val="nil"/>
              <w:bottom w:val="nil"/>
              <w:right w:val="nil"/>
            </w:tcBorders>
            <w:shd w:val="clear" w:color="auto" w:fill="auto"/>
            <w:noWrap/>
            <w:vAlign w:val="bottom"/>
            <w:hideMark/>
          </w:tcPr>
          <w:p w14:paraId="5A72498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$3,269.95</w:t>
            </w:r>
          </w:p>
        </w:tc>
        <w:tc>
          <w:tcPr>
            <w:tcW w:w="370" w:type="pct"/>
            <w:tcBorders>
              <w:top w:val="nil"/>
              <w:left w:val="nil"/>
              <w:bottom w:val="nil"/>
              <w:right w:val="nil"/>
            </w:tcBorders>
            <w:shd w:val="clear" w:color="auto" w:fill="auto"/>
            <w:noWrap/>
            <w:vAlign w:val="bottom"/>
            <w:hideMark/>
          </w:tcPr>
          <w:p w14:paraId="6D7AFAC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$3,283.03</w:t>
            </w:r>
          </w:p>
        </w:tc>
        <w:tc>
          <w:tcPr>
            <w:tcW w:w="370" w:type="pct"/>
            <w:tcBorders>
              <w:top w:val="nil"/>
              <w:left w:val="nil"/>
              <w:bottom w:val="nil"/>
              <w:right w:val="nil"/>
            </w:tcBorders>
            <w:shd w:val="clear" w:color="auto" w:fill="auto"/>
            <w:noWrap/>
            <w:vAlign w:val="bottom"/>
            <w:hideMark/>
          </w:tcPr>
          <w:p w14:paraId="21F4B7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$3,296.16</w:t>
            </w:r>
          </w:p>
        </w:tc>
        <w:tc>
          <w:tcPr>
            <w:tcW w:w="373" w:type="pct"/>
            <w:tcBorders>
              <w:top w:val="nil"/>
              <w:left w:val="nil"/>
              <w:bottom w:val="nil"/>
              <w:right w:val="nil"/>
            </w:tcBorders>
            <w:shd w:val="clear" w:color="auto" w:fill="auto"/>
            <w:noWrap/>
            <w:vAlign w:val="bottom"/>
            <w:hideMark/>
          </w:tcPr>
          <w:p w14:paraId="442A138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$3,309.35</w:t>
            </w:r>
          </w:p>
        </w:tc>
        <w:tc>
          <w:tcPr>
            <w:tcW w:w="368" w:type="pct"/>
            <w:tcBorders>
              <w:top w:val="nil"/>
              <w:left w:val="nil"/>
              <w:bottom w:val="nil"/>
              <w:right w:val="nil"/>
            </w:tcBorders>
            <w:shd w:val="clear" w:color="auto" w:fill="auto"/>
            <w:noWrap/>
            <w:vAlign w:val="bottom"/>
            <w:hideMark/>
          </w:tcPr>
          <w:p w14:paraId="1D3B8E6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$3,322.58</w:t>
            </w:r>
          </w:p>
        </w:tc>
        <w:tc>
          <w:tcPr>
            <w:tcW w:w="401" w:type="pct"/>
            <w:tcBorders>
              <w:top w:val="nil"/>
              <w:left w:val="nil"/>
              <w:bottom w:val="nil"/>
              <w:right w:val="nil"/>
            </w:tcBorders>
            <w:shd w:val="clear" w:color="auto" w:fill="auto"/>
            <w:noWrap/>
            <w:vAlign w:val="bottom"/>
            <w:hideMark/>
          </w:tcPr>
          <w:p w14:paraId="10D33BB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$3,335.87</w:t>
            </w:r>
          </w:p>
        </w:tc>
        <w:tc>
          <w:tcPr>
            <w:tcW w:w="368" w:type="pct"/>
            <w:tcBorders>
              <w:top w:val="nil"/>
              <w:left w:val="nil"/>
              <w:bottom w:val="nil"/>
              <w:right w:val="nil"/>
            </w:tcBorders>
            <w:shd w:val="clear" w:color="auto" w:fill="auto"/>
            <w:noWrap/>
            <w:vAlign w:val="bottom"/>
            <w:hideMark/>
          </w:tcPr>
          <w:p w14:paraId="12A6D9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$3,349.22</w:t>
            </w:r>
          </w:p>
        </w:tc>
        <w:tc>
          <w:tcPr>
            <w:tcW w:w="383" w:type="pct"/>
            <w:tcBorders>
              <w:top w:val="nil"/>
              <w:left w:val="nil"/>
              <w:bottom w:val="nil"/>
              <w:right w:val="nil"/>
            </w:tcBorders>
            <w:shd w:val="clear" w:color="auto" w:fill="auto"/>
            <w:noWrap/>
            <w:vAlign w:val="bottom"/>
            <w:hideMark/>
          </w:tcPr>
          <w:p w14:paraId="25E1FE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$3,362.61</w:t>
            </w:r>
          </w:p>
        </w:tc>
        <w:tc>
          <w:tcPr>
            <w:tcW w:w="371" w:type="pct"/>
            <w:tcBorders>
              <w:top w:val="nil"/>
              <w:left w:val="nil"/>
              <w:bottom w:val="nil"/>
              <w:right w:val="nil"/>
            </w:tcBorders>
            <w:shd w:val="clear" w:color="auto" w:fill="auto"/>
            <w:noWrap/>
            <w:vAlign w:val="bottom"/>
            <w:hideMark/>
          </w:tcPr>
          <w:p w14:paraId="69F7C21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$3,376.06</w:t>
            </w:r>
          </w:p>
        </w:tc>
      </w:tr>
      <w:tr w:rsidR="007524E6" w:rsidRPr="007524E6" w14:paraId="308B4D6D" w14:textId="77777777" w:rsidTr="0033047E">
        <w:trPr>
          <w:trHeight w:val="270"/>
        </w:trPr>
        <w:tc>
          <w:tcPr>
            <w:tcW w:w="504" w:type="pct"/>
            <w:tcBorders>
              <w:top w:val="nil"/>
              <w:left w:val="nil"/>
              <w:bottom w:val="nil"/>
              <w:right w:val="nil"/>
            </w:tcBorders>
            <w:shd w:val="clear" w:color="auto" w:fill="auto"/>
            <w:noWrap/>
            <w:vAlign w:val="bottom"/>
            <w:hideMark/>
          </w:tcPr>
          <w:p w14:paraId="0520B44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63</w:t>
            </w:r>
          </w:p>
        </w:tc>
        <w:tc>
          <w:tcPr>
            <w:tcW w:w="370" w:type="pct"/>
            <w:tcBorders>
              <w:top w:val="nil"/>
              <w:left w:val="nil"/>
              <w:bottom w:val="nil"/>
              <w:right w:val="nil"/>
            </w:tcBorders>
            <w:shd w:val="clear" w:color="auto" w:fill="auto"/>
            <w:noWrap/>
            <w:vAlign w:val="bottom"/>
            <w:hideMark/>
          </w:tcPr>
          <w:p w14:paraId="52B166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$3,290.09</w:t>
            </w:r>
          </w:p>
        </w:tc>
        <w:tc>
          <w:tcPr>
            <w:tcW w:w="371" w:type="pct"/>
            <w:tcBorders>
              <w:top w:val="nil"/>
              <w:left w:val="nil"/>
              <w:bottom w:val="nil"/>
              <w:right w:val="nil"/>
            </w:tcBorders>
            <w:shd w:val="clear" w:color="auto" w:fill="auto"/>
            <w:noWrap/>
            <w:vAlign w:val="bottom"/>
            <w:hideMark/>
          </w:tcPr>
          <w:p w14:paraId="7AC68F7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$3,303.25</w:t>
            </w:r>
          </w:p>
        </w:tc>
        <w:tc>
          <w:tcPr>
            <w:tcW w:w="382" w:type="pct"/>
            <w:tcBorders>
              <w:top w:val="nil"/>
              <w:left w:val="nil"/>
              <w:bottom w:val="nil"/>
              <w:right w:val="nil"/>
            </w:tcBorders>
            <w:shd w:val="clear" w:color="auto" w:fill="auto"/>
            <w:noWrap/>
            <w:vAlign w:val="bottom"/>
            <w:hideMark/>
          </w:tcPr>
          <w:p w14:paraId="2E7A2A8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$3,316.46</w:t>
            </w:r>
          </w:p>
        </w:tc>
        <w:tc>
          <w:tcPr>
            <w:tcW w:w="370" w:type="pct"/>
            <w:tcBorders>
              <w:top w:val="nil"/>
              <w:left w:val="nil"/>
              <w:bottom w:val="nil"/>
              <w:right w:val="nil"/>
            </w:tcBorders>
            <w:shd w:val="clear" w:color="auto" w:fill="auto"/>
            <w:noWrap/>
            <w:vAlign w:val="bottom"/>
            <w:hideMark/>
          </w:tcPr>
          <w:p w14:paraId="1FBF8C7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$3,329.73</w:t>
            </w:r>
          </w:p>
        </w:tc>
        <w:tc>
          <w:tcPr>
            <w:tcW w:w="370" w:type="pct"/>
            <w:tcBorders>
              <w:top w:val="nil"/>
              <w:left w:val="nil"/>
              <w:bottom w:val="nil"/>
              <w:right w:val="nil"/>
            </w:tcBorders>
            <w:shd w:val="clear" w:color="auto" w:fill="auto"/>
            <w:noWrap/>
            <w:vAlign w:val="bottom"/>
            <w:hideMark/>
          </w:tcPr>
          <w:p w14:paraId="127D576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$3,343.05</w:t>
            </w:r>
          </w:p>
        </w:tc>
        <w:tc>
          <w:tcPr>
            <w:tcW w:w="370" w:type="pct"/>
            <w:tcBorders>
              <w:top w:val="nil"/>
              <w:left w:val="nil"/>
              <w:bottom w:val="nil"/>
              <w:right w:val="nil"/>
            </w:tcBorders>
            <w:shd w:val="clear" w:color="auto" w:fill="auto"/>
            <w:noWrap/>
            <w:vAlign w:val="bottom"/>
            <w:hideMark/>
          </w:tcPr>
          <w:p w14:paraId="6D8EC28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$3,356.42</w:t>
            </w:r>
          </w:p>
        </w:tc>
        <w:tc>
          <w:tcPr>
            <w:tcW w:w="373" w:type="pct"/>
            <w:tcBorders>
              <w:top w:val="nil"/>
              <w:left w:val="nil"/>
              <w:bottom w:val="nil"/>
              <w:right w:val="nil"/>
            </w:tcBorders>
            <w:shd w:val="clear" w:color="auto" w:fill="auto"/>
            <w:noWrap/>
            <w:vAlign w:val="bottom"/>
            <w:hideMark/>
          </w:tcPr>
          <w:p w14:paraId="18CA03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$3,369.85</w:t>
            </w:r>
          </w:p>
        </w:tc>
        <w:tc>
          <w:tcPr>
            <w:tcW w:w="368" w:type="pct"/>
            <w:tcBorders>
              <w:top w:val="nil"/>
              <w:left w:val="nil"/>
              <w:bottom w:val="nil"/>
              <w:right w:val="nil"/>
            </w:tcBorders>
            <w:shd w:val="clear" w:color="auto" w:fill="auto"/>
            <w:noWrap/>
            <w:vAlign w:val="bottom"/>
            <w:hideMark/>
          </w:tcPr>
          <w:p w14:paraId="19025BE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$3,383.32</w:t>
            </w:r>
          </w:p>
        </w:tc>
        <w:tc>
          <w:tcPr>
            <w:tcW w:w="401" w:type="pct"/>
            <w:tcBorders>
              <w:top w:val="nil"/>
              <w:left w:val="nil"/>
              <w:bottom w:val="nil"/>
              <w:right w:val="nil"/>
            </w:tcBorders>
            <w:shd w:val="clear" w:color="auto" w:fill="auto"/>
            <w:noWrap/>
            <w:vAlign w:val="bottom"/>
            <w:hideMark/>
          </w:tcPr>
          <w:p w14:paraId="0A8C45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$3,396.86</w:t>
            </w:r>
          </w:p>
        </w:tc>
        <w:tc>
          <w:tcPr>
            <w:tcW w:w="368" w:type="pct"/>
            <w:tcBorders>
              <w:top w:val="nil"/>
              <w:left w:val="nil"/>
              <w:bottom w:val="nil"/>
              <w:right w:val="nil"/>
            </w:tcBorders>
            <w:shd w:val="clear" w:color="auto" w:fill="auto"/>
            <w:noWrap/>
            <w:vAlign w:val="bottom"/>
            <w:hideMark/>
          </w:tcPr>
          <w:p w14:paraId="4258A28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$3,410.45</w:t>
            </w:r>
          </w:p>
        </w:tc>
        <w:tc>
          <w:tcPr>
            <w:tcW w:w="383" w:type="pct"/>
            <w:tcBorders>
              <w:top w:val="nil"/>
              <w:left w:val="nil"/>
              <w:bottom w:val="nil"/>
              <w:right w:val="nil"/>
            </w:tcBorders>
            <w:shd w:val="clear" w:color="auto" w:fill="auto"/>
            <w:noWrap/>
            <w:vAlign w:val="bottom"/>
            <w:hideMark/>
          </w:tcPr>
          <w:p w14:paraId="5D60223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$3,424.09</w:t>
            </w:r>
          </w:p>
        </w:tc>
        <w:tc>
          <w:tcPr>
            <w:tcW w:w="371" w:type="pct"/>
            <w:tcBorders>
              <w:top w:val="nil"/>
              <w:left w:val="nil"/>
              <w:bottom w:val="nil"/>
              <w:right w:val="nil"/>
            </w:tcBorders>
            <w:shd w:val="clear" w:color="auto" w:fill="auto"/>
            <w:noWrap/>
            <w:vAlign w:val="bottom"/>
            <w:hideMark/>
          </w:tcPr>
          <w:p w14:paraId="4C0D2D2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$3,437.78</w:t>
            </w:r>
          </w:p>
        </w:tc>
      </w:tr>
      <w:tr w:rsidR="007524E6" w:rsidRPr="007524E6" w14:paraId="3822288F" w14:textId="77777777" w:rsidTr="0033047E">
        <w:trPr>
          <w:trHeight w:val="270"/>
        </w:trPr>
        <w:tc>
          <w:tcPr>
            <w:tcW w:w="504" w:type="pct"/>
            <w:tcBorders>
              <w:top w:val="nil"/>
              <w:left w:val="nil"/>
              <w:bottom w:val="nil"/>
              <w:right w:val="nil"/>
            </w:tcBorders>
            <w:shd w:val="clear" w:color="auto" w:fill="auto"/>
            <w:noWrap/>
            <w:vAlign w:val="bottom"/>
            <w:hideMark/>
          </w:tcPr>
          <w:p w14:paraId="2E638AF8"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64</w:t>
            </w:r>
          </w:p>
        </w:tc>
        <w:tc>
          <w:tcPr>
            <w:tcW w:w="370" w:type="pct"/>
            <w:tcBorders>
              <w:top w:val="nil"/>
              <w:left w:val="nil"/>
              <w:bottom w:val="nil"/>
              <w:right w:val="nil"/>
            </w:tcBorders>
            <w:shd w:val="clear" w:color="auto" w:fill="auto"/>
            <w:noWrap/>
            <w:vAlign w:val="bottom"/>
            <w:hideMark/>
          </w:tcPr>
          <w:p w14:paraId="3BD71B2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$3,349.34</w:t>
            </w:r>
          </w:p>
        </w:tc>
        <w:tc>
          <w:tcPr>
            <w:tcW w:w="371" w:type="pct"/>
            <w:tcBorders>
              <w:top w:val="nil"/>
              <w:left w:val="nil"/>
              <w:bottom w:val="nil"/>
              <w:right w:val="nil"/>
            </w:tcBorders>
            <w:shd w:val="clear" w:color="auto" w:fill="auto"/>
            <w:noWrap/>
            <w:vAlign w:val="bottom"/>
            <w:hideMark/>
          </w:tcPr>
          <w:p w14:paraId="463926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$3,362.74</w:t>
            </w:r>
          </w:p>
        </w:tc>
        <w:tc>
          <w:tcPr>
            <w:tcW w:w="382" w:type="pct"/>
            <w:tcBorders>
              <w:top w:val="nil"/>
              <w:left w:val="nil"/>
              <w:bottom w:val="nil"/>
              <w:right w:val="nil"/>
            </w:tcBorders>
            <w:shd w:val="clear" w:color="auto" w:fill="auto"/>
            <w:noWrap/>
            <w:vAlign w:val="bottom"/>
            <w:hideMark/>
          </w:tcPr>
          <w:p w14:paraId="1978384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$3,376.19</w:t>
            </w:r>
          </w:p>
        </w:tc>
        <w:tc>
          <w:tcPr>
            <w:tcW w:w="370" w:type="pct"/>
            <w:tcBorders>
              <w:top w:val="nil"/>
              <w:left w:val="nil"/>
              <w:bottom w:val="nil"/>
              <w:right w:val="nil"/>
            </w:tcBorders>
            <w:shd w:val="clear" w:color="auto" w:fill="auto"/>
            <w:noWrap/>
            <w:vAlign w:val="bottom"/>
            <w:hideMark/>
          </w:tcPr>
          <w:p w14:paraId="3413941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$3,389.70</w:t>
            </w:r>
          </w:p>
        </w:tc>
        <w:tc>
          <w:tcPr>
            <w:tcW w:w="370" w:type="pct"/>
            <w:tcBorders>
              <w:top w:val="nil"/>
              <w:left w:val="nil"/>
              <w:bottom w:val="nil"/>
              <w:right w:val="nil"/>
            </w:tcBorders>
            <w:shd w:val="clear" w:color="auto" w:fill="auto"/>
            <w:noWrap/>
            <w:vAlign w:val="bottom"/>
            <w:hideMark/>
          </w:tcPr>
          <w:p w14:paraId="6E244AA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$3,403.25</w:t>
            </w:r>
          </w:p>
        </w:tc>
        <w:tc>
          <w:tcPr>
            <w:tcW w:w="370" w:type="pct"/>
            <w:tcBorders>
              <w:top w:val="nil"/>
              <w:left w:val="nil"/>
              <w:bottom w:val="nil"/>
              <w:right w:val="nil"/>
            </w:tcBorders>
            <w:shd w:val="clear" w:color="auto" w:fill="auto"/>
            <w:noWrap/>
            <w:vAlign w:val="bottom"/>
            <w:hideMark/>
          </w:tcPr>
          <w:p w14:paraId="0151F4B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$3,416.87</w:t>
            </w:r>
          </w:p>
        </w:tc>
        <w:tc>
          <w:tcPr>
            <w:tcW w:w="373" w:type="pct"/>
            <w:tcBorders>
              <w:top w:val="nil"/>
              <w:left w:val="nil"/>
              <w:bottom w:val="nil"/>
              <w:right w:val="nil"/>
            </w:tcBorders>
            <w:shd w:val="clear" w:color="auto" w:fill="auto"/>
            <w:noWrap/>
            <w:vAlign w:val="bottom"/>
            <w:hideMark/>
          </w:tcPr>
          <w:p w14:paraId="4026D67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$3,430.54</w:t>
            </w:r>
          </w:p>
        </w:tc>
        <w:tc>
          <w:tcPr>
            <w:tcW w:w="368" w:type="pct"/>
            <w:tcBorders>
              <w:top w:val="nil"/>
              <w:left w:val="nil"/>
              <w:bottom w:val="nil"/>
              <w:right w:val="nil"/>
            </w:tcBorders>
            <w:shd w:val="clear" w:color="auto" w:fill="auto"/>
            <w:noWrap/>
            <w:vAlign w:val="bottom"/>
            <w:hideMark/>
          </w:tcPr>
          <w:p w14:paraId="2CFF85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$3,444.26</w:t>
            </w:r>
          </w:p>
        </w:tc>
        <w:tc>
          <w:tcPr>
            <w:tcW w:w="401" w:type="pct"/>
            <w:tcBorders>
              <w:top w:val="nil"/>
              <w:left w:val="nil"/>
              <w:bottom w:val="nil"/>
              <w:right w:val="nil"/>
            </w:tcBorders>
            <w:shd w:val="clear" w:color="auto" w:fill="auto"/>
            <w:noWrap/>
            <w:vAlign w:val="bottom"/>
            <w:hideMark/>
          </w:tcPr>
          <w:p w14:paraId="61BDE41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$3,458.03</w:t>
            </w:r>
          </w:p>
        </w:tc>
        <w:tc>
          <w:tcPr>
            <w:tcW w:w="368" w:type="pct"/>
            <w:tcBorders>
              <w:top w:val="nil"/>
              <w:left w:val="nil"/>
              <w:bottom w:val="nil"/>
              <w:right w:val="nil"/>
            </w:tcBorders>
            <w:shd w:val="clear" w:color="auto" w:fill="auto"/>
            <w:noWrap/>
            <w:vAlign w:val="bottom"/>
            <w:hideMark/>
          </w:tcPr>
          <w:p w14:paraId="4CE42A8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$3,471.87</w:t>
            </w:r>
          </w:p>
        </w:tc>
        <w:tc>
          <w:tcPr>
            <w:tcW w:w="383" w:type="pct"/>
            <w:tcBorders>
              <w:top w:val="nil"/>
              <w:left w:val="nil"/>
              <w:bottom w:val="nil"/>
              <w:right w:val="nil"/>
            </w:tcBorders>
            <w:shd w:val="clear" w:color="auto" w:fill="auto"/>
            <w:noWrap/>
            <w:vAlign w:val="bottom"/>
            <w:hideMark/>
          </w:tcPr>
          <w:p w14:paraId="68409DF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$3,485.75</w:t>
            </w:r>
          </w:p>
        </w:tc>
        <w:tc>
          <w:tcPr>
            <w:tcW w:w="371" w:type="pct"/>
            <w:tcBorders>
              <w:top w:val="nil"/>
              <w:left w:val="nil"/>
              <w:bottom w:val="nil"/>
              <w:right w:val="nil"/>
            </w:tcBorders>
            <w:shd w:val="clear" w:color="auto" w:fill="auto"/>
            <w:noWrap/>
            <w:vAlign w:val="bottom"/>
            <w:hideMark/>
          </w:tcPr>
          <w:p w14:paraId="11F9D30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$3,499.70</w:t>
            </w:r>
          </w:p>
        </w:tc>
      </w:tr>
      <w:tr w:rsidR="007524E6" w:rsidRPr="007524E6" w14:paraId="04505C3C" w14:textId="77777777" w:rsidTr="0033047E">
        <w:trPr>
          <w:trHeight w:val="270"/>
        </w:trPr>
        <w:tc>
          <w:tcPr>
            <w:tcW w:w="504" w:type="pct"/>
            <w:tcBorders>
              <w:top w:val="nil"/>
              <w:left w:val="nil"/>
              <w:bottom w:val="nil"/>
              <w:right w:val="nil"/>
            </w:tcBorders>
            <w:shd w:val="clear" w:color="auto" w:fill="auto"/>
            <w:noWrap/>
            <w:vAlign w:val="bottom"/>
            <w:hideMark/>
          </w:tcPr>
          <w:p w14:paraId="2F4E8C6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65</w:t>
            </w:r>
          </w:p>
        </w:tc>
        <w:tc>
          <w:tcPr>
            <w:tcW w:w="370" w:type="pct"/>
            <w:tcBorders>
              <w:top w:val="nil"/>
              <w:left w:val="nil"/>
              <w:bottom w:val="nil"/>
              <w:right w:val="nil"/>
            </w:tcBorders>
            <w:shd w:val="clear" w:color="auto" w:fill="auto"/>
            <w:noWrap/>
            <w:vAlign w:val="bottom"/>
            <w:hideMark/>
          </w:tcPr>
          <w:p w14:paraId="736C627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$3,416.02</w:t>
            </w:r>
          </w:p>
        </w:tc>
        <w:tc>
          <w:tcPr>
            <w:tcW w:w="371" w:type="pct"/>
            <w:tcBorders>
              <w:top w:val="nil"/>
              <w:left w:val="nil"/>
              <w:bottom w:val="nil"/>
              <w:right w:val="nil"/>
            </w:tcBorders>
            <w:shd w:val="clear" w:color="auto" w:fill="auto"/>
            <w:noWrap/>
            <w:vAlign w:val="bottom"/>
            <w:hideMark/>
          </w:tcPr>
          <w:p w14:paraId="200976E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$3,429.68</w:t>
            </w:r>
          </w:p>
        </w:tc>
        <w:tc>
          <w:tcPr>
            <w:tcW w:w="382" w:type="pct"/>
            <w:tcBorders>
              <w:top w:val="nil"/>
              <w:left w:val="nil"/>
              <w:bottom w:val="nil"/>
              <w:right w:val="nil"/>
            </w:tcBorders>
            <w:shd w:val="clear" w:color="auto" w:fill="auto"/>
            <w:noWrap/>
            <w:vAlign w:val="bottom"/>
            <w:hideMark/>
          </w:tcPr>
          <w:p w14:paraId="2623141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$3,443.40</w:t>
            </w:r>
          </w:p>
        </w:tc>
        <w:tc>
          <w:tcPr>
            <w:tcW w:w="370" w:type="pct"/>
            <w:tcBorders>
              <w:top w:val="nil"/>
              <w:left w:val="nil"/>
              <w:bottom w:val="nil"/>
              <w:right w:val="nil"/>
            </w:tcBorders>
            <w:shd w:val="clear" w:color="auto" w:fill="auto"/>
            <w:noWrap/>
            <w:vAlign w:val="bottom"/>
            <w:hideMark/>
          </w:tcPr>
          <w:p w14:paraId="2AC7B67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$3,457.17</w:t>
            </w:r>
          </w:p>
        </w:tc>
        <w:tc>
          <w:tcPr>
            <w:tcW w:w="370" w:type="pct"/>
            <w:tcBorders>
              <w:top w:val="nil"/>
              <w:left w:val="nil"/>
              <w:bottom w:val="nil"/>
              <w:right w:val="nil"/>
            </w:tcBorders>
            <w:shd w:val="clear" w:color="auto" w:fill="auto"/>
            <w:noWrap/>
            <w:vAlign w:val="bottom"/>
            <w:hideMark/>
          </w:tcPr>
          <w:p w14:paraId="4AAEC3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$3,471.00</w:t>
            </w:r>
          </w:p>
        </w:tc>
        <w:tc>
          <w:tcPr>
            <w:tcW w:w="370" w:type="pct"/>
            <w:tcBorders>
              <w:top w:val="nil"/>
              <w:left w:val="nil"/>
              <w:bottom w:val="nil"/>
              <w:right w:val="nil"/>
            </w:tcBorders>
            <w:shd w:val="clear" w:color="auto" w:fill="auto"/>
            <w:noWrap/>
            <w:vAlign w:val="bottom"/>
            <w:hideMark/>
          </w:tcPr>
          <w:p w14:paraId="2DA106C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$3,484.89</w:t>
            </w:r>
          </w:p>
        </w:tc>
        <w:tc>
          <w:tcPr>
            <w:tcW w:w="373" w:type="pct"/>
            <w:tcBorders>
              <w:top w:val="nil"/>
              <w:left w:val="nil"/>
              <w:bottom w:val="nil"/>
              <w:right w:val="nil"/>
            </w:tcBorders>
            <w:shd w:val="clear" w:color="auto" w:fill="auto"/>
            <w:noWrap/>
            <w:vAlign w:val="bottom"/>
            <w:hideMark/>
          </w:tcPr>
          <w:p w14:paraId="158D68D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$3,498.83</w:t>
            </w:r>
          </w:p>
        </w:tc>
        <w:tc>
          <w:tcPr>
            <w:tcW w:w="368" w:type="pct"/>
            <w:tcBorders>
              <w:top w:val="nil"/>
              <w:left w:val="nil"/>
              <w:bottom w:val="nil"/>
              <w:right w:val="nil"/>
            </w:tcBorders>
            <w:shd w:val="clear" w:color="auto" w:fill="auto"/>
            <w:noWrap/>
            <w:vAlign w:val="bottom"/>
            <w:hideMark/>
          </w:tcPr>
          <w:p w14:paraId="6CFBDF9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$3,512.82</w:t>
            </w:r>
          </w:p>
        </w:tc>
        <w:tc>
          <w:tcPr>
            <w:tcW w:w="401" w:type="pct"/>
            <w:tcBorders>
              <w:top w:val="nil"/>
              <w:left w:val="nil"/>
              <w:bottom w:val="nil"/>
              <w:right w:val="nil"/>
            </w:tcBorders>
            <w:shd w:val="clear" w:color="auto" w:fill="auto"/>
            <w:noWrap/>
            <w:vAlign w:val="bottom"/>
            <w:hideMark/>
          </w:tcPr>
          <w:p w14:paraId="15BC80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$3,526.87</w:t>
            </w:r>
          </w:p>
        </w:tc>
        <w:tc>
          <w:tcPr>
            <w:tcW w:w="368" w:type="pct"/>
            <w:tcBorders>
              <w:top w:val="nil"/>
              <w:left w:val="nil"/>
              <w:bottom w:val="nil"/>
              <w:right w:val="nil"/>
            </w:tcBorders>
            <w:shd w:val="clear" w:color="auto" w:fill="auto"/>
            <w:noWrap/>
            <w:vAlign w:val="bottom"/>
            <w:hideMark/>
          </w:tcPr>
          <w:p w14:paraId="7BA95BC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$3,540.98</w:t>
            </w:r>
          </w:p>
        </w:tc>
        <w:tc>
          <w:tcPr>
            <w:tcW w:w="383" w:type="pct"/>
            <w:tcBorders>
              <w:top w:val="nil"/>
              <w:left w:val="nil"/>
              <w:bottom w:val="nil"/>
              <w:right w:val="nil"/>
            </w:tcBorders>
            <w:shd w:val="clear" w:color="auto" w:fill="auto"/>
            <w:noWrap/>
            <w:vAlign w:val="bottom"/>
            <w:hideMark/>
          </w:tcPr>
          <w:p w14:paraId="2B31EC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$3,555.14</w:t>
            </w:r>
          </w:p>
        </w:tc>
        <w:tc>
          <w:tcPr>
            <w:tcW w:w="371" w:type="pct"/>
            <w:tcBorders>
              <w:top w:val="nil"/>
              <w:left w:val="nil"/>
              <w:bottom w:val="nil"/>
              <w:right w:val="nil"/>
            </w:tcBorders>
            <w:shd w:val="clear" w:color="auto" w:fill="auto"/>
            <w:noWrap/>
            <w:vAlign w:val="bottom"/>
            <w:hideMark/>
          </w:tcPr>
          <w:p w14:paraId="35471DD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$3,569.36</w:t>
            </w:r>
          </w:p>
        </w:tc>
      </w:tr>
      <w:tr w:rsidR="007524E6" w:rsidRPr="007524E6" w14:paraId="18B9CE30" w14:textId="77777777" w:rsidTr="0033047E">
        <w:trPr>
          <w:trHeight w:val="270"/>
        </w:trPr>
        <w:tc>
          <w:tcPr>
            <w:tcW w:w="504" w:type="pct"/>
            <w:tcBorders>
              <w:top w:val="nil"/>
              <w:left w:val="nil"/>
              <w:bottom w:val="nil"/>
              <w:right w:val="nil"/>
            </w:tcBorders>
            <w:shd w:val="clear" w:color="auto" w:fill="auto"/>
            <w:noWrap/>
            <w:vAlign w:val="bottom"/>
            <w:hideMark/>
          </w:tcPr>
          <w:p w14:paraId="03D8A867"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w:t>
            </w:r>
          </w:p>
        </w:tc>
        <w:tc>
          <w:tcPr>
            <w:tcW w:w="370" w:type="pct"/>
            <w:tcBorders>
              <w:top w:val="nil"/>
              <w:left w:val="nil"/>
              <w:bottom w:val="nil"/>
              <w:right w:val="nil"/>
            </w:tcBorders>
            <w:shd w:val="clear" w:color="auto" w:fill="auto"/>
            <w:noWrap/>
            <w:vAlign w:val="bottom"/>
            <w:hideMark/>
          </w:tcPr>
          <w:p w14:paraId="29C1189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$3,483.10</w:t>
            </w:r>
          </w:p>
        </w:tc>
        <w:tc>
          <w:tcPr>
            <w:tcW w:w="371" w:type="pct"/>
            <w:tcBorders>
              <w:top w:val="nil"/>
              <w:left w:val="nil"/>
              <w:bottom w:val="nil"/>
              <w:right w:val="nil"/>
            </w:tcBorders>
            <w:shd w:val="clear" w:color="auto" w:fill="auto"/>
            <w:noWrap/>
            <w:vAlign w:val="bottom"/>
            <w:hideMark/>
          </w:tcPr>
          <w:p w14:paraId="6FDA046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$3,497.03</w:t>
            </w:r>
          </w:p>
        </w:tc>
        <w:tc>
          <w:tcPr>
            <w:tcW w:w="382" w:type="pct"/>
            <w:tcBorders>
              <w:top w:val="nil"/>
              <w:left w:val="nil"/>
              <w:bottom w:val="nil"/>
              <w:right w:val="nil"/>
            </w:tcBorders>
            <w:shd w:val="clear" w:color="auto" w:fill="auto"/>
            <w:noWrap/>
            <w:vAlign w:val="bottom"/>
            <w:hideMark/>
          </w:tcPr>
          <w:p w14:paraId="19E85E5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$3,511.02</w:t>
            </w:r>
          </w:p>
        </w:tc>
        <w:tc>
          <w:tcPr>
            <w:tcW w:w="370" w:type="pct"/>
            <w:tcBorders>
              <w:top w:val="nil"/>
              <w:left w:val="nil"/>
              <w:bottom w:val="nil"/>
              <w:right w:val="nil"/>
            </w:tcBorders>
            <w:shd w:val="clear" w:color="auto" w:fill="auto"/>
            <w:noWrap/>
            <w:vAlign w:val="bottom"/>
            <w:hideMark/>
          </w:tcPr>
          <w:p w14:paraId="027888A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$3,525.06</w:t>
            </w:r>
          </w:p>
        </w:tc>
        <w:tc>
          <w:tcPr>
            <w:tcW w:w="370" w:type="pct"/>
            <w:tcBorders>
              <w:top w:val="nil"/>
              <w:left w:val="nil"/>
              <w:bottom w:val="nil"/>
              <w:right w:val="nil"/>
            </w:tcBorders>
            <w:shd w:val="clear" w:color="auto" w:fill="auto"/>
            <w:noWrap/>
            <w:vAlign w:val="bottom"/>
            <w:hideMark/>
          </w:tcPr>
          <w:p w14:paraId="6520107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$3,539.16</w:t>
            </w:r>
          </w:p>
        </w:tc>
        <w:tc>
          <w:tcPr>
            <w:tcW w:w="370" w:type="pct"/>
            <w:tcBorders>
              <w:top w:val="nil"/>
              <w:left w:val="nil"/>
              <w:bottom w:val="nil"/>
              <w:right w:val="nil"/>
            </w:tcBorders>
            <w:shd w:val="clear" w:color="auto" w:fill="auto"/>
            <w:noWrap/>
            <w:vAlign w:val="bottom"/>
            <w:hideMark/>
          </w:tcPr>
          <w:p w14:paraId="1A257BB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$3,553.32</w:t>
            </w:r>
          </w:p>
        </w:tc>
        <w:tc>
          <w:tcPr>
            <w:tcW w:w="373" w:type="pct"/>
            <w:tcBorders>
              <w:top w:val="nil"/>
              <w:left w:val="nil"/>
              <w:bottom w:val="nil"/>
              <w:right w:val="nil"/>
            </w:tcBorders>
            <w:shd w:val="clear" w:color="auto" w:fill="auto"/>
            <w:noWrap/>
            <w:vAlign w:val="bottom"/>
            <w:hideMark/>
          </w:tcPr>
          <w:p w14:paraId="2B088A2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$3,567.53</w:t>
            </w:r>
          </w:p>
        </w:tc>
        <w:tc>
          <w:tcPr>
            <w:tcW w:w="368" w:type="pct"/>
            <w:tcBorders>
              <w:top w:val="nil"/>
              <w:left w:val="nil"/>
              <w:bottom w:val="nil"/>
              <w:right w:val="nil"/>
            </w:tcBorders>
            <w:shd w:val="clear" w:color="auto" w:fill="auto"/>
            <w:noWrap/>
            <w:vAlign w:val="bottom"/>
            <w:hideMark/>
          </w:tcPr>
          <w:p w14:paraId="01A7DBA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$3,581.80</w:t>
            </w:r>
          </w:p>
        </w:tc>
        <w:tc>
          <w:tcPr>
            <w:tcW w:w="401" w:type="pct"/>
            <w:tcBorders>
              <w:top w:val="nil"/>
              <w:left w:val="nil"/>
              <w:bottom w:val="nil"/>
              <w:right w:val="nil"/>
            </w:tcBorders>
            <w:shd w:val="clear" w:color="auto" w:fill="auto"/>
            <w:noWrap/>
            <w:vAlign w:val="bottom"/>
            <w:hideMark/>
          </w:tcPr>
          <w:p w14:paraId="1FA12F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$3,596.13</w:t>
            </w:r>
          </w:p>
        </w:tc>
        <w:tc>
          <w:tcPr>
            <w:tcW w:w="368" w:type="pct"/>
            <w:tcBorders>
              <w:top w:val="nil"/>
              <w:left w:val="nil"/>
              <w:bottom w:val="nil"/>
              <w:right w:val="nil"/>
            </w:tcBorders>
            <w:shd w:val="clear" w:color="auto" w:fill="auto"/>
            <w:noWrap/>
            <w:vAlign w:val="bottom"/>
            <w:hideMark/>
          </w:tcPr>
          <w:p w14:paraId="059948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$3,610.51</w:t>
            </w:r>
          </w:p>
        </w:tc>
        <w:tc>
          <w:tcPr>
            <w:tcW w:w="383" w:type="pct"/>
            <w:tcBorders>
              <w:top w:val="nil"/>
              <w:left w:val="nil"/>
              <w:bottom w:val="nil"/>
              <w:right w:val="nil"/>
            </w:tcBorders>
            <w:shd w:val="clear" w:color="auto" w:fill="auto"/>
            <w:noWrap/>
            <w:vAlign w:val="bottom"/>
            <w:hideMark/>
          </w:tcPr>
          <w:p w14:paraId="648E6A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$3,624.95</w:t>
            </w:r>
          </w:p>
        </w:tc>
        <w:tc>
          <w:tcPr>
            <w:tcW w:w="371" w:type="pct"/>
            <w:tcBorders>
              <w:top w:val="nil"/>
              <w:left w:val="nil"/>
              <w:bottom w:val="nil"/>
              <w:right w:val="nil"/>
            </w:tcBorders>
            <w:shd w:val="clear" w:color="auto" w:fill="auto"/>
            <w:noWrap/>
            <w:vAlign w:val="bottom"/>
            <w:hideMark/>
          </w:tcPr>
          <w:p w14:paraId="46AA924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$3,639.45</w:t>
            </w:r>
          </w:p>
        </w:tc>
      </w:tr>
      <w:tr w:rsidR="007524E6" w:rsidRPr="007524E6" w14:paraId="6EF2F93C" w14:textId="77777777" w:rsidTr="0033047E">
        <w:trPr>
          <w:trHeight w:val="270"/>
        </w:trPr>
        <w:tc>
          <w:tcPr>
            <w:tcW w:w="504" w:type="pct"/>
            <w:tcBorders>
              <w:top w:val="nil"/>
              <w:left w:val="nil"/>
              <w:bottom w:val="nil"/>
              <w:right w:val="nil"/>
            </w:tcBorders>
            <w:shd w:val="clear" w:color="auto" w:fill="auto"/>
            <w:noWrap/>
            <w:vAlign w:val="bottom"/>
            <w:hideMark/>
          </w:tcPr>
          <w:p w14:paraId="2F87E5A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w:t>
            </w:r>
          </w:p>
        </w:tc>
        <w:tc>
          <w:tcPr>
            <w:tcW w:w="370" w:type="pct"/>
            <w:tcBorders>
              <w:top w:val="nil"/>
              <w:left w:val="nil"/>
              <w:bottom w:val="nil"/>
              <w:right w:val="nil"/>
            </w:tcBorders>
            <w:shd w:val="clear" w:color="auto" w:fill="auto"/>
            <w:noWrap/>
            <w:vAlign w:val="bottom"/>
            <w:hideMark/>
          </w:tcPr>
          <w:p w14:paraId="0B830BE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$3,543.30</w:t>
            </w:r>
          </w:p>
        </w:tc>
        <w:tc>
          <w:tcPr>
            <w:tcW w:w="371" w:type="pct"/>
            <w:tcBorders>
              <w:top w:val="nil"/>
              <w:left w:val="nil"/>
              <w:bottom w:val="nil"/>
              <w:right w:val="nil"/>
            </w:tcBorders>
            <w:shd w:val="clear" w:color="auto" w:fill="auto"/>
            <w:noWrap/>
            <w:vAlign w:val="bottom"/>
            <w:hideMark/>
          </w:tcPr>
          <w:p w14:paraId="3D6D09B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$3,557.48</w:t>
            </w:r>
          </w:p>
        </w:tc>
        <w:tc>
          <w:tcPr>
            <w:tcW w:w="382" w:type="pct"/>
            <w:tcBorders>
              <w:top w:val="nil"/>
              <w:left w:val="nil"/>
              <w:bottom w:val="nil"/>
              <w:right w:val="nil"/>
            </w:tcBorders>
            <w:shd w:val="clear" w:color="auto" w:fill="auto"/>
            <w:noWrap/>
            <w:vAlign w:val="bottom"/>
            <w:hideMark/>
          </w:tcPr>
          <w:p w14:paraId="1B19A4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$3,571.70</w:t>
            </w:r>
          </w:p>
        </w:tc>
        <w:tc>
          <w:tcPr>
            <w:tcW w:w="370" w:type="pct"/>
            <w:tcBorders>
              <w:top w:val="nil"/>
              <w:left w:val="nil"/>
              <w:bottom w:val="nil"/>
              <w:right w:val="nil"/>
            </w:tcBorders>
            <w:shd w:val="clear" w:color="auto" w:fill="auto"/>
            <w:noWrap/>
            <w:vAlign w:val="bottom"/>
            <w:hideMark/>
          </w:tcPr>
          <w:p w14:paraId="41CA28C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$3,585.99</w:t>
            </w:r>
          </w:p>
        </w:tc>
        <w:tc>
          <w:tcPr>
            <w:tcW w:w="370" w:type="pct"/>
            <w:tcBorders>
              <w:top w:val="nil"/>
              <w:left w:val="nil"/>
              <w:bottom w:val="nil"/>
              <w:right w:val="nil"/>
            </w:tcBorders>
            <w:shd w:val="clear" w:color="auto" w:fill="auto"/>
            <w:noWrap/>
            <w:vAlign w:val="bottom"/>
            <w:hideMark/>
          </w:tcPr>
          <w:p w14:paraId="038B7B0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$3,600.34</w:t>
            </w:r>
          </w:p>
        </w:tc>
        <w:tc>
          <w:tcPr>
            <w:tcW w:w="370" w:type="pct"/>
            <w:tcBorders>
              <w:top w:val="nil"/>
              <w:left w:val="nil"/>
              <w:bottom w:val="nil"/>
              <w:right w:val="nil"/>
            </w:tcBorders>
            <w:shd w:val="clear" w:color="auto" w:fill="auto"/>
            <w:noWrap/>
            <w:vAlign w:val="bottom"/>
            <w:hideMark/>
          </w:tcPr>
          <w:p w14:paraId="18FB13A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$3,614.74</w:t>
            </w:r>
          </w:p>
        </w:tc>
        <w:tc>
          <w:tcPr>
            <w:tcW w:w="373" w:type="pct"/>
            <w:tcBorders>
              <w:top w:val="nil"/>
              <w:left w:val="nil"/>
              <w:bottom w:val="nil"/>
              <w:right w:val="nil"/>
            </w:tcBorders>
            <w:shd w:val="clear" w:color="auto" w:fill="auto"/>
            <w:noWrap/>
            <w:vAlign w:val="bottom"/>
            <w:hideMark/>
          </w:tcPr>
          <w:p w14:paraId="732EE22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$3,629.20</w:t>
            </w:r>
          </w:p>
        </w:tc>
        <w:tc>
          <w:tcPr>
            <w:tcW w:w="368" w:type="pct"/>
            <w:tcBorders>
              <w:top w:val="nil"/>
              <w:left w:val="nil"/>
              <w:bottom w:val="nil"/>
              <w:right w:val="nil"/>
            </w:tcBorders>
            <w:shd w:val="clear" w:color="auto" w:fill="auto"/>
            <w:noWrap/>
            <w:vAlign w:val="bottom"/>
            <w:hideMark/>
          </w:tcPr>
          <w:p w14:paraId="68A6301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$3,643.71</w:t>
            </w:r>
          </w:p>
        </w:tc>
        <w:tc>
          <w:tcPr>
            <w:tcW w:w="401" w:type="pct"/>
            <w:tcBorders>
              <w:top w:val="nil"/>
              <w:left w:val="nil"/>
              <w:bottom w:val="nil"/>
              <w:right w:val="nil"/>
            </w:tcBorders>
            <w:shd w:val="clear" w:color="auto" w:fill="auto"/>
            <w:noWrap/>
            <w:vAlign w:val="bottom"/>
            <w:hideMark/>
          </w:tcPr>
          <w:p w14:paraId="4A8F67A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$3,658.29</w:t>
            </w:r>
          </w:p>
        </w:tc>
        <w:tc>
          <w:tcPr>
            <w:tcW w:w="368" w:type="pct"/>
            <w:tcBorders>
              <w:top w:val="nil"/>
              <w:left w:val="nil"/>
              <w:bottom w:val="nil"/>
              <w:right w:val="nil"/>
            </w:tcBorders>
            <w:shd w:val="clear" w:color="auto" w:fill="auto"/>
            <w:noWrap/>
            <w:vAlign w:val="bottom"/>
            <w:hideMark/>
          </w:tcPr>
          <w:p w14:paraId="7A892DB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$3,672.92</w:t>
            </w:r>
          </w:p>
        </w:tc>
        <w:tc>
          <w:tcPr>
            <w:tcW w:w="383" w:type="pct"/>
            <w:tcBorders>
              <w:top w:val="nil"/>
              <w:left w:val="nil"/>
              <w:bottom w:val="nil"/>
              <w:right w:val="nil"/>
            </w:tcBorders>
            <w:shd w:val="clear" w:color="auto" w:fill="auto"/>
            <w:noWrap/>
            <w:vAlign w:val="bottom"/>
            <w:hideMark/>
          </w:tcPr>
          <w:p w14:paraId="7BABA57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$3,687.61</w:t>
            </w:r>
          </w:p>
        </w:tc>
        <w:tc>
          <w:tcPr>
            <w:tcW w:w="371" w:type="pct"/>
            <w:tcBorders>
              <w:top w:val="nil"/>
              <w:left w:val="nil"/>
              <w:bottom w:val="nil"/>
              <w:right w:val="nil"/>
            </w:tcBorders>
            <w:shd w:val="clear" w:color="auto" w:fill="auto"/>
            <w:noWrap/>
            <w:vAlign w:val="bottom"/>
            <w:hideMark/>
          </w:tcPr>
          <w:p w14:paraId="02F793E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$3,702.36</w:t>
            </w:r>
          </w:p>
        </w:tc>
      </w:tr>
      <w:tr w:rsidR="007524E6" w:rsidRPr="007524E6" w14:paraId="5F8AF372" w14:textId="77777777" w:rsidTr="0033047E">
        <w:trPr>
          <w:trHeight w:val="270"/>
        </w:trPr>
        <w:tc>
          <w:tcPr>
            <w:tcW w:w="504" w:type="pct"/>
            <w:tcBorders>
              <w:top w:val="nil"/>
              <w:left w:val="nil"/>
              <w:bottom w:val="nil"/>
              <w:right w:val="nil"/>
            </w:tcBorders>
            <w:shd w:val="clear" w:color="auto" w:fill="auto"/>
            <w:noWrap/>
            <w:vAlign w:val="bottom"/>
            <w:hideMark/>
          </w:tcPr>
          <w:p w14:paraId="78E32C1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68</w:t>
            </w:r>
          </w:p>
        </w:tc>
        <w:tc>
          <w:tcPr>
            <w:tcW w:w="370" w:type="pct"/>
            <w:tcBorders>
              <w:top w:val="nil"/>
              <w:left w:val="nil"/>
              <w:bottom w:val="nil"/>
              <w:right w:val="nil"/>
            </w:tcBorders>
            <w:shd w:val="clear" w:color="auto" w:fill="auto"/>
            <w:noWrap/>
            <w:vAlign w:val="bottom"/>
            <w:hideMark/>
          </w:tcPr>
          <w:p w14:paraId="3E1E9A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$3,603.74</w:t>
            </w:r>
          </w:p>
        </w:tc>
        <w:tc>
          <w:tcPr>
            <w:tcW w:w="371" w:type="pct"/>
            <w:tcBorders>
              <w:top w:val="nil"/>
              <w:left w:val="nil"/>
              <w:bottom w:val="nil"/>
              <w:right w:val="nil"/>
            </w:tcBorders>
            <w:shd w:val="clear" w:color="auto" w:fill="auto"/>
            <w:noWrap/>
            <w:vAlign w:val="bottom"/>
            <w:hideMark/>
          </w:tcPr>
          <w:p w14:paraId="370924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$3,618.15</w:t>
            </w:r>
          </w:p>
        </w:tc>
        <w:tc>
          <w:tcPr>
            <w:tcW w:w="382" w:type="pct"/>
            <w:tcBorders>
              <w:top w:val="nil"/>
              <w:left w:val="nil"/>
              <w:bottom w:val="nil"/>
              <w:right w:val="nil"/>
            </w:tcBorders>
            <w:shd w:val="clear" w:color="auto" w:fill="auto"/>
            <w:noWrap/>
            <w:vAlign w:val="bottom"/>
            <w:hideMark/>
          </w:tcPr>
          <w:p w14:paraId="74C8BC1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$3,632.62</w:t>
            </w:r>
          </w:p>
        </w:tc>
        <w:tc>
          <w:tcPr>
            <w:tcW w:w="370" w:type="pct"/>
            <w:tcBorders>
              <w:top w:val="nil"/>
              <w:left w:val="nil"/>
              <w:bottom w:val="nil"/>
              <w:right w:val="nil"/>
            </w:tcBorders>
            <w:shd w:val="clear" w:color="auto" w:fill="auto"/>
            <w:noWrap/>
            <w:vAlign w:val="bottom"/>
            <w:hideMark/>
          </w:tcPr>
          <w:p w14:paraId="53E5073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$3,647.15</w:t>
            </w:r>
          </w:p>
        </w:tc>
        <w:tc>
          <w:tcPr>
            <w:tcW w:w="370" w:type="pct"/>
            <w:tcBorders>
              <w:top w:val="nil"/>
              <w:left w:val="nil"/>
              <w:bottom w:val="nil"/>
              <w:right w:val="nil"/>
            </w:tcBorders>
            <w:shd w:val="clear" w:color="auto" w:fill="auto"/>
            <w:noWrap/>
            <w:vAlign w:val="bottom"/>
            <w:hideMark/>
          </w:tcPr>
          <w:p w14:paraId="1453884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$3,661.74</w:t>
            </w:r>
          </w:p>
        </w:tc>
        <w:tc>
          <w:tcPr>
            <w:tcW w:w="370" w:type="pct"/>
            <w:tcBorders>
              <w:top w:val="nil"/>
              <w:left w:val="nil"/>
              <w:bottom w:val="nil"/>
              <w:right w:val="nil"/>
            </w:tcBorders>
            <w:shd w:val="clear" w:color="auto" w:fill="auto"/>
            <w:noWrap/>
            <w:vAlign w:val="bottom"/>
            <w:hideMark/>
          </w:tcPr>
          <w:p w14:paraId="639ED7F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$3,676.39</w:t>
            </w:r>
          </w:p>
        </w:tc>
        <w:tc>
          <w:tcPr>
            <w:tcW w:w="373" w:type="pct"/>
            <w:tcBorders>
              <w:top w:val="nil"/>
              <w:left w:val="nil"/>
              <w:bottom w:val="nil"/>
              <w:right w:val="nil"/>
            </w:tcBorders>
            <w:shd w:val="clear" w:color="auto" w:fill="auto"/>
            <w:noWrap/>
            <w:vAlign w:val="bottom"/>
            <w:hideMark/>
          </w:tcPr>
          <w:p w14:paraId="5FCFFAF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$3,691.09</w:t>
            </w:r>
          </w:p>
        </w:tc>
        <w:tc>
          <w:tcPr>
            <w:tcW w:w="368" w:type="pct"/>
            <w:tcBorders>
              <w:top w:val="nil"/>
              <w:left w:val="nil"/>
              <w:bottom w:val="nil"/>
              <w:right w:val="nil"/>
            </w:tcBorders>
            <w:shd w:val="clear" w:color="auto" w:fill="auto"/>
            <w:noWrap/>
            <w:vAlign w:val="bottom"/>
            <w:hideMark/>
          </w:tcPr>
          <w:p w14:paraId="48DBC69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$3,705.86</w:t>
            </w:r>
          </w:p>
        </w:tc>
        <w:tc>
          <w:tcPr>
            <w:tcW w:w="401" w:type="pct"/>
            <w:tcBorders>
              <w:top w:val="nil"/>
              <w:left w:val="nil"/>
              <w:bottom w:val="nil"/>
              <w:right w:val="nil"/>
            </w:tcBorders>
            <w:shd w:val="clear" w:color="auto" w:fill="auto"/>
            <w:noWrap/>
            <w:vAlign w:val="bottom"/>
            <w:hideMark/>
          </w:tcPr>
          <w:p w14:paraId="325DBE0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$3,720.68</w:t>
            </w:r>
          </w:p>
        </w:tc>
        <w:tc>
          <w:tcPr>
            <w:tcW w:w="368" w:type="pct"/>
            <w:tcBorders>
              <w:top w:val="nil"/>
              <w:left w:val="nil"/>
              <w:bottom w:val="nil"/>
              <w:right w:val="nil"/>
            </w:tcBorders>
            <w:shd w:val="clear" w:color="auto" w:fill="auto"/>
            <w:noWrap/>
            <w:vAlign w:val="bottom"/>
            <w:hideMark/>
          </w:tcPr>
          <w:p w14:paraId="514F2CF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$3,735.57</w:t>
            </w:r>
          </w:p>
        </w:tc>
        <w:tc>
          <w:tcPr>
            <w:tcW w:w="383" w:type="pct"/>
            <w:tcBorders>
              <w:top w:val="nil"/>
              <w:left w:val="nil"/>
              <w:bottom w:val="nil"/>
              <w:right w:val="nil"/>
            </w:tcBorders>
            <w:shd w:val="clear" w:color="auto" w:fill="auto"/>
            <w:noWrap/>
            <w:vAlign w:val="bottom"/>
            <w:hideMark/>
          </w:tcPr>
          <w:p w14:paraId="657BE7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$3,750.51</w:t>
            </w:r>
          </w:p>
        </w:tc>
        <w:tc>
          <w:tcPr>
            <w:tcW w:w="371" w:type="pct"/>
            <w:tcBorders>
              <w:top w:val="nil"/>
              <w:left w:val="nil"/>
              <w:bottom w:val="nil"/>
              <w:right w:val="nil"/>
            </w:tcBorders>
            <w:shd w:val="clear" w:color="auto" w:fill="auto"/>
            <w:noWrap/>
            <w:vAlign w:val="bottom"/>
            <w:hideMark/>
          </w:tcPr>
          <w:p w14:paraId="5D74A92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$3,765.51</w:t>
            </w:r>
          </w:p>
        </w:tc>
      </w:tr>
      <w:tr w:rsidR="007524E6" w:rsidRPr="007524E6" w14:paraId="10E06E7B" w14:textId="77777777" w:rsidTr="0033047E">
        <w:trPr>
          <w:trHeight w:val="270"/>
        </w:trPr>
        <w:tc>
          <w:tcPr>
            <w:tcW w:w="504" w:type="pct"/>
            <w:tcBorders>
              <w:top w:val="nil"/>
              <w:left w:val="nil"/>
              <w:bottom w:val="nil"/>
              <w:right w:val="nil"/>
            </w:tcBorders>
            <w:shd w:val="clear" w:color="auto" w:fill="auto"/>
            <w:noWrap/>
            <w:vAlign w:val="bottom"/>
            <w:hideMark/>
          </w:tcPr>
          <w:p w14:paraId="4DF001C6"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69</w:t>
            </w:r>
          </w:p>
        </w:tc>
        <w:tc>
          <w:tcPr>
            <w:tcW w:w="370" w:type="pct"/>
            <w:tcBorders>
              <w:top w:val="nil"/>
              <w:left w:val="nil"/>
              <w:bottom w:val="nil"/>
              <w:right w:val="nil"/>
            </w:tcBorders>
            <w:shd w:val="clear" w:color="auto" w:fill="auto"/>
            <w:noWrap/>
            <w:vAlign w:val="bottom"/>
            <w:hideMark/>
          </w:tcPr>
          <w:p w14:paraId="0B80F34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$3,664.41</w:t>
            </w:r>
          </w:p>
        </w:tc>
        <w:tc>
          <w:tcPr>
            <w:tcW w:w="371" w:type="pct"/>
            <w:tcBorders>
              <w:top w:val="nil"/>
              <w:left w:val="nil"/>
              <w:bottom w:val="nil"/>
              <w:right w:val="nil"/>
            </w:tcBorders>
            <w:shd w:val="clear" w:color="auto" w:fill="auto"/>
            <w:noWrap/>
            <w:vAlign w:val="bottom"/>
            <w:hideMark/>
          </w:tcPr>
          <w:p w14:paraId="6D00D4C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$3,679.06</w:t>
            </w:r>
          </w:p>
        </w:tc>
        <w:tc>
          <w:tcPr>
            <w:tcW w:w="382" w:type="pct"/>
            <w:tcBorders>
              <w:top w:val="nil"/>
              <w:left w:val="nil"/>
              <w:bottom w:val="nil"/>
              <w:right w:val="nil"/>
            </w:tcBorders>
            <w:shd w:val="clear" w:color="auto" w:fill="auto"/>
            <w:noWrap/>
            <w:vAlign w:val="bottom"/>
            <w:hideMark/>
          </w:tcPr>
          <w:p w14:paraId="53F00A7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$3,693.78</w:t>
            </w:r>
          </w:p>
        </w:tc>
        <w:tc>
          <w:tcPr>
            <w:tcW w:w="370" w:type="pct"/>
            <w:tcBorders>
              <w:top w:val="nil"/>
              <w:left w:val="nil"/>
              <w:bottom w:val="nil"/>
              <w:right w:val="nil"/>
            </w:tcBorders>
            <w:shd w:val="clear" w:color="auto" w:fill="auto"/>
            <w:noWrap/>
            <w:vAlign w:val="bottom"/>
            <w:hideMark/>
          </w:tcPr>
          <w:p w14:paraId="3ACF7E2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$3,708.56</w:t>
            </w:r>
          </w:p>
        </w:tc>
        <w:tc>
          <w:tcPr>
            <w:tcW w:w="370" w:type="pct"/>
            <w:tcBorders>
              <w:top w:val="nil"/>
              <w:left w:val="nil"/>
              <w:bottom w:val="nil"/>
              <w:right w:val="nil"/>
            </w:tcBorders>
            <w:shd w:val="clear" w:color="auto" w:fill="auto"/>
            <w:noWrap/>
            <w:vAlign w:val="bottom"/>
            <w:hideMark/>
          </w:tcPr>
          <w:p w14:paraId="4526A99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$3,723.39</w:t>
            </w:r>
          </w:p>
        </w:tc>
        <w:tc>
          <w:tcPr>
            <w:tcW w:w="370" w:type="pct"/>
            <w:tcBorders>
              <w:top w:val="nil"/>
              <w:left w:val="nil"/>
              <w:bottom w:val="nil"/>
              <w:right w:val="nil"/>
            </w:tcBorders>
            <w:shd w:val="clear" w:color="auto" w:fill="auto"/>
            <w:noWrap/>
            <w:vAlign w:val="bottom"/>
            <w:hideMark/>
          </w:tcPr>
          <w:p w14:paraId="77447AB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$3,738.28</w:t>
            </w:r>
          </w:p>
        </w:tc>
        <w:tc>
          <w:tcPr>
            <w:tcW w:w="373" w:type="pct"/>
            <w:tcBorders>
              <w:top w:val="nil"/>
              <w:left w:val="nil"/>
              <w:bottom w:val="nil"/>
              <w:right w:val="nil"/>
            </w:tcBorders>
            <w:shd w:val="clear" w:color="auto" w:fill="auto"/>
            <w:noWrap/>
            <w:vAlign w:val="bottom"/>
            <w:hideMark/>
          </w:tcPr>
          <w:p w14:paraId="1923AFA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$3,753.24</w:t>
            </w:r>
          </w:p>
        </w:tc>
        <w:tc>
          <w:tcPr>
            <w:tcW w:w="368" w:type="pct"/>
            <w:tcBorders>
              <w:top w:val="nil"/>
              <w:left w:val="nil"/>
              <w:bottom w:val="nil"/>
              <w:right w:val="nil"/>
            </w:tcBorders>
            <w:shd w:val="clear" w:color="auto" w:fill="auto"/>
            <w:noWrap/>
            <w:vAlign w:val="bottom"/>
            <w:hideMark/>
          </w:tcPr>
          <w:p w14:paraId="0917052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$3,768.25</w:t>
            </w:r>
          </w:p>
        </w:tc>
        <w:tc>
          <w:tcPr>
            <w:tcW w:w="401" w:type="pct"/>
            <w:tcBorders>
              <w:top w:val="nil"/>
              <w:left w:val="nil"/>
              <w:bottom w:val="nil"/>
              <w:right w:val="nil"/>
            </w:tcBorders>
            <w:shd w:val="clear" w:color="auto" w:fill="auto"/>
            <w:noWrap/>
            <w:vAlign w:val="bottom"/>
            <w:hideMark/>
          </w:tcPr>
          <w:p w14:paraId="532E187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$3,783.32</w:t>
            </w:r>
          </w:p>
        </w:tc>
        <w:tc>
          <w:tcPr>
            <w:tcW w:w="368" w:type="pct"/>
            <w:tcBorders>
              <w:top w:val="nil"/>
              <w:left w:val="nil"/>
              <w:bottom w:val="nil"/>
              <w:right w:val="nil"/>
            </w:tcBorders>
            <w:shd w:val="clear" w:color="auto" w:fill="auto"/>
            <w:noWrap/>
            <w:vAlign w:val="bottom"/>
            <w:hideMark/>
          </w:tcPr>
          <w:p w14:paraId="2A6E53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$3,798.46</w:t>
            </w:r>
          </w:p>
        </w:tc>
        <w:tc>
          <w:tcPr>
            <w:tcW w:w="383" w:type="pct"/>
            <w:tcBorders>
              <w:top w:val="nil"/>
              <w:left w:val="nil"/>
              <w:bottom w:val="nil"/>
              <w:right w:val="nil"/>
            </w:tcBorders>
            <w:shd w:val="clear" w:color="auto" w:fill="auto"/>
            <w:noWrap/>
            <w:vAlign w:val="bottom"/>
            <w:hideMark/>
          </w:tcPr>
          <w:p w14:paraId="6582175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$3,813.65</w:t>
            </w:r>
          </w:p>
        </w:tc>
        <w:tc>
          <w:tcPr>
            <w:tcW w:w="371" w:type="pct"/>
            <w:tcBorders>
              <w:top w:val="nil"/>
              <w:left w:val="nil"/>
              <w:bottom w:val="nil"/>
              <w:right w:val="nil"/>
            </w:tcBorders>
            <w:shd w:val="clear" w:color="auto" w:fill="auto"/>
            <w:noWrap/>
            <w:vAlign w:val="bottom"/>
            <w:hideMark/>
          </w:tcPr>
          <w:p w14:paraId="4AC55F2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$3,828.90</w:t>
            </w:r>
          </w:p>
        </w:tc>
      </w:tr>
      <w:tr w:rsidR="007524E6" w:rsidRPr="007524E6" w14:paraId="3805C677" w14:textId="77777777" w:rsidTr="0033047E">
        <w:trPr>
          <w:trHeight w:val="270"/>
        </w:trPr>
        <w:tc>
          <w:tcPr>
            <w:tcW w:w="504" w:type="pct"/>
            <w:tcBorders>
              <w:top w:val="nil"/>
              <w:left w:val="nil"/>
              <w:bottom w:val="nil"/>
              <w:right w:val="nil"/>
            </w:tcBorders>
            <w:shd w:val="clear" w:color="auto" w:fill="auto"/>
            <w:noWrap/>
            <w:vAlign w:val="bottom"/>
            <w:hideMark/>
          </w:tcPr>
          <w:p w14:paraId="1875E796"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70</w:t>
            </w:r>
          </w:p>
        </w:tc>
        <w:tc>
          <w:tcPr>
            <w:tcW w:w="370" w:type="pct"/>
            <w:tcBorders>
              <w:top w:val="nil"/>
              <w:left w:val="nil"/>
              <w:bottom w:val="nil"/>
              <w:right w:val="nil"/>
            </w:tcBorders>
            <w:shd w:val="clear" w:color="auto" w:fill="auto"/>
            <w:noWrap/>
            <w:vAlign w:val="bottom"/>
            <w:hideMark/>
          </w:tcPr>
          <w:p w14:paraId="7E42202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$3,725.31</w:t>
            </w:r>
          </w:p>
        </w:tc>
        <w:tc>
          <w:tcPr>
            <w:tcW w:w="371" w:type="pct"/>
            <w:tcBorders>
              <w:top w:val="nil"/>
              <w:left w:val="nil"/>
              <w:bottom w:val="nil"/>
              <w:right w:val="nil"/>
            </w:tcBorders>
            <w:shd w:val="clear" w:color="auto" w:fill="auto"/>
            <w:noWrap/>
            <w:vAlign w:val="bottom"/>
            <w:hideMark/>
          </w:tcPr>
          <w:p w14:paraId="49D8A75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$3,740.21</w:t>
            </w:r>
          </w:p>
        </w:tc>
        <w:tc>
          <w:tcPr>
            <w:tcW w:w="382" w:type="pct"/>
            <w:tcBorders>
              <w:top w:val="nil"/>
              <w:left w:val="nil"/>
              <w:bottom w:val="nil"/>
              <w:right w:val="nil"/>
            </w:tcBorders>
            <w:shd w:val="clear" w:color="auto" w:fill="auto"/>
            <w:noWrap/>
            <w:vAlign w:val="bottom"/>
            <w:hideMark/>
          </w:tcPr>
          <w:p w14:paraId="1798F54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$3,755.17</w:t>
            </w:r>
          </w:p>
        </w:tc>
        <w:tc>
          <w:tcPr>
            <w:tcW w:w="370" w:type="pct"/>
            <w:tcBorders>
              <w:top w:val="nil"/>
              <w:left w:val="nil"/>
              <w:bottom w:val="nil"/>
              <w:right w:val="nil"/>
            </w:tcBorders>
            <w:shd w:val="clear" w:color="auto" w:fill="auto"/>
            <w:noWrap/>
            <w:vAlign w:val="bottom"/>
            <w:hideMark/>
          </w:tcPr>
          <w:p w14:paraId="62054B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$3,770.19</w:t>
            </w:r>
          </w:p>
        </w:tc>
        <w:tc>
          <w:tcPr>
            <w:tcW w:w="370" w:type="pct"/>
            <w:tcBorders>
              <w:top w:val="nil"/>
              <w:left w:val="nil"/>
              <w:bottom w:val="nil"/>
              <w:right w:val="nil"/>
            </w:tcBorders>
            <w:shd w:val="clear" w:color="auto" w:fill="auto"/>
            <w:noWrap/>
            <w:vAlign w:val="bottom"/>
            <w:hideMark/>
          </w:tcPr>
          <w:p w14:paraId="0034106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$3,785.27</w:t>
            </w:r>
          </w:p>
        </w:tc>
        <w:tc>
          <w:tcPr>
            <w:tcW w:w="370" w:type="pct"/>
            <w:tcBorders>
              <w:top w:val="nil"/>
              <w:left w:val="nil"/>
              <w:bottom w:val="nil"/>
              <w:right w:val="nil"/>
            </w:tcBorders>
            <w:shd w:val="clear" w:color="auto" w:fill="auto"/>
            <w:noWrap/>
            <w:vAlign w:val="bottom"/>
            <w:hideMark/>
          </w:tcPr>
          <w:p w14:paraId="6864EA0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$3,800.41</w:t>
            </w:r>
          </w:p>
        </w:tc>
        <w:tc>
          <w:tcPr>
            <w:tcW w:w="373" w:type="pct"/>
            <w:tcBorders>
              <w:top w:val="nil"/>
              <w:left w:val="nil"/>
              <w:bottom w:val="nil"/>
              <w:right w:val="nil"/>
            </w:tcBorders>
            <w:shd w:val="clear" w:color="auto" w:fill="auto"/>
            <w:noWrap/>
            <w:vAlign w:val="bottom"/>
            <w:hideMark/>
          </w:tcPr>
          <w:p w14:paraId="0272B60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$3,815.61</w:t>
            </w:r>
          </w:p>
        </w:tc>
        <w:tc>
          <w:tcPr>
            <w:tcW w:w="368" w:type="pct"/>
            <w:tcBorders>
              <w:top w:val="nil"/>
              <w:left w:val="nil"/>
              <w:bottom w:val="nil"/>
              <w:right w:val="nil"/>
            </w:tcBorders>
            <w:shd w:val="clear" w:color="auto" w:fill="auto"/>
            <w:noWrap/>
            <w:vAlign w:val="bottom"/>
            <w:hideMark/>
          </w:tcPr>
          <w:p w14:paraId="05BE2E9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$3,830.88</w:t>
            </w:r>
          </w:p>
        </w:tc>
        <w:tc>
          <w:tcPr>
            <w:tcW w:w="401" w:type="pct"/>
            <w:tcBorders>
              <w:top w:val="nil"/>
              <w:left w:val="nil"/>
              <w:bottom w:val="nil"/>
              <w:right w:val="nil"/>
            </w:tcBorders>
            <w:shd w:val="clear" w:color="auto" w:fill="auto"/>
            <w:noWrap/>
            <w:vAlign w:val="bottom"/>
            <w:hideMark/>
          </w:tcPr>
          <w:p w14:paraId="6C0D4C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$3,846.20</w:t>
            </w:r>
          </w:p>
        </w:tc>
        <w:tc>
          <w:tcPr>
            <w:tcW w:w="368" w:type="pct"/>
            <w:tcBorders>
              <w:top w:val="nil"/>
              <w:left w:val="nil"/>
              <w:bottom w:val="nil"/>
              <w:right w:val="nil"/>
            </w:tcBorders>
            <w:shd w:val="clear" w:color="auto" w:fill="auto"/>
            <w:noWrap/>
            <w:vAlign w:val="bottom"/>
            <w:hideMark/>
          </w:tcPr>
          <w:p w14:paraId="553B4F4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$3,861.58</w:t>
            </w:r>
          </w:p>
        </w:tc>
        <w:tc>
          <w:tcPr>
            <w:tcW w:w="383" w:type="pct"/>
            <w:tcBorders>
              <w:top w:val="nil"/>
              <w:left w:val="nil"/>
              <w:bottom w:val="nil"/>
              <w:right w:val="nil"/>
            </w:tcBorders>
            <w:shd w:val="clear" w:color="auto" w:fill="auto"/>
            <w:noWrap/>
            <w:vAlign w:val="bottom"/>
            <w:hideMark/>
          </w:tcPr>
          <w:p w14:paraId="5F5C600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$3,877.03</w:t>
            </w:r>
          </w:p>
        </w:tc>
        <w:tc>
          <w:tcPr>
            <w:tcW w:w="371" w:type="pct"/>
            <w:tcBorders>
              <w:top w:val="nil"/>
              <w:left w:val="nil"/>
              <w:bottom w:val="nil"/>
              <w:right w:val="nil"/>
            </w:tcBorders>
            <w:shd w:val="clear" w:color="auto" w:fill="auto"/>
            <w:noWrap/>
            <w:vAlign w:val="bottom"/>
            <w:hideMark/>
          </w:tcPr>
          <w:p w14:paraId="75DCF09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$3,892.54</w:t>
            </w:r>
          </w:p>
        </w:tc>
      </w:tr>
      <w:tr w:rsidR="007524E6" w:rsidRPr="007524E6" w14:paraId="6D795DB4" w14:textId="77777777" w:rsidTr="0033047E">
        <w:trPr>
          <w:trHeight w:val="270"/>
        </w:trPr>
        <w:tc>
          <w:tcPr>
            <w:tcW w:w="504" w:type="pct"/>
            <w:tcBorders>
              <w:top w:val="nil"/>
              <w:left w:val="nil"/>
              <w:bottom w:val="nil"/>
              <w:right w:val="nil"/>
            </w:tcBorders>
            <w:shd w:val="clear" w:color="auto" w:fill="auto"/>
            <w:noWrap/>
            <w:vAlign w:val="bottom"/>
            <w:hideMark/>
          </w:tcPr>
          <w:p w14:paraId="7A16ED8A"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71</w:t>
            </w:r>
          </w:p>
        </w:tc>
        <w:tc>
          <w:tcPr>
            <w:tcW w:w="370" w:type="pct"/>
            <w:tcBorders>
              <w:top w:val="nil"/>
              <w:left w:val="nil"/>
              <w:bottom w:val="nil"/>
              <w:right w:val="nil"/>
            </w:tcBorders>
            <w:shd w:val="clear" w:color="auto" w:fill="auto"/>
            <w:noWrap/>
            <w:vAlign w:val="bottom"/>
            <w:hideMark/>
          </w:tcPr>
          <w:p w14:paraId="5CA3C1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$3,786.42</w:t>
            </w:r>
          </w:p>
        </w:tc>
        <w:tc>
          <w:tcPr>
            <w:tcW w:w="371" w:type="pct"/>
            <w:tcBorders>
              <w:top w:val="nil"/>
              <w:left w:val="nil"/>
              <w:bottom w:val="nil"/>
              <w:right w:val="nil"/>
            </w:tcBorders>
            <w:shd w:val="clear" w:color="auto" w:fill="auto"/>
            <w:noWrap/>
            <w:vAlign w:val="bottom"/>
            <w:hideMark/>
          </w:tcPr>
          <w:p w14:paraId="113D0A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$3,801.57</w:t>
            </w:r>
          </w:p>
        </w:tc>
        <w:tc>
          <w:tcPr>
            <w:tcW w:w="382" w:type="pct"/>
            <w:tcBorders>
              <w:top w:val="nil"/>
              <w:left w:val="nil"/>
              <w:bottom w:val="nil"/>
              <w:right w:val="nil"/>
            </w:tcBorders>
            <w:shd w:val="clear" w:color="auto" w:fill="auto"/>
            <w:noWrap/>
            <w:vAlign w:val="bottom"/>
            <w:hideMark/>
          </w:tcPr>
          <w:p w14:paraId="6DC2560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$3,816.78</w:t>
            </w:r>
          </w:p>
        </w:tc>
        <w:tc>
          <w:tcPr>
            <w:tcW w:w="370" w:type="pct"/>
            <w:tcBorders>
              <w:top w:val="nil"/>
              <w:left w:val="nil"/>
              <w:bottom w:val="nil"/>
              <w:right w:val="nil"/>
            </w:tcBorders>
            <w:shd w:val="clear" w:color="auto" w:fill="auto"/>
            <w:noWrap/>
            <w:vAlign w:val="bottom"/>
            <w:hideMark/>
          </w:tcPr>
          <w:p w14:paraId="536AA9F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$3,832.04</w:t>
            </w:r>
          </w:p>
        </w:tc>
        <w:tc>
          <w:tcPr>
            <w:tcW w:w="370" w:type="pct"/>
            <w:tcBorders>
              <w:top w:val="nil"/>
              <w:left w:val="nil"/>
              <w:bottom w:val="nil"/>
              <w:right w:val="nil"/>
            </w:tcBorders>
            <w:shd w:val="clear" w:color="auto" w:fill="auto"/>
            <w:noWrap/>
            <w:vAlign w:val="bottom"/>
            <w:hideMark/>
          </w:tcPr>
          <w:p w14:paraId="3E06A8A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$3,847.37</w:t>
            </w:r>
          </w:p>
        </w:tc>
        <w:tc>
          <w:tcPr>
            <w:tcW w:w="370" w:type="pct"/>
            <w:tcBorders>
              <w:top w:val="nil"/>
              <w:left w:val="nil"/>
              <w:bottom w:val="nil"/>
              <w:right w:val="nil"/>
            </w:tcBorders>
            <w:shd w:val="clear" w:color="auto" w:fill="auto"/>
            <w:noWrap/>
            <w:vAlign w:val="bottom"/>
            <w:hideMark/>
          </w:tcPr>
          <w:p w14:paraId="208176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$3,862.76</w:t>
            </w:r>
          </w:p>
        </w:tc>
        <w:tc>
          <w:tcPr>
            <w:tcW w:w="373" w:type="pct"/>
            <w:tcBorders>
              <w:top w:val="nil"/>
              <w:left w:val="nil"/>
              <w:bottom w:val="nil"/>
              <w:right w:val="nil"/>
            </w:tcBorders>
            <w:shd w:val="clear" w:color="auto" w:fill="auto"/>
            <w:noWrap/>
            <w:vAlign w:val="bottom"/>
            <w:hideMark/>
          </w:tcPr>
          <w:p w14:paraId="21A600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$3,878.21</w:t>
            </w:r>
          </w:p>
        </w:tc>
        <w:tc>
          <w:tcPr>
            <w:tcW w:w="368" w:type="pct"/>
            <w:tcBorders>
              <w:top w:val="nil"/>
              <w:left w:val="nil"/>
              <w:bottom w:val="nil"/>
              <w:right w:val="nil"/>
            </w:tcBorders>
            <w:shd w:val="clear" w:color="auto" w:fill="auto"/>
            <w:noWrap/>
            <w:vAlign w:val="bottom"/>
            <w:hideMark/>
          </w:tcPr>
          <w:p w14:paraId="785E17F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$3,893.72</w:t>
            </w:r>
          </w:p>
        </w:tc>
        <w:tc>
          <w:tcPr>
            <w:tcW w:w="401" w:type="pct"/>
            <w:tcBorders>
              <w:top w:val="nil"/>
              <w:left w:val="nil"/>
              <w:bottom w:val="nil"/>
              <w:right w:val="nil"/>
            </w:tcBorders>
            <w:shd w:val="clear" w:color="auto" w:fill="auto"/>
            <w:noWrap/>
            <w:vAlign w:val="bottom"/>
            <w:hideMark/>
          </w:tcPr>
          <w:p w14:paraId="4CCA65F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$3,909.30</w:t>
            </w:r>
          </w:p>
        </w:tc>
        <w:tc>
          <w:tcPr>
            <w:tcW w:w="368" w:type="pct"/>
            <w:tcBorders>
              <w:top w:val="nil"/>
              <w:left w:val="nil"/>
              <w:bottom w:val="nil"/>
              <w:right w:val="nil"/>
            </w:tcBorders>
            <w:shd w:val="clear" w:color="auto" w:fill="auto"/>
            <w:noWrap/>
            <w:vAlign w:val="bottom"/>
            <w:hideMark/>
          </w:tcPr>
          <w:p w14:paraId="0BB6FC6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$3,924.94</w:t>
            </w:r>
          </w:p>
        </w:tc>
        <w:tc>
          <w:tcPr>
            <w:tcW w:w="383" w:type="pct"/>
            <w:tcBorders>
              <w:top w:val="nil"/>
              <w:left w:val="nil"/>
              <w:bottom w:val="nil"/>
              <w:right w:val="nil"/>
            </w:tcBorders>
            <w:shd w:val="clear" w:color="auto" w:fill="auto"/>
            <w:noWrap/>
            <w:vAlign w:val="bottom"/>
            <w:hideMark/>
          </w:tcPr>
          <w:p w14:paraId="05FE4B2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$3,940.64</w:t>
            </w:r>
          </w:p>
        </w:tc>
        <w:tc>
          <w:tcPr>
            <w:tcW w:w="371" w:type="pct"/>
            <w:tcBorders>
              <w:top w:val="nil"/>
              <w:left w:val="nil"/>
              <w:bottom w:val="nil"/>
              <w:right w:val="nil"/>
            </w:tcBorders>
            <w:shd w:val="clear" w:color="auto" w:fill="auto"/>
            <w:noWrap/>
            <w:vAlign w:val="bottom"/>
            <w:hideMark/>
          </w:tcPr>
          <w:p w14:paraId="0794AB3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$3,956.40</w:t>
            </w:r>
          </w:p>
        </w:tc>
      </w:tr>
      <w:tr w:rsidR="007524E6" w:rsidRPr="007524E6" w14:paraId="02D415A8" w14:textId="77777777" w:rsidTr="0033047E">
        <w:trPr>
          <w:trHeight w:val="270"/>
        </w:trPr>
        <w:tc>
          <w:tcPr>
            <w:tcW w:w="504" w:type="pct"/>
            <w:tcBorders>
              <w:top w:val="nil"/>
              <w:left w:val="nil"/>
              <w:bottom w:val="nil"/>
              <w:right w:val="nil"/>
            </w:tcBorders>
            <w:shd w:val="clear" w:color="auto" w:fill="auto"/>
            <w:noWrap/>
            <w:vAlign w:val="bottom"/>
            <w:hideMark/>
          </w:tcPr>
          <w:p w14:paraId="58E84F16"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72</w:t>
            </w:r>
          </w:p>
        </w:tc>
        <w:tc>
          <w:tcPr>
            <w:tcW w:w="370" w:type="pct"/>
            <w:tcBorders>
              <w:top w:val="nil"/>
              <w:left w:val="nil"/>
              <w:bottom w:val="nil"/>
              <w:right w:val="nil"/>
            </w:tcBorders>
            <w:shd w:val="clear" w:color="auto" w:fill="auto"/>
            <w:noWrap/>
            <w:vAlign w:val="bottom"/>
            <w:hideMark/>
          </w:tcPr>
          <w:p w14:paraId="632ED6C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$3,847.78</w:t>
            </w:r>
          </w:p>
        </w:tc>
        <w:tc>
          <w:tcPr>
            <w:tcW w:w="371" w:type="pct"/>
            <w:tcBorders>
              <w:top w:val="nil"/>
              <w:left w:val="nil"/>
              <w:bottom w:val="nil"/>
              <w:right w:val="nil"/>
            </w:tcBorders>
            <w:shd w:val="clear" w:color="auto" w:fill="auto"/>
            <w:noWrap/>
            <w:vAlign w:val="bottom"/>
            <w:hideMark/>
          </w:tcPr>
          <w:p w14:paraId="16F3988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$3,863.17</w:t>
            </w:r>
          </w:p>
        </w:tc>
        <w:tc>
          <w:tcPr>
            <w:tcW w:w="382" w:type="pct"/>
            <w:tcBorders>
              <w:top w:val="nil"/>
              <w:left w:val="nil"/>
              <w:bottom w:val="nil"/>
              <w:right w:val="nil"/>
            </w:tcBorders>
            <w:shd w:val="clear" w:color="auto" w:fill="auto"/>
            <w:noWrap/>
            <w:vAlign w:val="bottom"/>
            <w:hideMark/>
          </w:tcPr>
          <w:p w14:paraId="1A2FE21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$3,878.62</w:t>
            </w:r>
          </w:p>
        </w:tc>
        <w:tc>
          <w:tcPr>
            <w:tcW w:w="370" w:type="pct"/>
            <w:tcBorders>
              <w:top w:val="nil"/>
              <w:left w:val="nil"/>
              <w:bottom w:val="nil"/>
              <w:right w:val="nil"/>
            </w:tcBorders>
            <w:shd w:val="clear" w:color="auto" w:fill="auto"/>
            <w:noWrap/>
            <w:vAlign w:val="bottom"/>
            <w:hideMark/>
          </w:tcPr>
          <w:p w14:paraId="3A006A4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$3,894.14</w:t>
            </w:r>
          </w:p>
        </w:tc>
        <w:tc>
          <w:tcPr>
            <w:tcW w:w="370" w:type="pct"/>
            <w:tcBorders>
              <w:top w:val="nil"/>
              <w:left w:val="nil"/>
              <w:bottom w:val="nil"/>
              <w:right w:val="nil"/>
            </w:tcBorders>
            <w:shd w:val="clear" w:color="auto" w:fill="auto"/>
            <w:noWrap/>
            <w:vAlign w:val="bottom"/>
            <w:hideMark/>
          </w:tcPr>
          <w:p w14:paraId="3CFA50A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$3,909.71</w:t>
            </w:r>
          </w:p>
        </w:tc>
        <w:tc>
          <w:tcPr>
            <w:tcW w:w="370" w:type="pct"/>
            <w:tcBorders>
              <w:top w:val="nil"/>
              <w:left w:val="nil"/>
              <w:bottom w:val="nil"/>
              <w:right w:val="nil"/>
            </w:tcBorders>
            <w:shd w:val="clear" w:color="auto" w:fill="auto"/>
            <w:noWrap/>
            <w:vAlign w:val="bottom"/>
            <w:hideMark/>
          </w:tcPr>
          <w:p w14:paraId="69F40FB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$3,925.35</w:t>
            </w:r>
          </w:p>
        </w:tc>
        <w:tc>
          <w:tcPr>
            <w:tcW w:w="373" w:type="pct"/>
            <w:tcBorders>
              <w:top w:val="nil"/>
              <w:left w:val="nil"/>
              <w:bottom w:val="nil"/>
              <w:right w:val="nil"/>
            </w:tcBorders>
            <w:shd w:val="clear" w:color="auto" w:fill="auto"/>
            <w:noWrap/>
            <w:vAlign w:val="bottom"/>
            <w:hideMark/>
          </w:tcPr>
          <w:p w14:paraId="530C00E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$3,941.05</w:t>
            </w:r>
          </w:p>
        </w:tc>
        <w:tc>
          <w:tcPr>
            <w:tcW w:w="368" w:type="pct"/>
            <w:tcBorders>
              <w:top w:val="nil"/>
              <w:left w:val="nil"/>
              <w:bottom w:val="nil"/>
              <w:right w:val="nil"/>
            </w:tcBorders>
            <w:shd w:val="clear" w:color="auto" w:fill="auto"/>
            <w:noWrap/>
            <w:vAlign w:val="bottom"/>
            <w:hideMark/>
          </w:tcPr>
          <w:p w14:paraId="0E8A74F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$3,956.82</w:t>
            </w:r>
          </w:p>
        </w:tc>
        <w:tc>
          <w:tcPr>
            <w:tcW w:w="401" w:type="pct"/>
            <w:tcBorders>
              <w:top w:val="nil"/>
              <w:left w:val="nil"/>
              <w:bottom w:val="nil"/>
              <w:right w:val="nil"/>
            </w:tcBorders>
            <w:shd w:val="clear" w:color="auto" w:fill="auto"/>
            <w:noWrap/>
            <w:vAlign w:val="bottom"/>
            <w:hideMark/>
          </w:tcPr>
          <w:p w14:paraId="70B59DD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$3,972.64</w:t>
            </w:r>
          </w:p>
        </w:tc>
        <w:tc>
          <w:tcPr>
            <w:tcW w:w="368" w:type="pct"/>
            <w:tcBorders>
              <w:top w:val="nil"/>
              <w:left w:val="nil"/>
              <w:bottom w:val="nil"/>
              <w:right w:val="nil"/>
            </w:tcBorders>
            <w:shd w:val="clear" w:color="auto" w:fill="auto"/>
            <w:noWrap/>
            <w:vAlign w:val="bottom"/>
            <w:hideMark/>
          </w:tcPr>
          <w:p w14:paraId="02751B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$3,988.54</w:t>
            </w:r>
          </w:p>
        </w:tc>
        <w:tc>
          <w:tcPr>
            <w:tcW w:w="383" w:type="pct"/>
            <w:tcBorders>
              <w:top w:val="nil"/>
              <w:left w:val="nil"/>
              <w:bottom w:val="nil"/>
              <w:right w:val="nil"/>
            </w:tcBorders>
            <w:shd w:val="clear" w:color="auto" w:fill="auto"/>
            <w:noWrap/>
            <w:vAlign w:val="bottom"/>
            <w:hideMark/>
          </w:tcPr>
          <w:p w14:paraId="61BA061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$4,004.49</w:t>
            </w:r>
          </w:p>
        </w:tc>
        <w:tc>
          <w:tcPr>
            <w:tcW w:w="371" w:type="pct"/>
            <w:tcBorders>
              <w:top w:val="nil"/>
              <w:left w:val="nil"/>
              <w:bottom w:val="nil"/>
              <w:right w:val="nil"/>
            </w:tcBorders>
            <w:shd w:val="clear" w:color="auto" w:fill="auto"/>
            <w:noWrap/>
            <w:vAlign w:val="bottom"/>
            <w:hideMark/>
          </w:tcPr>
          <w:p w14:paraId="3889357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$4,020.51</w:t>
            </w:r>
          </w:p>
        </w:tc>
      </w:tr>
      <w:tr w:rsidR="007524E6" w:rsidRPr="007524E6" w14:paraId="6D9CAF4F" w14:textId="77777777" w:rsidTr="0033047E">
        <w:trPr>
          <w:trHeight w:val="270"/>
        </w:trPr>
        <w:tc>
          <w:tcPr>
            <w:tcW w:w="504" w:type="pct"/>
            <w:tcBorders>
              <w:top w:val="nil"/>
              <w:left w:val="nil"/>
              <w:bottom w:val="nil"/>
              <w:right w:val="nil"/>
            </w:tcBorders>
            <w:shd w:val="clear" w:color="auto" w:fill="auto"/>
            <w:noWrap/>
            <w:vAlign w:val="bottom"/>
            <w:hideMark/>
          </w:tcPr>
          <w:p w14:paraId="0FE895B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73</w:t>
            </w:r>
          </w:p>
        </w:tc>
        <w:tc>
          <w:tcPr>
            <w:tcW w:w="370" w:type="pct"/>
            <w:tcBorders>
              <w:top w:val="nil"/>
              <w:left w:val="nil"/>
              <w:bottom w:val="nil"/>
              <w:right w:val="nil"/>
            </w:tcBorders>
            <w:shd w:val="clear" w:color="auto" w:fill="auto"/>
            <w:noWrap/>
            <w:vAlign w:val="bottom"/>
            <w:hideMark/>
          </w:tcPr>
          <w:p w14:paraId="68C4D3E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$3,909.39</w:t>
            </w:r>
          </w:p>
        </w:tc>
        <w:tc>
          <w:tcPr>
            <w:tcW w:w="371" w:type="pct"/>
            <w:tcBorders>
              <w:top w:val="nil"/>
              <w:left w:val="nil"/>
              <w:bottom w:val="nil"/>
              <w:right w:val="nil"/>
            </w:tcBorders>
            <w:shd w:val="clear" w:color="auto" w:fill="auto"/>
            <w:noWrap/>
            <w:vAlign w:val="bottom"/>
            <w:hideMark/>
          </w:tcPr>
          <w:p w14:paraId="6201AB1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$3,925.03</w:t>
            </w:r>
          </w:p>
        </w:tc>
        <w:tc>
          <w:tcPr>
            <w:tcW w:w="382" w:type="pct"/>
            <w:tcBorders>
              <w:top w:val="nil"/>
              <w:left w:val="nil"/>
              <w:bottom w:val="nil"/>
              <w:right w:val="nil"/>
            </w:tcBorders>
            <w:shd w:val="clear" w:color="auto" w:fill="auto"/>
            <w:noWrap/>
            <w:vAlign w:val="bottom"/>
            <w:hideMark/>
          </w:tcPr>
          <w:p w14:paraId="750C91D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$3,940.73</w:t>
            </w:r>
          </w:p>
        </w:tc>
        <w:tc>
          <w:tcPr>
            <w:tcW w:w="370" w:type="pct"/>
            <w:tcBorders>
              <w:top w:val="nil"/>
              <w:left w:val="nil"/>
              <w:bottom w:val="nil"/>
              <w:right w:val="nil"/>
            </w:tcBorders>
            <w:shd w:val="clear" w:color="auto" w:fill="auto"/>
            <w:noWrap/>
            <w:vAlign w:val="bottom"/>
            <w:hideMark/>
          </w:tcPr>
          <w:p w14:paraId="7E43460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$3,956.49</w:t>
            </w:r>
          </w:p>
        </w:tc>
        <w:tc>
          <w:tcPr>
            <w:tcW w:w="370" w:type="pct"/>
            <w:tcBorders>
              <w:top w:val="nil"/>
              <w:left w:val="nil"/>
              <w:bottom w:val="nil"/>
              <w:right w:val="nil"/>
            </w:tcBorders>
            <w:shd w:val="clear" w:color="auto" w:fill="auto"/>
            <w:noWrap/>
            <w:vAlign w:val="bottom"/>
            <w:hideMark/>
          </w:tcPr>
          <w:p w14:paraId="75E1AC6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$3,972.32</w:t>
            </w:r>
          </w:p>
        </w:tc>
        <w:tc>
          <w:tcPr>
            <w:tcW w:w="370" w:type="pct"/>
            <w:tcBorders>
              <w:top w:val="nil"/>
              <w:left w:val="nil"/>
              <w:bottom w:val="nil"/>
              <w:right w:val="nil"/>
            </w:tcBorders>
            <w:shd w:val="clear" w:color="auto" w:fill="auto"/>
            <w:noWrap/>
            <w:vAlign w:val="bottom"/>
            <w:hideMark/>
          </w:tcPr>
          <w:p w14:paraId="6D9F674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$3,988.21</w:t>
            </w:r>
          </w:p>
        </w:tc>
        <w:tc>
          <w:tcPr>
            <w:tcW w:w="373" w:type="pct"/>
            <w:tcBorders>
              <w:top w:val="nil"/>
              <w:left w:val="nil"/>
              <w:bottom w:val="nil"/>
              <w:right w:val="nil"/>
            </w:tcBorders>
            <w:shd w:val="clear" w:color="auto" w:fill="auto"/>
            <w:noWrap/>
            <w:vAlign w:val="bottom"/>
            <w:hideMark/>
          </w:tcPr>
          <w:p w14:paraId="174AA8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$4,004.16</w:t>
            </w:r>
          </w:p>
        </w:tc>
        <w:tc>
          <w:tcPr>
            <w:tcW w:w="368" w:type="pct"/>
            <w:tcBorders>
              <w:top w:val="nil"/>
              <w:left w:val="nil"/>
              <w:bottom w:val="nil"/>
              <w:right w:val="nil"/>
            </w:tcBorders>
            <w:shd w:val="clear" w:color="auto" w:fill="auto"/>
            <w:noWrap/>
            <w:vAlign w:val="bottom"/>
            <w:hideMark/>
          </w:tcPr>
          <w:p w14:paraId="263E54C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$4,020.18</w:t>
            </w:r>
          </w:p>
        </w:tc>
        <w:tc>
          <w:tcPr>
            <w:tcW w:w="401" w:type="pct"/>
            <w:tcBorders>
              <w:top w:val="nil"/>
              <w:left w:val="nil"/>
              <w:bottom w:val="nil"/>
              <w:right w:val="nil"/>
            </w:tcBorders>
            <w:shd w:val="clear" w:color="auto" w:fill="auto"/>
            <w:noWrap/>
            <w:vAlign w:val="bottom"/>
            <w:hideMark/>
          </w:tcPr>
          <w:p w14:paraId="4046116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$4,036.26</w:t>
            </w:r>
          </w:p>
        </w:tc>
        <w:tc>
          <w:tcPr>
            <w:tcW w:w="368" w:type="pct"/>
            <w:tcBorders>
              <w:top w:val="nil"/>
              <w:left w:val="nil"/>
              <w:bottom w:val="nil"/>
              <w:right w:val="nil"/>
            </w:tcBorders>
            <w:shd w:val="clear" w:color="auto" w:fill="auto"/>
            <w:noWrap/>
            <w:vAlign w:val="bottom"/>
            <w:hideMark/>
          </w:tcPr>
          <w:p w14:paraId="5B15A8F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$4,052.40</w:t>
            </w:r>
          </w:p>
        </w:tc>
        <w:tc>
          <w:tcPr>
            <w:tcW w:w="383" w:type="pct"/>
            <w:tcBorders>
              <w:top w:val="nil"/>
              <w:left w:val="nil"/>
              <w:bottom w:val="nil"/>
              <w:right w:val="nil"/>
            </w:tcBorders>
            <w:shd w:val="clear" w:color="auto" w:fill="auto"/>
            <w:noWrap/>
            <w:vAlign w:val="bottom"/>
            <w:hideMark/>
          </w:tcPr>
          <w:p w14:paraId="68FF760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$4,068.61</w:t>
            </w:r>
          </w:p>
        </w:tc>
        <w:tc>
          <w:tcPr>
            <w:tcW w:w="371" w:type="pct"/>
            <w:tcBorders>
              <w:top w:val="nil"/>
              <w:left w:val="nil"/>
              <w:bottom w:val="nil"/>
              <w:right w:val="nil"/>
            </w:tcBorders>
            <w:shd w:val="clear" w:color="auto" w:fill="auto"/>
            <w:noWrap/>
            <w:vAlign w:val="bottom"/>
            <w:hideMark/>
          </w:tcPr>
          <w:p w14:paraId="2B5EC44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$4,084.89</w:t>
            </w:r>
          </w:p>
        </w:tc>
      </w:tr>
      <w:tr w:rsidR="007524E6" w:rsidRPr="007524E6" w14:paraId="721F9767" w14:textId="77777777" w:rsidTr="0033047E">
        <w:trPr>
          <w:trHeight w:val="270"/>
        </w:trPr>
        <w:tc>
          <w:tcPr>
            <w:tcW w:w="504" w:type="pct"/>
            <w:tcBorders>
              <w:top w:val="nil"/>
              <w:left w:val="nil"/>
              <w:bottom w:val="nil"/>
              <w:right w:val="nil"/>
            </w:tcBorders>
            <w:shd w:val="clear" w:color="auto" w:fill="auto"/>
            <w:noWrap/>
            <w:vAlign w:val="bottom"/>
            <w:hideMark/>
          </w:tcPr>
          <w:p w14:paraId="6C57CC88"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74</w:t>
            </w:r>
          </w:p>
        </w:tc>
        <w:tc>
          <w:tcPr>
            <w:tcW w:w="370" w:type="pct"/>
            <w:tcBorders>
              <w:top w:val="nil"/>
              <w:left w:val="nil"/>
              <w:bottom w:val="nil"/>
              <w:right w:val="nil"/>
            </w:tcBorders>
            <w:shd w:val="clear" w:color="auto" w:fill="auto"/>
            <w:noWrap/>
            <w:vAlign w:val="bottom"/>
            <w:hideMark/>
          </w:tcPr>
          <w:p w14:paraId="7F4E6D5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$3,971.20</w:t>
            </w:r>
          </w:p>
        </w:tc>
        <w:tc>
          <w:tcPr>
            <w:tcW w:w="371" w:type="pct"/>
            <w:tcBorders>
              <w:top w:val="nil"/>
              <w:left w:val="nil"/>
              <w:bottom w:val="nil"/>
              <w:right w:val="nil"/>
            </w:tcBorders>
            <w:shd w:val="clear" w:color="auto" w:fill="auto"/>
            <w:noWrap/>
            <w:vAlign w:val="bottom"/>
            <w:hideMark/>
          </w:tcPr>
          <w:p w14:paraId="7EC5D78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$3,987.09</w:t>
            </w:r>
          </w:p>
        </w:tc>
        <w:tc>
          <w:tcPr>
            <w:tcW w:w="382" w:type="pct"/>
            <w:tcBorders>
              <w:top w:val="nil"/>
              <w:left w:val="nil"/>
              <w:bottom w:val="nil"/>
              <w:right w:val="nil"/>
            </w:tcBorders>
            <w:shd w:val="clear" w:color="auto" w:fill="auto"/>
            <w:noWrap/>
            <w:vAlign w:val="bottom"/>
            <w:hideMark/>
          </w:tcPr>
          <w:p w14:paraId="06EB55E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$4,003.04</w:t>
            </w:r>
          </w:p>
        </w:tc>
        <w:tc>
          <w:tcPr>
            <w:tcW w:w="370" w:type="pct"/>
            <w:tcBorders>
              <w:top w:val="nil"/>
              <w:left w:val="nil"/>
              <w:bottom w:val="nil"/>
              <w:right w:val="nil"/>
            </w:tcBorders>
            <w:shd w:val="clear" w:color="auto" w:fill="auto"/>
            <w:noWrap/>
            <w:vAlign w:val="bottom"/>
            <w:hideMark/>
          </w:tcPr>
          <w:p w14:paraId="0D4B476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$4,019.05</w:t>
            </w:r>
          </w:p>
        </w:tc>
        <w:tc>
          <w:tcPr>
            <w:tcW w:w="370" w:type="pct"/>
            <w:tcBorders>
              <w:top w:val="nil"/>
              <w:left w:val="nil"/>
              <w:bottom w:val="nil"/>
              <w:right w:val="nil"/>
            </w:tcBorders>
            <w:shd w:val="clear" w:color="auto" w:fill="auto"/>
            <w:noWrap/>
            <w:vAlign w:val="bottom"/>
            <w:hideMark/>
          </w:tcPr>
          <w:p w14:paraId="1BFDFA2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$4,035.12</w:t>
            </w:r>
          </w:p>
        </w:tc>
        <w:tc>
          <w:tcPr>
            <w:tcW w:w="370" w:type="pct"/>
            <w:tcBorders>
              <w:top w:val="nil"/>
              <w:left w:val="nil"/>
              <w:bottom w:val="nil"/>
              <w:right w:val="nil"/>
            </w:tcBorders>
            <w:shd w:val="clear" w:color="auto" w:fill="auto"/>
            <w:noWrap/>
            <w:vAlign w:val="bottom"/>
            <w:hideMark/>
          </w:tcPr>
          <w:p w14:paraId="7972808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$4,051.26</w:t>
            </w:r>
          </w:p>
        </w:tc>
        <w:tc>
          <w:tcPr>
            <w:tcW w:w="373" w:type="pct"/>
            <w:tcBorders>
              <w:top w:val="nil"/>
              <w:left w:val="nil"/>
              <w:bottom w:val="nil"/>
              <w:right w:val="nil"/>
            </w:tcBorders>
            <w:shd w:val="clear" w:color="auto" w:fill="auto"/>
            <w:noWrap/>
            <w:vAlign w:val="bottom"/>
            <w:hideMark/>
          </w:tcPr>
          <w:p w14:paraId="38BAD8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$4,067.47</w:t>
            </w:r>
          </w:p>
        </w:tc>
        <w:tc>
          <w:tcPr>
            <w:tcW w:w="368" w:type="pct"/>
            <w:tcBorders>
              <w:top w:val="nil"/>
              <w:left w:val="nil"/>
              <w:bottom w:val="nil"/>
              <w:right w:val="nil"/>
            </w:tcBorders>
            <w:shd w:val="clear" w:color="auto" w:fill="auto"/>
            <w:noWrap/>
            <w:vAlign w:val="bottom"/>
            <w:hideMark/>
          </w:tcPr>
          <w:p w14:paraId="730AA57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$4,083.74</w:t>
            </w:r>
          </w:p>
        </w:tc>
        <w:tc>
          <w:tcPr>
            <w:tcW w:w="401" w:type="pct"/>
            <w:tcBorders>
              <w:top w:val="nil"/>
              <w:left w:val="nil"/>
              <w:bottom w:val="nil"/>
              <w:right w:val="nil"/>
            </w:tcBorders>
            <w:shd w:val="clear" w:color="auto" w:fill="auto"/>
            <w:noWrap/>
            <w:vAlign w:val="bottom"/>
            <w:hideMark/>
          </w:tcPr>
          <w:p w14:paraId="7A7AF64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$4,100.07</w:t>
            </w:r>
          </w:p>
        </w:tc>
        <w:tc>
          <w:tcPr>
            <w:tcW w:w="368" w:type="pct"/>
            <w:tcBorders>
              <w:top w:val="nil"/>
              <w:left w:val="nil"/>
              <w:bottom w:val="nil"/>
              <w:right w:val="nil"/>
            </w:tcBorders>
            <w:shd w:val="clear" w:color="auto" w:fill="auto"/>
            <w:noWrap/>
            <w:vAlign w:val="bottom"/>
            <w:hideMark/>
          </w:tcPr>
          <w:p w14:paraId="5A482F8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$4,116.47</w:t>
            </w:r>
          </w:p>
        </w:tc>
        <w:tc>
          <w:tcPr>
            <w:tcW w:w="383" w:type="pct"/>
            <w:tcBorders>
              <w:top w:val="nil"/>
              <w:left w:val="nil"/>
              <w:bottom w:val="nil"/>
              <w:right w:val="nil"/>
            </w:tcBorders>
            <w:shd w:val="clear" w:color="auto" w:fill="auto"/>
            <w:noWrap/>
            <w:vAlign w:val="bottom"/>
            <w:hideMark/>
          </w:tcPr>
          <w:p w14:paraId="1E535CF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$4,132.94</w:t>
            </w:r>
          </w:p>
        </w:tc>
        <w:tc>
          <w:tcPr>
            <w:tcW w:w="371" w:type="pct"/>
            <w:tcBorders>
              <w:top w:val="nil"/>
              <w:left w:val="nil"/>
              <w:bottom w:val="nil"/>
              <w:right w:val="nil"/>
            </w:tcBorders>
            <w:shd w:val="clear" w:color="auto" w:fill="auto"/>
            <w:noWrap/>
            <w:vAlign w:val="bottom"/>
            <w:hideMark/>
          </w:tcPr>
          <w:p w14:paraId="7F22B8F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$4,149.47</w:t>
            </w:r>
          </w:p>
        </w:tc>
      </w:tr>
      <w:tr w:rsidR="007524E6" w:rsidRPr="007524E6" w14:paraId="0D49FAFB" w14:textId="77777777" w:rsidTr="0033047E">
        <w:trPr>
          <w:trHeight w:val="270"/>
        </w:trPr>
        <w:tc>
          <w:tcPr>
            <w:tcW w:w="504" w:type="pct"/>
            <w:tcBorders>
              <w:top w:val="nil"/>
              <w:left w:val="nil"/>
              <w:bottom w:val="nil"/>
              <w:right w:val="nil"/>
            </w:tcBorders>
            <w:shd w:val="clear" w:color="auto" w:fill="auto"/>
            <w:noWrap/>
            <w:vAlign w:val="bottom"/>
            <w:hideMark/>
          </w:tcPr>
          <w:p w14:paraId="3EF178E9"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75</w:t>
            </w:r>
          </w:p>
        </w:tc>
        <w:tc>
          <w:tcPr>
            <w:tcW w:w="370" w:type="pct"/>
            <w:tcBorders>
              <w:top w:val="nil"/>
              <w:left w:val="nil"/>
              <w:bottom w:val="nil"/>
              <w:right w:val="nil"/>
            </w:tcBorders>
            <w:shd w:val="clear" w:color="auto" w:fill="auto"/>
            <w:noWrap/>
            <w:vAlign w:val="bottom"/>
            <w:hideMark/>
          </w:tcPr>
          <w:p w14:paraId="50B8645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$4,033.23</w:t>
            </w:r>
          </w:p>
        </w:tc>
        <w:tc>
          <w:tcPr>
            <w:tcW w:w="371" w:type="pct"/>
            <w:tcBorders>
              <w:top w:val="nil"/>
              <w:left w:val="nil"/>
              <w:bottom w:val="nil"/>
              <w:right w:val="nil"/>
            </w:tcBorders>
            <w:shd w:val="clear" w:color="auto" w:fill="auto"/>
            <w:noWrap/>
            <w:vAlign w:val="bottom"/>
            <w:hideMark/>
          </w:tcPr>
          <w:p w14:paraId="4CEEA52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$4,049.36</w:t>
            </w:r>
          </w:p>
        </w:tc>
        <w:tc>
          <w:tcPr>
            <w:tcW w:w="382" w:type="pct"/>
            <w:tcBorders>
              <w:top w:val="nil"/>
              <w:left w:val="nil"/>
              <w:bottom w:val="nil"/>
              <w:right w:val="nil"/>
            </w:tcBorders>
            <w:shd w:val="clear" w:color="auto" w:fill="auto"/>
            <w:noWrap/>
            <w:vAlign w:val="bottom"/>
            <w:hideMark/>
          </w:tcPr>
          <w:p w14:paraId="7A4224C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$4,065.56</w:t>
            </w:r>
          </w:p>
        </w:tc>
        <w:tc>
          <w:tcPr>
            <w:tcW w:w="370" w:type="pct"/>
            <w:tcBorders>
              <w:top w:val="nil"/>
              <w:left w:val="nil"/>
              <w:bottom w:val="nil"/>
              <w:right w:val="nil"/>
            </w:tcBorders>
            <w:shd w:val="clear" w:color="auto" w:fill="auto"/>
            <w:noWrap/>
            <w:vAlign w:val="bottom"/>
            <w:hideMark/>
          </w:tcPr>
          <w:p w14:paraId="5688CF5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$4,081.82</w:t>
            </w:r>
          </w:p>
        </w:tc>
        <w:tc>
          <w:tcPr>
            <w:tcW w:w="370" w:type="pct"/>
            <w:tcBorders>
              <w:top w:val="nil"/>
              <w:left w:val="nil"/>
              <w:bottom w:val="nil"/>
              <w:right w:val="nil"/>
            </w:tcBorders>
            <w:shd w:val="clear" w:color="auto" w:fill="auto"/>
            <w:noWrap/>
            <w:vAlign w:val="bottom"/>
            <w:hideMark/>
          </w:tcPr>
          <w:p w14:paraId="598609C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$4,098.15</w:t>
            </w:r>
          </w:p>
        </w:tc>
        <w:tc>
          <w:tcPr>
            <w:tcW w:w="370" w:type="pct"/>
            <w:tcBorders>
              <w:top w:val="nil"/>
              <w:left w:val="nil"/>
              <w:bottom w:val="nil"/>
              <w:right w:val="nil"/>
            </w:tcBorders>
            <w:shd w:val="clear" w:color="auto" w:fill="auto"/>
            <w:noWrap/>
            <w:vAlign w:val="bottom"/>
            <w:hideMark/>
          </w:tcPr>
          <w:p w14:paraId="0630F4D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$4,114.54</w:t>
            </w:r>
          </w:p>
        </w:tc>
        <w:tc>
          <w:tcPr>
            <w:tcW w:w="373" w:type="pct"/>
            <w:tcBorders>
              <w:top w:val="nil"/>
              <w:left w:val="nil"/>
              <w:bottom w:val="nil"/>
              <w:right w:val="nil"/>
            </w:tcBorders>
            <w:shd w:val="clear" w:color="auto" w:fill="auto"/>
            <w:noWrap/>
            <w:vAlign w:val="bottom"/>
            <w:hideMark/>
          </w:tcPr>
          <w:p w14:paraId="1F2E0A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$4,131.00</w:t>
            </w:r>
          </w:p>
        </w:tc>
        <w:tc>
          <w:tcPr>
            <w:tcW w:w="368" w:type="pct"/>
            <w:tcBorders>
              <w:top w:val="nil"/>
              <w:left w:val="nil"/>
              <w:bottom w:val="nil"/>
              <w:right w:val="nil"/>
            </w:tcBorders>
            <w:shd w:val="clear" w:color="auto" w:fill="auto"/>
            <w:noWrap/>
            <w:vAlign w:val="bottom"/>
            <w:hideMark/>
          </w:tcPr>
          <w:p w14:paraId="445444B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$4,147.52</w:t>
            </w:r>
          </w:p>
        </w:tc>
        <w:tc>
          <w:tcPr>
            <w:tcW w:w="401" w:type="pct"/>
            <w:tcBorders>
              <w:top w:val="nil"/>
              <w:left w:val="nil"/>
              <w:bottom w:val="nil"/>
              <w:right w:val="nil"/>
            </w:tcBorders>
            <w:shd w:val="clear" w:color="auto" w:fill="auto"/>
            <w:noWrap/>
            <w:vAlign w:val="bottom"/>
            <w:hideMark/>
          </w:tcPr>
          <w:p w14:paraId="6FDCA68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$4,164.11</w:t>
            </w:r>
          </w:p>
        </w:tc>
        <w:tc>
          <w:tcPr>
            <w:tcW w:w="368" w:type="pct"/>
            <w:tcBorders>
              <w:top w:val="nil"/>
              <w:left w:val="nil"/>
              <w:bottom w:val="nil"/>
              <w:right w:val="nil"/>
            </w:tcBorders>
            <w:shd w:val="clear" w:color="auto" w:fill="auto"/>
            <w:noWrap/>
            <w:vAlign w:val="bottom"/>
            <w:hideMark/>
          </w:tcPr>
          <w:p w14:paraId="7EEE3E0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$4,180.77</w:t>
            </w:r>
          </w:p>
        </w:tc>
        <w:tc>
          <w:tcPr>
            <w:tcW w:w="383" w:type="pct"/>
            <w:tcBorders>
              <w:top w:val="nil"/>
              <w:left w:val="nil"/>
              <w:bottom w:val="nil"/>
              <w:right w:val="nil"/>
            </w:tcBorders>
            <w:shd w:val="clear" w:color="auto" w:fill="auto"/>
            <w:noWrap/>
            <w:vAlign w:val="bottom"/>
            <w:hideMark/>
          </w:tcPr>
          <w:p w14:paraId="14CF2F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$4,197.49</w:t>
            </w:r>
          </w:p>
        </w:tc>
        <w:tc>
          <w:tcPr>
            <w:tcW w:w="371" w:type="pct"/>
            <w:tcBorders>
              <w:top w:val="nil"/>
              <w:left w:val="nil"/>
              <w:bottom w:val="nil"/>
              <w:right w:val="nil"/>
            </w:tcBorders>
            <w:shd w:val="clear" w:color="auto" w:fill="auto"/>
            <w:noWrap/>
            <w:vAlign w:val="bottom"/>
            <w:hideMark/>
          </w:tcPr>
          <w:p w14:paraId="6B5DEC9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$4,214.28</w:t>
            </w:r>
          </w:p>
        </w:tc>
      </w:tr>
      <w:tr w:rsidR="007524E6" w:rsidRPr="007524E6" w14:paraId="181234FB" w14:textId="77777777" w:rsidTr="0033047E">
        <w:trPr>
          <w:trHeight w:val="270"/>
        </w:trPr>
        <w:tc>
          <w:tcPr>
            <w:tcW w:w="504" w:type="pct"/>
            <w:tcBorders>
              <w:top w:val="nil"/>
              <w:left w:val="nil"/>
              <w:bottom w:val="nil"/>
              <w:right w:val="nil"/>
            </w:tcBorders>
            <w:shd w:val="clear" w:color="auto" w:fill="auto"/>
            <w:noWrap/>
            <w:vAlign w:val="bottom"/>
            <w:hideMark/>
          </w:tcPr>
          <w:p w14:paraId="0716FD85"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76</w:t>
            </w:r>
          </w:p>
        </w:tc>
        <w:tc>
          <w:tcPr>
            <w:tcW w:w="370" w:type="pct"/>
            <w:tcBorders>
              <w:top w:val="nil"/>
              <w:left w:val="nil"/>
              <w:bottom w:val="nil"/>
              <w:right w:val="nil"/>
            </w:tcBorders>
            <w:shd w:val="clear" w:color="auto" w:fill="auto"/>
            <w:noWrap/>
            <w:vAlign w:val="bottom"/>
            <w:hideMark/>
          </w:tcPr>
          <w:p w14:paraId="18087F4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$4,095.52</w:t>
            </w:r>
          </w:p>
        </w:tc>
        <w:tc>
          <w:tcPr>
            <w:tcW w:w="371" w:type="pct"/>
            <w:tcBorders>
              <w:top w:val="nil"/>
              <w:left w:val="nil"/>
              <w:bottom w:val="nil"/>
              <w:right w:val="nil"/>
            </w:tcBorders>
            <w:shd w:val="clear" w:color="auto" w:fill="auto"/>
            <w:noWrap/>
            <w:vAlign w:val="bottom"/>
            <w:hideMark/>
          </w:tcPr>
          <w:p w14:paraId="1906B3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$4,111.90</w:t>
            </w:r>
          </w:p>
        </w:tc>
        <w:tc>
          <w:tcPr>
            <w:tcW w:w="382" w:type="pct"/>
            <w:tcBorders>
              <w:top w:val="nil"/>
              <w:left w:val="nil"/>
              <w:bottom w:val="nil"/>
              <w:right w:val="nil"/>
            </w:tcBorders>
            <w:shd w:val="clear" w:color="auto" w:fill="auto"/>
            <w:noWrap/>
            <w:vAlign w:val="bottom"/>
            <w:hideMark/>
          </w:tcPr>
          <w:p w14:paraId="311AB21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$4,128.35</w:t>
            </w:r>
          </w:p>
        </w:tc>
        <w:tc>
          <w:tcPr>
            <w:tcW w:w="370" w:type="pct"/>
            <w:tcBorders>
              <w:top w:val="nil"/>
              <w:left w:val="nil"/>
              <w:bottom w:val="nil"/>
              <w:right w:val="nil"/>
            </w:tcBorders>
            <w:shd w:val="clear" w:color="auto" w:fill="auto"/>
            <w:noWrap/>
            <w:vAlign w:val="bottom"/>
            <w:hideMark/>
          </w:tcPr>
          <w:p w14:paraId="682F4A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$4,144.86</w:t>
            </w:r>
          </w:p>
        </w:tc>
        <w:tc>
          <w:tcPr>
            <w:tcW w:w="370" w:type="pct"/>
            <w:tcBorders>
              <w:top w:val="nil"/>
              <w:left w:val="nil"/>
              <w:bottom w:val="nil"/>
              <w:right w:val="nil"/>
            </w:tcBorders>
            <w:shd w:val="clear" w:color="auto" w:fill="auto"/>
            <w:noWrap/>
            <w:vAlign w:val="bottom"/>
            <w:hideMark/>
          </w:tcPr>
          <w:p w14:paraId="7943BC9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$4,161.44</w:t>
            </w:r>
          </w:p>
        </w:tc>
        <w:tc>
          <w:tcPr>
            <w:tcW w:w="370" w:type="pct"/>
            <w:tcBorders>
              <w:top w:val="nil"/>
              <w:left w:val="nil"/>
              <w:bottom w:val="nil"/>
              <w:right w:val="nil"/>
            </w:tcBorders>
            <w:shd w:val="clear" w:color="auto" w:fill="auto"/>
            <w:noWrap/>
            <w:vAlign w:val="bottom"/>
            <w:hideMark/>
          </w:tcPr>
          <w:p w14:paraId="36A747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$4,178.08</w:t>
            </w:r>
          </w:p>
        </w:tc>
        <w:tc>
          <w:tcPr>
            <w:tcW w:w="373" w:type="pct"/>
            <w:tcBorders>
              <w:top w:val="nil"/>
              <w:left w:val="nil"/>
              <w:bottom w:val="nil"/>
              <w:right w:val="nil"/>
            </w:tcBorders>
            <w:shd w:val="clear" w:color="auto" w:fill="auto"/>
            <w:noWrap/>
            <w:vAlign w:val="bottom"/>
            <w:hideMark/>
          </w:tcPr>
          <w:p w14:paraId="4A68EE4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$4,194.80</w:t>
            </w:r>
          </w:p>
        </w:tc>
        <w:tc>
          <w:tcPr>
            <w:tcW w:w="368" w:type="pct"/>
            <w:tcBorders>
              <w:top w:val="nil"/>
              <w:left w:val="nil"/>
              <w:bottom w:val="nil"/>
              <w:right w:val="nil"/>
            </w:tcBorders>
            <w:shd w:val="clear" w:color="auto" w:fill="auto"/>
            <w:noWrap/>
            <w:vAlign w:val="bottom"/>
            <w:hideMark/>
          </w:tcPr>
          <w:p w14:paraId="368A2E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$4,211.58</w:t>
            </w:r>
          </w:p>
        </w:tc>
        <w:tc>
          <w:tcPr>
            <w:tcW w:w="401" w:type="pct"/>
            <w:tcBorders>
              <w:top w:val="nil"/>
              <w:left w:val="nil"/>
              <w:bottom w:val="nil"/>
              <w:right w:val="nil"/>
            </w:tcBorders>
            <w:shd w:val="clear" w:color="auto" w:fill="auto"/>
            <w:noWrap/>
            <w:vAlign w:val="bottom"/>
            <w:hideMark/>
          </w:tcPr>
          <w:p w14:paraId="6E36193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$4,228.42</w:t>
            </w:r>
          </w:p>
        </w:tc>
        <w:tc>
          <w:tcPr>
            <w:tcW w:w="368" w:type="pct"/>
            <w:tcBorders>
              <w:top w:val="nil"/>
              <w:left w:val="nil"/>
              <w:bottom w:val="nil"/>
              <w:right w:val="nil"/>
            </w:tcBorders>
            <w:shd w:val="clear" w:color="auto" w:fill="auto"/>
            <w:noWrap/>
            <w:vAlign w:val="bottom"/>
            <w:hideMark/>
          </w:tcPr>
          <w:p w14:paraId="2C72A09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$4,245.34</w:t>
            </w:r>
          </w:p>
        </w:tc>
        <w:tc>
          <w:tcPr>
            <w:tcW w:w="383" w:type="pct"/>
            <w:tcBorders>
              <w:top w:val="nil"/>
              <w:left w:val="nil"/>
              <w:bottom w:val="nil"/>
              <w:right w:val="nil"/>
            </w:tcBorders>
            <w:shd w:val="clear" w:color="auto" w:fill="auto"/>
            <w:noWrap/>
            <w:vAlign w:val="bottom"/>
            <w:hideMark/>
          </w:tcPr>
          <w:p w14:paraId="44875E2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$4,262.32</w:t>
            </w:r>
          </w:p>
        </w:tc>
        <w:tc>
          <w:tcPr>
            <w:tcW w:w="371" w:type="pct"/>
            <w:tcBorders>
              <w:top w:val="nil"/>
              <w:left w:val="nil"/>
              <w:bottom w:val="nil"/>
              <w:right w:val="nil"/>
            </w:tcBorders>
            <w:shd w:val="clear" w:color="auto" w:fill="auto"/>
            <w:noWrap/>
            <w:vAlign w:val="bottom"/>
            <w:hideMark/>
          </w:tcPr>
          <w:p w14:paraId="1833D8D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$4,279.37</w:t>
            </w:r>
          </w:p>
        </w:tc>
      </w:tr>
      <w:tr w:rsidR="007524E6" w:rsidRPr="007524E6" w14:paraId="1840B9C9" w14:textId="77777777" w:rsidTr="0033047E">
        <w:trPr>
          <w:trHeight w:val="270"/>
        </w:trPr>
        <w:tc>
          <w:tcPr>
            <w:tcW w:w="504" w:type="pct"/>
            <w:tcBorders>
              <w:top w:val="nil"/>
              <w:left w:val="nil"/>
              <w:bottom w:val="nil"/>
              <w:right w:val="nil"/>
            </w:tcBorders>
            <w:shd w:val="clear" w:color="auto" w:fill="auto"/>
            <w:noWrap/>
            <w:vAlign w:val="bottom"/>
            <w:hideMark/>
          </w:tcPr>
          <w:p w14:paraId="15DF75DF"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77</w:t>
            </w:r>
          </w:p>
        </w:tc>
        <w:tc>
          <w:tcPr>
            <w:tcW w:w="370" w:type="pct"/>
            <w:tcBorders>
              <w:top w:val="nil"/>
              <w:left w:val="nil"/>
              <w:bottom w:val="nil"/>
              <w:right w:val="nil"/>
            </w:tcBorders>
            <w:shd w:val="clear" w:color="auto" w:fill="auto"/>
            <w:noWrap/>
            <w:vAlign w:val="bottom"/>
            <w:hideMark/>
          </w:tcPr>
          <w:p w14:paraId="38B9B76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$4,158.05</w:t>
            </w:r>
          </w:p>
        </w:tc>
        <w:tc>
          <w:tcPr>
            <w:tcW w:w="371" w:type="pct"/>
            <w:tcBorders>
              <w:top w:val="nil"/>
              <w:left w:val="nil"/>
              <w:bottom w:val="nil"/>
              <w:right w:val="nil"/>
            </w:tcBorders>
            <w:shd w:val="clear" w:color="auto" w:fill="auto"/>
            <w:noWrap/>
            <w:vAlign w:val="bottom"/>
            <w:hideMark/>
          </w:tcPr>
          <w:p w14:paraId="47BD46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$4,174.68</w:t>
            </w:r>
          </w:p>
        </w:tc>
        <w:tc>
          <w:tcPr>
            <w:tcW w:w="382" w:type="pct"/>
            <w:tcBorders>
              <w:top w:val="nil"/>
              <w:left w:val="nil"/>
              <w:bottom w:val="nil"/>
              <w:right w:val="nil"/>
            </w:tcBorders>
            <w:shd w:val="clear" w:color="auto" w:fill="auto"/>
            <w:noWrap/>
            <w:vAlign w:val="bottom"/>
            <w:hideMark/>
          </w:tcPr>
          <w:p w14:paraId="4353022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$4,191.38</w:t>
            </w:r>
          </w:p>
        </w:tc>
        <w:tc>
          <w:tcPr>
            <w:tcW w:w="370" w:type="pct"/>
            <w:tcBorders>
              <w:top w:val="nil"/>
              <w:left w:val="nil"/>
              <w:bottom w:val="nil"/>
              <w:right w:val="nil"/>
            </w:tcBorders>
            <w:shd w:val="clear" w:color="auto" w:fill="auto"/>
            <w:noWrap/>
            <w:vAlign w:val="bottom"/>
            <w:hideMark/>
          </w:tcPr>
          <w:p w14:paraId="6285F1B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$4,208.15</w:t>
            </w:r>
          </w:p>
        </w:tc>
        <w:tc>
          <w:tcPr>
            <w:tcW w:w="370" w:type="pct"/>
            <w:tcBorders>
              <w:top w:val="nil"/>
              <w:left w:val="nil"/>
              <w:bottom w:val="nil"/>
              <w:right w:val="nil"/>
            </w:tcBorders>
            <w:shd w:val="clear" w:color="auto" w:fill="auto"/>
            <w:noWrap/>
            <w:vAlign w:val="bottom"/>
            <w:hideMark/>
          </w:tcPr>
          <w:p w14:paraId="47972D7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$4,224.98</w:t>
            </w:r>
          </w:p>
        </w:tc>
        <w:tc>
          <w:tcPr>
            <w:tcW w:w="370" w:type="pct"/>
            <w:tcBorders>
              <w:top w:val="nil"/>
              <w:left w:val="nil"/>
              <w:bottom w:val="nil"/>
              <w:right w:val="nil"/>
            </w:tcBorders>
            <w:shd w:val="clear" w:color="auto" w:fill="auto"/>
            <w:noWrap/>
            <w:vAlign w:val="bottom"/>
            <w:hideMark/>
          </w:tcPr>
          <w:p w14:paraId="0DB7C6E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$4,241.88</w:t>
            </w:r>
          </w:p>
        </w:tc>
        <w:tc>
          <w:tcPr>
            <w:tcW w:w="373" w:type="pct"/>
            <w:tcBorders>
              <w:top w:val="nil"/>
              <w:left w:val="nil"/>
              <w:bottom w:val="nil"/>
              <w:right w:val="nil"/>
            </w:tcBorders>
            <w:shd w:val="clear" w:color="auto" w:fill="auto"/>
            <w:noWrap/>
            <w:vAlign w:val="bottom"/>
            <w:hideMark/>
          </w:tcPr>
          <w:p w14:paraId="5E559CB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$4,258.85</w:t>
            </w:r>
          </w:p>
        </w:tc>
        <w:tc>
          <w:tcPr>
            <w:tcW w:w="368" w:type="pct"/>
            <w:tcBorders>
              <w:top w:val="nil"/>
              <w:left w:val="nil"/>
              <w:bottom w:val="nil"/>
              <w:right w:val="nil"/>
            </w:tcBorders>
            <w:shd w:val="clear" w:color="auto" w:fill="auto"/>
            <w:noWrap/>
            <w:vAlign w:val="bottom"/>
            <w:hideMark/>
          </w:tcPr>
          <w:p w14:paraId="156A502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$4,275.88</w:t>
            </w:r>
          </w:p>
        </w:tc>
        <w:tc>
          <w:tcPr>
            <w:tcW w:w="401" w:type="pct"/>
            <w:tcBorders>
              <w:top w:val="nil"/>
              <w:left w:val="nil"/>
              <w:bottom w:val="nil"/>
              <w:right w:val="nil"/>
            </w:tcBorders>
            <w:shd w:val="clear" w:color="auto" w:fill="auto"/>
            <w:noWrap/>
            <w:vAlign w:val="bottom"/>
            <w:hideMark/>
          </w:tcPr>
          <w:p w14:paraId="2A90E38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$4,292.99</w:t>
            </w:r>
          </w:p>
        </w:tc>
        <w:tc>
          <w:tcPr>
            <w:tcW w:w="368" w:type="pct"/>
            <w:tcBorders>
              <w:top w:val="nil"/>
              <w:left w:val="nil"/>
              <w:bottom w:val="nil"/>
              <w:right w:val="nil"/>
            </w:tcBorders>
            <w:shd w:val="clear" w:color="auto" w:fill="auto"/>
            <w:noWrap/>
            <w:vAlign w:val="bottom"/>
            <w:hideMark/>
          </w:tcPr>
          <w:p w14:paraId="1376385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$4,310.16</w:t>
            </w:r>
          </w:p>
        </w:tc>
        <w:tc>
          <w:tcPr>
            <w:tcW w:w="383" w:type="pct"/>
            <w:tcBorders>
              <w:top w:val="nil"/>
              <w:left w:val="nil"/>
              <w:bottom w:val="nil"/>
              <w:right w:val="nil"/>
            </w:tcBorders>
            <w:shd w:val="clear" w:color="auto" w:fill="auto"/>
            <w:noWrap/>
            <w:vAlign w:val="bottom"/>
            <w:hideMark/>
          </w:tcPr>
          <w:p w14:paraId="395D451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$4,327.40</w:t>
            </w:r>
          </w:p>
        </w:tc>
        <w:tc>
          <w:tcPr>
            <w:tcW w:w="371" w:type="pct"/>
            <w:tcBorders>
              <w:top w:val="nil"/>
              <w:left w:val="nil"/>
              <w:bottom w:val="nil"/>
              <w:right w:val="nil"/>
            </w:tcBorders>
            <w:shd w:val="clear" w:color="auto" w:fill="auto"/>
            <w:noWrap/>
            <w:vAlign w:val="bottom"/>
            <w:hideMark/>
          </w:tcPr>
          <w:p w14:paraId="4A2F6BA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$4,344.71</w:t>
            </w:r>
          </w:p>
        </w:tc>
      </w:tr>
      <w:tr w:rsidR="007524E6" w:rsidRPr="007524E6" w14:paraId="71C667DF" w14:textId="77777777" w:rsidTr="0033047E">
        <w:trPr>
          <w:trHeight w:val="270"/>
        </w:trPr>
        <w:tc>
          <w:tcPr>
            <w:tcW w:w="504" w:type="pct"/>
            <w:tcBorders>
              <w:top w:val="nil"/>
              <w:left w:val="nil"/>
              <w:bottom w:val="nil"/>
              <w:right w:val="nil"/>
            </w:tcBorders>
            <w:shd w:val="clear" w:color="auto" w:fill="auto"/>
            <w:noWrap/>
            <w:vAlign w:val="bottom"/>
            <w:hideMark/>
          </w:tcPr>
          <w:p w14:paraId="31120FDC"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78</w:t>
            </w:r>
          </w:p>
        </w:tc>
        <w:tc>
          <w:tcPr>
            <w:tcW w:w="370" w:type="pct"/>
            <w:tcBorders>
              <w:top w:val="nil"/>
              <w:left w:val="nil"/>
              <w:bottom w:val="nil"/>
              <w:right w:val="nil"/>
            </w:tcBorders>
            <w:shd w:val="clear" w:color="auto" w:fill="auto"/>
            <w:noWrap/>
            <w:vAlign w:val="bottom"/>
            <w:hideMark/>
          </w:tcPr>
          <w:p w14:paraId="1CF734E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$4,220.78</w:t>
            </w:r>
          </w:p>
        </w:tc>
        <w:tc>
          <w:tcPr>
            <w:tcW w:w="371" w:type="pct"/>
            <w:tcBorders>
              <w:top w:val="nil"/>
              <w:left w:val="nil"/>
              <w:bottom w:val="nil"/>
              <w:right w:val="nil"/>
            </w:tcBorders>
            <w:shd w:val="clear" w:color="auto" w:fill="auto"/>
            <w:noWrap/>
            <w:vAlign w:val="bottom"/>
            <w:hideMark/>
          </w:tcPr>
          <w:p w14:paraId="52B459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$4,237.66</w:t>
            </w:r>
          </w:p>
        </w:tc>
        <w:tc>
          <w:tcPr>
            <w:tcW w:w="382" w:type="pct"/>
            <w:tcBorders>
              <w:top w:val="nil"/>
              <w:left w:val="nil"/>
              <w:bottom w:val="nil"/>
              <w:right w:val="nil"/>
            </w:tcBorders>
            <w:shd w:val="clear" w:color="auto" w:fill="auto"/>
            <w:noWrap/>
            <w:vAlign w:val="bottom"/>
            <w:hideMark/>
          </w:tcPr>
          <w:p w14:paraId="6BEAD02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$4,254.62</w:t>
            </w:r>
          </w:p>
        </w:tc>
        <w:tc>
          <w:tcPr>
            <w:tcW w:w="370" w:type="pct"/>
            <w:tcBorders>
              <w:top w:val="nil"/>
              <w:left w:val="nil"/>
              <w:bottom w:val="nil"/>
              <w:right w:val="nil"/>
            </w:tcBorders>
            <w:shd w:val="clear" w:color="auto" w:fill="auto"/>
            <w:noWrap/>
            <w:vAlign w:val="bottom"/>
            <w:hideMark/>
          </w:tcPr>
          <w:p w14:paraId="2A40806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$4,271.63</w:t>
            </w:r>
          </w:p>
        </w:tc>
        <w:tc>
          <w:tcPr>
            <w:tcW w:w="370" w:type="pct"/>
            <w:tcBorders>
              <w:top w:val="nil"/>
              <w:left w:val="nil"/>
              <w:bottom w:val="nil"/>
              <w:right w:val="nil"/>
            </w:tcBorders>
            <w:shd w:val="clear" w:color="auto" w:fill="auto"/>
            <w:noWrap/>
            <w:vAlign w:val="bottom"/>
            <w:hideMark/>
          </w:tcPr>
          <w:p w14:paraId="078B8CA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$4,288.72</w:t>
            </w:r>
          </w:p>
        </w:tc>
        <w:tc>
          <w:tcPr>
            <w:tcW w:w="370" w:type="pct"/>
            <w:tcBorders>
              <w:top w:val="nil"/>
              <w:left w:val="nil"/>
              <w:bottom w:val="nil"/>
              <w:right w:val="nil"/>
            </w:tcBorders>
            <w:shd w:val="clear" w:color="auto" w:fill="auto"/>
            <w:noWrap/>
            <w:vAlign w:val="bottom"/>
            <w:hideMark/>
          </w:tcPr>
          <w:p w14:paraId="0FA0695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$4,305.88</w:t>
            </w:r>
          </w:p>
        </w:tc>
        <w:tc>
          <w:tcPr>
            <w:tcW w:w="373" w:type="pct"/>
            <w:tcBorders>
              <w:top w:val="nil"/>
              <w:left w:val="nil"/>
              <w:bottom w:val="nil"/>
              <w:right w:val="nil"/>
            </w:tcBorders>
            <w:shd w:val="clear" w:color="auto" w:fill="auto"/>
            <w:noWrap/>
            <w:vAlign w:val="bottom"/>
            <w:hideMark/>
          </w:tcPr>
          <w:p w14:paraId="17F70E8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$4,323.10</w:t>
            </w:r>
          </w:p>
        </w:tc>
        <w:tc>
          <w:tcPr>
            <w:tcW w:w="368" w:type="pct"/>
            <w:tcBorders>
              <w:top w:val="nil"/>
              <w:left w:val="nil"/>
              <w:bottom w:val="nil"/>
              <w:right w:val="nil"/>
            </w:tcBorders>
            <w:shd w:val="clear" w:color="auto" w:fill="auto"/>
            <w:noWrap/>
            <w:vAlign w:val="bottom"/>
            <w:hideMark/>
          </w:tcPr>
          <w:p w14:paraId="7BF5CA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$4,340.39</w:t>
            </w:r>
          </w:p>
        </w:tc>
        <w:tc>
          <w:tcPr>
            <w:tcW w:w="401" w:type="pct"/>
            <w:tcBorders>
              <w:top w:val="nil"/>
              <w:left w:val="nil"/>
              <w:bottom w:val="nil"/>
              <w:right w:val="nil"/>
            </w:tcBorders>
            <w:shd w:val="clear" w:color="auto" w:fill="auto"/>
            <w:noWrap/>
            <w:vAlign w:val="bottom"/>
            <w:hideMark/>
          </w:tcPr>
          <w:p w14:paraId="1F6E3DE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$4,357.75</w:t>
            </w:r>
          </w:p>
        </w:tc>
        <w:tc>
          <w:tcPr>
            <w:tcW w:w="368" w:type="pct"/>
            <w:tcBorders>
              <w:top w:val="nil"/>
              <w:left w:val="nil"/>
              <w:bottom w:val="nil"/>
              <w:right w:val="nil"/>
            </w:tcBorders>
            <w:shd w:val="clear" w:color="auto" w:fill="auto"/>
            <w:noWrap/>
            <w:vAlign w:val="bottom"/>
            <w:hideMark/>
          </w:tcPr>
          <w:p w14:paraId="634A5B2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$4,375.18</w:t>
            </w:r>
          </w:p>
        </w:tc>
        <w:tc>
          <w:tcPr>
            <w:tcW w:w="383" w:type="pct"/>
            <w:tcBorders>
              <w:top w:val="nil"/>
              <w:left w:val="nil"/>
              <w:bottom w:val="nil"/>
              <w:right w:val="nil"/>
            </w:tcBorders>
            <w:shd w:val="clear" w:color="auto" w:fill="auto"/>
            <w:noWrap/>
            <w:vAlign w:val="bottom"/>
            <w:hideMark/>
          </w:tcPr>
          <w:p w14:paraId="3698C2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$4,392.68</w:t>
            </w:r>
          </w:p>
        </w:tc>
        <w:tc>
          <w:tcPr>
            <w:tcW w:w="371" w:type="pct"/>
            <w:tcBorders>
              <w:top w:val="nil"/>
              <w:left w:val="nil"/>
              <w:bottom w:val="nil"/>
              <w:right w:val="nil"/>
            </w:tcBorders>
            <w:shd w:val="clear" w:color="auto" w:fill="auto"/>
            <w:noWrap/>
            <w:vAlign w:val="bottom"/>
            <w:hideMark/>
          </w:tcPr>
          <w:p w14:paraId="1D661F2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$4,410.26</w:t>
            </w:r>
          </w:p>
        </w:tc>
      </w:tr>
      <w:tr w:rsidR="007524E6" w:rsidRPr="007524E6" w14:paraId="461A509E" w14:textId="77777777" w:rsidTr="0033047E">
        <w:trPr>
          <w:trHeight w:val="270"/>
        </w:trPr>
        <w:tc>
          <w:tcPr>
            <w:tcW w:w="504" w:type="pct"/>
            <w:tcBorders>
              <w:top w:val="nil"/>
              <w:left w:val="nil"/>
              <w:bottom w:val="nil"/>
              <w:right w:val="nil"/>
            </w:tcBorders>
            <w:shd w:val="clear" w:color="auto" w:fill="auto"/>
            <w:noWrap/>
            <w:vAlign w:val="bottom"/>
            <w:hideMark/>
          </w:tcPr>
          <w:p w14:paraId="024A7FE9"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79</w:t>
            </w:r>
          </w:p>
        </w:tc>
        <w:tc>
          <w:tcPr>
            <w:tcW w:w="370" w:type="pct"/>
            <w:tcBorders>
              <w:top w:val="nil"/>
              <w:left w:val="nil"/>
              <w:bottom w:val="nil"/>
              <w:right w:val="nil"/>
            </w:tcBorders>
            <w:shd w:val="clear" w:color="auto" w:fill="auto"/>
            <w:noWrap/>
            <w:vAlign w:val="bottom"/>
            <w:hideMark/>
          </w:tcPr>
          <w:p w14:paraId="7F19BB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$4,283.74</w:t>
            </w:r>
          </w:p>
        </w:tc>
        <w:tc>
          <w:tcPr>
            <w:tcW w:w="371" w:type="pct"/>
            <w:tcBorders>
              <w:top w:val="nil"/>
              <w:left w:val="nil"/>
              <w:bottom w:val="nil"/>
              <w:right w:val="nil"/>
            </w:tcBorders>
            <w:shd w:val="clear" w:color="auto" w:fill="auto"/>
            <w:noWrap/>
            <w:vAlign w:val="bottom"/>
            <w:hideMark/>
          </w:tcPr>
          <w:p w14:paraId="19353DE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$4,300.88</w:t>
            </w:r>
          </w:p>
        </w:tc>
        <w:tc>
          <w:tcPr>
            <w:tcW w:w="382" w:type="pct"/>
            <w:tcBorders>
              <w:top w:val="nil"/>
              <w:left w:val="nil"/>
              <w:bottom w:val="nil"/>
              <w:right w:val="nil"/>
            </w:tcBorders>
            <w:shd w:val="clear" w:color="auto" w:fill="auto"/>
            <w:noWrap/>
            <w:vAlign w:val="bottom"/>
            <w:hideMark/>
          </w:tcPr>
          <w:p w14:paraId="2A944E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$4,318.08</w:t>
            </w:r>
          </w:p>
        </w:tc>
        <w:tc>
          <w:tcPr>
            <w:tcW w:w="370" w:type="pct"/>
            <w:tcBorders>
              <w:top w:val="nil"/>
              <w:left w:val="nil"/>
              <w:bottom w:val="nil"/>
              <w:right w:val="nil"/>
            </w:tcBorders>
            <w:shd w:val="clear" w:color="auto" w:fill="auto"/>
            <w:noWrap/>
            <w:vAlign w:val="bottom"/>
            <w:hideMark/>
          </w:tcPr>
          <w:p w14:paraId="169991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$4,335.35</w:t>
            </w:r>
          </w:p>
        </w:tc>
        <w:tc>
          <w:tcPr>
            <w:tcW w:w="370" w:type="pct"/>
            <w:tcBorders>
              <w:top w:val="nil"/>
              <w:left w:val="nil"/>
              <w:bottom w:val="nil"/>
              <w:right w:val="nil"/>
            </w:tcBorders>
            <w:shd w:val="clear" w:color="auto" w:fill="auto"/>
            <w:noWrap/>
            <w:vAlign w:val="bottom"/>
            <w:hideMark/>
          </w:tcPr>
          <w:p w14:paraId="1C7EA70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$4,352.69</w:t>
            </w:r>
          </w:p>
        </w:tc>
        <w:tc>
          <w:tcPr>
            <w:tcW w:w="370" w:type="pct"/>
            <w:tcBorders>
              <w:top w:val="nil"/>
              <w:left w:val="nil"/>
              <w:bottom w:val="nil"/>
              <w:right w:val="nil"/>
            </w:tcBorders>
            <w:shd w:val="clear" w:color="auto" w:fill="auto"/>
            <w:noWrap/>
            <w:vAlign w:val="bottom"/>
            <w:hideMark/>
          </w:tcPr>
          <w:p w14:paraId="41DA912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$4,370.10</w:t>
            </w:r>
          </w:p>
        </w:tc>
        <w:tc>
          <w:tcPr>
            <w:tcW w:w="373" w:type="pct"/>
            <w:tcBorders>
              <w:top w:val="nil"/>
              <w:left w:val="nil"/>
              <w:bottom w:val="nil"/>
              <w:right w:val="nil"/>
            </w:tcBorders>
            <w:shd w:val="clear" w:color="auto" w:fill="auto"/>
            <w:noWrap/>
            <w:vAlign w:val="bottom"/>
            <w:hideMark/>
          </w:tcPr>
          <w:p w14:paraId="78FF8EA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$4,387.58</w:t>
            </w:r>
          </w:p>
        </w:tc>
        <w:tc>
          <w:tcPr>
            <w:tcW w:w="368" w:type="pct"/>
            <w:tcBorders>
              <w:top w:val="nil"/>
              <w:left w:val="nil"/>
              <w:bottom w:val="nil"/>
              <w:right w:val="nil"/>
            </w:tcBorders>
            <w:shd w:val="clear" w:color="auto" w:fill="auto"/>
            <w:noWrap/>
            <w:vAlign w:val="bottom"/>
            <w:hideMark/>
          </w:tcPr>
          <w:p w14:paraId="7F10CF2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$4,405.13</w:t>
            </w:r>
          </w:p>
        </w:tc>
        <w:tc>
          <w:tcPr>
            <w:tcW w:w="401" w:type="pct"/>
            <w:tcBorders>
              <w:top w:val="nil"/>
              <w:left w:val="nil"/>
              <w:bottom w:val="nil"/>
              <w:right w:val="nil"/>
            </w:tcBorders>
            <w:shd w:val="clear" w:color="auto" w:fill="auto"/>
            <w:noWrap/>
            <w:vAlign w:val="bottom"/>
            <w:hideMark/>
          </w:tcPr>
          <w:p w14:paraId="42E7B20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$4,422.76</w:t>
            </w:r>
          </w:p>
        </w:tc>
        <w:tc>
          <w:tcPr>
            <w:tcW w:w="368" w:type="pct"/>
            <w:tcBorders>
              <w:top w:val="nil"/>
              <w:left w:val="nil"/>
              <w:bottom w:val="nil"/>
              <w:right w:val="nil"/>
            </w:tcBorders>
            <w:shd w:val="clear" w:color="auto" w:fill="auto"/>
            <w:noWrap/>
            <w:vAlign w:val="bottom"/>
            <w:hideMark/>
          </w:tcPr>
          <w:p w14:paraId="4DA6A76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$4,440.45</w:t>
            </w:r>
          </w:p>
        </w:tc>
        <w:tc>
          <w:tcPr>
            <w:tcW w:w="383" w:type="pct"/>
            <w:tcBorders>
              <w:top w:val="nil"/>
              <w:left w:val="nil"/>
              <w:bottom w:val="nil"/>
              <w:right w:val="nil"/>
            </w:tcBorders>
            <w:shd w:val="clear" w:color="auto" w:fill="auto"/>
            <w:noWrap/>
            <w:vAlign w:val="bottom"/>
            <w:hideMark/>
          </w:tcPr>
          <w:p w14:paraId="0D716FA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$4,458.21</w:t>
            </w:r>
          </w:p>
        </w:tc>
        <w:tc>
          <w:tcPr>
            <w:tcW w:w="371" w:type="pct"/>
            <w:tcBorders>
              <w:top w:val="nil"/>
              <w:left w:val="nil"/>
              <w:bottom w:val="nil"/>
              <w:right w:val="nil"/>
            </w:tcBorders>
            <w:shd w:val="clear" w:color="auto" w:fill="auto"/>
            <w:noWrap/>
            <w:vAlign w:val="bottom"/>
            <w:hideMark/>
          </w:tcPr>
          <w:p w14:paraId="53D5A4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$4,476.04</w:t>
            </w:r>
          </w:p>
        </w:tc>
      </w:tr>
      <w:tr w:rsidR="007524E6" w:rsidRPr="007524E6" w14:paraId="0388C5E2" w14:textId="77777777" w:rsidTr="0033047E">
        <w:trPr>
          <w:trHeight w:val="270"/>
        </w:trPr>
        <w:tc>
          <w:tcPr>
            <w:tcW w:w="504" w:type="pct"/>
            <w:tcBorders>
              <w:top w:val="nil"/>
              <w:left w:val="nil"/>
              <w:bottom w:val="nil"/>
              <w:right w:val="nil"/>
            </w:tcBorders>
            <w:shd w:val="clear" w:color="auto" w:fill="auto"/>
            <w:noWrap/>
            <w:vAlign w:val="bottom"/>
            <w:hideMark/>
          </w:tcPr>
          <w:p w14:paraId="09DBDF5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80</w:t>
            </w:r>
          </w:p>
        </w:tc>
        <w:tc>
          <w:tcPr>
            <w:tcW w:w="370" w:type="pct"/>
            <w:tcBorders>
              <w:top w:val="nil"/>
              <w:left w:val="nil"/>
              <w:bottom w:val="nil"/>
              <w:right w:val="nil"/>
            </w:tcBorders>
            <w:shd w:val="clear" w:color="auto" w:fill="auto"/>
            <w:noWrap/>
            <w:vAlign w:val="bottom"/>
            <w:hideMark/>
          </w:tcPr>
          <w:p w14:paraId="5313012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$4,346.95</w:t>
            </w:r>
          </w:p>
        </w:tc>
        <w:tc>
          <w:tcPr>
            <w:tcW w:w="371" w:type="pct"/>
            <w:tcBorders>
              <w:top w:val="nil"/>
              <w:left w:val="nil"/>
              <w:bottom w:val="nil"/>
              <w:right w:val="nil"/>
            </w:tcBorders>
            <w:shd w:val="clear" w:color="auto" w:fill="auto"/>
            <w:noWrap/>
            <w:vAlign w:val="bottom"/>
            <w:hideMark/>
          </w:tcPr>
          <w:p w14:paraId="1B2080D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$4,364.34</w:t>
            </w:r>
          </w:p>
        </w:tc>
        <w:tc>
          <w:tcPr>
            <w:tcW w:w="382" w:type="pct"/>
            <w:tcBorders>
              <w:top w:val="nil"/>
              <w:left w:val="nil"/>
              <w:bottom w:val="nil"/>
              <w:right w:val="nil"/>
            </w:tcBorders>
            <w:shd w:val="clear" w:color="auto" w:fill="auto"/>
            <w:noWrap/>
            <w:vAlign w:val="bottom"/>
            <w:hideMark/>
          </w:tcPr>
          <w:p w14:paraId="48FAECF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$4,381.79</w:t>
            </w:r>
          </w:p>
        </w:tc>
        <w:tc>
          <w:tcPr>
            <w:tcW w:w="370" w:type="pct"/>
            <w:tcBorders>
              <w:top w:val="nil"/>
              <w:left w:val="nil"/>
              <w:bottom w:val="nil"/>
              <w:right w:val="nil"/>
            </w:tcBorders>
            <w:shd w:val="clear" w:color="auto" w:fill="auto"/>
            <w:noWrap/>
            <w:vAlign w:val="bottom"/>
            <w:hideMark/>
          </w:tcPr>
          <w:p w14:paraId="5D611F5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$4,399.32</w:t>
            </w:r>
          </w:p>
        </w:tc>
        <w:tc>
          <w:tcPr>
            <w:tcW w:w="370" w:type="pct"/>
            <w:tcBorders>
              <w:top w:val="nil"/>
              <w:left w:val="nil"/>
              <w:bottom w:val="nil"/>
              <w:right w:val="nil"/>
            </w:tcBorders>
            <w:shd w:val="clear" w:color="auto" w:fill="auto"/>
            <w:noWrap/>
            <w:vAlign w:val="bottom"/>
            <w:hideMark/>
          </w:tcPr>
          <w:p w14:paraId="71FCFA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$4,416.92</w:t>
            </w:r>
          </w:p>
        </w:tc>
        <w:tc>
          <w:tcPr>
            <w:tcW w:w="370" w:type="pct"/>
            <w:tcBorders>
              <w:top w:val="nil"/>
              <w:left w:val="nil"/>
              <w:bottom w:val="nil"/>
              <w:right w:val="nil"/>
            </w:tcBorders>
            <w:shd w:val="clear" w:color="auto" w:fill="auto"/>
            <w:noWrap/>
            <w:vAlign w:val="bottom"/>
            <w:hideMark/>
          </w:tcPr>
          <w:p w14:paraId="112846D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$4,434.59</w:t>
            </w:r>
          </w:p>
        </w:tc>
        <w:tc>
          <w:tcPr>
            <w:tcW w:w="373" w:type="pct"/>
            <w:tcBorders>
              <w:top w:val="nil"/>
              <w:left w:val="nil"/>
              <w:bottom w:val="nil"/>
              <w:right w:val="nil"/>
            </w:tcBorders>
            <w:shd w:val="clear" w:color="auto" w:fill="auto"/>
            <w:noWrap/>
            <w:vAlign w:val="bottom"/>
            <w:hideMark/>
          </w:tcPr>
          <w:p w14:paraId="513250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$4,452.32</w:t>
            </w:r>
          </w:p>
        </w:tc>
        <w:tc>
          <w:tcPr>
            <w:tcW w:w="368" w:type="pct"/>
            <w:tcBorders>
              <w:top w:val="nil"/>
              <w:left w:val="nil"/>
              <w:bottom w:val="nil"/>
              <w:right w:val="nil"/>
            </w:tcBorders>
            <w:shd w:val="clear" w:color="auto" w:fill="auto"/>
            <w:noWrap/>
            <w:vAlign w:val="bottom"/>
            <w:hideMark/>
          </w:tcPr>
          <w:p w14:paraId="125609C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$4,470.13</w:t>
            </w:r>
          </w:p>
        </w:tc>
        <w:tc>
          <w:tcPr>
            <w:tcW w:w="401" w:type="pct"/>
            <w:tcBorders>
              <w:top w:val="nil"/>
              <w:left w:val="nil"/>
              <w:bottom w:val="nil"/>
              <w:right w:val="nil"/>
            </w:tcBorders>
            <w:shd w:val="clear" w:color="auto" w:fill="auto"/>
            <w:noWrap/>
            <w:vAlign w:val="bottom"/>
            <w:hideMark/>
          </w:tcPr>
          <w:p w14:paraId="09C2E88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$4,488.01</w:t>
            </w:r>
          </w:p>
        </w:tc>
        <w:tc>
          <w:tcPr>
            <w:tcW w:w="368" w:type="pct"/>
            <w:tcBorders>
              <w:top w:val="nil"/>
              <w:left w:val="nil"/>
              <w:bottom w:val="nil"/>
              <w:right w:val="nil"/>
            </w:tcBorders>
            <w:shd w:val="clear" w:color="auto" w:fill="auto"/>
            <w:noWrap/>
            <w:vAlign w:val="bottom"/>
            <w:hideMark/>
          </w:tcPr>
          <w:p w14:paraId="15600BF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$4,505.97</w:t>
            </w:r>
          </w:p>
        </w:tc>
        <w:tc>
          <w:tcPr>
            <w:tcW w:w="383" w:type="pct"/>
            <w:tcBorders>
              <w:top w:val="nil"/>
              <w:left w:val="nil"/>
              <w:bottom w:val="nil"/>
              <w:right w:val="nil"/>
            </w:tcBorders>
            <w:shd w:val="clear" w:color="auto" w:fill="auto"/>
            <w:noWrap/>
            <w:vAlign w:val="bottom"/>
            <w:hideMark/>
          </w:tcPr>
          <w:p w14:paraId="20B8CD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$4,523.99</w:t>
            </w:r>
          </w:p>
        </w:tc>
        <w:tc>
          <w:tcPr>
            <w:tcW w:w="371" w:type="pct"/>
            <w:tcBorders>
              <w:top w:val="nil"/>
              <w:left w:val="nil"/>
              <w:bottom w:val="nil"/>
              <w:right w:val="nil"/>
            </w:tcBorders>
            <w:shd w:val="clear" w:color="auto" w:fill="auto"/>
            <w:noWrap/>
            <w:vAlign w:val="bottom"/>
            <w:hideMark/>
          </w:tcPr>
          <w:p w14:paraId="6CB1FEC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$4,542.09</w:t>
            </w:r>
          </w:p>
        </w:tc>
      </w:tr>
      <w:tr w:rsidR="007524E6" w:rsidRPr="007524E6" w14:paraId="2D630456" w14:textId="77777777" w:rsidTr="0033047E">
        <w:trPr>
          <w:trHeight w:val="270"/>
        </w:trPr>
        <w:tc>
          <w:tcPr>
            <w:tcW w:w="504" w:type="pct"/>
            <w:tcBorders>
              <w:top w:val="nil"/>
              <w:left w:val="nil"/>
              <w:bottom w:val="nil"/>
              <w:right w:val="nil"/>
            </w:tcBorders>
            <w:shd w:val="clear" w:color="auto" w:fill="auto"/>
            <w:noWrap/>
            <w:vAlign w:val="bottom"/>
            <w:hideMark/>
          </w:tcPr>
          <w:p w14:paraId="20029275"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81</w:t>
            </w:r>
          </w:p>
        </w:tc>
        <w:tc>
          <w:tcPr>
            <w:tcW w:w="370" w:type="pct"/>
            <w:tcBorders>
              <w:top w:val="nil"/>
              <w:left w:val="nil"/>
              <w:bottom w:val="nil"/>
              <w:right w:val="nil"/>
            </w:tcBorders>
            <w:shd w:val="clear" w:color="auto" w:fill="auto"/>
            <w:noWrap/>
            <w:vAlign w:val="bottom"/>
            <w:hideMark/>
          </w:tcPr>
          <w:p w14:paraId="1DB94D2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$4,410.37</w:t>
            </w:r>
          </w:p>
        </w:tc>
        <w:tc>
          <w:tcPr>
            <w:tcW w:w="371" w:type="pct"/>
            <w:tcBorders>
              <w:top w:val="nil"/>
              <w:left w:val="nil"/>
              <w:bottom w:val="nil"/>
              <w:right w:val="nil"/>
            </w:tcBorders>
            <w:shd w:val="clear" w:color="auto" w:fill="auto"/>
            <w:noWrap/>
            <w:vAlign w:val="bottom"/>
            <w:hideMark/>
          </w:tcPr>
          <w:p w14:paraId="68D2737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$4,428.01</w:t>
            </w:r>
          </w:p>
        </w:tc>
        <w:tc>
          <w:tcPr>
            <w:tcW w:w="382" w:type="pct"/>
            <w:tcBorders>
              <w:top w:val="nil"/>
              <w:left w:val="nil"/>
              <w:bottom w:val="nil"/>
              <w:right w:val="nil"/>
            </w:tcBorders>
            <w:shd w:val="clear" w:color="auto" w:fill="auto"/>
            <w:noWrap/>
            <w:vAlign w:val="bottom"/>
            <w:hideMark/>
          </w:tcPr>
          <w:p w14:paraId="6CA3837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$4,445.73</w:t>
            </w:r>
          </w:p>
        </w:tc>
        <w:tc>
          <w:tcPr>
            <w:tcW w:w="370" w:type="pct"/>
            <w:tcBorders>
              <w:top w:val="nil"/>
              <w:left w:val="nil"/>
              <w:bottom w:val="nil"/>
              <w:right w:val="nil"/>
            </w:tcBorders>
            <w:shd w:val="clear" w:color="auto" w:fill="auto"/>
            <w:noWrap/>
            <w:vAlign w:val="bottom"/>
            <w:hideMark/>
          </w:tcPr>
          <w:p w14:paraId="57F6C4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$4,463.51</w:t>
            </w:r>
          </w:p>
        </w:tc>
        <w:tc>
          <w:tcPr>
            <w:tcW w:w="370" w:type="pct"/>
            <w:tcBorders>
              <w:top w:val="nil"/>
              <w:left w:val="nil"/>
              <w:bottom w:val="nil"/>
              <w:right w:val="nil"/>
            </w:tcBorders>
            <w:shd w:val="clear" w:color="auto" w:fill="auto"/>
            <w:noWrap/>
            <w:vAlign w:val="bottom"/>
            <w:hideMark/>
          </w:tcPr>
          <w:p w14:paraId="30EF310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$4,481.36</w:t>
            </w:r>
          </w:p>
        </w:tc>
        <w:tc>
          <w:tcPr>
            <w:tcW w:w="370" w:type="pct"/>
            <w:tcBorders>
              <w:top w:val="nil"/>
              <w:left w:val="nil"/>
              <w:bottom w:val="nil"/>
              <w:right w:val="nil"/>
            </w:tcBorders>
            <w:shd w:val="clear" w:color="auto" w:fill="auto"/>
            <w:noWrap/>
            <w:vAlign w:val="bottom"/>
            <w:hideMark/>
          </w:tcPr>
          <w:p w14:paraId="6339296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$4,499.29</w:t>
            </w:r>
          </w:p>
        </w:tc>
        <w:tc>
          <w:tcPr>
            <w:tcW w:w="373" w:type="pct"/>
            <w:tcBorders>
              <w:top w:val="nil"/>
              <w:left w:val="nil"/>
              <w:bottom w:val="nil"/>
              <w:right w:val="nil"/>
            </w:tcBorders>
            <w:shd w:val="clear" w:color="auto" w:fill="auto"/>
            <w:noWrap/>
            <w:vAlign w:val="bottom"/>
            <w:hideMark/>
          </w:tcPr>
          <w:p w14:paraId="22F5DC9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$4,517.29</w:t>
            </w:r>
          </w:p>
        </w:tc>
        <w:tc>
          <w:tcPr>
            <w:tcW w:w="368" w:type="pct"/>
            <w:tcBorders>
              <w:top w:val="nil"/>
              <w:left w:val="nil"/>
              <w:bottom w:val="nil"/>
              <w:right w:val="nil"/>
            </w:tcBorders>
            <w:shd w:val="clear" w:color="auto" w:fill="auto"/>
            <w:noWrap/>
            <w:vAlign w:val="bottom"/>
            <w:hideMark/>
          </w:tcPr>
          <w:p w14:paraId="4D1C389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$4,535.36</w:t>
            </w:r>
          </w:p>
        </w:tc>
        <w:tc>
          <w:tcPr>
            <w:tcW w:w="401" w:type="pct"/>
            <w:tcBorders>
              <w:top w:val="nil"/>
              <w:left w:val="nil"/>
              <w:bottom w:val="nil"/>
              <w:right w:val="nil"/>
            </w:tcBorders>
            <w:shd w:val="clear" w:color="auto" w:fill="auto"/>
            <w:noWrap/>
            <w:vAlign w:val="bottom"/>
            <w:hideMark/>
          </w:tcPr>
          <w:p w14:paraId="4EB4BBD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$4,553.50</w:t>
            </w:r>
          </w:p>
        </w:tc>
        <w:tc>
          <w:tcPr>
            <w:tcW w:w="368" w:type="pct"/>
            <w:tcBorders>
              <w:top w:val="nil"/>
              <w:left w:val="nil"/>
              <w:bottom w:val="nil"/>
              <w:right w:val="nil"/>
            </w:tcBorders>
            <w:shd w:val="clear" w:color="auto" w:fill="auto"/>
            <w:noWrap/>
            <w:vAlign w:val="bottom"/>
            <w:hideMark/>
          </w:tcPr>
          <w:p w14:paraId="069835E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$4,571.71</w:t>
            </w:r>
          </w:p>
        </w:tc>
        <w:tc>
          <w:tcPr>
            <w:tcW w:w="383" w:type="pct"/>
            <w:tcBorders>
              <w:top w:val="nil"/>
              <w:left w:val="nil"/>
              <w:bottom w:val="nil"/>
              <w:right w:val="nil"/>
            </w:tcBorders>
            <w:shd w:val="clear" w:color="auto" w:fill="auto"/>
            <w:noWrap/>
            <w:vAlign w:val="bottom"/>
            <w:hideMark/>
          </w:tcPr>
          <w:p w14:paraId="1857A06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$4,590.00</w:t>
            </w:r>
          </w:p>
        </w:tc>
        <w:tc>
          <w:tcPr>
            <w:tcW w:w="371" w:type="pct"/>
            <w:tcBorders>
              <w:top w:val="nil"/>
              <w:left w:val="nil"/>
              <w:bottom w:val="nil"/>
              <w:right w:val="nil"/>
            </w:tcBorders>
            <w:shd w:val="clear" w:color="auto" w:fill="auto"/>
            <w:noWrap/>
            <w:vAlign w:val="bottom"/>
            <w:hideMark/>
          </w:tcPr>
          <w:p w14:paraId="74B0601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$4,608.36</w:t>
            </w:r>
          </w:p>
        </w:tc>
      </w:tr>
      <w:tr w:rsidR="007524E6" w:rsidRPr="007524E6" w14:paraId="7865CB69" w14:textId="77777777" w:rsidTr="0033047E">
        <w:trPr>
          <w:trHeight w:val="270"/>
        </w:trPr>
        <w:tc>
          <w:tcPr>
            <w:tcW w:w="504" w:type="pct"/>
            <w:tcBorders>
              <w:top w:val="nil"/>
              <w:left w:val="nil"/>
              <w:bottom w:val="nil"/>
              <w:right w:val="nil"/>
            </w:tcBorders>
            <w:shd w:val="clear" w:color="auto" w:fill="auto"/>
            <w:noWrap/>
            <w:vAlign w:val="bottom"/>
            <w:hideMark/>
          </w:tcPr>
          <w:p w14:paraId="794FFC2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82</w:t>
            </w:r>
          </w:p>
        </w:tc>
        <w:tc>
          <w:tcPr>
            <w:tcW w:w="370" w:type="pct"/>
            <w:tcBorders>
              <w:top w:val="nil"/>
              <w:left w:val="nil"/>
              <w:bottom w:val="nil"/>
              <w:right w:val="nil"/>
            </w:tcBorders>
            <w:shd w:val="clear" w:color="auto" w:fill="auto"/>
            <w:noWrap/>
            <w:vAlign w:val="bottom"/>
            <w:hideMark/>
          </w:tcPr>
          <w:p w14:paraId="0C89E69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$4,474.08</w:t>
            </w:r>
          </w:p>
        </w:tc>
        <w:tc>
          <w:tcPr>
            <w:tcW w:w="371" w:type="pct"/>
            <w:tcBorders>
              <w:top w:val="nil"/>
              <w:left w:val="nil"/>
              <w:bottom w:val="nil"/>
              <w:right w:val="nil"/>
            </w:tcBorders>
            <w:shd w:val="clear" w:color="auto" w:fill="auto"/>
            <w:noWrap/>
            <w:vAlign w:val="bottom"/>
            <w:hideMark/>
          </w:tcPr>
          <w:p w14:paraId="2160417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$4,491.97</w:t>
            </w:r>
          </w:p>
        </w:tc>
        <w:tc>
          <w:tcPr>
            <w:tcW w:w="382" w:type="pct"/>
            <w:tcBorders>
              <w:top w:val="nil"/>
              <w:left w:val="nil"/>
              <w:bottom w:val="nil"/>
              <w:right w:val="nil"/>
            </w:tcBorders>
            <w:shd w:val="clear" w:color="auto" w:fill="auto"/>
            <w:noWrap/>
            <w:vAlign w:val="bottom"/>
            <w:hideMark/>
          </w:tcPr>
          <w:p w14:paraId="04BD445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$4,509.94</w:t>
            </w:r>
          </w:p>
        </w:tc>
        <w:tc>
          <w:tcPr>
            <w:tcW w:w="370" w:type="pct"/>
            <w:tcBorders>
              <w:top w:val="nil"/>
              <w:left w:val="nil"/>
              <w:bottom w:val="nil"/>
              <w:right w:val="nil"/>
            </w:tcBorders>
            <w:shd w:val="clear" w:color="auto" w:fill="auto"/>
            <w:noWrap/>
            <w:vAlign w:val="bottom"/>
            <w:hideMark/>
          </w:tcPr>
          <w:p w14:paraId="6BF253C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$4,527.98</w:t>
            </w:r>
          </w:p>
        </w:tc>
        <w:tc>
          <w:tcPr>
            <w:tcW w:w="370" w:type="pct"/>
            <w:tcBorders>
              <w:top w:val="nil"/>
              <w:left w:val="nil"/>
              <w:bottom w:val="nil"/>
              <w:right w:val="nil"/>
            </w:tcBorders>
            <w:shd w:val="clear" w:color="auto" w:fill="auto"/>
            <w:noWrap/>
            <w:vAlign w:val="bottom"/>
            <w:hideMark/>
          </w:tcPr>
          <w:p w14:paraId="4A83F0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$4,546.09</w:t>
            </w:r>
          </w:p>
        </w:tc>
        <w:tc>
          <w:tcPr>
            <w:tcW w:w="370" w:type="pct"/>
            <w:tcBorders>
              <w:top w:val="nil"/>
              <w:left w:val="nil"/>
              <w:bottom w:val="nil"/>
              <w:right w:val="nil"/>
            </w:tcBorders>
            <w:shd w:val="clear" w:color="auto" w:fill="auto"/>
            <w:noWrap/>
            <w:vAlign w:val="bottom"/>
            <w:hideMark/>
          </w:tcPr>
          <w:p w14:paraId="42B8B7D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$4,564.28</w:t>
            </w:r>
          </w:p>
        </w:tc>
        <w:tc>
          <w:tcPr>
            <w:tcW w:w="373" w:type="pct"/>
            <w:tcBorders>
              <w:top w:val="nil"/>
              <w:left w:val="nil"/>
              <w:bottom w:val="nil"/>
              <w:right w:val="nil"/>
            </w:tcBorders>
            <w:shd w:val="clear" w:color="auto" w:fill="auto"/>
            <w:noWrap/>
            <w:vAlign w:val="bottom"/>
            <w:hideMark/>
          </w:tcPr>
          <w:p w14:paraId="4372949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$4,582.53</w:t>
            </w:r>
          </w:p>
        </w:tc>
        <w:tc>
          <w:tcPr>
            <w:tcW w:w="368" w:type="pct"/>
            <w:tcBorders>
              <w:top w:val="nil"/>
              <w:left w:val="nil"/>
              <w:bottom w:val="nil"/>
              <w:right w:val="nil"/>
            </w:tcBorders>
            <w:shd w:val="clear" w:color="auto" w:fill="auto"/>
            <w:noWrap/>
            <w:vAlign w:val="bottom"/>
            <w:hideMark/>
          </w:tcPr>
          <w:p w14:paraId="1DBC4A7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$4,600.86</w:t>
            </w:r>
          </w:p>
        </w:tc>
        <w:tc>
          <w:tcPr>
            <w:tcW w:w="401" w:type="pct"/>
            <w:tcBorders>
              <w:top w:val="nil"/>
              <w:left w:val="nil"/>
              <w:bottom w:val="nil"/>
              <w:right w:val="nil"/>
            </w:tcBorders>
            <w:shd w:val="clear" w:color="auto" w:fill="auto"/>
            <w:noWrap/>
            <w:vAlign w:val="bottom"/>
            <w:hideMark/>
          </w:tcPr>
          <w:p w14:paraId="5B82762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$4,619.27</w:t>
            </w:r>
          </w:p>
        </w:tc>
        <w:tc>
          <w:tcPr>
            <w:tcW w:w="368" w:type="pct"/>
            <w:tcBorders>
              <w:top w:val="nil"/>
              <w:left w:val="nil"/>
              <w:bottom w:val="nil"/>
              <w:right w:val="nil"/>
            </w:tcBorders>
            <w:shd w:val="clear" w:color="auto" w:fill="auto"/>
            <w:noWrap/>
            <w:vAlign w:val="bottom"/>
            <w:hideMark/>
          </w:tcPr>
          <w:p w14:paraId="36FA85D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$4,637.75</w:t>
            </w:r>
          </w:p>
        </w:tc>
        <w:tc>
          <w:tcPr>
            <w:tcW w:w="383" w:type="pct"/>
            <w:tcBorders>
              <w:top w:val="nil"/>
              <w:left w:val="nil"/>
              <w:bottom w:val="nil"/>
              <w:right w:val="nil"/>
            </w:tcBorders>
            <w:shd w:val="clear" w:color="auto" w:fill="auto"/>
            <w:noWrap/>
            <w:vAlign w:val="bottom"/>
            <w:hideMark/>
          </w:tcPr>
          <w:p w14:paraId="43EE39C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$4,656.30</w:t>
            </w:r>
          </w:p>
        </w:tc>
        <w:tc>
          <w:tcPr>
            <w:tcW w:w="371" w:type="pct"/>
            <w:tcBorders>
              <w:top w:val="nil"/>
              <w:left w:val="nil"/>
              <w:bottom w:val="nil"/>
              <w:right w:val="nil"/>
            </w:tcBorders>
            <w:shd w:val="clear" w:color="auto" w:fill="auto"/>
            <w:noWrap/>
            <w:vAlign w:val="bottom"/>
            <w:hideMark/>
          </w:tcPr>
          <w:p w14:paraId="252ADCD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$4,674.92</w:t>
            </w:r>
          </w:p>
        </w:tc>
      </w:tr>
      <w:tr w:rsidR="007524E6" w:rsidRPr="007524E6" w14:paraId="4A6A25E9" w14:textId="77777777" w:rsidTr="0033047E">
        <w:trPr>
          <w:trHeight w:val="270"/>
        </w:trPr>
        <w:tc>
          <w:tcPr>
            <w:tcW w:w="504" w:type="pct"/>
            <w:tcBorders>
              <w:top w:val="nil"/>
              <w:left w:val="nil"/>
              <w:bottom w:val="nil"/>
              <w:right w:val="nil"/>
            </w:tcBorders>
            <w:shd w:val="clear" w:color="auto" w:fill="auto"/>
            <w:noWrap/>
            <w:vAlign w:val="bottom"/>
            <w:hideMark/>
          </w:tcPr>
          <w:p w14:paraId="5A7D6B41"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83</w:t>
            </w:r>
          </w:p>
        </w:tc>
        <w:tc>
          <w:tcPr>
            <w:tcW w:w="370" w:type="pct"/>
            <w:tcBorders>
              <w:top w:val="nil"/>
              <w:left w:val="nil"/>
              <w:bottom w:val="nil"/>
              <w:right w:val="nil"/>
            </w:tcBorders>
            <w:shd w:val="clear" w:color="auto" w:fill="auto"/>
            <w:noWrap/>
            <w:vAlign w:val="bottom"/>
            <w:hideMark/>
          </w:tcPr>
          <w:p w14:paraId="188873C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$4,537.96</w:t>
            </w:r>
          </w:p>
        </w:tc>
        <w:tc>
          <w:tcPr>
            <w:tcW w:w="371" w:type="pct"/>
            <w:tcBorders>
              <w:top w:val="nil"/>
              <w:left w:val="nil"/>
              <w:bottom w:val="nil"/>
              <w:right w:val="nil"/>
            </w:tcBorders>
            <w:shd w:val="clear" w:color="auto" w:fill="auto"/>
            <w:noWrap/>
            <w:vAlign w:val="bottom"/>
            <w:hideMark/>
          </w:tcPr>
          <w:p w14:paraId="45CD967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$4,556.11</w:t>
            </w:r>
          </w:p>
        </w:tc>
        <w:tc>
          <w:tcPr>
            <w:tcW w:w="382" w:type="pct"/>
            <w:tcBorders>
              <w:top w:val="nil"/>
              <w:left w:val="nil"/>
              <w:bottom w:val="nil"/>
              <w:right w:val="nil"/>
            </w:tcBorders>
            <w:shd w:val="clear" w:color="auto" w:fill="auto"/>
            <w:noWrap/>
            <w:vAlign w:val="bottom"/>
            <w:hideMark/>
          </w:tcPr>
          <w:p w14:paraId="7B124DE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$4,574.33</w:t>
            </w:r>
          </w:p>
        </w:tc>
        <w:tc>
          <w:tcPr>
            <w:tcW w:w="370" w:type="pct"/>
            <w:tcBorders>
              <w:top w:val="nil"/>
              <w:left w:val="nil"/>
              <w:bottom w:val="nil"/>
              <w:right w:val="nil"/>
            </w:tcBorders>
            <w:shd w:val="clear" w:color="auto" w:fill="auto"/>
            <w:noWrap/>
            <w:vAlign w:val="bottom"/>
            <w:hideMark/>
          </w:tcPr>
          <w:p w14:paraId="0842E49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$4,592.63</w:t>
            </w:r>
          </w:p>
        </w:tc>
        <w:tc>
          <w:tcPr>
            <w:tcW w:w="370" w:type="pct"/>
            <w:tcBorders>
              <w:top w:val="nil"/>
              <w:left w:val="nil"/>
              <w:bottom w:val="nil"/>
              <w:right w:val="nil"/>
            </w:tcBorders>
            <w:shd w:val="clear" w:color="auto" w:fill="auto"/>
            <w:noWrap/>
            <w:vAlign w:val="bottom"/>
            <w:hideMark/>
          </w:tcPr>
          <w:p w14:paraId="0947661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$4,611.00</w:t>
            </w:r>
          </w:p>
        </w:tc>
        <w:tc>
          <w:tcPr>
            <w:tcW w:w="370" w:type="pct"/>
            <w:tcBorders>
              <w:top w:val="nil"/>
              <w:left w:val="nil"/>
              <w:bottom w:val="nil"/>
              <w:right w:val="nil"/>
            </w:tcBorders>
            <w:shd w:val="clear" w:color="auto" w:fill="auto"/>
            <w:noWrap/>
            <w:vAlign w:val="bottom"/>
            <w:hideMark/>
          </w:tcPr>
          <w:p w14:paraId="132565C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$4,629.45</w:t>
            </w:r>
          </w:p>
        </w:tc>
        <w:tc>
          <w:tcPr>
            <w:tcW w:w="373" w:type="pct"/>
            <w:tcBorders>
              <w:top w:val="nil"/>
              <w:left w:val="nil"/>
              <w:bottom w:val="nil"/>
              <w:right w:val="nil"/>
            </w:tcBorders>
            <w:shd w:val="clear" w:color="auto" w:fill="auto"/>
            <w:noWrap/>
            <w:vAlign w:val="bottom"/>
            <w:hideMark/>
          </w:tcPr>
          <w:p w14:paraId="1CBDD40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$4,647.96</w:t>
            </w:r>
          </w:p>
        </w:tc>
        <w:tc>
          <w:tcPr>
            <w:tcW w:w="368" w:type="pct"/>
            <w:tcBorders>
              <w:top w:val="nil"/>
              <w:left w:val="nil"/>
              <w:bottom w:val="nil"/>
              <w:right w:val="nil"/>
            </w:tcBorders>
            <w:shd w:val="clear" w:color="auto" w:fill="auto"/>
            <w:noWrap/>
            <w:vAlign w:val="bottom"/>
            <w:hideMark/>
          </w:tcPr>
          <w:p w14:paraId="397B5FB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$4,666.56</w:t>
            </w:r>
          </w:p>
        </w:tc>
        <w:tc>
          <w:tcPr>
            <w:tcW w:w="401" w:type="pct"/>
            <w:tcBorders>
              <w:top w:val="nil"/>
              <w:left w:val="nil"/>
              <w:bottom w:val="nil"/>
              <w:right w:val="nil"/>
            </w:tcBorders>
            <w:shd w:val="clear" w:color="auto" w:fill="auto"/>
            <w:noWrap/>
            <w:vAlign w:val="bottom"/>
            <w:hideMark/>
          </w:tcPr>
          <w:p w14:paraId="4D12D2A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$4,685.22</w:t>
            </w:r>
          </w:p>
        </w:tc>
        <w:tc>
          <w:tcPr>
            <w:tcW w:w="368" w:type="pct"/>
            <w:tcBorders>
              <w:top w:val="nil"/>
              <w:left w:val="nil"/>
              <w:bottom w:val="nil"/>
              <w:right w:val="nil"/>
            </w:tcBorders>
            <w:shd w:val="clear" w:color="auto" w:fill="auto"/>
            <w:noWrap/>
            <w:vAlign w:val="bottom"/>
            <w:hideMark/>
          </w:tcPr>
          <w:p w14:paraId="66284A3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$4,703.96</w:t>
            </w:r>
          </w:p>
        </w:tc>
        <w:tc>
          <w:tcPr>
            <w:tcW w:w="383" w:type="pct"/>
            <w:tcBorders>
              <w:top w:val="nil"/>
              <w:left w:val="nil"/>
              <w:bottom w:val="nil"/>
              <w:right w:val="nil"/>
            </w:tcBorders>
            <w:shd w:val="clear" w:color="auto" w:fill="auto"/>
            <w:noWrap/>
            <w:vAlign w:val="bottom"/>
            <w:hideMark/>
          </w:tcPr>
          <w:p w14:paraId="32B3783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$4,722.78</w:t>
            </w:r>
          </w:p>
        </w:tc>
        <w:tc>
          <w:tcPr>
            <w:tcW w:w="371" w:type="pct"/>
            <w:tcBorders>
              <w:top w:val="nil"/>
              <w:left w:val="nil"/>
              <w:bottom w:val="nil"/>
              <w:right w:val="nil"/>
            </w:tcBorders>
            <w:shd w:val="clear" w:color="auto" w:fill="auto"/>
            <w:noWrap/>
            <w:vAlign w:val="bottom"/>
            <w:hideMark/>
          </w:tcPr>
          <w:p w14:paraId="2A16DEB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$4,741.67</w:t>
            </w:r>
          </w:p>
        </w:tc>
      </w:tr>
      <w:tr w:rsidR="007524E6" w:rsidRPr="007524E6" w14:paraId="714A98B2" w14:textId="77777777" w:rsidTr="0033047E">
        <w:trPr>
          <w:trHeight w:val="270"/>
        </w:trPr>
        <w:tc>
          <w:tcPr>
            <w:tcW w:w="504" w:type="pct"/>
            <w:tcBorders>
              <w:top w:val="nil"/>
              <w:left w:val="nil"/>
              <w:bottom w:val="nil"/>
              <w:right w:val="nil"/>
            </w:tcBorders>
            <w:shd w:val="clear" w:color="auto" w:fill="auto"/>
            <w:noWrap/>
            <w:vAlign w:val="bottom"/>
            <w:hideMark/>
          </w:tcPr>
          <w:p w14:paraId="771754C7"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84</w:t>
            </w:r>
          </w:p>
        </w:tc>
        <w:tc>
          <w:tcPr>
            <w:tcW w:w="370" w:type="pct"/>
            <w:tcBorders>
              <w:top w:val="nil"/>
              <w:left w:val="nil"/>
              <w:bottom w:val="nil"/>
              <w:right w:val="nil"/>
            </w:tcBorders>
            <w:shd w:val="clear" w:color="auto" w:fill="auto"/>
            <w:noWrap/>
            <w:vAlign w:val="bottom"/>
            <w:hideMark/>
          </w:tcPr>
          <w:p w14:paraId="551C504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$4,602.08</w:t>
            </w:r>
          </w:p>
        </w:tc>
        <w:tc>
          <w:tcPr>
            <w:tcW w:w="371" w:type="pct"/>
            <w:tcBorders>
              <w:top w:val="nil"/>
              <w:left w:val="nil"/>
              <w:bottom w:val="nil"/>
              <w:right w:val="nil"/>
            </w:tcBorders>
            <w:shd w:val="clear" w:color="auto" w:fill="auto"/>
            <w:noWrap/>
            <w:vAlign w:val="bottom"/>
            <w:hideMark/>
          </w:tcPr>
          <w:p w14:paraId="3A4082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$4,620.48</w:t>
            </w:r>
          </w:p>
        </w:tc>
        <w:tc>
          <w:tcPr>
            <w:tcW w:w="382" w:type="pct"/>
            <w:tcBorders>
              <w:top w:val="nil"/>
              <w:left w:val="nil"/>
              <w:bottom w:val="nil"/>
              <w:right w:val="nil"/>
            </w:tcBorders>
            <w:shd w:val="clear" w:color="auto" w:fill="auto"/>
            <w:noWrap/>
            <w:vAlign w:val="bottom"/>
            <w:hideMark/>
          </w:tcPr>
          <w:p w14:paraId="57DCE4A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$4,638.97</w:t>
            </w:r>
          </w:p>
        </w:tc>
        <w:tc>
          <w:tcPr>
            <w:tcW w:w="370" w:type="pct"/>
            <w:tcBorders>
              <w:top w:val="nil"/>
              <w:left w:val="nil"/>
              <w:bottom w:val="nil"/>
              <w:right w:val="nil"/>
            </w:tcBorders>
            <w:shd w:val="clear" w:color="auto" w:fill="auto"/>
            <w:noWrap/>
            <w:vAlign w:val="bottom"/>
            <w:hideMark/>
          </w:tcPr>
          <w:p w14:paraId="503D234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$4,657.52</w:t>
            </w:r>
          </w:p>
        </w:tc>
        <w:tc>
          <w:tcPr>
            <w:tcW w:w="370" w:type="pct"/>
            <w:tcBorders>
              <w:top w:val="nil"/>
              <w:left w:val="nil"/>
              <w:bottom w:val="nil"/>
              <w:right w:val="nil"/>
            </w:tcBorders>
            <w:shd w:val="clear" w:color="auto" w:fill="auto"/>
            <w:noWrap/>
            <w:vAlign w:val="bottom"/>
            <w:hideMark/>
          </w:tcPr>
          <w:p w14:paraId="547E31C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$4,676.15</w:t>
            </w:r>
          </w:p>
        </w:tc>
        <w:tc>
          <w:tcPr>
            <w:tcW w:w="370" w:type="pct"/>
            <w:tcBorders>
              <w:top w:val="nil"/>
              <w:left w:val="nil"/>
              <w:bottom w:val="nil"/>
              <w:right w:val="nil"/>
            </w:tcBorders>
            <w:shd w:val="clear" w:color="auto" w:fill="auto"/>
            <w:noWrap/>
            <w:vAlign w:val="bottom"/>
            <w:hideMark/>
          </w:tcPr>
          <w:p w14:paraId="08479B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$4,694.86</w:t>
            </w:r>
          </w:p>
        </w:tc>
        <w:tc>
          <w:tcPr>
            <w:tcW w:w="373" w:type="pct"/>
            <w:tcBorders>
              <w:top w:val="nil"/>
              <w:left w:val="nil"/>
              <w:bottom w:val="nil"/>
              <w:right w:val="nil"/>
            </w:tcBorders>
            <w:shd w:val="clear" w:color="auto" w:fill="auto"/>
            <w:noWrap/>
            <w:vAlign w:val="bottom"/>
            <w:hideMark/>
          </w:tcPr>
          <w:p w14:paraId="3E1F5D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$4,713.64</w:t>
            </w:r>
          </w:p>
        </w:tc>
        <w:tc>
          <w:tcPr>
            <w:tcW w:w="368" w:type="pct"/>
            <w:tcBorders>
              <w:top w:val="nil"/>
              <w:left w:val="nil"/>
              <w:bottom w:val="nil"/>
              <w:right w:val="nil"/>
            </w:tcBorders>
            <w:shd w:val="clear" w:color="auto" w:fill="auto"/>
            <w:noWrap/>
            <w:vAlign w:val="bottom"/>
            <w:hideMark/>
          </w:tcPr>
          <w:p w14:paraId="545F663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$4,732.49</w:t>
            </w:r>
          </w:p>
        </w:tc>
        <w:tc>
          <w:tcPr>
            <w:tcW w:w="401" w:type="pct"/>
            <w:tcBorders>
              <w:top w:val="nil"/>
              <w:left w:val="nil"/>
              <w:bottom w:val="nil"/>
              <w:right w:val="nil"/>
            </w:tcBorders>
            <w:shd w:val="clear" w:color="auto" w:fill="auto"/>
            <w:noWrap/>
            <w:vAlign w:val="bottom"/>
            <w:hideMark/>
          </w:tcPr>
          <w:p w14:paraId="6AE0D11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$4,751.42</w:t>
            </w:r>
          </w:p>
        </w:tc>
        <w:tc>
          <w:tcPr>
            <w:tcW w:w="368" w:type="pct"/>
            <w:tcBorders>
              <w:top w:val="nil"/>
              <w:left w:val="nil"/>
              <w:bottom w:val="nil"/>
              <w:right w:val="nil"/>
            </w:tcBorders>
            <w:shd w:val="clear" w:color="auto" w:fill="auto"/>
            <w:noWrap/>
            <w:vAlign w:val="bottom"/>
            <w:hideMark/>
          </w:tcPr>
          <w:p w14:paraId="4DC1AD3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$4,770.43</w:t>
            </w:r>
          </w:p>
        </w:tc>
        <w:tc>
          <w:tcPr>
            <w:tcW w:w="383" w:type="pct"/>
            <w:tcBorders>
              <w:top w:val="nil"/>
              <w:left w:val="nil"/>
              <w:bottom w:val="nil"/>
              <w:right w:val="nil"/>
            </w:tcBorders>
            <w:shd w:val="clear" w:color="auto" w:fill="auto"/>
            <w:noWrap/>
            <w:vAlign w:val="bottom"/>
            <w:hideMark/>
          </w:tcPr>
          <w:p w14:paraId="1A1F767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$4,789.51</w:t>
            </w:r>
          </w:p>
        </w:tc>
        <w:tc>
          <w:tcPr>
            <w:tcW w:w="371" w:type="pct"/>
            <w:tcBorders>
              <w:top w:val="nil"/>
              <w:left w:val="nil"/>
              <w:bottom w:val="nil"/>
              <w:right w:val="nil"/>
            </w:tcBorders>
            <w:shd w:val="clear" w:color="auto" w:fill="auto"/>
            <w:noWrap/>
            <w:vAlign w:val="bottom"/>
            <w:hideMark/>
          </w:tcPr>
          <w:p w14:paraId="4411933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$4,808.67</w:t>
            </w:r>
          </w:p>
        </w:tc>
      </w:tr>
      <w:tr w:rsidR="007524E6" w:rsidRPr="007524E6" w14:paraId="37DED779" w14:textId="77777777" w:rsidTr="0033047E">
        <w:trPr>
          <w:trHeight w:val="270"/>
        </w:trPr>
        <w:tc>
          <w:tcPr>
            <w:tcW w:w="504" w:type="pct"/>
            <w:tcBorders>
              <w:top w:val="nil"/>
              <w:left w:val="nil"/>
              <w:bottom w:val="nil"/>
              <w:right w:val="nil"/>
            </w:tcBorders>
            <w:shd w:val="clear" w:color="auto" w:fill="auto"/>
            <w:noWrap/>
            <w:vAlign w:val="bottom"/>
            <w:hideMark/>
          </w:tcPr>
          <w:p w14:paraId="4A98426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85</w:t>
            </w:r>
          </w:p>
        </w:tc>
        <w:tc>
          <w:tcPr>
            <w:tcW w:w="370" w:type="pct"/>
            <w:tcBorders>
              <w:top w:val="nil"/>
              <w:left w:val="nil"/>
              <w:bottom w:val="nil"/>
              <w:right w:val="nil"/>
            </w:tcBorders>
            <w:shd w:val="clear" w:color="auto" w:fill="auto"/>
            <w:noWrap/>
            <w:vAlign w:val="bottom"/>
            <w:hideMark/>
          </w:tcPr>
          <w:p w14:paraId="4E39608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$4,666.45</w:t>
            </w:r>
          </w:p>
        </w:tc>
        <w:tc>
          <w:tcPr>
            <w:tcW w:w="371" w:type="pct"/>
            <w:tcBorders>
              <w:top w:val="nil"/>
              <w:left w:val="nil"/>
              <w:bottom w:val="nil"/>
              <w:right w:val="nil"/>
            </w:tcBorders>
            <w:shd w:val="clear" w:color="auto" w:fill="auto"/>
            <w:noWrap/>
            <w:vAlign w:val="bottom"/>
            <w:hideMark/>
          </w:tcPr>
          <w:p w14:paraId="0A38404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$4,685.12</w:t>
            </w:r>
          </w:p>
        </w:tc>
        <w:tc>
          <w:tcPr>
            <w:tcW w:w="382" w:type="pct"/>
            <w:tcBorders>
              <w:top w:val="nil"/>
              <w:left w:val="nil"/>
              <w:bottom w:val="nil"/>
              <w:right w:val="nil"/>
            </w:tcBorders>
            <w:shd w:val="clear" w:color="auto" w:fill="auto"/>
            <w:noWrap/>
            <w:vAlign w:val="bottom"/>
            <w:hideMark/>
          </w:tcPr>
          <w:p w14:paraId="2B07CB7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$4,703.86</w:t>
            </w:r>
          </w:p>
        </w:tc>
        <w:tc>
          <w:tcPr>
            <w:tcW w:w="370" w:type="pct"/>
            <w:tcBorders>
              <w:top w:val="nil"/>
              <w:left w:val="nil"/>
              <w:bottom w:val="nil"/>
              <w:right w:val="nil"/>
            </w:tcBorders>
            <w:shd w:val="clear" w:color="auto" w:fill="auto"/>
            <w:noWrap/>
            <w:vAlign w:val="bottom"/>
            <w:hideMark/>
          </w:tcPr>
          <w:p w14:paraId="6514CFD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$4,722.67</w:t>
            </w:r>
          </w:p>
        </w:tc>
        <w:tc>
          <w:tcPr>
            <w:tcW w:w="370" w:type="pct"/>
            <w:tcBorders>
              <w:top w:val="nil"/>
              <w:left w:val="nil"/>
              <w:bottom w:val="nil"/>
              <w:right w:val="nil"/>
            </w:tcBorders>
            <w:shd w:val="clear" w:color="auto" w:fill="auto"/>
            <w:noWrap/>
            <w:vAlign w:val="bottom"/>
            <w:hideMark/>
          </w:tcPr>
          <w:p w14:paraId="6A758B5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$4,741.57</w:t>
            </w:r>
          </w:p>
        </w:tc>
        <w:tc>
          <w:tcPr>
            <w:tcW w:w="370" w:type="pct"/>
            <w:tcBorders>
              <w:top w:val="nil"/>
              <w:left w:val="nil"/>
              <w:bottom w:val="nil"/>
              <w:right w:val="nil"/>
            </w:tcBorders>
            <w:shd w:val="clear" w:color="auto" w:fill="auto"/>
            <w:noWrap/>
            <w:vAlign w:val="bottom"/>
            <w:hideMark/>
          </w:tcPr>
          <w:p w14:paraId="3A6FA9E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$4,760.53</w:t>
            </w:r>
          </w:p>
        </w:tc>
        <w:tc>
          <w:tcPr>
            <w:tcW w:w="373" w:type="pct"/>
            <w:tcBorders>
              <w:top w:val="nil"/>
              <w:left w:val="nil"/>
              <w:bottom w:val="nil"/>
              <w:right w:val="nil"/>
            </w:tcBorders>
            <w:shd w:val="clear" w:color="auto" w:fill="auto"/>
            <w:noWrap/>
            <w:vAlign w:val="bottom"/>
            <w:hideMark/>
          </w:tcPr>
          <w:p w14:paraId="68D6C5B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$4,779.57</w:t>
            </w:r>
          </w:p>
        </w:tc>
        <w:tc>
          <w:tcPr>
            <w:tcW w:w="368" w:type="pct"/>
            <w:tcBorders>
              <w:top w:val="nil"/>
              <w:left w:val="nil"/>
              <w:bottom w:val="nil"/>
              <w:right w:val="nil"/>
            </w:tcBorders>
            <w:shd w:val="clear" w:color="auto" w:fill="auto"/>
            <w:noWrap/>
            <w:vAlign w:val="bottom"/>
            <w:hideMark/>
          </w:tcPr>
          <w:p w14:paraId="126B9E1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$4,798.69</w:t>
            </w:r>
          </w:p>
        </w:tc>
        <w:tc>
          <w:tcPr>
            <w:tcW w:w="401" w:type="pct"/>
            <w:tcBorders>
              <w:top w:val="nil"/>
              <w:left w:val="nil"/>
              <w:bottom w:val="nil"/>
              <w:right w:val="nil"/>
            </w:tcBorders>
            <w:shd w:val="clear" w:color="auto" w:fill="auto"/>
            <w:noWrap/>
            <w:vAlign w:val="bottom"/>
            <w:hideMark/>
          </w:tcPr>
          <w:p w14:paraId="459C194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$4,817.89</w:t>
            </w:r>
          </w:p>
        </w:tc>
        <w:tc>
          <w:tcPr>
            <w:tcW w:w="368" w:type="pct"/>
            <w:tcBorders>
              <w:top w:val="nil"/>
              <w:left w:val="nil"/>
              <w:bottom w:val="nil"/>
              <w:right w:val="nil"/>
            </w:tcBorders>
            <w:shd w:val="clear" w:color="auto" w:fill="auto"/>
            <w:noWrap/>
            <w:vAlign w:val="bottom"/>
            <w:hideMark/>
          </w:tcPr>
          <w:p w14:paraId="108221C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$4,837.16</w:t>
            </w:r>
          </w:p>
        </w:tc>
        <w:tc>
          <w:tcPr>
            <w:tcW w:w="383" w:type="pct"/>
            <w:tcBorders>
              <w:top w:val="nil"/>
              <w:left w:val="nil"/>
              <w:bottom w:val="nil"/>
              <w:right w:val="nil"/>
            </w:tcBorders>
            <w:shd w:val="clear" w:color="auto" w:fill="auto"/>
            <w:noWrap/>
            <w:vAlign w:val="bottom"/>
            <w:hideMark/>
          </w:tcPr>
          <w:p w14:paraId="6B57254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$4,856.51</w:t>
            </w:r>
          </w:p>
        </w:tc>
        <w:tc>
          <w:tcPr>
            <w:tcW w:w="371" w:type="pct"/>
            <w:tcBorders>
              <w:top w:val="nil"/>
              <w:left w:val="nil"/>
              <w:bottom w:val="nil"/>
              <w:right w:val="nil"/>
            </w:tcBorders>
            <w:shd w:val="clear" w:color="auto" w:fill="auto"/>
            <w:noWrap/>
            <w:vAlign w:val="bottom"/>
            <w:hideMark/>
          </w:tcPr>
          <w:p w14:paraId="093E58B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$4,875.93</w:t>
            </w:r>
          </w:p>
        </w:tc>
      </w:tr>
      <w:tr w:rsidR="007524E6" w:rsidRPr="007524E6" w14:paraId="118BA6FB" w14:textId="77777777" w:rsidTr="0033047E">
        <w:trPr>
          <w:trHeight w:val="270"/>
        </w:trPr>
        <w:tc>
          <w:tcPr>
            <w:tcW w:w="504" w:type="pct"/>
            <w:tcBorders>
              <w:top w:val="nil"/>
              <w:left w:val="nil"/>
              <w:bottom w:val="nil"/>
              <w:right w:val="nil"/>
            </w:tcBorders>
            <w:shd w:val="clear" w:color="auto" w:fill="auto"/>
            <w:noWrap/>
            <w:vAlign w:val="bottom"/>
            <w:hideMark/>
          </w:tcPr>
          <w:p w14:paraId="5AB97DC5"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86</w:t>
            </w:r>
          </w:p>
        </w:tc>
        <w:tc>
          <w:tcPr>
            <w:tcW w:w="370" w:type="pct"/>
            <w:tcBorders>
              <w:top w:val="nil"/>
              <w:left w:val="nil"/>
              <w:bottom w:val="nil"/>
              <w:right w:val="nil"/>
            </w:tcBorders>
            <w:shd w:val="clear" w:color="auto" w:fill="auto"/>
            <w:noWrap/>
            <w:vAlign w:val="bottom"/>
            <w:hideMark/>
          </w:tcPr>
          <w:p w14:paraId="191AE1B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$4,731.03</w:t>
            </w:r>
          </w:p>
        </w:tc>
        <w:tc>
          <w:tcPr>
            <w:tcW w:w="371" w:type="pct"/>
            <w:tcBorders>
              <w:top w:val="nil"/>
              <w:left w:val="nil"/>
              <w:bottom w:val="nil"/>
              <w:right w:val="nil"/>
            </w:tcBorders>
            <w:shd w:val="clear" w:color="auto" w:fill="auto"/>
            <w:noWrap/>
            <w:vAlign w:val="bottom"/>
            <w:hideMark/>
          </w:tcPr>
          <w:p w14:paraId="3752A3B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$4,749.95</w:t>
            </w:r>
          </w:p>
        </w:tc>
        <w:tc>
          <w:tcPr>
            <w:tcW w:w="382" w:type="pct"/>
            <w:tcBorders>
              <w:top w:val="nil"/>
              <w:left w:val="nil"/>
              <w:bottom w:val="nil"/>
              <w:right w:val="nil"/>
            </w:tcBorders>
            <w:shd w:val="clear" w:color="auto" w:fill="auto"/>
            <w:noWrap/>
            <w:vAlign w:val="bottom"/>
            <w:hideMark/>
          </w:tcPr>
          <w:p w14:paraId="78607D9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$4,768.95</w:t>
            </w:r>
          </w:p>
        </w:tc>
        <w:tc>
          <w:tcPr>
            <w:tcW w:w="370" w:type="pct"/>
            <w:tcBorders>
              <w:top w:val="nil"/>
              <w:left w:val="nil"/>
              <w:bottom w:val="nil"/>
              <w:right w:val="nil"/>
            </w:tcBorders>
            <w:shd w:val="clear" w:color="auto" w:fill="auto"/>
            <w:noWrap/>
            <w:vAlign w:val="bottom"/>
            <w:hideMark/>
          </w:tcPr>
          <w:p w14:paraId="28BE4A2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$4,788.03</w:t>
            </w:r>
          </w:p>
        </w:tc>
        <w:tc>
          <w:tcPr>
            <w:tcW w:w="370" w:type="pct"/>
            <w:tcBorders>
              <w:top w:val="nil"/>
              <w:left w:val="nil"/>
              <w:bottom w:val="nil"/>
              <w:right w:val="nil"/>
            </w:tcBorders>
            <w:shd w:val="clear" w:color="auto" w:fill="auto"/>
            <w:noWrap/>
            <w:vAlign w:val="bottom"/>
            <w:hideMark/>
          </w:tcPr>
          <w:p w14:paraId="27301E7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$4,807.18</w:t>
            </w:r>
          </w:p>
        </w:tc>
        <w:tc>
          <w:tcPr>
            <w:tcW w:w="370" w:type="pct"/>
            <w:tcBorders>
              <w:top w:val="nil"/>
              <w:left w:val="nil"/>
              <w:bottom w:val="nil"/>
              <w:right w:val="nil"/>
            </w:tcBorders>
            <w:shd w:val="clear" w:color="auto" w:fill="auto"/>
            <w:noWrap/>
            <w:vAlign w:val="bottom"/>
            <w:hideMark/>
          </w:tcPr>
          <w:p w14:paraId="7C0DF36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$4,826.41</w:t>
            </w:r>
          </w:p>
        </w:tc>
        <w:tc>
          <w:tcPr>
            <w:tcW w:w="373" w:type="pct"/>
            <w:tcBorders>
              <w:top w:val="nil"/>
              <w:left w:val="nil"/>
              <w:bottom w:val="nil"/>
              <w:right w:val="nil"/>
            </w:tcBorders>
            <w:shd w:val="clear" w:color="auto" w:fill="auto"/>
            <w:noWrap/>
            <w:vAlign w:val="bottom"/>
            <w:hideMark/>
          </w:tcPr>
          <w:p w14:paraId="3E3FA26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$4,845.71</w:t>
            </w:r>
          </w:p>
        </w:tc>
        <w:tc>
          <w:tcPr>
            <w:tcW w:w="368" w:type="pct"/>
            <w:tcBorders>
              <w:top w:val="nil"/>
              <w:left w:val="nil"/>
              <w:bottom w:val="nil"/>
              <w:right w:val="nil"/>
            </w:tcBorders>
            <w:shd w:val="clear" w:color="auto" w:fill="auto"/>
            <w:noWrap/>
            <w:vAlign w:val="bottom"/>
            <w:hideMark/>
          </w:tcPr>
          <w:p w14:paraId="2A45A66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$4,865.10</w:t>
            </w:r>
          </w:p>
        </w:tc>
        <w:tc>
          <w:tcPr>
            <w:tcW w:w="401" w:type="pct"/>
            <w:tcBorders>
              <w:top w:val="nil"/>
              <w:left w:val="nil"/>
              <w:bottom w:val="nil"/>
              <w:right w:val="nil"/>
            </w:tcBorders>
            <w:shd w:val="clear" w:color="auto" w:fill="auto"/>
            <w:noWrap/>
            <w:vAlign w:val="bottom"/>
            <w:hideMark/>
          </w:tcPr>
          <w:p w14:paraId="4D0E841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$4,884.56</w:t>
            </w:r>
          </w:p>
        </w:tc>
        <w:tc>
          <w:tcPr>
            <w:tcW w:w="368" w:type="pct"/>
            <w:tcBorders>
              <w:top w:val="nil"/>
              <w:left w:val="nil"/>
              <w:bottom w:val="nil"/>
              <w:right w:val="nil"/>
            </w:tcBorders>
            <w:shd w:val="clear" w:color="auto" w:fill="auto"/>
            <w:noWrap/>
            <w:vAlign w:val="bottom"/>
            <w:hideMark/>
          </w:tcPr>
          <w:p w14:paraId="40EED7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$4,904.09</w:t>
            </w:r>
          </w:p>
        </w:tc>
        <w:tc>
          <w:tcPr>
            <w:tcW w:w="383" w:type="pct"/>
            <w:tcBorders>
              <w:top w:val="nil"/>
              <w:left w:val="nil"/>
              <w:bottom w:val="nil"/>
              <w:right w:val="nil"/>
            </w:tcBorders>
            <w:shd w:val="clear" w:color="auto" w:fill="auto"/>
            <w:noWrap/>
            <w:vAlign w:val="bottom"/>
            <w:hideMark/>
          </w:tcPr>
          <w:p w14:paraId="25DB8A1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$4,923.71</w:t>
            </w:r>
          </w:p>
        </w:tc>
        <w:tc>
          <w:tcPr>
            <w:tcW w:w="371" w:type="pct"/>
            <w:tcBorders>
              <w:top w:val="nil"/>
              <w:left w:val="nil"/>
              <w:bottom w:val="nil"/>
              <w:right w:val="nil"/>
            </w:tcBorders>
            <w:shd w:val="clear" w:color="auto" w:fill="auto"/>
            <w:noWrap/>
            <w:vAlign w:val="bottom"/>
            <w:hideMark/>
          </w:tcPr>
          <w:p w14:paraId="724D10D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$4,943.41</w:t>
            </w:r>
          </w:p>
        </w:tc>
      </w:tr>
      <w:tr w:rsidR="007524E6" w:rsidRPr="007524E6" w14:paraId="67871E92" w14:textId="77777777" w:rsidTr="0033047E">
        <w:trPr>
          <w:trHeight w:val="270"/>
        </w:trPr>
        <w:tc>
          <w:tcPr>
            <w:tcW w:w="504" w:type="pct"/>
            <w:tcBorders>
              <w:top w:val="nil"/>
              <w:left w:val="nil"/>
              <w:bottom w:val="nil"/>
              <w:right w:val="nil"/>
            </w:tcBorders>
            <w:shd w:val="clear" w:color="auto" w:fill="auto"/>
            <w:noWrap/>
            <w:vAlign w:val="bottom"/>
            <w:hideMark/>
          </w:tcPr>
          <w:p w14:paraId="2D8F15E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87</w:t>
            </w:r>
          </w:p>
        </w:tc>
        <w:tc>
          <w:tcPr>
            <w:tcW w:w="370" w:type="pct"/>
            <w:tcBorders>
              <w:top w:val="nil"/>
              <w:left w:val="nil"/>
              <w:bottom w:val="nil"/>
              <w:right w:val="nil"/>
            </w:tcBorders>
            <w:shd w:val="clear" w:color="auto" w:fill="auto"/>
            <w:noWrap/>
            <w:vAlign w:val="bottom"/>
            <w:hideMark/>
          </w:tcPr>
          <w:p w14:paraId="654925B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$4,795.90</w:t>
            </w:r>
          </w:p>
        </w:tc>
        <w:tc>
          <w:tcPr>
            <w:tcW w:w="371" w:type="pct"/>
            <w:tcBorders>
              <w:top w:val="nil"/>
              <w:left w:val="nil"/>
              <w:bottom w:val="nil"/>
              <w:right w:val="nil"/>
            </w:tcBorders>
            <w:shd w:val="clear" w:color="auto" w:fill="auto"/>
            <w:noWrap/>
            <w:vAlign w:val="bottom"/>
            <w:hideMark/>
          </w:tcPr>
          <w:p w14:paraId="423A0BD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$4,815.08</w:t>
            </w:r>
          </w:p>
        </w:tc>
        <w:tc>
          <w:tcPr>
            <w:tcW w:w="382" w:type="pct"/>
            <w:tcBorders>
              <w:top w:val="nil"/>
              <w:left w:val="nil"/>
              <w:bottom w:val="nil"/>
              <w:right w:val="nil"/>
            </w:tcBorders>
            <w:shd w:val="clear" w:color="auto" w:fill="auto"/>
            <w:noWrap/>
            <w:vAlign w:val="bottom"/>
            <w:hideMark/>
          </w:tcPr>
          <w:p w14:paraId="47E62AA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$4,834.34</w:t>
            </w:r>
          </w:p>
        </w:tc>
        <w:tc>
          <w:tcPr>
            <w:tcW w:w="370" w:type="pct"/>
            <w:tcBorders>
              <w:top w:val="nil"/>
              <w:left w:val="nil"/>
              <w:bottom w:val="nil"/>
              <w:right w:val="nil"/>
            </w:tcBorders>
            <w:shd w:val="clear" w:color="auto" w:fill="auto"/>
            <w:noWrap/>
            <w:vAlign w:val="bottom"/>
            <w:hideMark/>
          </w:tcPr>
          <w:p w14:paraId="63FFFF5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$4,853.68</w:t>
            </w:r>
          </w:p>
        </w:tc>
        <w:tc>
          <w:tcPr>
            <w:tcW w:w="370" w:type="pct"/>
            <w:tcBorders>
              <w:top w:val="nil"/>
              <w:left w:val="nil"/>
              <w:bottom w:val="nil"/>
              <w:right w:val="nil"/>
            </w:tcBorders>
            <w:shd w:val="clear" w:color="auto" w:fill="auto"/>
            <w:noWrap/>
            <w:vAlign w:val="bottom"/>
            <w:hideMark/>
          </w:tcPr>
          <w:p w14:paraId="6EF2C9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$4,873.10</w:t>
            </w:r>
          </w:p>
        </w:tc>
        <w:tc>
          <w:tcPr>
            <w:tcW w:w="370" w:type="pct"/>
            <w:tcBorders>
              <w:top w:val="nil"/>
              <w:left w:val="nil"/>
              <w:bottom w:val="nil"/>
              <w:right w:val="nil"/>
            </w:tcBorders>
            <w:shd w:val="clear" w:color="auto" w:fill="auto"/>
            <w:noWrap/>
            <w:vAlign w:val="bottom"/>
            <w:hideMark/>
          </w:tcPr>
          <w:p w14:paraId="73339AB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$4,892.59</w:t>
            </w:r>
          </w:p>
        </w:tc>
        <w:tc>
          <w:tcPr>
            <w:tcW w:w="373" w:type="pct"/>
            <w:tcBorders>
              <w:top w:val="nil"/>
              <w:left w:val="nil"/>
              <w:bottom w:val="nil"/>
              <w:right w:val="nil"/>
            </w:tcBorders>
            <w:shd w:val="clear" w:color="auto" w:fill="auto"/>
            <w:noWrap/>
            <w:vAlign w:val="bottom"/>
            <w:hideMark/>
          </w:tcPr>
          <w:p w14:paraId="1DC3BDB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$4,912.16</w:t>
            </w:r>
          </w:p>
        </w:tc>
        <w:tc>
          <w:tcPr>
            <w:tcW w:w="368" w:type="pct"/>
            <w:tcBorders>
              <w:top w:val="nil"/>
              <w:left w:val="nil"/>
              <w:bottom w:val="nil"/>
              <w:right w:val="nil"/>
            </w:tcBorders>
            <w:shd w:val="clear" w:color="auto" w:fill="auto"/>
            <w:noWrap/>
            <w:vAlign w:val="bottom"/>
            <w:hideMark/>
          </w:tcPr>
          <w:p w14:paraId="79510D5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$4,931.81</w:t>
            </w:r>
          </w:p>
        </w:tc>
        <w:tc>
          <w:tcPr>
            <w:tcW w:w="401" w:type="pct"/>
            <w:tcBorders>
              <w:top w:val="nil"/>
              <w:left w:val="nil"/>
              <w:bottom w:val="nil"/>
              <w:right w:val="nil"/>
            </w:tcBorders>
            <w:shd w:val="clear" w:color="auto" w:fill="auto"/>
            <w:noWrap/>
            <w:vAlign w:val="bottom"/>
            <w:hideMark/>
          </w:tcPr>
          <w:p w14:paraId="3579748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$4,951.53</w:t>
            </w:r>
          </w:p>
        </w:tc>
        <w:tc>
          <w:tcPr>
            <w:tcW w:w="368" w:type="pct"/>
            <w:tcBorders>
              <w:top w:val="nil"/>
              <w:left w:val="nil"/>
              <w:bottom w:val="nil"/>
              <w:right w:val="nil"/>
            </w:tcBorders>
            <w:shd w:val="clear" w:color="auto" w:fill="auto"/>
            <w:noWrap/>
            <w:vAlign w:val="bottom"/>
            <w:hideMark/>
          </w:tcPr>
          <w:p w14:paraId="0F77782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$4,971.34</w:t>
            </w:r>
          </w:p>
        </w:tc>
        <w:tc>
          <w:tcPr>
            <w:tcW w:w="383" w:type="pct"/>
            <w:tcBorders>
              <w:top w:val="nil"/>
              <w:left w:val="nil"/>
              <w:bottom w:val="nil"/>
              <w:right w:val="nil"/>
            </w:tcBorders>
            <w:shd w:val="clear" w:color="auto" w:fill="auto"/>
            <w:noWrap/>
            <w:vAlign w:val="bottom"/>
            <w:hideMark/>
          </w:tcPr>
          <w:p w14:paraId="7549D46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$4,991.23</w:t>
            </w:r>
          </w:p>
        </w:tc>
        <w:tc>
          <w:tcPr>
            <w:tcW w:w="371" w:type="pct"/>
            <w:tcBorders>
              <w:top w:val="nil"/>
              <w:left w:val="nil"/>
              <w:bottom w:val="nil"/>
              <w:right w:val="nil"/>
            </w:tcBorders>
            <w:shd w:val="clear" w:color="auto" w:fill="auto"/>
            <w:noWrap/>
            <w:vAlign w:val="bottom"/>
            <w:hideMark/>
          </w:tcPr>
          <w:p w14:paraId="2C66318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$5,011.19</w:t>
            </w:r>
          </w:p>
        </w:tc>
      </w:tr>
      <w:tr w:rsidR="007524E6" w:rsidRPr="007524E6" w14:paraId="3326C3F5" w14:textId="77777777" w:rsidTr="0033047E">
        <w:trPr>
          <w:trHeight w:val="270"/>
        </w:trPr>
        <w:tc>
          <w:tcPr>
            <w:tcW w:w="504" w:type="pct"/>
            <w:tcBorders>
              <w:top w:val="nil"/>
              <w:left w:val="nil"/>
              <w:bottom w:val="nil"/>
              <w:right w:val="nil"/>
            </w:tcBorders>
            <w:shd w:val="clear" w:color="auto" w:fill="auto"/>
            <w:noWrap/>
            <w:vAlign w:val="bottom"/>
            <w:hideMark/>
          </w:tcPr>
          <w:p w14:paraId="0FE8CCC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88</w:t>
            </w:r>
          </w:p>
        </w:tc>
        <w:tc>
          <w:tcPr>
            <w:tcW w:w="370" w:type="pct"/>
            <w:tcBorders>
              <w:top w:val="nil"/>
              <w:left w:val="nil"/>
              <w:bottom w:val="nil"/>
              <w:right w:val="nil"/>
            </w:tcBorders>
            <w:shd w:val="clear" w:color="auto" w:fill="auto"/>
            <w:noWrap/>
            <w:vAlign w:val="bottom"/>
            <w:hideMark/>
          </w:tcPr>
          <w:p w14:paraId="7103F94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$4,860.94</w:t>
            </w:r>
          </w:p>
        </w:tc>
        <w:tc>
          <w:tcPr>
            <w:tcW w:w="371" w:type="pct"/>
            <w:tcBorders>
              <w:top w:val="nil"/>
              <w:left w:val="nil"/>
              <w:bottom w:val="nil"/>
              <w:right w:val="nil"/>
            </w:tcBorders>
            <w:shd w:val="clear" w:color="auto" w:fill="auto"/>
            <w:noWrap/>
            <w:vAlign w:val="bottom"/>
            <w:hideMark/>
          </w:tcPr>
          <w:p w14:paraId="407E171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$4,880.38</w:t>
            </w:r>
          </w:p>
        </w:tc>
        <w:tc>
          <w:tcPr>
            <w:tcW w:w="382" w:type="pct"/>
            <w:tcBorders>
              <w:top w:val="nil"/>
              <w:left w:val="nil"/>
              <w:bottom w:val="nil"/>
              <w:right w:val="nil"/>
            </w:tcBorders>
            <w:shd w:val="clear" w:color="auto" w:fill="auto"/>
            <w:noWrap/>
            <w:vAlign w:val="bottom"/>
            <w:hideMark/>
          </w:tcPr>
          <w:p w14:paraId="4048BD8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$4,899.90</w:t>
            </w:r>
          </w:p>
        </w:tc>
        <w:tc>
          <w:tcPr>
            <w:tcW w:w="370" w:type="pct"/>
            <w:tcBorders>
              <w:top w:val="nil"/>
              <w:left w:val="nil"/>
              <w:bottom w:val="nil"/>
              <w:right w:val="nil"/>
            </w:tcBorders>
            <w:shd w:val="clear" w:color="auto" w:fill="auto"/>
            <w:noWrap/>
            <w:vAlign w:val="bottom"/>
            <w:hideMark/>
          </w:tcPr>
          <w:p w14:paraId="419B944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$4,919.50</w:t>
            </w:r>
          </w:p>
        </w:tc>
        <w:tc>
          <w:tcPr>
            <w:tcW w:w="370" w:type="pct"/>
            <w:tcBorders>
              <w:top w:val="nil"/>
              <w:left w:val="nil"/>
              <w:bottom w:val="nil"/>
              <w:right w:val="nil"/>
            </w:tcBorders>
            <w:shd w:val="clear" w:color="auto" w:fill="auto"/>
            <w:noWrap/>
            <w:vAlign w:val="bottom"/>
            <w:hideMark/>
          </w:tcPr>
          <w:p w14:paraId="0895008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$4,939.18</w:t>
            </w:r>
          </w:p>
        </w:tc>
        <w:tc>
          <w:tcPr>
            <w:tcW w:w="370" w:type="pct"/>
            <w:tcBorders>
              <w:top w:val="nil"/>
              <w:left w:val="nil"/>
              <w:bottom w:val="nil"/>
              <w:right w:val="nil"/>
            </w:tcBorders>
            <w:shd w:val="clear" w:color="auto" w:fill="auto"/>
            <w:noWrap/>
            <w:vAlign w:val="bottom"/>
            <w:hideMark/>
          </w:tcPr>
          <w:p w14:paraId="5742EC0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$4,958.94</w:t>
            </w:r>
          </w:p>
        </w:tc>
        <w:tc>
          <w:tcPr>
            <w:tcW w:w="373" w:type="pct"/>
            <w:tcBorders>
              <w:top w:val="nil"/>
              <w:left w:val="nil"/>
              <w:bottom w:val="nil"/>
              <w:right w:val="nil"/>
            </w:tcBorders>
            <w:shd w:val="clear" w:color="auto" w:fill="auto"/>
            <w:noWrap/>
            <w:vAlign w:val="bottom"/>
            <w:hideMark/>
          </w:tcPr>
          <w:p w14:paraId="3D64A07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$4,978.78</w:t>
            </w:r>
          </w:p>
        </w:tc>
        <w:tc>
          <w:tcPr>
            <w:tcW w:w="368" w:type="pct"/>
            <w:tcBorders>
              <w:top w:val="nil"/>
              <w:left w:val="nil"/>
              <w:bottom w:val="nil"/>
              <w:right w:val="nil"/>
            </w:tcBorders>
            <w:shd w:val="clear" w:color="auto" w:fill="auto"/>
            <w:noWrap/>
            <w:vAlign w:val="bottom"/>
            <w:hideMark/>
          </w:tcPr>
          <w:p w14:paraId="586D586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$4,998.69</w:t>
            </w:r>
          </w:p>
        </w:tc>
        <w:tc>
          <w:tcPr>
            <w:tcW w:w="401" w:type="pct"/>
            <w:tcBorders>
              <w:top w:val="nil"/>
              <w:left w:val="nil"/>
              <w:bottom w:val="nil"/>
              <w:right w:val="nil"/>
            </w:tcBorders>
            <w:shd w:val="clear" w:color="auto" w:fill="auto"/>
            <w:noWrap/>
            <w:vAlign w:val="bottom"/>
            <w:hideMark/>
          </w:tcPr>
          <w:p w14:paraId="75E5AA2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$5,018.68</w:t>
            </w:r>
          </w:p>
        </w:tc>
        <w:tc>
          <w:tcPr>
            <w:tcW w:w="368" w:type="pct"/>
            <w:tcBorders>
              <w:top w:val="nil"/>
              <w:left w:val="nil"/>
              <w:bottom w:val="nil"/>
              <w:right w:val="nil"/>
            </w:tcBorders>
            <w:shd w:val="clear" w:color="auto" w:fill="auto"/>
            <w:noWrap/>
            <w:vAlign w:val="bottom"/>
            <w:hideMark/>
          </w:tcPr>
          <w:p w14:paraId="06BD9D9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$5,038.76</w:t>
            </w:r>
          </w:p>
        </w:tc>
        <w:tc>
          <w:tcPr>
            <w:tcW w:w="383" w:type="pct"/>
            <w:tcBorders>
              <w:top w:val="nil"/>
              <w:left w:val="nil"/>
              <w:bottom w:val="nil"/>
              <w:right w:val="nil"/>
            </w:tcBorders>
            <w:shd w:val="clear" w:color="auto" w:fill="auto"/>
            <w:noWrap/>
            <w:vAlign w:val="bottom"/>
            <w:hideMark/>
          </w:tcPr>
          <w:p w14:paraId="33539A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$5,058.91</w:t>
            </w:r>
          </w:p>
        </w:tc>
        <w:tc>
          <w:tcPr>
            <w:tcW w:w="371" w:type="pct"/>
            <w:tcBorders>
              <w:top w:val="nil"/>
              <w:left w:val="nil"/>
              <w:bottom w:val="nil"/>
              <w:right w:val="nil"/>
            </w:tcBorders>
            <w:shd w:val="clear" w:color="auto" w:fill="auto"/>
            <w:noWrap/>
            <w:vAlign w:val="bottom"/>
            <w:hideMark/>
          </w:tcPr>
          <w:p w14:paraId="29656D8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$5,079.15</w:t>
            </w:r>
          </w:p>
        </w:tc>
      </w:tr>
      <w:tr w:rsidR="007524E6" w:rsidRPr="007524E6" w14:paraId="2B6F2CD7" w14:textId="77777777" w:rsidTr="0033047E">
        <w:trPr>
          <w:trHeight w:val="270"/>
        </w:trPr>
        <w:tc>
          <w:tcPr>
            <w:tcW w:w="504" w:type="pct"/>
            <w:tcBorders>
              <w:top w:val="nil"/>
              <w:left w:val="nil"/>
              <w:bottom w:val="nil"/>
              <w:right w:val="nil"/>
            </w:tcBorders>
            <w:shd w:val="clear" w:color="auto" w:fill="auto"/>
            <w:noWrap/>
            <w:vAlign w:val="bottom"/>
            <w:hideMark/>
          </w:tcPr>
          <w:p w14:paraId="1A428EAC"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89</w:t>
            </w:r>
          </w:p>
        </w:tc>
        <w:tc>
          <w:tcPr>
            <w:tcW w:w="370" w:type="pct"/>
            <w:tcBorders>
              <w:top w:val="nil"/>
              <w:left w:val="nil"/>
              <w:bottom w:val="nil"/>
              <w:right w:val="nil"/>
            </w:tcBorders>
            <w:shd w:val="clear" w:color="auto" w:fill="auto"/>
            <w:noWrap/>
            <w:vAlign w:val="bottom"/>
            <w:hideMark/>
          </w:tcPr>
          <w:p w14:paraId="0668180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$4,926.23</w:t>
            </w:r>
          </w:p>
        </w:tc>
        <w:tc>
          <w:tcPr>
            <w:tcW w:w="371" w:type="pct"/>
            <w:tcBorders>
              <w:top w:val="nil"/>
              <w:left w:val="nil"/>
              <w:bottom w:val="nil"/>
              <w:right w:val="nil"/>
            </w:tcBorders>
            <w:shd w:val="clear" w:color="auto" w:fill="auto"/>
            <w:noWrap/>
            <w:vAlign w:val="bottom"/>
            <w:hideMark/>
          </w:tcPr>
          <w:p w14:paraId="626F941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$4,945.93</w:t>
            </w:r>
          </w:p>
        </w:tc>
        <w:tc>
          <w:tcPr>
            <w:tcW w:w="382" w:type="pct"/>
            <w:tcBorders>
              <w:top w:val="nil"/>
              <w:left w:val="nil"/>
              <w:bottom w:val="nil"/>
              <w:right w:val="nil"/>
            </w:tcBorders>
            <w:shd w:val="clear" w:color="auto" w:fill="auto"/>
            <w:noWrap/>
            <w:vAlign w:val="bottom"/>
            <w:hideMark/>
          </w:tcPr>
          <w:p w14:paraId="6D905F3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$4,965.72</w:t>
            </w:r>
          </w:p>
        </w:tc>
        <w:tc>
          <w:tcPr>
            <w:tcW w:w="370" w:type="pct"/>
            <w:tcBorders>
              <w:top w:val="nil"/>
              <w:left w:val="nil"/>
              <w:bottom w:val="nil"/>
              <w:right w:val="nil"/>
            </w:tcBorders>
            <w:shd w:val="clear" w:color="auto" w:fill="auto"/>
            <w:noWrap/>
            <w:vAlign w:val="bottom"/>
            <w:hideMark/>
          </w:tcPr>
          <w:p w14:paraId="56A1914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$4,985.58</w:t>
            </w:r>
          </w:p>
        </w:tc>
        <w:tc>
          <w:tcPr>
            <w:tcW w:w="370" w:type="pct"/>
            <w:tcBorders>
              <w:top w:val="nil"/>
              <w:left w:val="nil"/>
              <w:bottom w:val="nil"/>
              <w:right w:val="nil"/>
            </w:tcBorders>
            <w:shd w:val="clear" w:color="auto" w:fill="auto"/>
            <w:noWrap/>
            <w:vAlign w:val="bottom"/>
            <w:hideMark/>
          </w:tcPr>
          <w:p w14:paraId="0F502C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$5,005.52</w:t>
            </w:r>
          </w:p>
        </w:tc>
        <w:tc>
          <w:tcPr>
            <w:tcW w:w="370" w:type="pct"/>
            <w:tcBorders>
              <w:top w:val="nil"/>
              <w:left w:val="nil"/>
              <w:bottom w:val="nil"/>
              <w:right w:val="nil"/>
            </w:tcBorders>
            <w:shd w:val="clear" w:color="auto" w:fill="auto"/>
            <w:noWrap/>
            <w:vAlign w:val="bottom"/>
            <w:hideMark/>
          </w:tcPr>
          <w:p w14:paraId="11C39DA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$5,025.54</w:t>
            </w:r>
          </w:p>
        </w:tc>
        <w:tc>
          <w:tcPr>
            <w:tcW w:w="373" w:type="pct"/>
            <w:tcBorders>
              <w:top w:val="nil"/>
              <w:left w:val="nil"/>
              <w:bottom w:val="nil"/>
              <w:right w:val="nil"/>
            </w:tcBorders>
            <w:shd w:val="clear" w:color="auto" w:fill="auto"/>
            <w:noWrap/>
            <w:vAlign w:val="bottom"/>
            <w:hideMark/>
          </w:tcPr>
          <w:p w14:paraId="188387F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$5,045.65</w:t>
            </w:r>
          </w:p>
        </w:tc>
        <w:tc>
          <w:tcPr>
            <w:tcW w:w="368" w:type="pct"/>
            <w:tcBorders>
              <w:top w:val="nil"/>
              <w:left w:val="nil"/>
              <w:bottom w:val="nil"/>
              <w:right w:val="nil"/>
            </w:tcBorders>
            <w:shd w:val="clear" w:color="auto" w:fill="auto"/>
            <w:noWrap/>
            <w:vAlign w:val="bottom"/>
            <w:hideMark/>
          </w:tcPr>
          <w:p w14:paraId="09035A4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$5,065.83</w:t>
            </w:r>
          </w:p>
        </w:tc>
        <w:tc>
          <w:tcPr>
            <w:tcW w:w="401" w:type="pct"/>
            <w:tcBorders>
              <w:top w:val="nil"/>
              <w:left w:val="nil"/>
              <w:bottom w:val="nil"/>
              <w:right w:val="nil"/>
            </w:tcBorders>
            <w:shd w:val="clear" w:color="auto" w:fill="auto"/>
            <w:noWrap/>
            <w:vAlign w:val="bottom"/>
            <w:hideMark/>
          </w:tcPr>
          <w:p w14:paraId="60AB504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$5,086.09</w:t>
            </w:r>
          </w:p>
        </w:tc>
        <w:tc>
          <w:tcPr>
            <w:tcW w:w="368" w:type="pct"/>
            <w:tcBorders>
              <w:top w:val="nil"/>
              <w:left w:val="nil"/>
              <w:bottom w:val="nil"/>
              <w:right w:val="nil"/>
            </w:tcBorders>
            <w:shd w:val="clear" w:color="auto" w:fill="auto"/>
            <w:noWrap/>
            <w:vAlign w:val="bottom"/>
            <w:hideMark/>
          </w:tcPr>
          <w:p w14:paraId="2734732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$5,106.44</w:t>
            </w:r>
          </w:p>
        </w:tc>
        <w:tc>
          <w:tcPr>
            <w:tcW w:w="383" w:type="pct"/>
            <w:tcBorders>
              <w:top w:val="nil"/>
              <w:left w:val="nil"/>
              <w:bottom w:val="nil"/>
              <w:right w:val="nil"/>
            </w:tcBorders>
            <w:shd w:val="clear" w:color="auto" w:fill="auto"/>
            <w:noWrap/>
            <w:vAlign w:val="bottom"/>
            <w:hideMark/>
          </w:tcPr>
          <w:p w14:paraId="2231E56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$5,126.86</w:t>
            </w:r>
          </w:p>
        </w:tc>
        <w:tc>
          <w:tcPr>
            <w:tcW w:w="371" w:type="pct"/>
            <w:tcBorders>
              <w:top w:val="nil"/>
              <w:left w:val="nil"/>
              <w:bottom w:val="nil"/>
              <w:right w:val="nil"/>
            </w:tcBorders>
            <w:shd w:val="clear" w:color="auto" w:fill="auto"/>
            <w:noWrap/>
            <w:vAlign w:val="bottom"/>
            <w:hideMark/>
          </w:tcPr>
          <w:p w14:paraId="6F3A522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$5,147.37</w:t>
            </w:r>
          </w:p>
        </w:tc>
      </w:tr>
      <w:tr w:rsidR="007524E6" w:rsidRPr="007524E6" w14:paraId="1FB7B5F6" w14:textId="77777777" w:rsidTr="0033047E">
        <w:trPr>
          <w:trHeight w:val="270"/>
        </w:trPr>
        <w:tc>
          <w:tcPr>
            <w:tcW w:w="504" w:type="pct"/>
            <w:tcBorders>
              <w:top w:val="nil"/>
              <w:left w:val="nil"/>
              <w:bottom w:val="nil"/>
              <w:right w:val="nil"/>
            </w:tcBorders>
            <w:shd w:val="clear" w:color="auto" w:fill="auto"/>
            <w:noWrap/>
            <w:vAlign w:val="bottom"/>
            <w:hideMark/>
          </w:tcPr>
          <w:p w14:paraId="29C27248"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w:t>
            </w:r>
          </w:p>
        </w:tc>
        <w:tc>
          <w:tcPr>
            <w:tcW w:w="370" w:type="pct"/>
            <w:tcBorders>
              <w:top w:val="nil"/>
              <w:left w:val="nil"/>
              <w:bottom w:val="nil"/>
              <w:right w:val="nil"/>
            </w:tcBorders>
            <w:shd w:val="clear" w:color="auto" w:fill="auto"/>
            <w:noWrap/>
            <w:vAlign w:val="bottom"/>
            <w:hideMark/>
          </w:tcPr>
          <w:p w14:paraId="23A700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$4,991.75</w:t>
            </w:r>
          </w:p>
        </w:tc>
        <w:tc>
          <w:tcPr>
            <w:tcW w:w="371" w:type="pct"/>
            <w:tcBorders>
              <w:top w:val="nil"/>
              <w:left w:val="nil"/>
              <w:bottom w:val="nil"/>
              <w:right w:val="nil"/>
            </w:tcBorders>
            <w:shd w:val="clear" w:color="auto" w:fill="auto"/>
            <w:noWrap/>
            <w:vAlign w:val="bottom"/>
            <w:hideMark/>
          </w:tcPr>
          <w:p w14:paraId="58BA195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$5,011.72</w:t>
            </w:r>
          </w:p>
        </w:tc>
        <w:tc>
          <w:tcPr>
            <w:tcW w:w="382" w:type="pct"/>
            <w:tcBorders>
              <w:top w:val="nil"/>
              <w:left w:val="nil"/>
              <w:bottom w:val="nil"/>
              <w:right w:val="nil"/>
            </w:tcBorders>
            <w:shd w:val="clear" w:color="auto" w:fill="auto"/>
            <w:noWrap/>
            <w:vAlign w:val="bottom"/>
            <w:hideMark/>
          </w:tcPr>
          <w:p w14:paraId="766BDD6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$5,031.77</w:t>
            </w:r>
          </w:p>
        </w:tc>
        <w:tc>
          <w:tcPr>
            <w:tcW w:w="370" w:type="pct"/>
            <w:tcBorders>
              <w:top w:val="nil"/>
              <w:left w:val="nil"/>
              <w:bottom w:val="nil"/>
              <w:right w:val="nil"/>
            </w:tcBorders>
            <w:shd w:val="clear" w:color="auto" w:fill="auto"/>
            <w:noWrap/>
            <w:vAlign w:val="bottom"/>
            <w:hideMark/>
          </w:tcPr>
          <w:p w14:paraId="231A73D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$5,051.89</w:t>
            </w:r>
          </w:p>
        </w:tc>
        <w:tc>
          <w:tcPr>
            <w:tcW w:w="370" w:type="pct"/>
            <w:tcBorders>
              <w:top w:val="nil"/>
              <w:left w:val="nil"/>
              <w:bottom w:val="nil"/>
              <w:right w:val="nil"/>
            </w:tcBorders>
            <w:shd w:val="clear" w:color="auto" w:fill="auto"/>
            <w:noWrap/>
            <w:vAlign w:val="bottom"/>
            <w:hideMark/>
          </w:tcPr>
          <w:p w14:paraId="48DBDA6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$5,072.10</w:t>
            </w:r>
          </w:p>
        </w:tc>
        <w:tc>
          <w:tcPr>
            <w:tcW w:w="370" w:type="pct"/>
            <w:tcBorders>
              <w:top w:val="nil"/>
              <w:left w:val="nil"/>
              <w:bottom w:val="nil"/>
              <w:right w:val="nil"/>
            </w:tcBorders>
            <w:shd w:val="clear" w:color="auto" w:fill="auto"/>
            <w:noWrap/>
            <w:vAlign w:val="bottom"/>
            <w:hideMark/>
          </w:tcPr>
          <w:p w14:paraId="3556513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$5,092.39</w:t>
            </w:r>
          </w:p>
        </w:tc>
        <w:tc>
          <w:tcPr>
            <w:tcW w:w="373" w:type="pct"/>
            <w:tcBorders>
              <w:top w:val="nil"/>
              <w:left w:val="nil"/>
              <w:bottom w:val="nil"/>
              <w:right w:val="nil"/>
            </w:tcBorders>
            <w:shd w:val="clear" w:color="auto" w:fill="auto"/>
            <w:noWrap/>
            <w:vAlign w:val="bottom"/>
            <w:hideMark/>
          </w:tcPr>
          <w:p w14:paraId="4B76CD3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$5,112.76</w:t>
            </w:r>
          </w:p>
        </w:tc>
        <w:tc>
          <w:tcPr>
            <w:tcW w:w="368" w:type="pct"/>
            <w:tcBorders>
              <w:top w:val="nil"/>
              <w:left w:val="nil"/>
              <w:bottom w:val="nil"/>
              <w:right w:val="nil"/>
            </w:tcBorders>
            <w:shd w:val="clear" w:color="auto" w:fill="auto"/>
            <w:noWrap/>
            <w:vAlign w:val="bottom"/>
            <w:hideMark/>
          </w:tcPr>
          <w:p w14:paraId="27AB010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$5,133.21</w:t>
            </w:r>
          </w:p>
        </w:tc>
        <w:tc>
          <w:tcPr>
            <w:tcW w:w="401" w:type="pct"/>
            <w:tcBorders>
              <w:top w:val="nil"/>
              <w:left w:val="nil"/>
              <w:bottom w:val="nil"/>
              <w:right w:val="nil"/>
            </w:tcBorders>
            <w:shd w:val="clear" w:color="auto" w:fill="auto"/>
            <w:noWrap/>
            <w:vAlign w:val="bottom"/>
            <w:hideMark/>
          </w:tcPr>
          <w:p w14:paraId="6653722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$5,153.74</w:t>
            </w:r>
          </w:p>
        </w:tc>
        <w:tc>
          <w:tcPr>
            <w:tcW w:w="368" w:type="pct"/>
            <w:tcBorders>
              <w:top w:val="nil"/>
              <w:left w:val="nil"/>
              <w:bottom w:val="nil"/>
              <w:right w:val="nil"/>
            </w:tcBorders>
            <w:shd w:val="clear" w:color="auto" w:fill="auto"/>
            <w:noWrap/>
            <w:vAlign w:val="bottom"/>
            <w:hideMark/>
          </w:tcPr>
          <w:p w14:paraId="2A4E879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$5,174.36</w:t>
            </w:r>
          </w:p>
        </w:tc>
        <w:tc>
          <w:tcPr>
            <w:tcW w:w="383" w:type="pct"/>
            <w:tcBorders>
              <w:top w:val="nil"/>
              <w:left w:val="nil"/>
              <w:bottom w:val="nil"/>
              <w:right w:val="nil"/>
            </w:tcBorders>
            <w:shd w:val="clear" w:color="auto" w:fill="auto"/>
            <w:noWrap/>
            <w:vAlign w:val="bottom"/>
            <w:hideMark/>
          </w:tcPr>
          <w:p w14:paraId="21B3EA9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$5,195.06</w:t>
            </w:r>
          </w:p>
        </w:tc>
        <w:tc>
          <w:tcPr>
            <w:tcW w:w="371" w:type="pct"/>
            <w:tcBorders>
              <w:top w:val="nil"/>
              <w:left w:val="nil"/>
              <w:bottom w:val="nil"/>
              <w:right w:val="nil"/>
            </w:tcBorders>
            <w:shd w:val="clear" w:color="auto" w:fill="auto"/>
            <w:noWrap/>
            <w:vAlign w:val="bottom"/>
            <w:hideMark/>
          </w:tcPr>
          <w:p w14:paraId="0E3B9B0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$5,215.84</w:t>
            </w:r>
          </w:p>
        </w:tc>
      </w:tr>
      <w:tr w:rsidR="007524E6" w:rsidRPr="007524E6" w14:paraId="6FBCA7A5" w14:textId="77777777" w:rsidTr="0033047E">
        <w:trPr>
          <w:trHeight w:val="270"/>
        </w:trPr>
        <w:tc>
          <w:tcPr>
            <w:tcW w:w="504" w:type="pct"/>
            <w:tcBorders>
              <w:top w:val="nil"/>
              <w:left w:val="nil"/>
              <w:bottom w:val="nil"/>
              <w:right w:val="nil"/>
            </w:tcBorders>
            <w:shd w:val="clear" w:color="auto" w:fill="auto"/>
            <w:noWrap/>
            <w:vAlign w:val="bottom"/>
            <w:hideMark/>
          </w:tcPr>
          <w:p w14:paraId="6D329D3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w:t>
            </w:r>
          </w:p>
        </w:tc>
        <w:tc>
          <w:tcPr>
            <w:tcW w:w="370" w:type="pct"/>
            <w:tcBorders>
              <w:top w:val="nil"/>
              <w:left w:val="nil"/>
              <w:bottom w:val="nil"/>
              <w:right w:val="nil"/>
            </w:tcBorders>
            <w:shd w:val="clear" w:color="auto" w:fill="auto"/>
            <w:noWrap/>
            <w:vAlign w:val="bottom"/>
            <w:hideMark/>
          </w:tcPr>
          <w:p w14:paraId="49C5727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$5,057.51</w:t>
            </w:r>
          </w:p>
        </w:tc>
        <w:tc>
          <w:tcPr>
            <w:tcW w:w="371" w:type="pct"/>
            <w:tcBorders>
              <w:top w:val="nil"/>
              <w:left w:val="nil"/>
              <w:bottom w:val="nil"/>
              <w:right w:val="nil"/>
            </w:tcBorders>
            <w:shd w:val="clear" w:color="auto" w:fill="auto"/>
            <w:noWrap/>
            <w:vAlign w:val="bottom"/>
            <w:hideMark/>
          </w:tcPr>
          <w:p w14:paraId="36C4F6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$5,077.74</w:t>
            </w:r>
          </w:p>
        </w:tc>
        <w:tc>
          <w:tcPr>
            <w:tcW w:w="382" w:type="pct"/>
            <w:tcBorders>
              <w:top w:val="nil"/>
              <w:left w:val="nil"/>
              <w:bottom w:val="nil"/>
              <w:right w:val="nil"/>
            </w:tcBorders>
            <w:shd w:val="clear" w:color="auto" w:fill="auto"/>
            <w:noWrap/>
            <w:vAlign w:val="bottom"/>
            <w:hideMark/>
          </w:tcPr>
          <w:p w14:paraId="3D40D42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$5,098.05</w:t>
            </w:r>
          </w:p>
        </w:tc>
        <w:tc>
          <w:tcPr>
            <w:tcW w:w="370" w:type="pct"/>
            <w:tcBorders>
              <w:top w:val="nil"/>
              <w:left w:val="nil"/>
              <w:bottom w:val="nil"/>
              <w:right w:val="nil"/>
            </w:tcBorders>
            <w:shd w:val="clear" w:color="auto" w:fill="auto"/>
            <w:noWrap/>
            <w:vAlign w:val="bottom"/>
            <w:hideMark/>
          </w:tcPr>
          <w:p w14:paraId="7B18E7D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$5,118.44</w:t>
            </w:r>
          </w:p>
        </w:tc>
        <w:tc>
          <w:tcPr>
            <w:tcW w:w="370" w:type="pct"/>
            <w:tcBorders>
              <w:top w:val="nil"/>
              <w:left w:val="nil"/>
              <w:bottom w:val="nil"/>
              <w:right w:val="nil"/>
            </w:tcBorders>
            <w:shd w:val="clear" w:color="auto" w:fill="auto"/>
            <w:noWrap/>
            <w:vAlign w:val="bottom"/>
            <w:hideMark/>
          </w:tcPr>
          <w:p w14:paraId="0583EC7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$5,138.91</w:t>
            </w:r>
          </w:p>
        </w:tc>
        <w:tc>
          <w:tcPr>
            <w:tcW w:w="370" w:type="pct"/>
            <w:tcBorders>
              <w:top w:val="nil"/>
              <w:left w:val="nil"/>
              <w:bottom w:val="nil"/>
              <w:right w:val="nil"/>
            </w:tcBorders>
            <w:shd w:val="clear" w:color="auto" w:fill="auto"/>
            <w:noWrap/>
            <w:vAlign w:val="bottom"/>
            <w:hideMark/>
          </w:tcPr>
          <w:p w14:paraId="3114642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$5,159.47</w:t>
            </w:r>
          </w:p>
        </w:tc>
        <w:tc>
          <w:tcPr>
            <w:tcW w:w="373" w:type="pct"/>
            <w:tcBorders>
              <w:top w:val="nil"/>
              <w:left w:val="nil"/>
              <w:bottom w:val="nil"/>
              <w:right w:val="nil"/>
            </w:tcBorders>
            <w:shd w:val="clear" w:color="auto" w:fill="auto"/>
            <w:noWrap/>
            <w:vAlign w:val="bottom"/>
            <w:hideMark/>
          </w:tcPr>
          <w:p w14:paraId="7652355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$5,180.11</w:t>
            </w:r>
          </w:p>
        </w:tc>
        <w:tc>
          <w:tcPr>
            <w:tcW w:w="368" w:type="pct"/>
            <w:tcBorders>
              <w:top w:val="nil"/>
              <w:left w:val="nil"/>
              <w:bottom w:val="nil"/>
              <w:right w:val="nil"/>
            </w:tcBorders>
            <w:shd w:val="clear" w:color="auto" w:fill="auto"/>
            <w:noWrap/>
            <w:vAlign w:val="bottom"/>
            <w:hideMark/>
          </w:tcPr>
          <w:p w14:paraId="4AD4D49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$5,200.83</w:t>
            </w:r>
          </w:p>
        </w:tc>
        <w:tc>
          <w:tcPr>
            <w:tcW w:w="401" w:type="pct"/>
            <w:tcBorders>
              <w:top w:val="nil"/>
              <w:left w:val="nil"/>
              <w:bottom w:val="nil"/>
              <w:right w:val="nil"/>
            </w:tcBorders>
            <w:shd w:val="clear" w:color="auto" w:fill="auto"/>
            <w:noWrap/>
            <w:vAlign w:val="bottom"/>
            <w:hideMark/>
          </w:tcPr>
          <w:p w14:paraId="61EBC50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$5,221.63</w:t>
            </w:r>
          </w:p>
        </w:tc>
        <w:tc>
          <w:tcPr>
            <w:tcW w:w="368" w:type="pct"/>
            <w:tcBorders>
              <w:top w:val="nil"/>
              <w:left w:val="nil"/>
              <w:bottom w:val="nil"/>
              <w:right w:val="nil"/>
            </w:tcBorders>
            <w:shd w:val="clear" w:color="auto" w:fill="auto"/>
            <w:noWrap/>
            <w:vAlign w:val="bottom"/>
            <w:hideMark/>
          </w:tcPr>
          <w:p w14:paraId="2CF244C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$5,242.52</w:t>
            </w:r>
          </w:p>
        </w:tc>
        <w:tc>
          <w:tcPr>
            <w:tcW w:w="383" w:type="pct"/>
            <w:tcBorders>
              <w:top w:val="nil"/>
              <w:left w:val="nil"/>
              <w:bottom w:val="nil"/>
              <w:right w:val="nil"/>
            </w:tcBorders>
            <w:shd w:val="clear" w:color="auto" w:fill="auto"/>
            <w:noWrap/>
            <w:vAlign w:val="bottom"/>
            <w:hideMark/>
          </w:tcPr>
          <w:p w14:paraId="6546739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$5,263.49</w:t>
            </w:r>
          </w:p>
        </w:tc>
        <w:tc>
          <w:tcPr>
            <w:tcW w:w="371" w:type="pct"/>
            <w:tcBorders>
              <w:top w:val="nil"/>
              <w:left w:val="nil"/>
              <w:bottom w:val="nil"/>
              <w:right w:val="nil"/>
            </w:tcBorders>
            <w:shd w:val="clear" w:color="auto" w:fill="auto"/>
            <w:noWrap/>
            <w:vAlign w:val="bottom"/>
            <w:hideMark/>
          </w:tcPr>
          <w:p w14:paraId="5ACC6E9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$5,284.54</w:t>
            </w:r>
          </w:p>
        </w:tc>
      </w:tr>
      <w:tr w:rsidR="007524E6" w:rsidRPr="007524E6" w14:paraId="16AB7EE2" w14:textId="77777777" w:rsidTr="0033047E">
        <w:trPr>
          <w:trHeight w:val="270"/>
        </w:trPr>
        <w:tc>
          <w:tcPr>
            <w:tcW w:w="504" w:type="pct"/>
            <w:tcBorders>
              <w:top w:val="nil"/>
              <w:left w:val="nil"/>
              <w:bottom w:val="nil"/>
              <w:right w:val="nil"/>
            </w:tcBorders>
            <w:shd w:val="clear" w:color="auto" w:fill="auto"/>
            <w:noWrap/>
            <w:vAlign w:val="bottom"/>
            <w:hideMark/>
          </w:tcPr>
          <w:p w14:paraId="2A7A08E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92</w:t>
            </w:r>
          </w:p>
        </w:tc>
        <w:tc>
          <w:tcPr>
            <w:tcW w:w="370" w:type="pct"/>
            <w:tcBorders>
              <w:top w:val="nil"/>
              <w:left w:val="nil"/>
              <w:bottom w:val="nil"/>
              <w:right w:val="nil"/>
            </w:tcBorders>
            <w:shd w:val="clear" w:color="auto" w:fill="auto"/>
            <w:noWrap/>
            <w:vAlign w:val="bottom"/>
            <w:hideMark/>
          </w:tcPr>
          <w:p w14:paraId="26B3A88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$5,123.48</w:t>
            </w:r>
          </w:p>
        </w:tc>
        <w:tc>
          <w:tcPr>
            <w:tcW w:w="371" w:type="pct"/>
            <w:tcBorders>
              <w:top w:val="nil"/>
              <w:left w:val="nil"/>
              <w:bottom w:val="nil"/>
              <w:right w:val="nil"/>
            </w:tcBorders>
            <w:shd w:val="clear" w:color="auto" w:fill="auto"/>
            <w:noWrap/>
            <w:vAlign w:val="bottom"/>
            <w:hideMark/>
          </w:tcPr>
          <w:p w14:paraId="555643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$5,143.97</w:t>
            </w:r>
          </w:p>
        </w:tc>
        <w:tc>
          <w:tcPr>
            <w:tcW w:w="382" w:type="pct"/>
            <w:tcBorders>
              <w:top w:val="nil"/>
              <w:left w:val="nil"/>
              <w:bottom w:val="nil"/>
              <w:right w:val="nil"/>
            </w:tcBorders>
            <w:shd w:val="clear" w:color="auto" w:fill="auto"/>
            <w:noWrap/>
            <w:vAlign w:val="bottom"/>
            <w:hideMark/>
          </w:tcPr>
          <w:p w14:paraId="69629F8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$5,164.55</w:t>
            </w:r>
          </w:p>
        </w:tc>
        <w:tc>
          <w:tcPr>
            <w:tcW w:w="370" w:type="pct"/>
            <w:tcBorders>
              <w:top w:val="nil"/>
              <w:left w:val="nil"/>
              <w:bottom w:val="nil"/>
              <w:right w:val="nil"/>
            </w:tcBorders>
            <w:shd w:val="clear" w:color="auto" w:fill="auto"/>
            <w:noWrap/>
            <w:vAlign w:val="bottom"/>
            <w:hideMark/>
          </w:tcPr>
          <w:p w14:paraId="078EAAA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$5,185.21</w:t>
            </w:r>
          </w:p>
        </w:tc>
        <w:tc>
          <w:tcPr>
            <w:tcW w:w="370" w:type="pct"/>
            <w:tcBorders>
              <w:top w:val="nil"/>
              <w:left w:val="nil"/>
              <w:bottom w:val="nil"/>
              <w:right w:val="nil"/>
            </w:tcBorders>
            <w:shd w:val="clear" w:color="auto" w:fill="auto"/>
            <w:noWrap/>
            <w:vAlign w:val="bottom"/>
            <w:hideMark/>
          </w:tcPr>
          <w:p w14:paraId="073498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$5,205.95</w:t>
            </w:r>
          </w:p>
        </w:tc>
        <w:tc>
          <w:tcPr>
            <w:tcW w:w="370" w:type="pct"/>
            <w:tcBorders>
              <w:top w:val="nil"/>
              <w:left w:val="nil"/>
              <w:bottom w:val="nil"/>
              <w:right w:val="nil"/>
            </w:tcBorders>
            <w:shd w:val="clear" w:color="auto" w:fill="auto"/>
            <w:noWrap/>
            <w:vAlign w:val="bottom"/>
            <w:hideMark/>
          </w:tcPr>
          <w:p w14:paraId="07DA115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$5,226.77</w:t>
            </w:r>
          </w:p>
        </w:tc>
        <w:tc>
          <w:tcPr>
            <w:tcW w:w="373" w:type="pct"/>
            <w:tcBorders>
              <w:top w:val="nil"/>
              <w:left w:val="nil"/>
              <w:bottom w:val="nil"/>
              <w:right w:val="nil"/>
            </w:tcBorders>
            <w:shd w:val="clear" w:color="auto" w:fill="auto"/>
            <w:noWrap/>
            <w:vAlign w:val="bottom"/>
            <w:hideMark/>
          </w:tcPr>
          <w:p w14:paraId="53D8C8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$5,247.68</w:t>
            </w:r>
          </w:p>
        </w:tc>
        <w:tc>
          <w:tcPr>
            <w:tcW w:w="368" w:type="pct"/>
            <w:tcBorders>
              <w:top w:val="nil"/>
              <w:left w:val="nil"/>
              <w:bottom w:val="nil"/>
              <w:right w:val="nil"/>
            </w:tcBorders>
            <w:shd w:val="clear" w:color="auto" w:fill="auto"/>
            <w:noWrap/>
            <w:vAlign w:val="bottom"/>
            <w:hideMark/>
          </w:tcPr>
          <w:p w14:paraId="3E92595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$5,268.67</w:t>
            </w:r>
          </w:p>
        </w:tc>
        <w:tc>
          <w:tcPr>
            <w:tcW w:w="401" w:type="pct"/>
            <w:tcBorders>
              <w:top w:val="nil"/>
              <w:left w:val="nil"/>
              <w:bottom w:val="nil"/>
              <w:right w:val="nil"/>
            </w:tcBorders>
            <w:shd w:val="clear" w:color="auto" w:fill="auto"/>
            <w:noWrap/>
            <w:vAlign w:val="bottom"/>
            <w:hideMark/>
          </w:tcPr>
          <w:p w14:paraId="0F79EDB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$5,289.74</w:t>
            </w:r>
          </w:p>
        </w:tc>
        <w:tc>
          <w:tcPr>
            <w:tcW w:w="368" w:type="pct"/>
            <w:tcBorders>
              <w:top w:val="nil"/>
              <w:left w:val="nil"/>
              <w:bottom w:val="nil"/>
              <w:right w:val="nil"/>
            </w:tcBorders>
            <w:shd w:val="clear" w:color="auto" w:fill="auto"/>
            <w:noWrap/>
            <w:vAlign w:val="bottom"/>
            <w:hideMark/>
          </w:tcPr>
          <w:p w14:paraId="53A260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$5,310.90</w:t>
            </w:r>
          </w:p>
        </w:tc>
        <w:tc>
          <w:tcPr>
            <w:tcW w:w="383" w:type="pct"/>
            <w:tcBorders>
              <w:top w:val="nil"/>
              <w:left w:val="nil"/>
              <w:bottom w:val="nil"/>
              <w:right w:val="nil"/>
            </w:tcBorders>
            <w:shd w:val="clear" w:color="auto" w:fill="auto"/>
            <w:noWrap/>
            <w:vAlign w:val="bottom"/>
            <w:hideMark/>
          </w:tcPr>
          <w:p w14:paraId="174AA3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$5,332.15</w:t>
            </w:r>
          </w:p>
        </w:tc>
        <w:tc>
          <w:tcPr>
            <w:tcW w:w="371" w:type="pct"/>
            <w:tcBorders>
              <w:top w:val="nil"/>
              <w:left w:val="nil"/>
              <w:bottom w:val="nil"/>
              <w:right w:val="nil"/>
            </w:tcBorders>
            <w:shd w:val="clear" w:color="auto" w:fill="auto"/>
            <w:noWrap/>
            <w:vAlign w:val="bottom"/>
            <w:hideMark/>
          </w:tcPr>
          <w:p w14:paraId="256B0BA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$5,353.47</w:t>
            </w:r>
          </w:p>
        </w:tc>
      </w:tr>
      <w:tr w:rsidR="007524E6" w:rsidRPr="007524E6" w14:paraId="30FBC721" w14:textId="77777777" w:rsidTr="0033047E">
        <w:trPr>
          <w:trHeight w:val="270"/>
        </w:trPr>
        <w:tc>
          <w:tcPr>
            <w:tcW w:w="504" w:type="pct"/>
            <w:tcBorders>
              <w:top w:val="nil"/>
              <w:left w:val="nil"/>
              <w:bottom w:val="nil"/>
              <w:right w:val="nil"/>
            </w:tcBorders>
            <w:shd w:val="clear" w:color="auto" w:fill="auto"/>
            <w:noWrap/>
            <w:vAlign w:val="bottom"/>
            <w:hideMark/>
          </w:tcPr>
          <w:p w14:paraId="5008D16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93</w:t>
            </w:r>
          </w:p>
        </w:tc>
        <w:tc>
          <w:tcPr>
            <w:tcW w:w="370" w:type="pct"/>
            <w:tcBorders>
              <w:top w:val="nil"/>
              <w:left w:val="nil"/>
              <w:bottom w:val="nil"/>
              <w:right w:val="nil"/>
            </w:tcBorders>
            <w:shd w:val="clear" w:color="auto" w:fill="auto"/>
            <w:noWrap/>
            <w:vAlign w:val="bottom"/>
            <w:hideMark/>
          </w:tcPr>
          <w:p w14:paraId="7D55886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$5,189.73</w:t>
            </w:r>
          </w:p>
        </w:tc>
        <w:tc>
          <w:tcPr>
            <w:tcW w:w="371" w:type="pct"/>
            <w:tcBorders>
              <w:top w:val="nil"/>
              <w:left w:val="nil"/>
              <w:bottom w:val="nil"/>
              <w:right w:val="nil"/>
            </w:tcBorders>
            <w:shd w:val="clear" w:color="auto" w:fill="auto"/>
            <w:noWrap/>
            <w:vAlign w:val="bottom"/>
            <w:hideMark/>
          </w:tcPr>
          <w:p w14:paraId="555F7FA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$5,210.49</w:t>
            </w:r>
          </w:p>
        </w:tc>
        <w:tc>
          <w:tcPr>
            <w:tcW w:w="382" w:type="pct"/>
            <w:tcBorders>
              <w:top w:val="nil"/>
              <w:left w:val="nil"/>
              <w:bottom w:val="nil"/>
              <w:right w:val="nil"/>
            </w:tcBorders>
            <w:shd w:val="clear" w:color="auto" w:fill="auto"/>
            <w:noWrap/>
            <w:vAlign w:val="bottom"/>
            <w:hideMark/>
          </w:tcPr>
          <w:p w14:paraId="4BB23E8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$5,231.33</w:t>
            </w:r>
          </w:p>
        </w:tc>
        <w:tc>
          <w:tcPr>
            <w:tcW w:w="370" w:type="pct"/>
            <w:tcBorders>
              <w:top w:val="nil"/>
              <w:left w:val="nil"/>
              <w:bottom w:val="nil"/>
              <w:right w:val="nil"/>
            </w:tcBorders>
            <w:shd w:val="clear" w:color="auto" w:fill="auto"/>
            <w:noWrap/>
            <w:vAlign w:val="bottom"/>
            <w:hideMark/>
          </w:tcPr>
          <w:p w14:paraId="1014C43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$5,252.25</w:t>
            </w:r>
          </w:p>
        </w:tc>
        <w:tc>
          <w:tcPr>
            <w:tcW w:w="370" w:type="pct"/>
            <w:tcBorders>
              <w:top w:val="nil"/>
              <w:left w:val="nil"/>
              <w:bottom w:val="nil"/>
              <w:right w:val="nil"/>
            </w:tcBorders>
            <w:shd w:val="clear" w:color="auto" w:fill="auto"/>
            <w:noWrap/>
            <w:vAlign w:val="bottom"/>
            <w:hideMark/>
          </w:tcPr>
          <w:p w14:paraId="07B8344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$5,273.26</w:t>
            </w:r>
          </w:p>
        </w:tc>
        <w:tc>
          <w:tcPr>
            <w:tcW w:w="370" w:type="pct"/>
            <w:tcBorders>
              <w:top w:val="nil"/>
              <w:left w:val="nil"/>
              <w:bottom w:val="nil"/>
              <w:right w:val="nil"/>
            </w:tcBorders>
            <w:shd w:val="clear" w:color="auto" w:fill="auto"/>
            <w:noWrap/>
            <w:vAlign w:val="bottom"/>
            <w:hideMark/>
          </w:tcPr>
          <w:p w14:paraId="40BAF19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$5,294.36</w:t>
            </w:r>
          </w:p>
        </w:tc>
        <w:tc>
          <w:tcPr>
            <w:tcW w:w="373" w:type="pct"/>
            <w:tcBorders>
              <w:top w:val="nil"/>
              <w:left w:val="nil"/>
              <w:bottom w:val="nil"/>
              <w:right w:val="nil"/>
            </w:tcBorders>
            <w:shd w:val="clear" w:color="auto" w:fill="auto"/>
            <w:noWrap/>
            <w:vAlign w:val="bottom"/>
            <w:hideMark/>
          </w:tcPr>
          <w:p w14:paraId="5ED23D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$5,315.53</w:t>
            </w:r>
          </w:p>
        </w:tc>
        <w:tc>
          <w:tcPr>
            <w:tcW w:w="368" w:type="pct"/>
            <w:tcBorders>
              <w:top w:val="nil"/>
              <w:left w:val="nil"/>
              <w:bottom w:val="nil"/>
              <w:right w:val="nil"/>
            </w:tcBorders>
            <w:shd w:val="clear" w:color="auto" w:fill="auto"/>
            <w:noWrap/>
            <w:vAlign w:val="bottom"/>
            <w:hideMark/>
          </w:tcPr>
          <w:p w14:paraId="427E670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$5,336.80</w:t>
            </w:r>
          </w:p>
        </w:tc>
        <w:tc>
          <w:tcPr>
            <w:tcW w:w="401" w:type="pct"/>
            <w:tcBorders>
              <w:top w:val="nil"/>
              <w:left w:val="nil"/>
              <w:bottom w:val="nil"/>
              <w:right w:val="nil"/>
            </w:tcBorders>
            <w:shd w:val="clear" w:color="auto" w:fill="auto"/>
            <w:noWrap/>
            <w:vAlign w:val="bottom"/>
            <w:hideMark/>
          </w:tcPr>
          <w:p w14:paraId="0643894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$5,358.14</w:t>
            </w:r>
          </w:p>
        </w:tc>
        <w:tc>
          <w:tcPr>
            <w:tcW w:w="368" w:type="pct"/>
            <w:tcBorders>
              <w:top w:val="nil"/>
              <w:left w:val="nil"/>
              <w:bottom w:val="nil"/>
              <w:right w:val="nil"/>
            </w:tcBorders>
            <w:shd w:val="clear" w:color="auto" w:fill="auto"/>
            <w:noWrap/>
            <w:vAlign w:val="bottom"/>
            <w:hideMark/>
          </w:tcPr>
          <w:p w14:paraId="67F64DC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$5,379.58</w:t>
            </w:r>
          </w:p>
        </w:tc>
        <w:tc>
          <w:tcPr>
            <w:tcW w:w="383" w:type="pct"/>
            <w:tcBorders>
              <w:top w:val="nil"/>
              <w:left w:val="nil"/>
              <w:bottom w:val="nil"/>
              <w:right w:val="nil"/>
            </w:tcBorders>
            <w:shd w:val="clear" w:color="auto" w:fill="auto"/>
            <w:noWrap/>
            <w:vAlign w:val="bottom"/>
            <w:hideMark/>
          </w:tcPr>
          <w:p w14:paraId="6F135F4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$5,401.09</w:t>
            </w:r>
          </w:p>
        </w:tc>
        <w:tc>
          <w:tcPr>
            <w:tcW w:w="371" w:type="pct"/>
            <w:tcBorders>
              <w:top w:val="nil"/>
              <w:left w:val="nil"/>
              <w:bottom w:val="nil"/>
              <w:right w:val="nil"/>
            </w:tcBorders>
            <w:shd w:val="clear" w:color="auto" w:fill="auto"/>
            <w:noWrap/>
            <w:vAlign w:val="bottom"/>
            <w:hideMark/>
          </w:tcPr>
          <w:p w14:paraId="553A19C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$5,422.70</w:t>
            </w:r>
          </w:p>
        </w:tc>
      </w:tr>
      <w:tr w:rsidR="007524E6" w:rsidRPr="007524E6" w14:paraId="406EBE0C" w14:textId="77777777" w:rsidTr="0033047E">
        <w:trPr>
          <w:trHeight w:val="270"/>
        </w:trPr>
        <w:tc>
          <w:tcPr>
            <w:tcW w:w="504" w:type="pct"/>
            <w:tcBorders>
              <w:top w:val="nil"/>
              <w:left w:val="nil"/>
              <w:bottom w:val="nil"/>
              <w:right w:val="nil"/>
            </w:tcBorders>
            <w:shd w:val="clear" w:color="auto" w:fill="auto"/>
            <w:noWrap/>
            <w:vAlign w:val="bottom"/>
            <w:hideMark/>
          </w:tcPr>
          <w:p w14:paraId="617461D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94</w:t>
            </w:r>
          </w:p>
        </w:tc>
        <w:tc>
          <w:tcPr>
            <w:tcW w:w="370" w:type="pct"/>
            <w:tcBorders>
              <w:top w:val="nil"/>
              <w:left w:val="nil"/>
              <w:bottom w:val="nil"/>
              <w:right w:val="nil"/>
            </w:tcBorders>
            <w:shd w:val="clear" w:color="auto" w:fill="auto"/>
            <w:noWrap/>
            <w:vAlign w:val="bottom"/>
            <w:hideMark/>
          </w:tcPr>
          <w:p w14:paraId="48D9A17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$5,256.21</w:t>
            </w:r>
          </w:p>
        </w:tc>
        <w:tc>
          <w:tcPr>
            <w:tcW w:w="371" w:type="pct"/>
            <w:tcBorders>
              <w:top w:val="nil"/>
              <w:left w:val="nil"/>
              <w:bottom w:val="nil"/>
              <w:right w:val="nil"/>
            </w:tcBorders>
            <w:shd w:val="clear" w:color="auto" w:fill="auto"/>
            <w:noWrap/>
            <w:vAlign w:val="bottom"/>
            <w:hideMark/>
          </w:tcPr>
          <w:p w14:paraId="6014F6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$5,277.23</w:t>
            </w:r>
          </w:p>
        </w:tc>
        <w:tc>
          <w:tcPr>
            <w:tcW w:w="382" w:type="pct"/>
            <w:tcBorders>
              <w:top w:val="nil"/>
              <w:left w:val="nil"/>
              <w:bottom w:val="nil"/>
              <w:right w:val="nil"/>
            </w:tcBorders>
            <w:shd w:val="clear" w:color="auto" w:fill="auto"/>
            <w:noWrap/>
            <w:vAlign w:val="bottom"/>
            <w:hideMark/>
          </w:tcPr>
          <w:p w14:paraId="1F53A20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$5,298.34</w:t>
            </w:r>
          </w:p>
        </w:tc>
        <w:tc>
          <w:tcPr>
            <w:tcW w:w="370" w:type="pct"/>
            <w:tcBorders>
              <w:top w:val="nil"/>
              <w:left w:val="nil"/>
              <w:bottom w:val="nil"/>
              <w:right w:val="nil"/>
            </w:tcBorders>
            <w:shd w:val="clear" w:color="auto" w:fill="auto"/>
            <w:noWrap/>
            <w:vAlign w:val="bottom"/>
            <w:hideMark/>
          </w:tcPr>
          <w:p w14:paraId="667A90E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$5,319.53</w:t>
            </w:r>
          </w:p>
        </w:tc>
        <w:tc>
          <w:tcPr>
            <w:tcW w:w="370" w:type="pct"/>
            <w:tcBorders>
              <w:top w:val="nil"/>
              <w:left w:val="nil"/>
              <w:bottom w:val="nil"/>
              <w:right w:val="nil"/>
            </w:tcBorders>
            <w:shd w:val="clear" w:color="auto" w:fill="auto"/>
            <w:noWrap/>
            <w:vAlign w:val="bottom"/>
            <w:hideMark/>
          </w:tcPr>
          <w:p w14:paraId="07168D0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$5,340.81</w:t>
            </w:r>
          </w:p>
        </w:tc>
        <w:tc>
          <w:tcPr>
            <w:tcW w:w="370" w:type="pct"/>
            <w:tcBorders>
              <w:top w:val="nil"/>
              <w:left w:val="nil"/>
              <w:bottom w:val="nil"/>
              <w:right w:val="nil"/>
            </w:tcBorders>
            <w:shd w:val="clear" w:color="auto" w:fill="auto"/>
            <w:noWrap/>
            <w:vAlign w:val="bottom"/>
            <w:hideMark/>
          </w:tcPr>
          <w:p w14:paraId="072DBA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$5,362.17</w:t>
            </w:r>
          </w:p>
        </w:tc>
        <w:tc>
          <w:tcPr>
            <w:tcW w:w="373" w:type="pct"/>
            <w:tcBorders>
              <w:top w:val="nil"/>
              <w:left w:val="nil"/>
              <w:bottom w:val="nil"/>
              <w:right w:val="nil"/>
            </w:tcBorders>
            <w:shd w:val="clear" w:color="auto" w:fill="auto"/>
            <w:noWrap/>
            <w:vAlign w:val="bottom"/>
            <w:hideMark/>
          </w:tcPr>
          <w:p w14:paraId="005DB85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$5,383.62</w:t>
            </w:r>
          </w:p>
        </w:tc>
        <w:tc>
          <w:tcPr>
            <w:tcW w:w="368" w:type="pct"/>
            <w:tcBorders>
              <w:top w:val="nil"/>
              <w:left w:val="nil"/>
              <w:bottom w:val="nil"/>
              <w:right w:val="nil"/>
            </w:tcBorders>
            <w:shd w:val="clear" w:color="auto" w:fill="auto"/>
            <w:noWrap/>
            <w:vAlign w:val="bottom"/>
            <w:hideMark/>
          </w:tcPr>
          <w:p w14:paraId="2674984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$5,405.16</w:t>
            </w:r>
          </w:p>
        </w:tc>
        <w:tc>
          <w:tcPr>
            <w:tcW w:w="401" w:type="pct"/>
            <w:tcBorders>
              <w:top w:val="nil"/>
              <w:left w:val="nil"/>
              <w:bottom w:val="nil"/>
              <w:right w:val="nil"/>
            </w:tcBorders>
            <w:shd w:val="clear" w:color="auto" w:fill="auto"/>
            <w:noWrap/>
            <w:vAlign w:val="bottom"/>
            <w:hideMark/>
          </w:tcPr>
          <w:p w14:paraId="62028CA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$5,426.78</w:t>
            </w:r>
          </w:p>
        </w:tc>
        <w:tc>
          <w:tcPr>
            <w:tcW w:w="368" w:type="pct"/>
            <w:tcBorders>
              <w:top w:val="nil"/>
              <w:left w:val="nil"/>
              <w:bottom w:val="nil"/>
              <w:right w:val="nil"/>
            </w:tcBorders>
            <w:shd w:val="clear" w:color="auto" w:fill="auto"/>
            <w:noWrap/>
            <w:vAlign w:val="bottom"/>
            <w:hideMark/>
          </w:tcPr>
          <w:p w14:paraId="16DA8EA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$5,448.49</w:t>
            </w:r>
          </w:p>
        </w:tc>
        <w:tc>
          <w:tcPr>
            <w:tcW w:w="383" w:type="pct"/>
            <w:tcBorders>
              <w:top w:val="nil"/>
              <w:left w:val="nil"/>
              <w:bottom w:val="nil"/>
              <w:right w:val="nil"/>
            </w:tcBorders>
            <w:shd w:val="clear" w:color="auto" w:fill="auto"/>
            <w:noWrap/>
            <w:vAlign w:val="bottom"/>
            <w:hideMark/>
          </w:tcPr>
          <w:p w14:paraId="599F680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$5,470.28</w:t>
            </w:r>
          </w:p>
        </w:tc>
        <w:tc>
          <w:tcPr>
            <w:tcW w:w="371" w:type="pct"/>
            <w:tcBorders>
              <w:top w:val="nil"/>
              <w:left w:val="nil"/>
              <w:bottom w:val="nil"/>
              <w:right w:val="nil"/>
            </w:tcBorders>
            <w:shd w:val="clear" w:color="auto" w:fill="auto"/>
            <w:noWrap/>
            <w:vAlign w:val="bottom"/>
            <w:hideMark/>
          </w:tcPr>
          <w:p w14:paraId="536763D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$5,492.16</w:t>
            </w:r>
          </w:p>
        </w:tc>
      </w:tr>
      <w:tr w:rsidR="007524E6" w:rsidRPr="007524E6" w14:paraId="0C5E0D45" w14:textId="77777777" w:rsidTr="0033047E">
        <w:trPr>
          <w:trHeight w:val="270"/>
        </w:trPr>
        <w:tc>
          <w:tcPr>
            <w:tcW w:w="504" w:type="pct"/>
            <w:tcBorders>
              <w:top w:val="nil"/>
              <w:left w:val="nil"/>
              <w:bottom w:val="nil"/>
              <w:right w:val="nil"/>
            </w:tcBorders>
            <w:shd w:val="clear" w:color="auto" w:fill="auto"/>
            <w:noWrap/>
            <w:vAlign w:val="bottom"/>
            <w:hideMark/>
          </w:tcPr>
          <w:p w14:paraId="362FFE9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95</w:t>
            </w:r>
          </w:p>
        </w:tc>
        <w:tc>
          <w:tcPr>
            <w:tcW w:w="370" w:type="pct"/>
            <w:tcBorders>
              <w:top w:val="nil"/>
              <w:left w:val="nil"/>
              <w:bottom w:val="nil"/>
              <w:right w:val="nil"/>
            </w:tcBorders>
            <w:shd w:val="clear" w:color="auto" w:fill="auto"/>
            <w:noWrap/>
            <w:vAlign w:val="bottom"/>
            <w:hideMark/>
          </w:tcPr>
          <w:p w14:paraId="6A47B29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$5,322.86</w:t>
            </w:r>
          </w:p>
        </w:tc>
        <w:tc>
          <w:tcPr>
            <w:tcW w:w="371" w:type="pct"/>
            <w:tcBorders>
              <w:top w:val="nil"/>
              <w:left w:val="nil"/>
              <w:bottom w:val="nil"/>
              <w:right w:val="nil"/>
            </w:tcBorders>
            <w:shd w:val="clear" w:color="auto" w:fill="auto"/>
            <w:noWrap/>
            <w:vAlign w:val="bottom"/>
            <w:hideMark/>
          </w:tcPr>
          <w:p w14:paraId="5B9A1CD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$5,344.15</w:t>
            </w:r>
          </w:p>
        </w:tc>
        <w:tc>
          <w:tcPr>
            <w:tcW w:w="382" w:type="pct"/>
            <w:tcBorders>
              <w:top w:val="nil"/>
              <w:left w:val="nil"/>
              <w:bottom w:val="nil"/>
              <w:right w:val="nil"/>
            </w:tcBorders>
            <w:shd w:val="clear" w:color="auto" w:fill="auto"/>
            <w:noWrap/>
            <w:vAlign w:val="bottom"/>
            <w:hideMark/>
          </w:tcPr>
          <w:p w14:paraId="425279B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$5,365.53</w:t>
            </w:r>
          </w:p>
        </w:tc>
        <w:tc>
          <w:tcPr>
            <w:tcW w:w="370" w:type="pct"/>
            <w:tcBorders>
              <w:top w:val="nil"/>
              <w:left w:val="nil"/>
              <w:bottom w:val="nil"/>
              <w:right w:val="nil"/>
            </w:tcBorders>
            <w:shd w:val="clear" w:color="auto" w:fill="auto"/>
            <w:noWrap/>
            <w:vAlign w:val="bottom"/>
            <w:hideMark/>
          </w:tcPr>
          <w:p w14:paraId="71135D9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$5,386.99</w:t>
            </w:r>
          </w:p>
        </w:tc>
        <w:tc>
          <w:tcPr>
            <w:tcW w:w="370" w:type="pct"/>
            <w:tcBorders>
              <w:top w:val="nil"/>
              <w:left w:val="nil"/>
              <w:bottom w:val="nil"/>
              <w:right w:val="nil"/>
            </w:tcBorders>
            <w:shd w:val="clear" w:color="auto" w:fill="auto"/>
            <w:noWrap/>
            <w:vAlign w:val="bottom"/>
            <w:hideMark/>
          </w:tcPr>
          <w:p w14:paraId="0EFAE92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$5,408.54</w:t>
            </w:r>
          </w:p>
        </w:tc>
        <w:tc>
          <w:tcPr>
            <w:tcW w:w="370" w:type="pct"/>
            <w:tcBorders>
              <w:top w:val="nil"/>
              <w:left w:val="nil"/>
              <w:bottom w:val="nil"/>
              <w:right w:val="nil"/>
            </w:tcBorders>
            <w:shd w:val="clear" w:color="auto" w:fill="auto"/>
            <w:noWrap/>
            <w:vAlign w:val="bottom"/>
            <w:hideMark/>
          </w:tcPr>
          <w:p w14:paraId="4ACEB7D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$5,430.17</w:t>
            </w:r>
          </w:p>
        </w:tc>
        <w:tc>
          <w:tcPr>
            <w:tcW w:w="373" w:type="pct"/>
            <w:tcBorders>
              <w:top w:val="nil"/>
              <w:left w:val="nil"/>
              <w:bottom w:val="nil"/>
              <w:right w:val="nil"/>
            </w:tcBorders>
            <w:shd w:val="clear" w:color="auto" w:fill="auto"/>
            <w:noWrap/>
            <w:vAlign w:val="bottom"/>
            <w:hideMark/>
          </w:tcPr>
          <w:p w14:paraId="77704C1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$5,451.89</w:t>
            </w:r>
          </w:p>
        </w:tc>
        <w:tc>
          <w:tcPr>
            <w:tcW w:w="368" w:type="pct"/>
            <w:tcBorders>
              <w:top w:val="nil"/>
              <w:left w:val="nil"/>
              <w:bottom w:val="nil"/>
              <w:right w:val="nil"/>
            </w:tcBorders>
            <w:shd w:val="clear" w:color="auto" w:fill="auto"/>
            <w:noWrap/>
            <w:vAlign w:val="bottom"/>
            <w:hideMark/>
          </w:tcPr>
          <w:p w14:paraId="2A23C7A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$5,473.70</w:t>
            </w:r>
          </w:p>
        </w:tc>
        <w:tc>
          <w:tcPr>
            <w:tcW w:w="401" w:type="pct"/>
            <w:tcBorders>
              <w:top w:val="nil"/>
              <w:left w:val="nil"/>
              <w:bottom w:val="nil"/>
              <w:right w:val="nil"/>
            </w:tcBorders>
            <w:shd w:val="clear" w:color="auto" w:fill="auto"/>
            <w:noWrap/>
            <w:vAlign w:val="bottom"/>
            <w:hideMark/>
          </w:tcPr>
          <w:p w14:paraId="39B0100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$5,495.60</w:t>
            </w:r>
          </w:p>
        </w:tc>
        <w:tc>
          <w:tcPr>
            <w:tcW w:w="368" w:type="pct"/>
            <w:tcBorders>
              <w:top w:val="nil"/>
              <w:left w:val="nil"/>
              <w:bottom w:val="nil"/>
              <w:right w:val="nil"/>
            </w:tcBorders>
            <w:shd w:val="clear" w:color="auto" w:fill="auto"/>
            <w:noWrap/>
            <w:vAlign w:val="bottom"/>
            <w:hideMark/>
          </w:tcPr>
          <w:p w14:paraId="3264217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$5,517.58</w:t>
            </w:r>
          </w:p>
        </w:tc>
        <w:tc>
          <w:tcPr>
            <w:tcW w:w="383" w:type="pct"/>
            <w:tcBorders>
              <w:top w:val="nil"/>
              <w:left w:val="nil"/>
              <w:bottom w:val="nil"/>
              <w:right w:val="nil"/>
            </w:tcBorders>
            <w:shd w:val="clear" w:color="auto" w:fill="auto"/>
            <w:noWrap/>
            <w:vAlign w:val="bottom"/>
            <w:hideMark/>
          </w:tcPr>
          <w:p w14:paraId="466446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$5,539.65</w:t>
            </w:r>
          </w:p>
        </w:tc>
        <w:tc>
          <w:tcPr>
            <w:tcW w:w="371" w:type="pct"/>
            <w:tcBorders>
              <w:top w:val="nil"/>
              <w:left w:val="nil"/>
              <w:bottom w:val="nil"/>
              <w:right w:val="nil"/>
            </w:tcBorders>
            <w:shd w:val="clear" w:color="auto" w:fill="auto"/>
            <w:noWrap/>
            <w:vAlign w:val="bottom"/>
            <w:hideMark/>
          </w:tcPr>
          <w:p w14:paraId="0FF02F9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$5,561.81</w:t>
            </w:r>
          </w:p>
        </w:tc>
      </w:tr>
      <w:tr w:rsidR="007524E6" w:rsidRPr="007524E6" w14:paraId="204EFD77" w14:textId="77777777" w:rsidTr="0033047E">
        <w:trPr>
          <w:trHeight w:val="270"/>
        </w:trPr>
        <w:tc>
          <w:tcPr>
            <w:tcW w:w="504" w:type="pct"/>
            <w:tcBorders>
              <w:top w:val="nil"/>
              <w:left w:val="nil"/>
              <w:bottom w:val="nil"/>
              <w:right w:val="nil"/>
            </w:tcBorders>
            <w:shd w:val="clear" w:color="auto" w:fill="auto"/>
            <w:noWrap/>
            <w:vAlign w:val="bottom"/>
            <w:hideMark/>
          </w:tcPr>
          <w:p w14:paraId="390B3F09"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96</w:t>
            </w:r>
          </w:p>
        </w:tc>
        <w:tc>
          <w:tcPr>
            <w:tcW w:w="370" w:type="pct"/>
            <w:tcBorders>
              <w:top w:val="nil"/>
              <w:left w:val="nil"/>
              <w:bottom w:val="nil"/>
              <w:right w:val="nil"/>
            </w:tcBorders>
            <w:shd w:val="clear" w:color="auto" w:fill="auto"/>
            <w:noWrap/>
            <w:vAlign w:val="bottom"/>
            <w:hideMark/>
          </w:tcPr>
          <w:p w14:paraId="7F7E148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$5,389.81</w:t>
            </w:r>
          </w:p>
        </w:tc>
        <w:tc>
          <w:tcPr>
            <w:tcW w:w="371" w:type="pct"/>
            <w:tcBorders>
              <w:top w:val="nil"/>
              <w:left w:val="nil"/>
              <w:bottom w:val="nil"/>
              <w:right w:val="nil"/>
            </w:tcBorders>
            <w:shd w:val="clear" w:color="auto" w:fill="auto"/>
            <w:noWrap/>
            <w:vAlign w:val="bottom"/>
            <w:hideMark/>
          </w:tcPr>
          <w:p w14:paraId="22E6A49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$5,411.37</w:t>
            </w:r>
          </w:p>
        </w:tc>
        <w:tc>
          <w:tcPr>
            <w:tcW w:w="382" w:type="pct"/>
            <w:tcBorders>
              <w:top w:val="nil"/>
              <w:left w:val="nil"/>
              <w:bottom w:val="nil"/>
              <w:right w:val="nil"/>
            </w:tcBorders>
            <w:shd w:val="clear" w:color="auto" w:fill="auto"/>
            <w:noWrap/>
            <w:vAlign w:val="bottom"/>
            <w:hideMark/>
          </w:tcPr>
          <w:p w14:paraId="0543E53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$5,433.02</w:t>
            </w:r>
          </w:p>
        </w:tc>
        <w:tc>
          <w:tcPr>
            <w:tcW w:w="370" w:type="pct"/>
            <w:tcBorders>
              <w:top w:val="nil"/>
              <w:left w:val="nil"/>
              <w:bottom w:val="nil"/>
              <w:right w:val="nil"/>
            </w:tcBorders>
            <w:shd w:val="clear" w:color="auto" w:fill="auto"/>
            <w:noWrap/>
            <w:vAlign w:val="bottom"/>
            <w:hideMark/>
          </w:tcPr>
          <w:p w14:paraId="18BDD5C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$5,454.75</w:t>
            </w:r>
          </w:p>
        </w:tc>
        <w:tc>
          <w:tcPr>
            <w:tcW w:w="370" w:type="pct"/>
            <w:tcBorders>
              <w:top w:val="nil"/>
              <w:left w:val="nil"/>
              <w:bottom w:val="nil"/>
              <w:right w:val="nil"/>
            </w:tcBorders>
            <w:shd w:val="clear" w:color="auto" w:fill="auto"/>
            <w:noWrap/>
            <w:vAlign w:val="bottom"/>
            <w:hideMark/>
          </w:tcPr>
          <w:p w14:paraId="45BE5E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$5,476.57</w:t>
            </w:r>
          </w:p>
        </w:tc>
        <w:tc>
          <w:tcPr>
            <w:tcW w:w="370" w:type="pct"/>
            <w:tcBorders>
              <w:top w:val="nil"/>
              <w:left w:val="nil"/>
              <w:bottom w:val="nil"/>
              <w:right w:val="nil"/>
            </w:tcBorders>
            <w:shd w:val="clear" w:color="auto" w:fill="auto"/>
            <w:noWrap/>
            <w:vAlign w:val="bottom"/>
            <w:hideMark/>
          </w:tcPr>
          <w:p w14:paraId="3343D01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$5,498.48</w:t>
            </w:r>
          </w:p>
        </w:tc>
        <w:tc>
          <w:tcPr>
            <w:tcW w:w="373" w:type="pct"/>
            <w:tcBorders>
              <w:top w:val="nil"/>
              <w:left w:val="nil"/>
              <w:bottom w:val="nil"/>
              <w:right w:val="nil"/>
            </w:tcBorders>
            <w:shd w:val="clear" w:color="auto" w:fill="auto"/>
            <w:noWrap/>
            <w:vAlign w:val="bottom"/>
            <w:hideMark/>
          </w:tcPr>
          <w:p w14:paraId="4B93051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$5,520.47</w:t>
            </w:r>
          </w:p>
        </w:tc>
        <w:tc>
          <w:tcPr>
            <w:tcW w:w="368" w:type="pct"/>
            <w:tcBorders>
              <w:top w:val="nil"/>
              <w:left w:val="nil"/>
              <w:bottom w:val="nil"/>
              <w:right w:val="nil"/>
            </w:tcBorders>
            <w:shd w:val="clear" w:color="auto" w:fill="auto"/>
            <w:noWrap/>
            <w:vAlign w:val="bottom"/>
            <w:hideMark/>
          </w:tcPr>
          <w:p w14:paraId="6237B53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$5,542.55</w:t>
            </w:r>
          </w:p>
        </w:tc>
        <w:tc>
          <w:tcPr>
            <w:tcW w:w="401" w:type="pct"/>
            <w:tcBorders>
              <w:top w:val="nil"/>
              <w:left w:val="nil"/>
              <w:bottom w:val="nil"/>
              <w:right w:val="nil"/>
            </w:tcBorders>
            <w:shd w:val="clear" w:color="auto" w:fill="auto"/>
            <w:noWrap/>
            <w:vAlign w:val="bottom"/>
            <w:hideMark/>
          </w:tcPr>
          <w:p w14:paraId="0E30327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$5,564.72</w:t>
            </w:r>
          </w:p>
        </w:tc>
        <w:tc>
          <w:tcPr>
            <w:tcW w:w="368" w:type="pct"/>
            <w:tcBorders>
              <w:top w:val="nil"/>
              <w:left w:val="nil"/>
              <w:bottom w:val="nil"/>
              <w:right w:val="nil"/>
            </w:tcBorders>
            <w:shd w:val="clear" w:color="auto" w:fill="auto"/>
            <w:noWrap/>
            <w:vAlign w:val="bottom"/>
            <w:hideMark/>
          </w:tcPr>
          <w:p w14:paraId="6A0BA74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$5,586.98</w:t>
            </w:r>
          </w:p>
        </w:tc>
        <w:tc>
          <w:tcPr>
            <w:tcW w:w="383" w:type="pct"/>
            <w:tcBorders>
              <w:top w:val="nil"/>
              <w:left w:val="nil"/>
              <w:bottom w:val="nil"/>
              <w:right w:val="nil"/>
            </w:tcBorders>
            <w:shd w:val="clear" w:color="auto" w:fill="auto"/>
            <w:noWrap/>
            <w:vAlign w:val="bottom"/>
            <w:hideMark/>
          </w:tcPr>
          <w:p w14:paraId="5C1D88F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$5,609.33</w:t>
            </w:r>
          </w:p>
        </w:tc>
        <w:tc>
          <w:tcPr>
            <w:tcW w:w="371" w:type="pct"/>
            <w:tcBorders>
              <w:top w:val="nil"/>
              <w:left w:val="nil"/>
              <w:bottom w:val="nil"/>
              <w:right w:val="nil"/>
            </w:tcBorders>
            <w:shd w:val="clear" w:color="auto" w:fill="auto"/>
            <w:noWrap/>
            <w:vAlign w:val="bottom"/>
            <w:hideMark/>
          </w:tcPr>
          <w:p w14:paraId="741D3A3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$5,631.77</w:t>
            </w:r>
          </w:p>
        </w:tc>
      </w:tr>
      <w:tr w:rsidR="007524E6" w:rsidRPr="007524E6" w14:paraId="1064C5AB" w14:textId="77777777" w:rsidTr="0033047E">
        <w:trPr>
          <w:trHeight w:val="270"/>
        </w:trPr>
        <w:tc>
          <w:tcPr>
            <w:tcW w:w="504" w:type="pct"/>
            <w:tcBorders>
              <w:top w:val="nil"/>
              <w:left w:val="nil"/>
              <w:bottom w:val="nil"/>
              <w:right w:val="nil"/>
            </w:tcBorders>
            <w:shd w:val="clear" w:color="auto" w:fill="auto"/>
            <w:noWrap/>
            <w:vAlign w:val="bottom"/>
            <w:hideMark/>
          </w:tcPr>
          <w:p w14:paraId="70B86D5A"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lastRenderedPageBreak/>
              <w:t>97</w:t>
            </w:r>
          </w:p>
        </w:tc>
        <w:tc>
          <w:tcPr>
            <w:tcW w:w="370" w:type="pct"/>
            <w:tcBorders>
              <w:top w:val="nil"/>
              <w:left w:val="nil"/>
              <w:bottom w:val="nil"/>
              <w:right w:val="nil"/>
            </w:tcBorders>
            <w:shd w:val="clear" w:color="auto" w:fill="auto"/>
            <w:noWrap/>
            <w:vAlign w:val="bottom"/>
            <w:hideMark/>
          </w:tcPr>
          <w:p w14:paraId="6E480E8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$5,456.93</w:t>
            </w:r>
          </w:p>
        </w:tc>
        <w:tc>
          <w:tcPr>
            <w:tcW w:w="371" w:type="pct"/>
            <w:tcBorders>
              <w:top w:val="nil"/>
              <w:left w:val="nil"/>
              <w:bottom w:val="nil"/>
              <w:right w:val="nil"/>
            </w:tcBorders>
            <w:shd w:val="clear" w:color="auto" w:fill="auto"/>
            <w:noWrap/>
            <w:vAlign w:val="bottom"/>
            <w:hideMark/>
          </w:tcPr>
          <w:p w14:paraId="5D6336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$5,478.76</w:t>
            </w:r>
          </w:p>
        </w:tc>
        <w:tc>
          <w:tcPr>
            <w:tcW w:w="382" w:type="pct"/>
            <w:tcBorders>
              <w:top w:val="nil"/>
              <w:left w:val="nil"/>
              <w:bottom w:val="nil"/>
              <w:right w:val="nil"/>
            </w:tcBorders>
            <w:shd w:val="clear" w:color="auto" w:fill="auto"/>
            <w:noWrap/>
            <w:vAlign w:val="bottom"/>
            <w:hideMark/>
          </w:tcPr>
          <w:p w14:paraId="4240E31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$5,500.68</w:t>
            </w:r>
          </w:p>
        </w:tc>
        <w:tc>
          <w:tcPr>
            <w:tcW w:w="370" w:type="pct"/>
            <w:tcBorders>
              <w:top w:val="nil"/>
              <w:left w:val="nil"/>
              <w:bottom w:val="nil"/>
              <w:right w:val="nil"/>
            </w:tcBorders>
            <w:shd w:val="clear" w:color="auto" w:fill="auto"/>
            <w:noWrap/>
            <w:vAlign w:val="bottom"/>
            <w:hideMark/>
          </w:tcPr>
          <w:p w14:paraId="4E55EEF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$5,522.68</w:t>
            </w:r>
          </w:p>
        </w:tc>
        <w:tc>
          <w:tcPr>
            <w:tcW w:w="370" w:type="pct"/>
            <w:tcBorders>
              <w:top w:val="nil"/>
              <w:left w:val="nil"/>
              <w:bottom w:val="nil"/>
              <w:right w:val="nil"/>
            </w:tcBorders>
            <w:shd w:val="clear" w:color="auto" w:fill="auto"/>
            <w:noWrap/>
            <w:vAlign w:val="bottom"/>
            <w:hideMark/>
          </w:tcPr>
          <w:p w14:paraId="51BE016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$5,544.77</w:t>
            </w:r>
          </w:p>
        </w:tc>
        <w:tc>
          <w:tcPr>
            <w:tcW w:w="370" w:type="pct"/>
            <w:tcBorders>
              <w:top w:val="nil"/>
              <w:left w:val="nil"/>
              <w:bottom w:val="nil"/>
              <w:right w:val="nil"/>
            </w:tcBorders>
            <w:shd w:val="clear" w:color="auto" w:fill="auto"/>
            <w:noWrap/>
            <w:vAlign w:val="bottom"/>
            <w:hideMark/>
          </w:tcPr>
          <w:p w14:paraId="0148ADA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$5,566.95</w:t>
            </w:r>
          </w:p>
        </w:tc>
        <w:tc>
          <w:tcPr>
            <w:tcW w:w="373" w:type="pct"/>
            <w:tcBorders>
              <w:top w:val="nil"/>
              <w:left w:val="nil"/>
              <w:bottom w:val="nil"/>
              <w:right w:val="nil"/>
            </w:tcBorders>
            <w:shd w:val="clear" w:color="auto" w:fill="auto"/>
            <w:noWrap/>
            <w:vAlign w:val="bottom"/>
            <w:hideMark/>
          </w:tcPr>
          <w:p w14:paraId="5C3B96D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$5,589.22</w:t>
            </w:r>
          </w:p>
        </w:tc>
        <w:tc>
          <w:tcPr>
            <w:tcW w:w="368" w:type="pct"/>
            <w:tcBorders>
              <w:top w:val="nil"/>
              <w:left w:val="nil"/>
              <w:bottom w:val="nil"/>
              <w:right w:val="nil"/>
            </w:tcBorders>
            <w:shd w:val="clear" w:color="auto" w:fill="auto"/>
            <w:noWrap/>
            <w:vAlign w:val="bottom"/>
            <w:hideMark/>
          </w:tcPr>
          <w:p w14:paraId="7516C3D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$5,611.57</w:t>
            </w:r>
          </w:p>
        </w:tc>
        <w:tc>
          <w:tcPr>
            <w:tcW w:w="401" w:type="pct"/>
            <w:tcBorders>
              <w:top w:val="nil"/>
              <w:left w:val="nil"/>
              <w:bottom w:val="nil"/>
              <w:right w:val="nil"/>
            </w:tcBorders>
            <w:shd w:val="clear" w:color="auto" w:fill="auto"/>
            <w:noWrap/>
            <w:vAlign w:val="bottom"/>
            <w:hideMark/>
          </w:tcPr>
          <w:p w14:paraId="05651A6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$5,634.02</w:t>
            </w:r>
          </w:p>
        </w:tc>
        <w:tc>
          <w:tcPr>
            <w:tcW w:w="368" w:type="pct"/>
            <w:tcBorders>
              <w:top w:val="nil"/>
              <w:left w:val="nil"/>
              <w:bottom w:val="nil"/>
              <w:right w:val="nil"/>
            </w:tcBorders>
            <w:shd w:val="clear" w:color="auto" w:fill="auto"/>
            <w:noWrap/>
            <w:vAlign w:val="bottom"/>
            <w:hideMark/>
          </w:tcPr>
          <w:p w14:paraId="12B3AE5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$5,656.56</w:t>
            </w:r>
          </w:p>
        </w:tc>
        <w:tc>
          <w:tcPr>
            <w:tcW w:w="383" w:type="pct"/>
            <w:tcBorders>
              <w:top w:val="nil"/>
              <w:left w:val="nil"/>
              <w:bottom w:val="nil"/>
              <w:right w:val="nil"/>
            </w:tcBorders>
            <w:shd w:val="clear" w:color="auto" w:fill="auto"/>
            <w:noWrap/>
            <w:vAlign w:val="bottom"/>
            <w:hideMark/>
          </w:tcPr>
          <w:p w14:paraId="123381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$5,679.18</w:t>
            </w:r>
          </w:p>
        </w:tc>
        <w:tc>
          <w:tcPr>
            <w:tcW w:w="371" w:type="pct"/>
            <w:tcBorders>
              <w:top w:val="nil"/>
              <w:left w:val="nil"/>
              <w:bottom w:val="nil"/>
              <w:right w:val="nil"/>
            </w:tcBorders>
            <w:shd w:val="clear" w:color="auto" w:fill="auto"/>
            <w:noWrap/>
            <w:vAlign w:val="bottom"/>
            <w:hideMark/>
          </w:tcPr>
          <w:p w14:paraId="5CED230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$5,701.90</w:t>
            </w:r>
          </w:p>
        </w:tc>
      </w:tr>
      <w:tr w:rsidR="007524E6" w:rsidRPr="007524E6" w14:paraId="789135F3" w14:textId="77777777" w:rsidTr="0033047E">
        <w:trPr>
          <w:trHeight w:val="270"/>
        </w:trPr>
        <w:tc>
          <w:tcPr>
            <w:tcW w:w="504" w:type="pct"/>
            <w:tcBorders>
              <w:top w:val="nil"/>
              <w:left w:val="nil"/>
              <w:bottom w:val="nil"/>
              <w:right w:val="nil"/>
            </w:tcBorders>
            <w:shd w:val="clear" w:color="auto" w:fill="auto"/>
            <w:noWrap/>
            <w:vAlign w:val="bottom"/>
            <w:hideMark/>
          </w:tcPr>
          <w:p w14:paraId="670B9D99"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98</w:t>
            </w:r>
          </w:p>
        </w:tc>
        <w:tc>
          <w:tcPr>
            <w:tcW w:w="370" w:type="pct"/>
            <w:tcBorders>
              <w:top w:val="nil"/>
              <w:left w:val="nil"/>
              <w:bottom w:val="nil"/>
              <w:right w:val="nil"/>
            </w:tcBorders>
            <w:shd w:val="clear" w:color="auto" w:fill="auto"/>
            <w:noWrap/>
            <w:vAlign w:val="bottom"/>
            <w:hideMark/>
          </w:tcPr>
          <w:p w14:paraId="43A9E6C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$5,524.32</w:t>
            </w:r>
          </w:p>
        </w:tc>
        <w:tc>
          <w:tcPr>
            <w:tcW w:w="371" w:type="pct"/>
            <w:tcBorders>
              <w:top w:val="nil"/>
              <w:left w:val="nil"/>
              <w:bottom w:val="nil"/>
              <w:right w:val="nil"/>
            </w:tcBorders>
            <w:shd w:val="clear" w:color="auto" w:fill="auto"/>
            <w:noWrap/>
            <w:vAlign w:val="bottom"/>
            <w:hideMark/>
          </w:tcPr>
          <w:p w14:paraId="68062A5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$5,546.42</w:t>
            </w:r>
          </w:p>
        </w:tc>
        <w:tc>
          <w:tcPr>
            <w:tcW w:w="382" w:type="pct"/>
            <w:tcBorders>
              <w:top w:val="nil"/>
              <w:left w:val="nil"/>
              <w:bottom w:val="nil"/>
              <w:right w:val="nil"/>
            </w:tcBorders>
            <w:shd w:val="clear" w:color="auto" w:fill="auto"/>
            <w:noWrap/>
            <w:vAlign w:val="bottom"/>
            <w:hideMark/>
          </w:tcPr>
          <w:p w14:paraId="4F9431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$5,568.61</w:t>
            </w:r>
          </w:p>
        </w:tc>
        <w:tc>
          <w:tcPr>
            <w:tcW w:w="370" w:type="pct"/>
            <w:tcBorders>
              <w:top w:val="nil"/>
              <w:left w:val="nil"/>
              <w:bottom w:val="nil"/>
              <w:right w:val="nil"/>
            </w:tcBorders>
            <w:shd w:val="clear" w:color="auto" w:fill="auto"/>
            <w:noWrap/>
            <w:vAlign w:val="bottom"/>
            <w:hideMark/>
          </w:tcPr>
          <w:p w14:paraId="032C0A2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$5,590.88</w:t>
            </w:r>
          </w:p>
        </w:tc>
        <w:tc>
          <w:tcPr>
            <w:tcW w:w="370" w:type="pct"/>
            <w:tcBorders>
              <w:top w:val="nil"/>
              <w:left w:val="nil"/>
              <w:bottom w:val="nil"/>
              <w:right w:val="nil"/>
            </w:tcBorders>
            <w:shd w:val="clear" w:color="auto" w:fill="auto"/>
            <w:noWrap/>
            <w:vAlign w:val="bottom"/>
            <w:hideMark/>
          </w:tcPr>
          <w:p w14:paraId="4B8D9E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$5,613.24</w:t>
            </w:r>
          </w:p>
        </w:tc>
        <w:tc>
          <w:tcPr>
            <w:tcW w:w="370" w:type="pct"/>
            <w:tcBorders>
              <w:top w:val="nil"/>
              <w:left w:val="nil"/>
              <w:bottom w:val="nil"/>
              <w:right w:val="nil"/>
            </w:tcBorders>
            <w:shd w:val="clear" w:color="auto" w:fill="auto"/>
            <w:noWrap/>
            <w:vAlign w:val="bottom"/>
            <w:hideMark/>
          </w:tcPr>
          <w:p w14:paraId="13131B1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$5,635.70</w:t>
            </w:r>
          </w:p>
        </w:tc>
        <w:tc>
          <w:tcPr>
            <w:tcW w:w="373" w:type="pct"/>
            <w:tcBorders>
              <w:top w:val="nil"/>
              <w:left w:val="nil"/>
              <w:bottom w:val="nil"/>
              <w:right w:val="nil"/>
            </w:tcBorders>
            <w:shd w:val="clear" w:color="auto" w:fill="auto"/>
            <w:noWrap/>
            <w:vAlign w:val="bottom"/>
            <w:hideMark/>
          </w:tcPr>
          <w:p w14:paraId="5F03E7D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$5,658.24</w:t>
            </w:r>
          </w:p>
        </w:tc>
        <w:tc>
          <w:tcPr>
            <w:tcW w:w="368" w:type="pct"/>
            <w:tcBorders>
              <w:top w:val="nil"/>
              <w:left w:val="nil"/>
              <w:bottom w:val="nil"/>
              <w:right w:val="nil"/>
            </w:tcBorders>
            <w:shd w:val="clear" w:color="auto" w:fill="auto"/>
            <w:noWrap/>
            <w:vAlign w:val="bottom"/>
            <w:hideMark/>
          </w:tcPr>
          <w:p w14:paraId="33E15D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$5,680.87</w:t>
            </w:r>
          </w:p>
        </w:tc>
        <w:tc>
          <w:tcPr>
            <w:tcW w:w="401" w:type="pct"/>
            <w:tcBorders>
              <w:top w:val="nil"/>
              <w:left w:val="nil"/>
              <w:bottom w:val="nil"/>
              <w:right w:val="nil"/>
            </w:tcBorders>
            <w:shd w:val="clear" w:color="auto" w:fill="auto"/>
            <w:noWrap/>
            <w:vAlign w:val="bottom"/>
            <w:hideMark/>
          </w:tcPr>
          <w:p w14:paraId="67D2748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$5,703.60</w:t>
            </w:r>
          </w:p>
        </w:tc>
        <w:tc>
          <w:tcPr>
            <w:tcW w:w="368" w:type="pct"/>
            <w:tcBorders>
              <w:top w:val="nil"/>
              <w:left w:val="nil"/>
              <w:bottom w:val="nil"/>
              <w:right w:val="nil"/>
            </w:tcBorders>
            <w:shd w:val="clear" w:color="auto" w:fill="auto"/>
            <w:noWrap/>
            <w:vAlign w:val="bottom"/>
            <w:hideMark/>
          </w:tcPr>
          <w:p w14:paraId="0FCD6D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$5,726.41</w:t>
            </w:r>
          </w:p>
        </w:tc>
        <w:tc>
          <w:tcPr>
            <w:tcW w:w="383" w:type="pct"/>
            <w:tcBorders>
              <w:top w:val="nil"/>
              <w:left w:val="nil"/>
              <w:bottom w:val="nil"/>
              <w:right w:val="nil"/>
            </w:tcBorders>
            <w:shd w:val="clear" w:color="auto" w:fill="auto"/>
            <w:noWrap/>
            <w:vAlign w:val="bottom"/>
            <w:hideMark/>
          </w:tcPr>
          <w:p w14:paraId="56E82D3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$5,749.32</w:t>
            </w:r>
          </w:p>
        </w:tc>
        <w:tc>
          <w:tcPr>
            <w:tcW w:w="371" w:type="pct"/>
            <w:tcBorders>
              <w:top w:val="nil"/>
              <w:left w:val="nil"/>
              <w:bottom w:val="nil"/>
              <w:right w:val="nil"/>
            </w:tcBorders>
            <w:shd w:val="clear" w:color="auto" w:fill="auto"/>
            <w:noWrap/>
            <w:vAlign w:val="bottom"/>
            <w:hideMark/>
          </w:tcPr>
          <w:p w14:paraId="241C9BC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$5,772.31</w:t>
            </w:r>
          </w:p>
        </w:tc>
      </w:tr>
      <w:tr w:rsidR="007524E6" w:rsidRPr="007524E6" w14:paraId="37710AE1" w14:textId="77777777" w:rsidTr="0033047E">
        <w:trPr>
          <w:trHeight w:val="270"/>
        </w:trPr>
        <w:tc>
          <w:tcPr>
            <w:tcW w:w="504" w:type="pct"/>
            <w:tcBorders>
              <w:top w:val="nil"/>
              <w:left w:val="nil"/>
              <w:bottom w:val="nil"/>
              <w:right w:val="nil"/>
            </w:tcBorders>
            <w:shd w:val="clear" w:color="auto" w:fill="auto"/>
            <w:noWrap/>
            <w:vAlign w:val="bottom"/>
            <w:hideMark/>
          </w:tcPr>
          <w:p w14:paraId="375A88D1"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99</w:t>
            </w:r>
          </w:p>
        </w:tc>
        <w:tc>
          <w:tcPr>
            <w:tcW w:w="370" w:type="pct"/>
            <w:tcBorders>
              <w:top w:val="nil"/>
              <w:left w:val="nil"/>
              <w:bottom w:val="nil"/>
              <w:right w:val="nil"/>
            </w:tcBorders>
            <w:shd w:val="clear" w:color="auto" w:fill="auto"/>
            <w:noWrap/>
            <w:vAlign w:val="bottom"/>
            <w:hideMark/>
          </w:tcPr>
          <w:p w14:paraId="273F826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$5,591.95</w:t>
            </w:r>
          </w:p>
        </w:tc>
        <w:tc>
          <w:tcPr>
            <w:tcW w:w="371" w:type="pct"/>
            <w:tcBorders>
              <w:top w:val="nil"/>
              <w:left w:val="nil"/>
              <w:bottom w:val="nil"/>
              <w:right w:val="nil"/>
            </w:tcBorders>
            <w:shd w:val="clear" w:color="auto" w:fill="auto"/>
            <w:noWrap/>
            <w:vAlign w:val="bottom"/>
            <w:hideMark/>
          </w:tcPr>
          <w:p w14:paraId="4A79B5E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$5,614.32</w:t>
            </w:r>
          </w:p>
        </w:tc>
        <w:tc>
          <w:tcPr>
            <w:tcW w:w="382" w:type="pct"/>
            <w:tcBorders>
              <w:top w:val="nil"/>
              <w:left w:val="nil"/>
              <w:bottom w:val="nil"/>
              <w:right w:val="nil"/>
            </w:tcBorders>
            <w:shd w:val="clear" w:color="auto" w:fill="auto"/>
            <w:noWrap/>
            <w:vAlign w:val="bottom"/>
            <w:hideMark/>
          </w:tcPr>
          <w:p w14:paraId="3A434F2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$5,636.77</w:t>
            </w:r>
          </w:p>
        </w:tc>
        <w:tc>
          <w:tcPr>
            <w:tcW w:w="370" w:type="pct"/>
            <w:tcBorders>
              <w:top w:val="nil"/>
              <w:left w:val="nil"/>
              <w:bottom w:val="nil"/>
              <w:right w:val="nil"/>
            </w:tcBorders>
            <w:shd w:val="clear" w:color="auto" w:fill="auto"/>
            <w:noWrap/>
            <w:vAlign w:val="bottom"/>
            <w:hideMark/>
          </w:tcPr>
          <w:p w14:paraId="433F8F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$5,659.32</w:t>
            </w:r>
          </w:p>
        </w:tc>
        <w:tc>
          <w:tcPr>
            <w:tcW w:w="370" w:type="pct"/>
            <w:tcBorders>
              <w:top w:val="nil"/>
              <w:left w:val="nil"/>
              <w:bottom w:val="nil"/>
              <w:right w:val="nil"/>
            </w:tcBorders>
            <w:shd w:val="clear" w:color="auto" w:fill="auto"/>
            <w:noWrap/>
            <w:vAlign w:val="bottom"/>
            <w:hideMark/>
          </w:tcPr>
          <w:p w14:paraId="786CA01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$5,681.96</w:t>
            </w:r>
          </w:p>
        </w:tc>
        <w:tc>
          <w:tcPr>
            <w:tcW w:w="370" w:type="pct"/>
            <w:tcBorders>
              <w:top w:val="nil"/>
              <w:left w:val="nil"/>
              <w:bottom w:val="nil"/>
              <w:right w:val="nil"/>
            </w:tcBorders>
            <w:shd w:val="clear" w:color="auto" w:fill="auto"/>
            <w:noWrap/>
            <w:vAlign w:val="bottom"/>
            <w:hideMark/>
          </w:tcPr>
          <w:p w14:paraId="7A470F2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$5,704.69</w:t>
            </w:r>
          </w:p>
        </w:tc>
        <w:tc>
          <w:tcPr>
            <w:tcW w:w="373" w:type="pct"/>
            <w:tcBorders>
              <w:top w:val="nil"/>
              <w:left w:val="nil"/>
              <w:bottom w:val="nil"/>
              <w:right w:val="nil"/>
            </w:tcBorders>
            <w:shd w:val="clear" w:color="auto" w:fill="auto"/>
            <w:noWrap/>
            <w:vAlign w:val="bottom"/>
            <w:hideMark/>
          </w:tcPr>
          <w:p w14:paraId="131D92B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$5,727.51</w:t>
            </w:r>
          </w:p>
        </w:tc>
        <w:tc>
          <w:tcPr>
            <w:tcW w:w="368" w:type="pct"/>
            <w:tcBorders>
              <w:top w:val="nil"/>
              <w:left w:val="nil"/>
              <w:bottom w:val="nil"/>
              <w:right w:val="nil"/>
            </w:tcBorders>
            <w:shd w:val="clear" w:color="auto" w:fill="auto"/>
            <w:noWrap/>
            <w:vAlign w:val="bottom"/>
            <w:hideMark/>
          </w:tcPr>
          <w:p w14:paraId="7091D22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$5,750.42</w:t>
            </w:r>
          </w:p>
        </w:tc>
        <w:tc>
          <w:tcPr>
            <w:tcW w:w="401" w:type="pct"/>
            <w:tcBorders>
              <w:top w:val="nil"/>
              <w:left w:val="nil"/>
              <w:bottom w:val="nil"/>
              <w:right w:val="nil"/>
            </w:tcBorders>
            <w:shd w:val="clear" w:color="auto" w:fill="auto"/>
            <w:noWrap/>
            <w:vAlign w:val="bottom"/>
            <w:hideMark/>
          </w:tcPr>
          <w:p w14:paraId="2537853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$5,773.42</w:t>
            </w:r>
          </w:p>
        </w:tc>
        <w:tc>
          <w:tcPr>
            <w:tcW w:w="368" w:type="pct"/>
            <w:tcBorders>
              <w:top w:val="nil"/>
              <w:left w:val="nil"/>
              <w:bottom w:val="nil"/>
              <w:right w:val="nil"/>
            </w:tcBorders>
            <w:shd w:val="clear" w:color="auto" w:fill="auto"/>
            <w:noWrap/>
            <w:vAlign w:val="bottom"/>
            <w:hideMark/>
          </w:tcPr>
          <w:p w14:paraId="5DFF978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$5,796.51</w:t>
            </w:r>
          </w:p>
        </w:tc>
        <w:tc>
          <w:tcPr>
            <w:tcW w:w="383" w:type="pct"/>
            <w:tcBorders>
              <w:top w:val="nil"/>
              <w:left w:val="nil"/>
              <w:bottom w:val="nil"/>
              <w:right w:val="nil"/>
            </w:tcBorders>
            <w:shd w:val="clear" w:color="auto" w:fill="auto"/>
            <w:noWrap/>
            <w:vAlign w:val="bottom"/>
            <w:hideMark/>
          </w:tcPr>
          <w:p w14:paraId="3165077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$5,819.70</w:t>
            </w:r>
          </w:p>
        </w:tc>
        <w:tc>
          <w:tcPr>
            <w:tcW w:w="371" w:type="pct"/>
            <w:tcBorders>
              <w:top w:val="nil"/>
              <w:left w:val="nil"/>
              <w:bottom w:val="nil"/>
              <w:right w:val="nil"/>
            </w:tcBorders>
            <w:shd w:val="clear" w:color="auto" w:fill="auto"/>
            <w:noWrap/>
            <w:vAlign w:val="bottom"/>
            <w:hideMark/>
          </w:tcPr>
          <w:p w14:paraId="0BDCFA0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$5,842.98</w:t>
            </w:r>
          </w:p>
        </w:tc>
      </w:tr>
      <w:tr w:rsidR="007524E6" w:rsidRPr="007524E6" w14:paraId="26C59145" w14:textId="77777777" w:rsidTr="0033047E">
        <w:trPr>
          <w:trHeight w:val="270"/>
        </w:trPr>
        <w:tc>
          <w:tcPr>
            <w:tcW w:w="504" w:type="pct"/>
            <w:tcBorders>
              <w:top w:val="nil"/>
              <w:left w:val="nil"/>
              <w:bottom w:val="nil"/>
              <w:right w:val="nil"/>
            </w:tcBorders>
            <w:shd w:val="clear" w:color="auto" w:fill="auto"/>
            <w:noWrap/>
            <w:vAlign w:val="bottom"/>
            <w:hideMark/>
          </w:tcPr>
          <w:p w14:paraId="5569157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100</w:t>
            </w:r>
          </w:p>
        </w:tc>
        <w:tc>
          <w:tcPr>
            <w:tcW w:w="370" w:type="pct"/>
            <w:tcBorders>
              <w:top w:val="nil"/>
              <w:left w:val="nil"/>
              <w:bottom w:val="nil"/>
              <w:right w:val="nil"/>
            </w:tcBorders>
            <w:shd w:val="clear" w:color="auto" w:fill="auto"/>
            <w:noWrap/>
            <w:vAlign w:val="bottom"/>
            <w:hideMark/>
          </w:tcPr>
          <w:p w14:paraId="3B6854C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$5,648.78</w:t>
            </w:r>
          </w:p>
        </w:tc>
        <w:tc>
          <w:tcPr>
            <w:tcW w:w="371" w:type="pct"/>
            <w:tcBorders>
              <w:top w:val="nil"/>
              <w:left w:val="nil"/>
              <w:bottom w:val="nil"/>
              <w:right w:val="nil"/>
            </w:tcBorders>
            <w:shd w:val="clear" w:color="auto" w:fill="auto"/>
            <w:noWrap/>
            <w:vAlign w:val="bottom"/>
            <w:hideMark/>
          </w:tcPr>
          <w:p w14:paraId="2C8885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$5,671.38</w:t>
            </w:r>
          </w:p>
        </w:tc>
        <w:tc>
          <w:tcPr>
            <w:tcW w:w="382" w:type="pct"/>
            <w:tcBorders>
              <w:top w:val="nil"/>
              <w:left w:val="nil"/>
              <w:bottom w:val="nil"/>
              <w:right w:val="nil"/>
            </w:tcBorders>
            <w:shd w:val="clear" w:color="auto" w:fill="auto"/>
            <w:noWrap/>
            <w:vAlign w:val="bottom"/>
            <w:hideMark/>
          </w:tcPr>
          <w:p w14:paraId="0C885FB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$5,694.06</w:t>
            </w:r>
          </w:p>
        </w:tc>
        <w:tc>
          <w:tcPr>
            <w:tcW w:w="370" w:type="pct"/>
            <w:tcBorders>
              <w:top w:val="nil"/>
              <w:left w:val="nil"/>
              <w:bottom w:val="nil"/>
              <w:right w:val="nil"/>
            </w:tcBorders>
            <w:shd w:val="clear" w:color="auto" w:fill="auto"/>
            <w:noWrap/>
            <w:vAlign w:val="bottom"/>
            <w:hideMark/>
          </w:tcPr>
          <w:p w14:paraId="66CD13D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$5,716.84</w:t>
            </w:r>
          </w:p>
        </w:tc>
        <w:tc>
          <w:tcPr>
            <w:tcW w:w="370" w:type="pct"/>
            <w:tcBorders>
              <w:top w:val="nil"/>
              <w:left w:val="nil"/>
              <w:bottom w:val="nil"/>
              <w:right w:val="nil"/>
            </w:tcBorders>
            <w:shd w:val="clear" w:color="auto" w:fill="auto"/>
            <w:noWrap/>
            <w:vAlign w:val="bottom"/>
            <w:hideMark/>
          </w:tcPr>
          <w:p w14:paraId="64803F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$5,739.71</w:t>
            </w:r>
          </w:p>
        </w:tc>
        <w:tc>
          <w:tcPr>
            <w:tcW w:w="370" w:type="pct"/>
            <w:tcBorders>
              <w:top w:val="nil"/>
              <w:left w:val="nil"/>
              <w:bottom w:val="nil"/>
              <w:right w:val="nil"/>
            </w:tcBorders>
            <w:shd w:val="clear" w:color="auto" w:fill="auto"/>
            <w:noWrap/>
            <w:vAlign w:val="bottom"/>
            <w:hideMark/>
          </w:tcPr>
          <w:p w14:paraId="271BB97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$5,762.66</w:t>
            </w:r>
          </w:p>
        </w:tc>
        <w:tc>
          <w:tcPr>
            <w:tcW w:w="373" w:type="pct"/>
            <w:tcBorders>
              <w:top w:val="nil"/>
              <w:left w:val="nil"/>
              <w:bottom w:val="nil"/>
              <w:right w:val="nil"/>
            </w:tcBorders>
            <w:shd w:val="clear" w:color="auto" w:fill="auto"/>
            <w:noWrap/>
            <w:vAlign w:val="bottom"/>
            <w:hideMark/>
          </w:tcPr>
          <w:p w14:paraId="6DA6F3F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$5,785.72</w:t>
            </w:r>
          </w:p>
        </w:tc>
        <w:tc>
          <w:tcPr>
            <w:tcW w:w="368" w:type="pct"/>
            <w:tcBorders>
              <w:top w:val="nil"/>
              <w:left w:val="nil"/>
              <w:bottom w:val="nil"/>
              <w:right w:val="nil"/>
            </w:tcBorders>
            <w:shd w:val="clear" w:color="auto" w:fill="auto"/>
            <w:noWrap/>
            <w:vAlign w:val="bottom"/>
            <w:hideMark/>
          </w:tcPr>
          <w:p w14:paraId="38E9BCC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$5,808.86</w:t>
            </w:r>
          </w:p>
        </w:tc>
        <w:tc>
          <w:tcPr>
            <w:tcW w:w="401" w:type="pct"/>
            <w:tcBorders>
              <w:top w:val="nil"/>
              <w:left w:val="nil"/>
              <w:bottom w:val="nil"/>
              <w:right w:val="nil"/>
            </w:tcBorders>
            <w:shd w:val="clear" w:color="auto" w:fill="auto"/>
            <w:noWrap/>
            <w:vAlign w:val="bottom"/>
            <w:hideMark/>
          </w:tcPr>
          <w:p w14:paraId="79FC99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$5,832.09</w:t>
            </w:r>
          </w:p>
        </w:tc>
        <w:tc>
          <w:tcPr>
            <w:tcW w:w="368" w:type="pct"/>
            <w:tcBorders>
              <w:top w:val="nil"/>
              <w:left w:val="nil"/>
              <w:bottom w:val="nil"/>
              <w:right w:val="nil"/>
            </w:tcBorders>
            <w:shd w:val="clear" w:color="auto" w:fill="auto"/>
            <w:noWrap/>
            <w:vAlign w:val="bottom"/>
            <w:hideMark/>
          </w:tcPr>
          <w:p w14:paraId="6AABEAA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$5,855.42</w:t>
            </w:r>
          </w:p>
        </w:tc>
        <w:tc>
          <w:tcPr>
            <w:tcW w:w="383" w:type="pct"/>
            <w:tcBorders>
              <w:top w:val="nil"/>
              <w:left w:val="nil"/>
              <w:bottom w:val="nil"/>
              <w:right w:val="nil"/>
            </w:tcBorders>
            <w:shd w:val="clear" w:color="auto" w:fill="auto"/>
            <w:noWrap/>
            <w:vAlign w:val="bottom"/>
            <w:hideMark/>
          </w:tcPr>
          <w:p w14:paraId="6056ED8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$5,878.84</w:t>
            </w:r>
          </w:p>
        </w:tc>
        <w:tc>
          <w:tcPr>
            <w:tcW w:w="371" w:type="pct"/>
            <w:tcBorders>
              <w:top w:val="nil"/>
              <w:left w:val="nil"/>
              <w:bottom w:val="nil"/>
              <w:right w:val="nil"/>
            </w:tcBorders>
            <w:shd w:val="clear" w:color="auto" w:fill="auto"/>
            <w:noWrap/>
            <w:vAlign w:val="bottom"/>
            <w:hideMark/>
          </w:tcPr>
          <w:p w14:paraId="01E419F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$5,902.36</w:t>
            </w:r>
          </w:p>
        </w:tc>
      </w:tr>
      <w:tr w:rsidR="007524E6" w:rsidRPr="007524E6" w14:paraId="08B00E36" w14:textId="77777777" w:rsidTr="0033047E">
        <w:trPr>
          <w:trHeight w:val="285"/>
        </w:trPr>
        <w:tc>
          <w:tcPr>
            <w:tcW w:w="5000" w:type="pct"/>
            <w:gridSpan w:val="13"/>
            <w:tcBorders>
              <w:top w:val="nil"/>
              <w:left w:val="nil"/>
              <w:bottom w:val="single" w:sz="8" w:space="0" w:color="auto"/>
              <w:right w:val="nil"/>
            </w:tcBorders>
            <w:shd w:val="clear" w:color="000000" w:fill="F2F2F2"/>
            <w:noWrap/>
            <w:vAlign w:val="bottom"/>
            <w:hideMark/>
          </w:tcPr>
          <w:p w14:paraId="5D0AF6EF" w14:textId="5FE38187" w:rsidR="0033047E" w:rsidRPr="007524E6" w:rsidRDefault="0033047E" w:rsidP="0033047E">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En consumos mayores a 100 m</w:t>
            </w:r>
            <w:r w:rsidRPr="007524E6">
              <w:rPr>
                <w:rFonts w:ascii="Arial Narrow" w:eastAsia="Times New Roman" w:hAnsi="Arial Narrow" w:cs="Arial"/>
                <w:sz w:val="16"/>
                <w:szCs w:val="16"/>
                <w:vertAlign w:val="superscript"/>
                <w:lang w:eastAsia="es-MX"/>
              </w:rPr>
              <w:t>3</w:t>
            </w:r>
            <w:r w:rsidRPr="007524E6">
              <w:rPr>
                <w:rFonts w:ascii="Arial Narrow" w:eastAsia="Times New Roman" w:hAnsi="Arial Narrow" w:cs="Arial"/>
                <w:sz w:val="16"/>
                <w:szCs w:val="16"/>
                <w:lang w:eastAsia="es-MX"/>
              </w:rPr>
              <w:t xml:space="preserve"> se </w:t>
            </w:r>
            <w:r w:rsidR="00074B4A" w:rsidRPr="007524E6">
              <w:rPr>
                <w:rFonts w:ascii="Arial Narrow" w:eastAsia="Times New Roman" w:hAnsi="Arial Narrow" w:cs="Arial"/>
                <w:sz w:val="16"/>
                <w:szCs w:val="16"/>
                <w:lang w:eastAsia="es-MX"/>
              </w:rPr>
              <w:t>cobrará cada</w:t>
            </w:r>
            <w:r w:rsidRPr="007524E6">
              <w:rPr>
                <w:rFonts w:ascii="Arial Narrow" w:eastAsia="Times New Roman" w:hAnsi="Arial Narrow" w:cs="Arial"/>
                <w:sz w:val="16"/>
                <w:szCs w:val="16"/>
                <w:lang w:eastAsia="es-MX"/>
              </w:rPr>
              <w:t xml:space="preserve"> metro cúbico al precio siguiente y al importe que resulte se le sumará la cuota base.</w:t>
            </w:r>
          </w:p>
        </w:tc>
      </w:tr>
      <w:tr w:rsidR="007524E6" w:rsidRPr="007524E6" w14:paraId="1DF889C9" w14:textId="77777777" w:rsidTr="0033047E">
        <w:trPr>
          <w:trHeight w:val="285"/>
        </w:trPr>
        <w:tc>
          <w:tcPr>
            <w:tcW w:w="504" w:type="pct"/>
            <w:tcBorders>
              <w:top w:val="nil"/>
              <w:left w:val="nil"/>
              <w:bottom w:val="single" w:sz="8" w:space="0" w:color="auto"/>
              <w:right w:val="nil"/>
            </w:tcBorders>
            <w:shd w:val="clear" w:color="000000" w:fill="F2F2F2"/>
            <w:noWrap/>
            <w:vAlign w:val="bottom"/>
            <w:hideMark/>
          </w:tcPr>
          <w:p w14:paraId="47A17842"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Más de 100</w:t>
            </w:r>
          </w:p>
        </w:tc>
        <w:tc>
          <w:tcPr>
            <w:tcW w:w="370" w:type="pct"/>
            <w:tcBorders>
              <w:top w:val="nil"/>
              <w:left w:val="nil"/>
              <w:bottom w:val="single" w:sz="8" w:space="0" w:color="auto"/>
              <w:right w:val="nil"/>
            </w:tcBorders>
            <w:shd w:val="clear" w:color="000000" w:fill="F2F2F2"/>
            <w:noWrap/>
            <w:vAlign w:val="bottom"/>
            <w:hideMark/>
          </w:tcPr>
          <w:p w14:paraId="188F65EE"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enero</w:t>
            </w:r>
          </w:p>
        </w:tc>
        <w:tc>
          <w:tcPr>
            <w:tcW w:w="371" w:type="pct"/>
            <w:tcBorders>
              <w:top w:val="nil"/>
              <w:left w:val="nil"/>
              <w:bottom w:val="single" w:sz="8" w:space="0" w:color="auto"/>
              <w:right w:val="nil"/>
            </w:tcBorders>
            <w:shd w:val="clear" w:color="000000" w:fill="F2F2F2"/>
            <w:noWrap/>
            <w:vAlign w:val="bottom"/>
            <w:hideMark/>
          </w:tcPr>
          <w:p w14:paraId="504608CB"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febrero</w:t>
            </w:r>
          </w:p>
        </w:tc>
        <w:tc>
          <w:tcPr>
            <w:tcW w:w="382" w:type="pct"/>
            <w:tcBorders>
              <w:top w:val="nil"/>
              <w:left w:val="nil"/>
              <w:bottom w:val="single" w:sz="8" w:space="0" w:color="auto"/>
              <w:right w:val="nil"/>
            </w:tcBorders>
            <w:shd w:val="clear" w:color="000000" w:fill="F2F2F2"/>
            <w:noWrap/>
            <w:vAlign w:val="bottom"/>
            <w:hideMark/>
          </w:tcPr>
          <w:p w14:paraId="29CC2977"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marzo</w:t>
            </w:r>
          </w:p>
        </w:tc>
        <w:tc>
          <w:tcPr>
            <w:tcW w:w="370" w:type="pct"/>
            <w:tcBorders>
              <w:top w:val="nil"/>
              <w:left w:val="nil"/>
              <w:bottom w:val="single" w:sz="8" w:space="0" w:color="auto"/>
              <w:right w:val="nil"/>
            </w:tcBorders>
            <w:shd w:val="clear" w:color="000000" w:fill="F2F2F2"/>
            <w:noWrap/>
            <w:vAlign w:val="bottom"/>
            <w:hideMark/>
          </w:tcPr>
          <w:p w14:paraId="185F8C48"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abril</w:t>
            </w:r>
          </w:p>
        </w:tc>
        <w:tc>
          <w:tcPr>
            <w:tcW w:w="370" w:type="pct"/>
            <w:tcBorders>
              <w:top w:val="nil"/>
              <w:left w:val="nil"/>
              <w:bottom w:val="single" w:sz="8" w:space="0" w:color="auto"/>
              <w:right w:val="nil"/>
            </w:tcBorders>
            <w:shd w:val="clear" w:color="000000" w:fill="F2F2F2"/>
            <w:noWrap/>
            <w:vAlign w:val="bottom"/>
            <w:hideMark/>
          </w:tcPr>
          <w:p w14:paraId="249555AA"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mayo</w:t>
            </w:r>
          </w:p>
        </w:tc>
        <w:tc>
          <w:tcPr>
            <w:tcW w:w="370" w:type="pct"/>
            <w:tcBorders>
              <w:top w:val="nil"/>
              <w:left w:val="nil"/>
              <w:bottom w:val="single" w:sz="8" w:space="0" w:color="auto"/>
              <w:right w:val="nil"/>
            </w:tcBorders>
            <w:shd w:val="clear" w:color="000000" w:fill="F2F2F2"/>
            <w:noWrap/>
            <w:vAlign w:val="bottom"/>
            <w:hideMark/>
          </w:tcPr>
          <w:p w14:paraId="10041462"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junio</w:t>
            </w:r>
          </w:p>
        </w:tc>
        <w:tc>
          <w:tcPr>
            <w:tcW w:w="373" w:type="pct"/>
            <w:tcBorders>
              <w:top w:val="nil"/>
              <w:left w:val="nil"/>
              <w:bottom w:val="single" w:sz="8" w:space="0" w:color="auto"/>
              <w:right w:val="nil"/>
            </w:tcBorders>
            <w:shd w:val="clear" w:color="000000" w:fill="F2F2F2"/>
            <w:noWrap/>
            <w:vAlign w:val="bottom"/>
            <w:hideMark/>
          </w:tcPr>
          <w:p w14:paraId="078E9ADE"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julio</w:t>
            </w:r>
          </w:p>
        </w:tc>
        <w:tc>
          <w:tcPr>
            <w:tcW w:w="368" w:type="pct"/>
            <w:tcBorders>
              <w:top w:val="nil"/>
              <w:left w:val="nil"/>
              <w:bottom w:val="single" w:sz="8" w:space="0" w:color="auto"/>
              <w:right w:val="nil"/>
            </w:tcBorders>
            <w:shd w:val="clear" w:color="000000" w:fill="F2F2F2"/>
            <w:noWrap/>
            <w:vAlign w:val="bottom"/>
            <w:hideMark/>
          </w:tcPr>
          <w:p w14:paraId="04D7F106"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agosto</w:t>
            </w:r>
          </w:p>
        </w:tc>
        <w:tc>
          <w:tcPr>
            <w:tcW w:w="401" w:type="pct"/>
            <w:tcBorders>
              <w:top w:val="nil"/>
              <w:left w:val="nil"/>
              <w:bottom w:val="single" w:sz="8" w:space="0" w:color="auto"/>
              <w:right w:val="nil"/>
            </w:tcBorders>
            <w:shd w:val="clear" w:color="000000" w:fill="F2F2F2"/>
            <w:noWrap/>
            <w:vAlign w:val="bottom"/>
            <w:hideMark/>
          </w:tcPr>
          <w:p w14:paraId="6B461366"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septiembre</w:t>
            </w:r>
          </w:p>
        </w:tc>
        <w:tc>
          <w:tcPr>
            <w:tcW w:w="368" w:type="pct"/>
            <w:tcBorders>
              <w:top w:val="nil"/>
              <w:left w:val="nil"/>
              <w:bottom w:val="single" w:sz="8" w:space="0" w:color="auto"/>
              <w:right w:val="nil"/>
            </w:tcBorders>
            <w:shd w:val="clear" w:color="000000" w:fill="F2F2F2"/>
            <w:noWrap/>
            <w:vAlign w:val="bottom"/>
            <w:hideMark/>
          </w:tcPr>
          <w:p w14:paraId="7A630DF0"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octubre</w:t>
            </w:r>
          </w:p>
        </w:tc>
        <w:tc>
          <w:tcPr>
            <w:tcW w:w="383" w:type="pct"/>
            <w:tcBorders>
              <w:top w:val="nil"/>
              <w:left w:val="nil"/>
              <w:bottom w:val="single" w:sz="8" w:space="0" w:color="auto"/>
              <w:right w:val="nil"/>
            </w:tcBorders>
            <w:shd w:val="clear" w:color="000000" w:fill="F2F2F2"/>
            <w:noWrap/>
            <w:vAlign w:val="bottom"/>
            <w:hideMark/>
          </w:tcPr>
          <w:p w14:paraId="451AA0F4"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noviembre</w:t>
            </w:r>
          </w:p>
        </w:tc>
        <w:tc>
          <w:tcPr>
            <w:tcW w:w="371" w:type="pct"/>
            <w:tcBorders>
              <w:top w:val="nil"/>
              <w:left w:val="nil"/>
              <w:bottom w:val="single" w:sz="8" w:space="0" w:color="auto"/>
              <w:right w:val="nil"/>
            </w:tcBorders>
            <w:shd w:val="clear" w:color="000000" w:fill="F2F2F2"/>
            <w:noWrap/>
            <w:vAlign w:val="bottom"/>
            <w:hideMark/>
          </w:tcPr>
          <w:p w14:paraId="299D98B8"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diciembre</w:t>
            </w:r>
          </w:p>
        </w:tc>
      </w:tr>
      <w:tr w:rsidR="007524E6" w:rsidRPr="007524E6" w14:paraId="356A4E08" w14:textId="77777777" w:rsidTr="0033047E">
        <w:trPr>
          <w:trHeight w:val="285"/>
        </w:trPr>
        <w:tc>
          <w:tcPr>
            <w:tcW w:w="504" w:type="pct"/>
            <w:tcBorders>
              <w:top w:val="nil"/>
              <w:left w:val="nil"/>
              <w:bottom w:val="single" w:sz="8" w:space="0" w:color="auto"/>
              <w:right w:val="nil"/>
            </w:tcBorders>
            <w:shd w:val="clear" w:color="000000" w:fill="F2F2F2"/>
            <w:noWrap/>
            <w:vAlign w:val="bottom"/>
            <w:hideMark/>
          </w:tcPr>
          <w:p w14:paraId="14758E88"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Precio por M3</w:t>
            </w:r>
          </w:p>
        </w:tc>
        <w:tc>
          <w:tcPr>
            <w:tcW w:w="370" w:type="pct"/>
            <w:tcBorders>
              <w:top w:val="nil"/>
              <w:left w:val="nil"/>
              <w:bottom w:val="single" w:sz="8" w:space="0" w:color="auto"/>
              <w:right w:val="nil"/>
            </w:tcBorders>
            <w:shd w:val="clear" w:color="000000" w:fill="F2F2F2"/>
            <w:noWrap/>
            <w:vAlign w:val="center"/>
            <w:hideMark/>
          </w:tcPr>
          <w:p w14:paraId="7CE9B23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$ 56.56</w:t>
            </w:r>
          </w:p>
        </w:tc>
        <w:tc>
          <w:tcPr>
            <w:tcW w:w="371" w:type="pct"/>
            <w:tcBorders>
              <w:top w:val="nil"/>
              <w:left w:val="nil"/>
              <w:bottom w:val="single" w:sz="8" w:space="0" w:color="auto"/>
              <w:right w:val="nil"/>
            </w:tcBorders>
            <w:shd w:val="clear" w:color="000000" w:fill="F2F2F2"/>
            <w:noWrap/>
            <w:vAlign w:val="center"/>
            <w:hideMark/>
          </w:tcPr>
          <w:p w14:paraId="2C67251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$ 56.79</w:t>
            </w:r>
          </w:p>
        </w:tc>
        <w:tc>
          <w:tcPr>
            <w:tcW w:w="382" w:type="pct"/>
            <w:tcBorders>
              <w:top w:val="nil"/>
              <w:left w:val="nil"/>
              <w:bottom w:val="single" w:sz="8" w:space="0" w:color="auto"/>
              <w:right w:val="nil"/>
            </w:tcBorders>
            <w:shd w:val="clear" w:color="000000" w:fill="F2F2F2"/>
            <w:noWrap/>
            <w:vAlign w:val="center"/>
            <w:hideMark/>
          </w:tcPr>
          <w:p w14:paraId="0C071B9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$ 57.02</w:t>
            </w:r>
          </w:p>
        </w:tc>
        <w:tc>
          <w:tcPr>
            <w:tcW w:w="370" w:type="pct"/>
            <w:tcBorders>
              <w:top w:val="nil"/>
              <w:left w:val="nil"/>
              <w:bottom w:val="single" w:sz="8" w:space="0" w:color="auto"/>
              <w:right w:val="nil"/>
            </w:tcBorders>
            <w:shd w:val="clear" w:color="000000" w:fill="F2F2F2"/>
            <w:noWrap/>
            <w:vAlign w:val="center"/>
            <w:hideMark/>
          </w:tcPr>
          <w:p w14:paraId="07BAD5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$ 57.24</w:t>
            </w:r>
          </w:p>
        </w:tc>
        <w:tc>
          <w:tcPr>
            <w:tcW w:w="370" w:type="pct"/>
            <w:tcBorders>
              <w:top w:val="nil"/>
              <w:left w:val="nil"/>
              <w:bottom w:val="single" w:sz="8" w:space="0" w:color="auto"/>
              <w:right w:val="nil"/>
            </w:tcBorders>
            <w:shd w:val="clear" w:color="000000" w:fill="F2F2F2"/>
            <w:noWrap/>
            <w:vAlign w:val="center"/>
            <w:hideMark/>
          </w:tcPr>
          <w:p w14:paraId="25AC315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$ 57.47</w:t>
            </w:r>
          </w:p>
        </w:tc>
        <w:tc>
          <w:tcPr>
            <w:tcW w:w="370" w:type="pct"/>
            <w:tcBorders>
              <w:top w:val="nil"/>
              <w:left w:val="nil"/>
              <w:bottom w:val="single" w:sz="8" w:space="0" w:color="auto"/>
              <w:right w:val="nil"/>
            </w:tcBorders>
            <w:shd w:val="clear" w:color="000000" w:fill="F2F2F2"/>
            <w:noWrap/>
            <w:vAlign w:val="center"/>
            <w:hideMark/>
          </w:tcPr>
          <w:p w14:paraId="59EEBD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$ 57.70</w:t>
            </w:r>
          </w:p>
        </w:tc>
        <w:tc>
          <w:tcPr>
            <w:tcW w:w="373" w:type="pct"/>
            <w:tcBorders>
              <w:top w:val="nil"/>
              <w:left w:val="nil"/>
              <w:bottom w:val="single" w:sz="8" w:space="0" w:color="auto"/>
              <w:right w:val="nil"/>
            </w:tcBorders>
            <w:shd w:val="clear" w:color="000000" w:fill="F2F2F2"/>
            <w:noWrap/>
            <w:vAlign w:val="center"/>
            <w:hideMark/>
          </w:tcPr>
          <w:p w14:paraId="36D7E77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$ 57.93</w:t>
            </w:r>
          </w:p>
        </w:tc>
        <w:tc>
          <w:tcPr>
            <w:tcW w:w="368" w:type="pct"/>
            <w:tcBorders>
              <w:top w:val="nil"/>
              <w:left w:val="nil"/>
              <w:bottom w:val="single" w:sz="8" w:space="0" w:color="auto"/>
              <w:right w:val="nil"/>
            </w:tcBorders>
            <w:shd w:val="clear" w:color="000000" w:fill="F2F2F2"/>
            <w:noWrap/>
            <w:vAlign w:val="center"/>
            <w:hideMark/>
          </w:tcPr>
          <w:p w14:paraId="13D7226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$ 58.17</w:t>
            </w:r>
          </w:p>
        </w:tc>
        <w:tc>
          <w:tcPr>
            <w:tcW w:w="401" w:type="pct"/>
            <w:tcBorders>
              <w:top w:val="nil"/>
              <w:left w:val="nil"/>
              <w:bottom w:val="single" w:sz="8" w:space="0" w:color="auto"/>
              <w:right w:val="nil"/>
            </w:tcBorders>
            <w:shd w:val="clear" w:color="000000" w:fill="F2F2F2"/>
            <w:noWrap/>
            <w:vAlign w:val="center"/>
            <w:hideMark/>
          </w:tcPr>
          <w:p w14:paraId="3F4FE4B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$ 58.40</w:t>
            </w:r>
          </w:p>
        </w:tc>
        <w:tc>
          <w:tcPr>
            <w:tcW w:w="368" w:type="pct"/>
            <w:tcBorders>
              <w:top w:val="nil"/>
              <w:left w:val="nil"/>
              <w:bottom w:val="single" w:sz="8" w:space="0" w:color="auto"/>
              <w:right w:val="nil"/>
            </w:tcBorders>
            <w:shd w:val="clear" w:color="000000" w:fill="F2F2F2"/>
            <w:noWrap/>
            <w:vAlign w:val="center"/>
            <w:hideMark/>
          </w:tcPr>
          <w:p w14:paraId="77073B9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$ 58.63</w:t>
            </w:r>
          </w:p>
        </w:tc>
        <w:tc>
          <w:tcPr>
            <w:tcW w:w="383" w:type="pct"/>
            <w:tcBorders>
              <w:top w:val="nil"/>
              <w:left w:val="nil"/>
              <w:bottom w:val="single" w:sz="8" w:space="0" w:color="auto"/>
              <w:right w:val="nil"/>
            </w:tcBorders>
            <w:shd w:val="clear" w:color="000000" w:fill="F2F2F2"/>
            <w:noWrap/>
            <w:vAlign w:val="center"/>
            <w:hideMark/>
          </w:tcPr>
          <w:p w14:paraId="6B86FA2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$ 58.87</w:t>
            </w:r>
          </w:p>
        </w:tc>
        <w:tc>
          <w:tcPr>
            <w:tcW w:w="371" w:type="pct"/>
            <w:tcBorders>
              <w:top w:val="nil"/>
              <w:left w:val="nil"/>
              <w:bottom w:val="single" w:sz="8" w:space="0" w:color="auto"/>
              <w:right w:val="nil"/>
            </w:tcBorders>
            <w:shd w:val="clear" w:color="000000" w:fill="F2F2F2"/>
            <w:noWrap/>
            <w:vAlign w:val="center"/>
            <w:hideMark/>
          </w:tcPr>
          <w:p w14:paraId="3436CD2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$ 59.10</w:t>
            </w:r>
          </w:p>
        </w:tc>
      </w:tr>
    </w:tbl>
    <w:p w14:paraId="7C1D48D6" w14:textId="08C26388" w:rsidR="00475C6F" w:rsidRPr="007524E6" w:rsidRDefault="00475C6F" w:rsidP="0033047E">
      <w:pPr>
        <w:tabs>
          <w:tab w:val="left" w:pos="1865"/>
          <w:tab w:val="left" w:pos="2485"/>
          <w:tab w:val="left" w:pos="3070"/>
          <w:tab w:val="left" w:pos="3655"/>
          <w:tab w:val="left" w:pos="4240"/>
          <w:tab w:val="left" w:pos="4825"/>
          <w:tab w:val="left" w:pos="5410"/>
          <w:tab w:val="left" w:pos="6250"/>
          <w:tab w:val="left" w:pos="7090"/>
          <w:tab w:val="left" w:pos="7890"/>
          <w:tab w:val="left" w:pos="8690"/>
        </w:tabs>
        <w:rPr>
          <w:rFonts w:ascii="Times New Roman" w:eastAsia="Times New Roman" w:hAnsi="Times New Roman" w:cs="Times New Roman"/>
          <w:lang w:eastAsia="es-MX"/>
        </w:rPr>
      </w:pPr>
      <w:r w:rsidRPr="007524E6">
        <w:rPr>
          <w:rFonts w:ascii="Times New Roman" w:eastAsia="Times New Roman" w:hAnsi="Times New Roman" w:cs="Times New Roman"/>
          <w:lang w:eastAsia="es-MX"/>
        </w:rPr>
        <w:tab/>
      </w:r>
      <w:r w:rsidRPr="007524E6">
        <w:rPr>
          <w:rFonts w:ascii="Times New Roman" w:eastAsia="Times New Roman" w:hAnsi="Times New Roman" w:cs="Times New Roman"/>
          <w:lang w:eastAsia="es-MX"/>
        </w:rPr>
        <w:tab/>
      </w:r>
    </w:p>
    <w:p w14:paraId="6669868E" w14:textId="77777777" w:rsidR="0033047E" w:rsidRPr="007524E6" w:rsidRDefault="00475C6F" w:rsidP="00966DBF">
      <w:pPr>
        <w:pStyle w:val="listamulticolor-nfasis11"/>
        <w:spacing w:line="276" w:lineRule="auto"/>
        <w:ind w:left="567"/>
        <w:jc w:val="both"/>
        <w:outlineLvl w:val="2"/>
      </w:pPr>
      <w:bookmarkStart w:id="23" w:name="_Toc86912406"/>
      <w:r w:rsidRPr="007524E6">
        <w:t>d) Para servicios mixtos.</w:t>
      </w:r>
      <w:bookmarkEnd w:id="23"/>
      <w:r w:rsidRPr="007524E6">
        <w:tab/>
      </w:r>
    </w:p>
    <w:p w14:paraId="735C5598" w14:textId="386A7078" w:rsidR="00475C6F" w:rsidRPr="007524E6" w:rsidRDefault="00475C6F" w:rsidP="00475C6F">
      <w:pPr>
        <w:tabs>
          <w:tab w:val="left" w:pos="1865"/>
          <w:tab w:val="left" w:pos="2485"/>
          <w:tab w:val="left" w:pos="3070"/>
          <w:tab w:val="left" w:pos="3655"/>
          <w:tab w:val="left" w:pos="4240"/>
          <w:tab w:val="left" w:pos="4825"/>
          <w:tab w:val="left" w:pos="5410"/>
          <w:tab w:val="left" w:pos="6250"/>
          <w:tab w:val="left" w:pos="7090"/>
          <w:tab w:val="left" w:pos="7890"/>
          <w:tab w:val="left" w:pos="8690"/>
        </w:tabs>
        <w:ind w:left="80"/>
        <w:rPr>
          <w:rFonts w:ascii="Times New Roman" w:eastAsia="Times New Roman" w:hAnsi="Times New Roman" w:cs="Times New Roman"/>
          <w:lang w:eastAsia="es-MX"/>
        </w:rPr>
      </w:pPr>
      <w:r w:rsidRPr="007524E6">
        <w:rPr>
          <w:rFonts w:ascii="Arial" w:eastAsia="Times New Roman" w:hAnsi="Arial" w:cs="Arial"/>
          <w:lang w:eastAsia="es-MX"/>
        </w:rPr>
        <w:tab/>
      </w:r>
      <w:r w:rsidRPr="007524E6">
        <w:rPr>
          <w:rFonts w:ascii="Times New Roman" w:eastAsia="Times New Roman" w:hAnsi="Times New Roman" w:cs="Times New Roman"/>
          <w:lang w:eastAsia="es-MX"/>
        </w:rPr>
        <w:tab/>
      </w:r>
      <w:r w:rsidRPr="007524E6">
        <w:rPr>
          <w:rFonts w:ascii="Times New Roman" w:eastAsia="Times New Roman" w:hAnsi="Times New Roman" w:cs="Times New Roman"/>
          <w:lang w:eastAsia="es-MX"/>
        </w:rPr>
        <w:tab/>
      </w:r>
      <w:r w:rsidRPr="007524E6">
        <w:rPr>
          <w:rFonts w:ascii="Times New Roman" w:eastAsia="Times New Roman" w:hAnsi="Times New Roman" w:cs="Times New Roman"/>
          <w:lang w:eastAsia="es-MX"/>
        </w:rPr>
        <w:tab/>
      </w:r>
      <w:r w:rsidRPr="007524E6">
        <w:rPr>
          <w:rFonts w:ascii="Times New Roman" w:eastAsia="Times New Roman" w:hAnsi="Times New Roman" w:cs="Times New Roman"/>
          <w:lang w:eastAsia="es-MX"/>
        </w:rPr>
        <w:tab/>
      </w:r>
      <w:r w:rsidRPr="007524E6">
        <w:rPr>
          <w:rFonts w:ascii="Times New Roman" w:eastAsia="Times New Roman" w:hAnsi="Times New Roman" w:cs="Times New Roman"/>
          <w:lang w:eastAsia="es-MX"/>
        </w:rPr>
        <w:tab/>
      </w:r>
      <w:r w:rsidRPr="007524E6">
        <w:rPr>
          <w:rFonts w:ascii="Times New Roman" w:eastAsia="Times New Roman" w:hAnsi="Times New Roman" w:cs="Times New Roman"/>
          <w:lang w:eastAsia="es-MX"/>
        </w:rPr>
        <w:tab/>
      </w:r>
      <w:r w:rsidRPr="007524E6">
        <w:rPr>
          <w:rFonts w:ascii="Times New Roman" w:eastAsia="Times New Roman" w:hAnsi="Times New Roman" w:cs="Times New Roman"/>
          <w:lang w:eastAsia="es-MX"/>
        </w:rPr>
        <w:tab/>
      </w:r>
    </w:p>
    <w:tbl>
      <w:tblPr>
        <w:tblW w:w="5631" w:type="pct"/>
        <w:tblCellMar>
          <w:left w:w="70" w:type="dxa"/>
          <w:right w:w="70" w:type="dxa"/>
        </w:tblCellMar>
        <w:tblLook w:val="04A0" w:firstRow="1" w:lastRow="0" w:firstColumn="1" w:lastColumn="0" w:noHBand="0" w:noVBand="1"/>
      </w:tblPr>
      <w:tblGrid>
        <w:gridCol w:w="1048"/>
        <w:gridCol w:w="848"/>
        <w:gridCol w:w="742"/>
        <w:gridCol w:w="761"/>
        <w:gridCol w:w="742"/>
        <w:gridCol w:w="742"/>
        <w:gridCol w:w="741"/>
        <w:gridCol w:w="741"/>
        <w:gridCol w:w="13"/>
        <w:gridCol w:w="712"/>
        <w:gridCol w:w="10"/>
        <w:gridCol w:w="780"/>
        <w:gridCol w:w="12"/>
        <w:gridCol w:w="712"/>
        <w:gridCol w:w="10"/>
        <w:gridCol w:w="743"/>
        <w:gridCol w:w="11"/>
        <w:gridCol w:w="714"/>
      </w:tblGrid>
      <w:tr w:rsidR="007524E6" w:rsidRPr="007524E6" w14:paraId="52D3507E" w14:textId="77777777" w:rsidTr="0033047E">
        <w:trPr>
          <w:trHeight w:val="285"/>
          <w:tblHeader/>
        </w:trPr>
        <w:tc>
          <w:tcPr>
            <w:tcW w:w="5000" w:type="pct"/>
            <w:gridSpan w:val="18"/>
            <w:tcBorders>
              <w:top w:val="single" w:sz="8" w:space="0" w:color="auto"/>
              <w:left w:val="nil"/>
              <w:bottom w:val="single" w:sz="8" w:space="0" w:color="auto"/>
              <w:right w:val="nil"/>
            </w:tcBorders>
            <w:shd w:val="clear" w:color="000000" w:fill="F2F2F2"/>
            <w:noWrap/>
            <w:vAlign w:val="bottom"/>
          </w:tcPr>
          <w:p w14:paraId="03F46BAC" w14:textId="656D8266" w:rsidR="0033047E" w:rsidRPr="007524E6" w:rsidRDefault="0033047E" w:rsidP="0033047E">
            <w:pPr>
              <w:jc w:val="center"/>
              <w:rPr>
                <w:rFonts w:ascii="Arial Narrow" w:eastAsia="Times New Roman" w:hAnsi="Arial Narrow" w:cs="Arial"/>
                <w:i/>
                <w:iCs/>
                <w:sz w:val="22"/>
                <w:szCs w:val="22"/>
                <w:lang w:eastAsia="es-MX"/>
              </w:rPr>
            </w:pPr>
            <w:r w:rsidRPr="007524E6">
              <w:rPr>
                <w:rFonts w:ascii="Arial Narrow" w:eastAsia="Times New Roman" w:hAnsi="Arial Narrow" w:cs="Arial"/>
                <w:i/>
                <w:iCs/>
                <w:sz w:val="22"/>
                <w:szCs w:val="22"/>
                <w:lang w:eastAsia="es-MX"/>
              </w:rPr>
              <w:t>Mixtos</w:t>
            </w:r>
          </w:p>
        </w:tc>
      </w:tr>
      <w:tr w:rsidR="007524E6" w:rsidRPr="007524E6" w14:paraId="0B80539B" w14:textId="77777777" w:rsidTr="0033047E">
        <w:trPr>
          <w:trHeight w:val="285"/>
          <w:tblHeader/>
        </w:trPr>
        <w:tc>
          <w:tcPr>
            <w:tcW w:w="514" w:type="pct"/>
            <w:tcBorders>
              <w:top w:val="single" w:sz="8" w:space="0" w:color="auto"/>
              <w:left w:val="nil"/>
              <w:bottom w:val="single" w:sz="8" w:space="0" w:color="auto"/>
              <w:right w:val="nil"/>
            </w:tcBorders>
            <w:shd w:val="clear" w:color="000000" w:fill="F2F2F2"/>
            <w:noWrap/>
            <w:vAlign w:val="bottom"/>
            <w:hideMark/>
          </w:tcPr>
          <w:p w14:paraId="12D0CD5A" w14:textId="7B74ED26" w:rsidR="0033047E" w:rsidRPr="007524E6" w:rsidRDefault="0033047E" w:rsidP="0033047E">
            <w:pPr>
              <w:jc w:val="center"/>
              <w:rPr>
                <w:rFonts w:ascii="Arial Narrow" w:eastAsia="Times New Roman" w:hAnsi="Arial Narrow" w:cs="Arial"/>
                <w:b/>
                <w:bCs/>
                <w:i/>
                <w:iCs/>
                <w:sz w:val="16"/>
                <w:szCs w:val="16"/>
                <w:lang w:eastAsia="es-MX"/>
              </w:rPr>
            </w:pPr>
          </w:p>
        </w:tc>
        <w:tc>
          <w:tcPr>
            <w:tcW w:w="416" w:type="pct"/>
            <w:tcBorders>
              <w:top w:val="single" w:sz="8" w:space="0" w:color="auto"/>
              <w:left w:val="nil"/>
              <w:bottom w:val="single" w:sz="8" w:space="0" w:color="auto"/>
              <w:right w:val="nil"/>
            </w:tcBorders>
            <w:shd w:val="clear" w:color="000000" w:fill="F2F2F2"/>
            <w:noWrap/>
            <w:vAlign w:val="bottom"/>
            <w:hideMark/>
          </w:tcPr>
          <w:p w14:paraId="6F62A5B9"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enero</w:t>
            </w:r>
          </w:p>
        </w:tc>
        <w:tc>
          <w:tcPr>
            <w:tcW w:w="364" w:type="pct"/>
            <w:tcBorders>
              <w:top w:val="single" w:sz="8" w:space="0" w:color="auto"/>
              <w:left w:val="nil"/>
              <w:bottom w:val="single" w:sz="8" w:space="0" w:color="auto"/>
              <w:right w:val="nil"/>
            </w:tcBorders>
            <w:shd w:val="clear" w:color="000000" w:fill="F2F2F2"/>
            <w:noWrap/>
            <w:vAlign w:val="bottom"/>
            <w:hideMark/>
          </w:tcPr>
          <w:p w14:paraId="367C949B"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febrero</w:t>
            </w:r>
          </w:p>
        </w:tc>
        <w:tc>
          <w:tcPr>
            <w:tcW w:w="373" w:type="pct"/>
            <w:tcBorders>
              <w:top w:val="single" w:sz="8" w:space="0" w:color="auto"/>
              <w:left w:val="nil"/>
              <w:bottom w:val="single" w:sz="8" w:space="0" w:color="auto"/>
              <w:right w:val="nil"/>
            </w:tcBorders>
            <w:shd w:val="clear" w:color="000000" w:fill="F2F2F2"/>
            <w:noWrap/>
            <w:vAlign w:val="bottom"/>
            <w:hideMark/>
          </w:tcPr>
          <w:p w14:paraId="645DD573"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marzo</w:t>
            </w:r>
          </w:p>
        </w:tc>
        <w:tc>
          <w:tcPr>
            <w:tcW w:w="364" w:type="pct"/>
            <w:tcBorders>
              <w:top w:val="single" w:sz="8" w:space="0" w:color="auto"/>
              <w:left w:val="nil"/>
              <w:bottom w:val="single" w:sz="8" w:space="0" w:color="auto"/>
              <w:right w:val="nil"/>
            </w:tcBorders>
            <w:shd w:val="clear" w:color="000000" w:fill="F2F2F2"/>
            <w:noWrap/>
            <w:vAlign w:val="bottom"/>
            <w:hideMark/>
          </w:tcPr>
          <w:p w14:paraId="7ED28021"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abril</w:t>
            </w:r>
          </w:p>
        </w:tc>
        <w:tc>
          <w:tcPr>
            <w:tcW w:w="364" w:type="pct"/>
            <w:tcBorders>
              <w:top w:val="single" w:sz="8" w:space="0" w:color="auto"/>
              <w:left w:val="nil"/>
              <w:bottom w:val="single" w:sz="8" w:space="0" w:color="auto"/>
              <w:right w:val="nil"/>
            </w:tcBorders>
            <w:shd w:val="clear" w:color="000000" w:fill="F2F2F2"/>
            <w:noWrap/>
            <w:vAlign w:val="bottom"/>
            <w:hideMark/>
          </w:tcPr>
          <w:p w14:paraId="6C8A6CA5"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mayo</w:t>
            </w:r>
          </w:p>
        </w:tc>
        <w:tc>
          <w:tcPr>
            <w:tcW w:w="364" w:type="pct"/>
            <w:tcBorders>
              <w:top w:val="single" w:sz="8" w:space="0" w:color="auto"/>
              <w:left w:val="nil"/>
              <w:bottom w:val="single" w:sz="8" w:space="0" w:color="auto"/>
              <w:right w:val="nil"/>
            </w:tcBorders>
            <w:shd w:val="clear" w:color="000000" w:fill="F2F2F2"/>
            <w:noWrap/>
            <w:vAlign w:val="bottom"/>
            <w:hideMark/>
          </w:tcPr>
          <w:p w14:paraId="1576DD1F"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junio</w:t>
            </w:r>
          </w:p>
        </w:tc>
        <w:tc>
          <w:tcPr>
            <w:tcW w:w="364" w:type="pct"/>
            <w:tcBorders>
              <w:top w:val="single" w:sz="8" w:space="0" w:color="auto"/>
              <w:left w:val="nil"/>
              <w:bottom w:val="single" w:sz="8" w:space="0" w:color="auto"/>
              <w:right w:val="nil"/>
            </w:tcBorders>
            <w:shd w:val="clear" w:color="000000" w:fill="F2F2F2"/>
            <w:noWrap/>
            <w:vAlign w:val="bottom"/>
            <w:hideMark/>
          </w:tcPr>
          <w:p w14:paraId="0C0DA663"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julio</w:t>
            </w:r>
          </w:p>
        </w:tc>
        <w:tc>
          <w:tcPr>
            <w:tcW w:w="366" w:type="pct"/>
            <w:gridSpan w:val="2"/>
            <w:tcBorders>
              <w:top w:val="single" w:sz="8" w:space="0" w:color="auto"/>
              <w:left w:val="nil"/>
              <w:bottom w:val="single" w:sz="8" w:space="0" w:color="auto"/>
              <w:right w:val="nil"/>
            </w:tcBorders>
            <w:shd w:val="clear" w:color="000000" w:fill="F2F2F2"/>
            <w:noWrap/>
            <w:vAlign w:val="bottom"/>
            <w:hideMark/>
          </w:tcPr>
          <w:p w14:paraId="02B4D951"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agosto</w:t>
            </w:r>
          </w:p>
        </w:tc>
        <w:tc>
          <w:tcPr>
            <w:tcW w:w="398" w:type="pct"/>
            <w:gridSpan w:val="2"/>
            <w:tcBorders>
              <w:top w:val="single" w:sz="8" w:space="0" w:color="auto"/>
              <w:left w:val="nil"/>
              <w:bottom w:val="single" w:sz="8" w:space="0" w:color="auto"/>
              <w:right w:val="nil"/>
            </w:tcBorders>
            <w:shd w:val="clear" w:color="000000" w:fill="F2F2F2"/>
            <w:noWrap/>
            <w:vAlign w:val="bottom"/>
            <w:hideMark/>
          </w:tcPr>
          <w:p w14:paraId="6F01B87D"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septiembre</w:t>
            </w:r>
          </w:p>
        </w:tc>
        <w:tc>
          <w:tcPr>
            <w:tcW w:w="366" w:type="pct"/>
            <w:gridSpan w:val="2"/>
            <w:tcBorders>
              <w:top w:val="single" w:sz="8" w:space="0" w:color="auto"/>
              <w:left w:val="nil"/>
              <w:bottom w:val="single" w:sz="8" w:space="0" w:color="auto"/>
              <w:right w:val="nil"/>
            </w:tcBorders>
            <w:shd w:val="clear" w:color="000000" w:fill="F2F2F2"/>
            <w:noWrap/>
            <w:vAlign w:val="bottom"/>
            <w:hideMark/>
          </w:tcPr>
          <w:p w14:paraId="300F78DE"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octubre</w:t>
            </w:r>
          </w:p>
        </w:tc>
        <w:tc>
          <w:tcPr>
            <w:tcW w:w="380" w:type="pct"/>
            <w:gridSpan w:val="2"/>
            <w:tcBorders>
              <w:top w:val="single" w:sz="8" w:space="0" w:color="auto"/>
              <w:left w:val="nil"/>
              <w:bottom w:val="single" w:sz="8" w:space="0" w:color="auto"/>
              <w:right w:val="nil"/>
            </w:tcBorders>
            <w:shd w:val="clear" w:color="000000" w:fill="F2F2F2"/>
            <w:noWrap/>
            <w:vAlign w:val="bottom"/>
            <w:hideMark/>
          </w:tcPr>
          <w:p w14:paraId="5C9CA4F4"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noviembre</w:t>
            </w:r>
          </w:p>
        </w:tc>
        <w:tc>
          <w:tcPr>
            <w:tcW w:w="365" w:type="pct"/>
            <w:gridSpan w:val="2"/>
            <w:tcBorders>
              <w:top w:val="single" w:sz="8" w:space="0" w:color="auto"/>
              <w:left w:val="nil"/>
              <w:bottom w:val="single" w:sz="8" w:space="0" w:color="auto"/>
              <w:right w:val="nil"/>
            </w:tcBorders>
            <w:shd w:val="clear" w:color="000000" w:fill="F2F2F2"/>
            <w:noWrap/>
            <w:vAlign w:val="bottom"/>
            <w:hideMark/>
          </w:tcPr>
          <w:p w14:paraId="00710959"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diciembre</w:t>
            </w:r>
          </w:p>
        </w:tc>
      </w:tr>
      <w:tr w:rsidR="007524E6" w:rsidRPr="007524E6" w14:paraId="643D1D04" w14:textId="77777777" w:rsidTr="0033047E">
        <w:trPr>
          <w:trHeight w:val="322"/>
          <w:tblHeader/>
        </w:trPr>
        <w:tc>
          <w:tcPr>
            <w:tcW w:w="514" w:type="pct"/>
            <w:tcBorders>
              <w:top w:val="nil"/>
              <w:left w:val="nil"/>
              <w:bottom w:val="nil"/>
              <w:right w:val="nil"/>
            </w:tcBorders>
            <w:shd w:val="clear" w:color="000000" w:fill="F2F2F2"/>
            <w:noWrap/>
            <w:vAlign w:val="bottom"/>
            <w:hideMark/>
          </w:tcPr>
          <w:p w14:paraId="55142498" w14:textId="77777777" w:rsidR="0033047E" w:rsidRPr="007524E6" w:rsidRDefault="0033047E" w:rsidP="0033047E">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Cuota base</w:t>
            </w:r>
          </w:p>
        </w:tc>
        <w:tc>
          <w:tcPr>
            <w:tcW w:w="416" w:type="pct"/>
            <w:tcBorders>
              <w:top w:val="nil"/>
              <w:left w:val="nil"/>
              <w:bottom w:val="nil"/>
              <w:right w:val="nil"/>
            </w:tcBorders>
            <w:shd w:val="clear" w:color="000000" w:fill="F2F2F2"/>
            <w:noWrap/>
            <w:vAlign w:val="bottom"/>
            <w:hideMark/>
          </w:tcPr>
          <w:p w14:paraId="00CCC4E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$135.37</w:t>
            </w:r>
          </w:p>
        </w:tc>
        <w:tc>
          <w:tcPr>
            <w:tcW w:w="364" w:type="pct"/>
            <w:tcBorders>
              <w:top w:val="nil"/>
              <w:left w:val="nil"/>
              <w:bottom w:val="nil"/>
              <w:right w:val="nil"/>
            </w:tcBorders>
            <w:shd w:val="clear" w:color="000000" w:fill="F2F2F2"/>
            <w:noWrap/>
            <w:vAlign w:val="bottom"/>
            <w:hideMark/>
          </w:tcPr>
          <w:p w14:paraId="4AAAC6C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$135.91</w:t>
            </w:r>
          </w:p>
        </w:tc>
        <w:tc>
          <w:tcPr>
            <w:tcW w:w="373" w:type="pct"/>
            <w:tcBorders>
              <w:top w:val="nil"/>
              <w:left w:val="nil"/>
              <w:bottom w:val="nil"/>
              <w:right w:val="nil"/>
            </w:tcBorders>
            <w:shd w:val="clear" w:color="000000" w:fill="F2F2F2"/>
            <w:noWrap/>
            <w:vAlign w:val="bottom"/>
            <w:hideMark/>
          </w:tcPr>
          <w:p w14:paraId="1499B4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$136.45</w:t>
            </w:r>
          </w:p>
        </w:tc>
        <w:tc>
          <w:tcPr>
            <w:tcW w:w="364" w:type="pct"/>
            <w:tcBorders>
              <w:top w:val="nil"/>
              <w:left w:val="nil"/>
              <w:bottom w:val="nil"/>
              <w:right w:val="nil"/>
            </w:tcBorders>
            <w:shd w:val="clear" w:color="000000" w:fill="F2F2F2"/>
            <w:noWrap/>
            <w:vAlign w:val="bottom"/>
            <w:hideMark/>
          </w:tcPr>
          <w:p w14:paraId="67AD002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$137.00</w:t>
            </w:r>
          </w:p>
        </w:tc>
        <w:tc>
          <w:tcPr>
            <w:tcW w:w="364" w:type="pct"/>
            <w:tcBorders>
              <w:top w:val="nil"/>
              <w:left w:val="nil"/>
              <w:bottom w:val="nil"/>
              <w:right w:val="nil"/>
            </w:tcBorders>
            <w:shd w:val="clear" w:color="000000" w:fill="F2F2F2"/>
            <w:noWrap/>
            <w:vAlign w:val="bottom"/>
            <w:hideMark/>
          </w:tcPr>
          <w:p w14:paraId="72ED0BC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$137.55</w:t>
            </w:r>
          </w:p>
        </w:tc>
        <w:tc>
          <w:tcPr>
            <w:tcW w:w="364" w:type="pct"/>
            <w:tcBorders>
              <w:top w:val="nil"/>
              <w:left w:val="nil"/>
              <w:bottom w:val="nil"/>
              <w:right w:val="nil"/>
            </w:tcBorders>
            <w:shd w:val="clear" w:color="000000" w:fill="F2F2F2"/>
            <w:noWrap/>
            <w:vAlign w:val="bottom"/>
            <w:hideMark/>
          </w:tcPr>
          <w:p w14:paraId="0AEA939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$138.10</w:t>
            </w:r>
          </w:p>
        </w:tc>
        <w:tc>
          <w:tcPr>
            <w:tcW w:w="364" w:type="pct"/>
            <w:tcBorders>
              <w:top w:val="nil"/>
              <w:left w:val="nil"/>
              <w:bottom w:val="nil"/>
              <w:right w:val="nil"/>
            </w:tcBorders>
            <w:shd w:val="clear" w:color="000000" w:fill="F2F2F2"/>
            <w:noWrap/>
            <w:vAlign w:val="bottom"/>
            <w:hideMark/>
          </w:tcPr>
          <w:p w14:paraId="642BB7E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$138.65</w:t>
            </w:r>
          </w:p>
        </w:tc>
        <w:tc>
          <w:tcPr>
            <w:tcW w:w="366" w:type="pct"/>
            <w:gridSpan w:val="2"/>
            <w:tcBorders>
              <w:top w:val="nil"/>
              <w:left w:val="nil"/>
              <w:bottom w:val="nil"/>
              <w:right w:val="nil"/>
            </w:tcBorders>
            <w:shd w:val="clear" w:color="000000" w:fill="F2F2F2"/>
            <w:noWrap/>
            <w:vAlign w:val="bottom"/>
            <w:hideMark/>
          </w:tcPr>
          <w:p w14:paraId="7C3BFD4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$139.20</w:t>
            </w:r>
          </w:p>
        </w:tc>
        <w:tc>
          <w:tcPr>
            <w:tcW w:w="398" w:type="pct"/>
            <w:gridSpan w:val="2"/>
            <w:tcBorders>
              <w:top w:val="nil"/>
              <w:left w:val="nil"/>
              <w:bottom w:val="nil"/>
              <w:right w:val="nil"/>
            </w:tcBorders>
            <w:shd w:val="clear" w:color="000000" w:fill="F2F2F2"/>
            <w:noWrap/>
            <w:vAlign w:val="bottom"/>
            <w:hideMark/>
          </w:tcPr>
          <w:p w14:paraId="2470622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$139.76</w:t>
            </w:r>
          </w:p>
        </w:tc>
        <w:tc>
          <w:tcPr>
            <w:tcW w:w="366" w:type="pct"/>
            <w:gridSpan w:val="2"/>
            <w:tcBorders>
              <w:top w:val="nil"/>
              <w:left w:val="nil"/>
              <w:bottom w:val="nil"/>
              <w:right w:val="nil"/>
            </w:tcBorders>
            <w:shd w:val="clear" w:color="000000" w:fill="F2F2F2"/>
            <w:noWrap/>
            <w:vAlign w:val="bottom"/>
            <w:hideMark/>
          </w:tcPr>
          <w:p w14:paraId="0671AE5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$140.32</w:t>
            </w:r>
          </w:p>
        </w:tc>
        <w:tc>
          <w:tcPr>
            <w:tcW w:w="380" w:type="pct"/>
            <w:gridSpan w:val="2"/>
            <w:tcBorders>
              <w:top w:val="nil"/>
              <w:left w:val="nil"/>
              <w:bottom w:val="nil"/>
              <w:right w:val="nil"/>
            </w:tcBorders>
            <w:shd w:val="clear" w:color="000000" w:fill="F2F2F2"/>
            <w:noWrap/>
            <w:vAlign w:val="bottom"/>
            <w:hideMark/>
          </w:tcPr>
          <w:p w14:paraId="523ACA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$140.88</w:t>
            </w:r>
          </w:p>
        </w:tc>
        <w:tc>
          <w:tcPr>
            <w:tcW w:w="365" w:type="pct"/>
            <w:gridSpan w:val="2"/>
            <w:tcBorders>
              <w:top w:val="nil"/>
              <w:left w:val="nil"/>
              <w:bottom w:val="nil"/>
              <w:right w:val="nil"/>
            </w:tcBorders>
            <w:shd w:val="clear" w:color="000000" w:fill="F2F2F2"/>
            <w:noWrap/>
            <w:vAlign w:val="bottom"/>
            <w:hideMark/>
          </w:tcPr>
          <w:p w14:paraId="34776A7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$141.44</w:t>
            </w:r>
          </w:p>
        </w:tc>
      </w:tr>
      <w:tr w:rsidR="007524E6" w:rsidRPr="007524E6" w14:paraId="60D6D8BC" w14:textId="77777777" w:rsidTr="0033047E">
        <w:trPr>
          <w:trHeight w:val="315"/>
          <w:tblHeader/>
        </w:trPr>
        <w:tc>
          <w:tcPr>
            <w:tcW w:w="3129" w:type="pct"/>
            <w:gridSpan w:val="9"/>
            <w:tcBorders>
              <w:top w:val="nil"/>
              <w:left w:val="nil"/>
              <w:bottom w:val="nil"/>
              <w:right w:val="nil"/>
            </w:tcBorders>
            <w:shd w:val="clear" w:color="000000" w:fill="F2F2F2"/>
            <w:noWrap/>
            <w:vAlign w:val="bottom"/>
            <w:hideMark/>
          </w:tcPr>
          <w:p w14:paraId="178F19F7" w14:textId="09CD7982" w:rsidR="0033047E" w:rsidRPr="007524E6" w:rsidRDefault="0033047E" w:rsidP="0033047E">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xml:space="preserve">A la cuota base se le sumará el importe </w:t>
            </w:r>
            <w:r w:rsidR="00074B4A" w:rsidRPr="007524E6">
              <w:rPr>
                <w:rFonts w:ascii="Arial Narrow" w:eastAsia="Times New Roman" w:hAnsi="Arial Narrow" w:cs="Arial"/>
                <w:sz w:val="16"/>
                <w:szCs w:val="16"/>
                <w:lang w:eastAsia="es-MX"/>
              </w:rPr>
              <w:t>de acuerdo con el</w:t>
            </w:r>
            <w:r w:rsidRPr="007524E6">
              <w:rPr>
                <w:rFonts w:ascii="Arial Narrow" w:eastAsia="Times New Roman" w:hAnsi="Arial Narrow" w:cs="Arial"/>
                <w:sz w:val="16"/>
                <w:szCs w:val="16"/>
                <w:lang w:eastAsia="es-MX"/>
              </w:rPr>
              <w:t xml:space="preserve"> consumo del usuario conforme la siguiente tabla</w:t>
            </w:r>
          </w:p>
        </w:tc>
        <w:tc>
          <w:tcPr>
            <w:tcW w:w="365" w:type="pct"/>
            <w:gridSpan w:val="2"/>
            <w:tcBorders>
              <w:top w:val="nil"/>
              <w:left w:val="nil"/>
              <w:bottom w:val="nil"/>
              <w:right w:val="nil"/>
            </w:tcBorders>
            <w:shd w:val="clear" w:color="000000" w:fill="F2F2F2"/>
            <w:noWrap/>
            <w:vAlign w:val="bottom"/>
            <w:hideMark/>
          </w:tcPr>
          <w:p w14:paraId="67E3E7B4" w14:textId="77777777" w:rsidR="0033047E" w:rsidRPr="007524E6" w:rsidRDefault="0033047E" w:rsidP="0033047E">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w:t>
            </w:r>
          </w:p>
        </w:tc>
        <w:tc>
          <w:tcPr>
            <w:tcW w:w="399" w:type="pct"/>
            <w:gridSpan w:val="2"/>
            <w:tcBorders>
              <w:top w:val="nil"/>
              <w:left w:val="nil"/>
              <w:bottom w:val="nil"/>
              <w:right w:val="nil"/>
            </w:tcBorders>
            <w:shd w:val="clear" w:color="000000" w:fill="F2F2F2"/>
            <w:noWrap/>
            <w:vAlign w:val="bottom"/>
            <w:hideMark/>
          </w:tcPr>
          <w:p w14:paraId="2D3CCF77" w14:textId="77777777" w:rsidR="0033047E" w:rsidRPr="007524E6" w:rsidRDefault="0033047E" w:rsidP="0033047E">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w:t>
            </w:r>
          </w:p>
        </w:tc>
        <w:tc>
          <w:tcPr>
            <w:tcW w:w="365" w:type="pct"/>
            <w:gridSpan w:val="2"/>
            <w:tcBorders>
              <w:top w:val="nil"/>
              <w:left w:val="nil"/>
              <w:bottom w:val="nil"/>
              <w:right w:val="nil"/>
            </w:tcBorders>
            <w:shd w:val="clear" w:color="000000" w:fill="F2F2F2"/>
            <w:noWrap/>
            <w:vAlign w:val="bottom"/>
            <w:hideMark/>
          </w:tcPr>
          <w:p w14:paraId="10EFD15D" w14:textId="77777777" w:rsidR="0033047E" w:rsidRPr="007524E6" w:rsidRDefault="0033047E" w:rsidP="0033047E">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w:t>
            </w:r>
          </w:p>
        </w:tc>
        <w:tc>
          <w:tcPr>
            <w:tcW w:w="380" w:type="pct"/>
            <w:gridSpan w:val="2"/>
            <w:tcBorders>
              <w:top w:val="nil"/>
              <w:left w:val="nil"/>
              <w:bottom w:val="nil"/>
              <w:right w:val="nil"/>
            </w:tcBorders>
            <w:shd w:val="clear" w:color="000000" w:fill="F2F2F2"/>
            <w:noWrap/>
            <w:vAlign w:val="bottom"/>
            <w:hideMark/>
          </w:tcPr>
          <w:p w14:paraId="5B3F9B0D" w14:textId="77777777" w:rsidR="0033047E" w:rsidRPr="007524E6" w:rsidRDefault="0033047E" w:rsidP="0033047E">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w:t>
            </w:r>
          </w:p>
        </w:tc>
        <w:tc>
          <w:tcPr>
            <w:tcW w:w="362" w:type="pct"/>
            <w:tcBorders>
              <w:top w:val="nil"/>
              <w:left w:val="nil"/>
              <w:bottom w:val="nil"/>
              <w:right w:val="nil"/>
            </w:tcBorders>
            <w:shd w:val="clear" w:color="000000" w:fill="F2F2F2"/>
            <w:noWrap/>
            <w:vAlign w:val="bottom"/>
            <w:hideMark/>
          </w:tcPr>
          <w:p w14:paraId="322C1964" w14:textId="77777777" w:rsidR="0033047E" w:rsidRPr="007524E6" w:rsidRDefault="0033047E" w:rsidP="0033047E">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w:t>
            </w:r>
          </w:p>
        </w:tc>
      </w:tr>
      <w:tr w:rsidR="007524E6" w:rsidRPr="007524E6" w14:paraId="19285995" w14:textId="77777777" w:rsidTr="0033047E">
        <w:trPr>
          <w:trHeight w:val="315"/>
          <w:tblHeader/>
        </w:trPr>
        <w:tc>
          <w:tcPr>
            <w:tcW w:w="514" w:type="pct"/>
            <w:tcBorders>
              <w:top w:val="single" w:sz="8" w:space="0" w:color="auto"/>
              <w:left w:val="nil"/>
              <w:bottom w:val="single" w:sz="8" w:space="0" w:color="auto"/>
              <w:right w:val="nil"/>
            </w:tcBorders>
            <w:shd w:val="clear" w:color="000000" w:fill="F2F2F2"/>
            <w:noWrap/>
            <w:vAlign w:val="bottom"/>
            <w:hideMark/>
          </w:tcPr>
          <w:p w14:paraId="72097B01"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 xml:space="preserve">Consumo </w:t>
            </w:r>
          </w:p>
          <w:p w14:paraId="2D45821C" w14:textId="58312FF4"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M3</w:t>
            </w:r>
          </w:p>
        </w:tc>
        <w:tc>
          <w:tcPr>
            <w:tcW w:w="416" w:type="pct"/>
            <w:tcBorders>
              <w:top w:val="single" w:sz="8" w:space="0" w:color="auto"/>
              <w:left w:val="nil"/>
              <w:bottom w:val="single" w:sz="8" w:space="0" w:color="auto"/>
              <w:right w:val="nil"/>
            </w:tcBorders>
            <w:shd w:val="clear" w:color="000000" w:fill="F2F2F2"/>
            <w:noWrap/>
            <w:vAlign w:val="bottom"/>
            <w:hideMark/>
          </w:tcPr>
          <w:p w14:paraId="5E9D2F88"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enero</w:t>
            </w:r>
          </w:p>
        </w:tc>
        <w:tc>
          <w:tcPr>
            <w:tcW w:w="364" w:type="pct"/>
            <w:tcBorders>
              <w:top w:val="single" w:sz="8" w:space="0" w:color="auto"/>
              <w:left w:val="nil"/>
              <w:bottom w:val="single" w:sz="8" w:space="0" w:color="auto"/>
              <w:right w:val="nil"/>
            </w:tcBorders>
            <w:shd w:val="clear" w:color="000000" w:fill="F2F2F2"/>
            <w:noWrap/>
            <w:vAlign w:val="bottom"/>
            <w:hideMark/>
          </w:tcPr>
          <w:p w14:paraId="4F35598F"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febrero</w:t>
            </w:r>
          </w:p>
        </w:tc>
        <w:tc>
          <w:tcPr>
            <w:tcW w:w="373" w:type="pct"/>
            <w:tcBorders>
              <w:top w:val="single" w:sz="8" w:space="0" w:color="auto"/>
              <w:left w:val="nil"/>
              <w:bottom w:val="single" w:sz="8" w:space="0" w:color="auto"/>
              <w:right w:val="nil"/>
            </w:tcBorders>
            <w:shd w:val="clear" w:color="000000" w:fill="F2F2F2"/>
            <w:noWrap/>
            <w:vAlign w:val="bottom"/>
            <w:hideMark/>
          </w:tcPr>
          <w:p w14:paraId="4CB9A508"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marzo</w:t>
            </w:r>
          </w:p>
        </w:tc>
        <w:tc>
          <w:tcPr>
            <w:tcW w:w="364" w:type="pct"/>
            <w:tcBorders>
              <w:top w:val="single" w:sz="8" w:space="0" w:color="auto"/>
              <w:left w:val="nil"/>
              <w:bottom w:val="single" w:sz="8" w:space="0" w:color="auto"/>
              <w:right w:val="nil"/>
            </w:tcBorders>
            <w:shd w:val="clear" w:color="000000" w:fill="F2F2F2"/>
            <w:noWrap/>
            <w:vAlign w:val="bottom"/>
            <w:hideMark/>
          </w:tcPr>
          <w:p w14:paraId="08FCF4D5"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abril</w:t>
            </w:r>
          </w:p>
        </w:tc>
        <w:tc>
          <w:tcPr>
            <w:tcW w:w="364" w:type="pct"/>
            <w:tcBorders>
              <w:top w:val="single" w:sz="8" w:space="0" w:color="auto"/>
              <w:left w:val="nil"/>
              <w:bottom w:val="single" w:sz="8" w:space="0" w:color="auto"/>
              <w:right w:val="nil"/>
            </w:tcBorders>
            <w:shd w:val="clear" w:color="000000" w:fill="F2F2F2"/>
            <w:noWrap/>
            <w:vAlign w:val="bottom"/>
            <w:hideMark/>
          </w:tcPr>
          <w:p w14:paraId="6B494972"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mayo</w:t>
            </w:r>
          </w:p>
        </w:tc>
        <w:tc>
          <w:tcPr>
            <w:tcW w:w="364" w:type="pct"/>
            <w:tcBorders>
              <w:top w:val="single" w:sz="8" w:space="0" w:color="auto"/>
              <w:left w:val="nil"/>
              <w:bottom w:val="single" w:sz="8" w:space="0" w:color="auto"/>
              <w:right w:val="nil"/>
            </w:tcBorders>
            <w:shd w:val="clear" w:color="000000" w:fill="F2F2F2"/>
            <w:noWrap/>
            <w:vAlign w:val="bottom"/>
            <w:hideMark/>
          </w:tcPr>
          <w:p w14:paraId="759391D9"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junio</w:t>
            </w:r>
          </w:p>
        </w:tc>
        <w:tc>
          <w:tcPr>
            <w:tcW w:w="364" w:type="pct"/>
            <w:tcBorders>
              <w:top w:val="single" w:sz="8" w:space="0" w:color="auto"/>
              <w:left w:val="nil"/>
              <w:bottom w:val="single" w:sz="8" w:space="0" w:color="auto"/>
              <w:right w:val="nil"/>
            </w:tcBorders>
            <w:shd w:val="clear" w:color="000000" w:fill="F2F2F2"/>
            <w:noWrap/>
            <w:vAlign w:val="bottom"/>
            <w:hideMark/>
          </w:tcPr>
          <w:p w14:paraId="394F205A"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julio</w:t>
            </w:r>
          </w:p>
        </w:tc>
        <w:tc>
          <w:tcPr>
            <w:tcW w:w="366" w:type="pct"/>
            <w:gridSpan w:val="2"/>
            <w:tcBorders>
              <w:top w:val="single" w:sz="8" w:space="0" w:color="auto"/>
              <w:left w:val="nil"/>
              <w:bottom w:val="single" w:sz="8" w:space="0" w:color="auto"/>
              <w:right w:val="nil"/>
            </w:tcBorders>
            <w:shd w:val="clear" w:color="000000" w:fill="F2F2F2"/>
            <w:noWrap/>
            <w:vAlign w:val="bottom"/>
            <w:hideMark/>
          </w:tcPr>
          <w:p w14:paraId="2B98F38A"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agosto</w:t>
            </w:r>
          </w:p>
        </w:tc>
        <w:tc>
          <w:tcPr>
            <w:tcW w:w="398" w:type="pct"/>
            <w:gridSpan w:val="2"/>
            <w:tcBorders>
              <w:top w:val="single" w:sz="8" w:space="0" w:color="auto"/>
              <w:left w:val="nil"/>
              <w:bottom w:val="single" w:sz="8" w:space="0" w:color="auto"/>
              <w:right w:val="nil"/>
            </w:tcBorders>
            <w:shd w:val="clear" w:color="000000" w:fill="F2F2F2"/>
            <w:noWrap/>
            <w:vAlign w:val="bottom"/>
            <w:hideMark/>
          </w:tcPr>
          <w:p w14:paraId="25C3BC9E"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septiembre</w:t>
            </w:r>
          </w:p>
        </w:tc>
        <w:tc>
          <w:tcPr>
            <w:tcW w:w="366" w:type="pct"/>
            <w:gridSpan w:val="2"/>
            <w:tcBorders>
              <w:top w:val="single" w:sz="8" w:space="0" w:color="auto"/>
              <w:left w:val="nil"/>
              <w:bottom w:val="single" w:sz="8" w:space="0" w:color="auto"/>
              <w:right w:val="nil"/>
            </w:tcBorders>
            <w:shd w:val="clear" w:color="000000" w:fill="F2F2F2"/>
            <w:noWrap/>
            <w:vAlign w:val="bottom"/>
            <w:hideMark/>
          </w:tcPr>
          <w:p w14:paraId="6127B7D0"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octubre</w:t>
            </w:r>
          </w:p>
        </w:tc>
        <w:tc>
          <w:tcPr>
            <w:tcW w:w="380" w:type="pct"/>
            <w:gridSpan w:val="2"/>
            <w:tcBorders>
              <w:top w:val="single" w:sz="8" w:space="0" w:color="auto"/>
              <w:left w:val="nil"/>
              <w:bottom w:val="single" w:sz="8" w:space="0" w:color="auto"/>
              <w:right w:val="nil"/>
            </w:tcBorders>
            <w:shd w:val="clear" w:color="000000" w:fill="F2F2F2"/>
            <w:noWrap/>
            <w:vAlign w:val="bottom"/>
            <w:hideMark/>
          </w:tcPr>
          <w:p w14:paraId="4BC38C2A"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noviembre</w:t>
            </w:r>
          </w:p>
        </w:tc>
        <w:tc>
          <w:tcPr>
            <w:tcW w:w="365" w:type="pct"/>
            <w:gridSpan w:val="2"/>
            <w:tcBorders>
              <w:top w:val="single" w:sz="8" w:space="0" w:color="auto"/>
              <w:left w:val="nil"/>
              <w:bottom w:val="single" w:sz="8" w:space="0" w:color="auto"/>
              <w:right w:val="nil"/>
            </w:tcBorders>
            <w:shd w:val="clear" w:color="000000" w:fill="F2F2F2"/>
            <w:noWrap/>
            <w:vAlign w:val="bottom"/>
            <w:hideMark/>
          </w:tcPr>
          <w:p w14:paraId="27E50CCA"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diciembre</w:t>
            </w:r>
          </w:p>
        </w:tc>
      </w:tr>
      <w:tr w:rsidR="007524E6" w:rsidRPr="007524E6" w14:paraId="4786EA06" w14:textId="77777777" w:rsidTr="0033047E">
        <w:trPr>
          <w:trHeight w:val="300"/>
        </w:trPr>
        <w:tc>
          <w:tcPr>
            <w:tcW w:w="514" w:type="pct"/>
            <w:tcBorders>
              <w:top w:val="nil"/>
              <w:left w:val="nil"/>
              <w:bottom w:val="nil"/>
              <w:right w:val="nil"/>
            </w:tcBorders>
            <w:shd w:val="clear" w:color="auto" w:fill="auto"/>
            <w:noWrap/>
            <w:vAlign w:val="bottom"/>
            <w:hideMark/>
          </w:tcPr>
          <w:p w14:paraId="3C01657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w:t>
            </w:r>
          </w:p>
        </w:tc>
        <w:tc>
          <w:tcPr>
            <w:tcW w:w="416" w:type="pct"/>
            <w:tcBorders>
              <w:top w:val="nil"/>
              <w:left w:val="nil"/>
              <w:bottom w:val="nil"/>
              <w:right w:val="nil"/>
            </w:tcBorders>
            <w:shd w:val="clear" w:color="auto" w:fill="auto"/>
            <w:noWrap/>
            <w:vAlign w:val="bottom"/>
            <w:hideMark/>
          </w:tcPr>
          <w:p w14:paraId="1C9DA8B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64" w:type="pct"/>
            <w:tcBorders>
              <w:top w:val="nil"/>
              <w:left w:val="nil"/>
              <w:bottom w:val="nil"/>
              <w:right w:val="nil"/>
            </w:tcBorders>
            <w:shd w:val="clear" w:color="auto" w:fill="auto"/>
            <w:noWrap/>
            <w:vAlign w:val="bottom"/>
            <w:hideMark/>
          </w:tcPr>
          <w:p w14:paraId="675E80A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73" w:type="pct"/>
            <w:tcBorders>
              <w:top w:val="nil"/>
              <w:left w:val="nil"/>
              <w:bottom w:val="nil"/>
              <w:right w:val="nil"/>
            </w:tcBorders>
            <w:shd w:val="clear" w:color="auto" w:fill="auto"/>
            <w:noWrap/>
            <w:vAlign w:val="bottom"/>
            <w:hideMark/>
          </w:tcPr>
          <w:p w14:paraId="2F7B1A8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64" w:type="pct"/>
            <w:tcBorders>
              <w:top w:val="nil"/>
              <w:left w:val="nil"/>
              <w:bottom w:val="nil"/>
              <w:right w:val="nil"/>
            </w:tcBorders>
            <w:shd w:val="clear" w:color="auto" w:fill="auto"/>
            <w:noWrap/>
            <w:vAlign w:val="bottom"/>
            <w:hideMark/>
          </w:tcPr>
          <w:p w14:paraId="20B68BC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64" w:type="pct"/>
            <w:tcBorders>
              <w:top w:val="nil"/>
              <w:left w:val="nil"/>
              <w:bottom w:val="nil"/>
              <w:right w:val="nil"/>
            </w:tcBorders>
            <w:shd w:val="clear" w:color="auto" w:fill="auto"/>
            <w:noWrap/>
            <w:vAlign w:val="bottom"/>
            <w:hideMark/>
          </w:tcPr>
          <w:p w14:paraId="161D5B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64" w:type="pct"/>
            <w:tcBorders>
              <w:top w:val="nil"/>
              <w:left w:val="nil"/>
              <w:bottom w:val="nil"/>
              <w:right w:val="nil"/>
            </w:tcBorders>
            <w:shd w:val="clear" w:color="auto" w:fill="auto"/>
            <w:noWrap/>
            <w:vAlign w:val="bottom"/>
            <w:hideMark/>
          </w:tcPr>
          <w:p w14:paraId="7F4A959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64" w:type="pct"/>
            <w:tcBorders>
              <w:top w:val="nil"/>
              <w:left w:val="nil"/>
              <w:bottom w:val="nil"/>
              <w:right w:val="nil"/>
            </w:tcBorders>
            <w:shd w:val="clear" w:color="auto" w:fill="auto"/>
            <w:noWrap/>
            <w:vAlign w:val="bottom"/>
            <w:hideMark/>
          </w:tcPr>
          <w:p w14:paraId="6B5A500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66" w:type="pct"/>
            <w:gridSpan w:val="2"/>
            <w:tcBorders>
              <w:top w:val="nil"/>
              <w:left w:val="nil"/>
              <w:bottom w:val="nil"/>
              <w:right w:val="nil"/>
            </w:tcBorders>
            <w:shd w:val="clear" w:color="auto" w:fill="auto"/>
            <w:noWrap/>
            <w:vAlign w:val="bottom"/>
            <w:hideMark/>
          </w:tcPr>
          <w:p w14:paraId="02BDB6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98" w:type="pct"/>
            <w:gridSpan w:val="2"/>
            <w:tcBorders>
              <w:top w:val="nil"/>
              <w:left w:val="nil"/>
              <w:bottom w:val="nil"/>
              <w:right w:val="nil"/>
            </w:tcBorders>
            <w:shd w:val="clear" w:color="auto" w:fill="auto"/>
            <w:noWrap/>
            <w:vAlign w:val="bottom"/>
            <w:hideMark/>
          </w:tcPr>
          <w:p w14:paraId="4303944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66" w:type="pct"/>
            <w:gridSpan w:val="2"/>
            <w:tcBorders>
              <w:top w:val="nil"/>
              <w:left w:val="nil"/>
              <w:bottom w:val="nil"/>
              <w:right w:val="nil"/>
            </w:tcBorders>
            <w:shd w:val="clear" w:color="auto" w:fill="auto"/>
            <w:noWrap/>
            <w:vAlign w:val="bottom"/>
            <w:hideMark/>
          </w:tcPr>
          <w:p w14:paraId="7B5C21C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80" w:type="pct"/>
            <w:gridSpan w:val="2"/>
            <w:tcBorders>
              <w:top w:val="nil"/>
              <w:left w:val="nil"/>
              <w:bottom w:val="nil"/>
              <w:right w:val="nil"/>
            </w:tcBorders>
            <w:shd w:val="clear" w:color="auto" w:fill="auto"/>
            <w:noWrap/>
            <w:vAlign w:val="bottom"/>
            <w:hideMark/>
          </w:tcPr>
          <w:p w14:paraId="1889237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c>
          <w:tcPr>
            <w:tcW w:w="365" w:type="pct"/>
            <w:gridSpan w:val="2"/>
            <w:tcBorders>
              <w:top w:val="nil"/>
              <w:left w:val="nil"/>
              <w:bottom w:val="nil"/>
              <w:right w:val="nil"/>
            </w:tcBorders>
            <w:shd w:val="clear" w:color="auto" w:fill="auto"/>
            <w:noWrap/>
            <w:vAlign w:val="bottom"/>
            <w:hideMark/>
          </w:tcPr>
          <w:p w14:paraId="60235BD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$0.00</w:t>
            </w:r>
          </w:p>
        </w:tc>
      </w:tr>
      <w:tr w:rsidR="007524E6" w:rsidRPr="007524E6" w14:paraId="26A2F089" w14:textId="77777777" w:rsidTr="0033047E">
        <w:trPr>
          <w:trHeight w:val="300"/>
        </w:trPr>
        <w:tc>
          <w:tcPr>
            <w:tcW w:w="514" w:type="pct"/>
            <w:tcBorders>
              <w:top w:val="nil"/>
              <w:left w:val="nil"/>
              <w:bottom w:val="nil"/>
              <w:right w:val="nil"/>
            </w:tcBorders>
            <w:shd w:val="clear" w:color="auto" w:fill="auto"/>
            <w:noWrap/>
            <w:vAlign w:val="bottom"/>
            <w:hideMark/>
          </w:tcPr>
          <w:p w14:paraId="1DCCB46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w:t>
            </w:r>
          </w:p>
        </w:tc>
        <w:tc>
          <w:tcPr>
            <w:tcW w:w="416" w:type="pct"/>
            <w:tcBorders>
              <w:top w:val="nil"/>
              <w:left w:val="nil"/>
              <w:bottom w:val="nil"/>
              <w:right w:val="nil"/>
            </w:tcBorders>
            <w:shd w:val="clear" w:color="auto" w:fill="auto"/>
            <w:noWrap/>
            <w:vAlign w:val="bottom"/>
            <w:hideMark/>
          </w:tcPr>
          <w:p w14:paraId="5130E3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$9.94</w:t>
            </w:r>
          </w:p>
        </w:tc>
        <w:tc>
          <w:tcPr>
            <w:tcW w:w="364" w:type="pct"/>
            <w:tcBorders>
              <w:top w:val="nil"/>
              <w:left w:val="nil"/>
              <w:bottom w:val="nil"/>
              <w:right w:val="nil"/>
            </w:tcBorders>
            <w:shd w:val="clear" w:color="auto" w:fill="auto"/>
            <w:noWrap/>
            <w:vAlign w:val="bottom"/>
            <w:hideMark/>
          </w:tcPr>
          <w:p w14:paraId="5B824B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$9.98</w:t>
            </w:r>
          </w:p>
        </w:tc>
        <w:tc>
          <w:tcPr>
            <w:tcW w:w="373" w:type="pct"/>
            <w:tcBorders>
              <w:top w:val="nil"/>
              <w:left w:val="nil"/>
              <w:bottom w:val="nil"/>
              <w:right w:val="nil"/>
            </w:tcBorders>
            <w:shd w:val="clear" w:color="auto" w:fill="auto"/>
            <w:noWrap/>
            <w:vAlign w:val="bottom"/>
            <w:hideMark/>
          </w:tcPr>
          <w:p w14:paraId="309EE8C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$10.02</w:t>
            </w:r>
          </w:p>
        </w:tc>
        <w:tc>
          <w:tcPr>
            <w:tcW w:w="364" w:type="pct"/>
            <w:tcBorders>
              <w:top w:val="nil"/>
              <w:left w:val="nil"/>
              <w:bottom w:val="nil"/>
              <w:right w:val="nil"/>
            </w:tcBorders>
            <w:shd w:val="clear" w:color="auto" w:fill="auto"/>
            <w:noWrap/>
            <w:vAlign w:val="bottom"/>
            <w:hideMark/>
          </w:tcPr>
          <w:p w14:paraId="5B559A9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$10.06</w:t>
            </w:r>
          </w:p>
        </w:tc>
        <w:tc>
          <w:tcPr>
            <w:tcW w:w="364" w:type="pct"/>
            <w:tcBorders>
              <w:top w:val="nil"/>
              <w:left w:val="nil"/>
              <w:bottom w:val="nil"/>
              <w:right w:val="nil"/>
            </w:tcBorders>
            <w:shd w:val="clear" w:color="auto" w:fill="auto"/>
            <w:noWrap/>
            <w:vAlign w:val="bottom"/>
            <w:hideMark/>
          </w:tcPr>
          <w:p w14:paraId="7E19AEA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$10.10</w:t>
            </w:r>
          </w:p>
        </w:tc>
        <w:tc>
          <w:tcPr>
            <w:tcW w:w="364" w:type="pct"/>
            <w:tcBorders>
              <w:top w:val="nil"/>
              <w:left w:val="nil"/>
              <w:bottom w:val="nil"/>
              <w:right w:val="nil"/>
            </w:tcBorders>
            <w:shd w:val="clear" w:color="auto" w:fill="auto"/>
            <w:noWrap/>
            <w:vAlign w:val="bottom"/>
            <w:hideMark/>
          </w:tcPr>
          <w:p w14:paraId="3A4E6EA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$10.14</w:t>
            </w:r>
          </w:p>
        </w:tc>
        <w:tc>
          <w:tcPr>
            <w:tcW w:w="364" w:type="pct"/>
            <w:tcBorders>
              <w:top w:val="nil"/>
              <w:left w:val="nil"/>
              <w:bottom w:val="nil"/>
              <w:right w:val="nil"/>
            </w:tcBorders>
            <w:shd w:val="clear" w:color="auto" w:fill="auto"/>
            <w:noWrap/>
            <w:vAlign w:val="bottom"/>
            <w:hideMark/>
          </w:tcPr>
          <w:p w14:paraId="6DF6B2E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$10.18</w:t>
            </w:r>
          </w:p>
        </w:tc>
        <w:tc>
          <w:tcPr>
            <w:tcW w:w="366" w:type="pct"/>
            <w:gridSpan w:val="2"/>
            <w:tcBorders>
              <w:top w:val="nil"/>
              <w:left w:val="nil"/>
              <w:bottom w:val="nil"/>
              <w:right w:val="nil"/>
            </w:tcBorders>
            <w:shd w:val="clear" w:color="auto" w:fill="auto"/>
            <w:noWrap/>
            <w:vAlign w:val="bottom"/>
            <w:hideMark/>
          </w:tcPr>
          <w:p w14:paraId="2C39823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$10.22</w:t>
            </w:r>
          </w:p>
        </w:tc>
        <w:tc>
          <w:tcPr>
            <w:tcW w:w="398" w:type="pct"/>
            <w:gridSpan w:val="2"/>
            <w:tcBorders>
              <w:top w:val="nil"/>
              <w:left w:val="nil"/>
              <w:bottom w:val="nil"/>
              <w:right w:val="nil"/>
            </w:tcBorders>
            <w:shd w:val="clear" w:color="auto" w:fill="auto"/>
            <w:noWrap/>
            <w:vAlign w:val="bottom"/>
            <w:hideMark/>
          </w:tcPr>
          <w:p w14:paraId="354614A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$10.26</w:t>
            </w:r>
          </w:p>
        </w:tc>
        <w:tc>
          <w:tcPr>
            <w:tcW w:w="366" w:type="pct"/>
            <w:gridSpan w:val="2"/>
            <w:tcBorders>
              <w:top w:val="nil"/>
              <w:left w:val="nil"/>
              <w:bottom w:val="nil"/>
              <w:right w:val="nil"/>
            </w:tcBorders>
            <w:shd w:val="clear" w:color="auto" w:fill="auto"/>
            <w:noWrap/>
            <w:vAlign w:val="bottom"/>
            <w:hideMark/>
          </w:tcPr>
          <w:p w14:paraId="5C9266B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$10.30</w:t>
            </w:r>
          </w:p>
        </w:tc>
        <w:tc>
          <w:tcPr>
            <w:tcW w:w="380" w:type="pct"/>
            <w:gridSpan w:val="2"/>
            <w:tcBorders>
              <w:top w:val="nil"/>
              <w:left w:val="nil"/>
              <w:bottom w:val="nil"/>
              <w:right w:val="nil"/>
            </w:tcBorders>
            <w:shd w:val="clear" w:color="auto" w:fill="auto"/>
            <w:noWrap/>
            <w:vAlign w:val="bottom"/>
            <w:hideMark/>
          </w:tcPr>
          <w:p w14:paraId="777B487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$10.34</w:t>
            </w:r>
          </w:p>
        </w:tc>
        <w:tc>
          <w:tcPr>
            <w:tcW w:w="365" w:type="pct"/>
            <w:gridSpan w:val="2"/>
            <w:tcBorders>
              <w:top w:val="nil"/>
              <w:left w:val="nil"/>
              <w:bottom w:val="nil"/>
              <w:right w:val="nil"/>
            </w:tcBorders>
            <w:shd w:val="clear" w:color="auto" w:fill="auto"/>
            <w:noWrap/>
            <w:vAlign w:val="bottom"/>
            <w:hideMark/>
          </w:tcPr>
          <w:p w14:paraId="4F9873E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$10.38</w:t>
            </w:r>
          </w:p>
        </w:tc>
      </w:tr>
      <w:tr w:rsidR="007524E6" w:rsidRPr="007524E6" w14:paraId="1524D636" w14:textId="77777777" w:rsidTr="0033047E">
        <w:trPr>
          <w:trHeight w:val="300"/>
        </w:trPr>
        <w:tc>
          <w:tcPr>
            <w:tcW w:w="514" w:type="pct"/>
            <w:tcBorders>
              <w:top w:val="nil"/>
              <w:left w:val="nil"/>
              <w:bottom w:val="nil"/>
              <w:right w:val="nil"/>
            </w:tcBorders>
            <w:shd w:val="clear" w:color="auto" w:fill="auto"/>
            <w:noWrap/>
            <w:vAlign w:val="bottom"/>
            <w:hideMark/>
          </w:tcPr>
          <w:p w14:paraId="53F2712A"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w:t>
            </w:r>
          </w:p>
        </w:tc>
        <w:tc>
          <w:tcPr>
            <w:tcW w:w="416" w:type="pct"/>
            <w:tcBorders>
              <w:top w:val="nil"/>
              <w:left w:val="nil"/>
              <w:bottom w:val="nil"/>
              <w:right w:val="nil"/>
            </w:tcBorders>
            <w:shd w:val="clear" w:color="auto" w:fill="auto"/>
            <w:noWrap/>
            <w:vAlign w:val="bottom"/>
            <w:hideMark/>
          </w:tcPr>
          <w:p w14:paraId="16EC375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$16.51</w:t>
            </w:r>
          </w:p>
        </w:tc>
        <w:tc>
          <w:tcPr>
            <w:tcW w:w="364" w:type="pct"/>
            <w:tcBorders>
              <w:top w:val="nil"/>
              <w:left w:val="nil"/>
              <w:bottom w:val="nil"/>
              <w:right w:val="nil"/>
            </w:tcBorders>
            <w:shd w:val="clear" w:color="auto" w:fill="auto"/>
            <w:noWrap/>
            <w:vAlign w:val="bottom"/>
            <w:hideMark/>
          </w:tcPr>
          <w:p w14:paraId="7F13F1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$16.57</w:t>
            </w:r>
          </w:p>
        </w:tc>
        <w:tc>
          <w:tcPr>
            <w:tcW w:w="373" w:type="pct"/>
            <w:tcBorders>
              <w:top w:val="nil"/>
              <w:left w:val="nil"/>
              <w:bottom w:val="nil"/>
              <w:right w:val="nil"/>
            </w:tcBorders>
            <w:shd w:val="clear" w:color="auto" w:fill="auto"/>
            <w:noWrap/>
            <w:vAlign w:val="bottom"/>
            <w:hideMark/>
          </w:tcPr>
          <w:p w14:paraId="3B2C4BD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$16.64</w:t>
            </w:r>
          </w:p>
        </w:tc>
        <w:tc>
          <w:tcPr>
            <w:tcW w:w="364" w:type="pct"/>
            <w:tcBorders>
              <w:top w:val="nil"/>
              <w:left w:val="nil"/>
              <w:bottom w:val="nil"/>
              <w:right w:val="nil"/>
            </w:tcBorders>
            <w:shd w:val="clear" w:color="auto" w:fill="auto"/>
            <w:noWrap/>
            <w:vAlign w:val="bottom"/>
            <w:hideMark/>
          </w:tcPr>
          <w:p w14:paraId="2D66AC5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$16.71</w:t>
            </w:r>
          </w:p>
        </w:tc>
        <w:tc>
          <w:tcPr>
            <w:tcW w:w="364" w:type="pct"/>
            <w:tcBorders>
              <w:top w:val="nil"/>
              <w:left w:val="nil"/>
              <w:bottom w:val="nil"/>
              <w:right w:val="nil"/>
            </w:tcBorders>
            <w:shd w:val="clear" w:color="auto" w:fill="auto"/>
            <w:noWrap/>
            <w:vAlign w:val="bottom"/>
            <w:hideMark/>
          </w:tcPr>
          <w:p w14:paraId="56EF07C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$16.77</w:t>
            </w:r>
          </w:p>
        </w:tc>
        <w:tc>
          <w:tcPr>
            <w:tcW w:w="364" w:type="pct"/>
            <w:tcBorders>
              <w:top w:val="nil"/>
              <w:left w:val="nil"/>
              <w:bottom w:val="nil"/>
              <w:right w:val="nil"/>
            </w:tcBorders>
            <w:shd w:val="clear" w:color="auto" w:fill="auto"/>
            <w:noWrap/>
            <w:vAlign w:val="bottom"/>
            <w:hideMark/>
          </w:tcPr>
          <w:p w14:paraId="2B0B677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$16.84</w:t>
            </w:r>
          </w:p>
        </w:tc>
        <w:tc>
          <w:tcPr>
            <w:tcW w:w="364" w:type="pct"/>
            <w:tcBorders>
              <w:top w:val="nil"/>
              <w:left w:val="nil"/>
              <w:bottom w:val="nil"/>
              <w:right w:val="nil"/>
            </w:tcBorders>
            <w:shd w:val="clear" w:color="auto" w:fill="auto"/>
            <w:noWrap/>
            <w:vAlign w:val="bottom"/>
            <w:hideMark/>
          </w:tcPr>
          <w:p w14:paraId="6F8E17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$16.91</w:t>
            </w:r>
          </w:p>
        </w:tc>
        <w:tc>
          <w:tcPr>
            <w:tcW w:w="366" w:type="pct"/>
            <w:gridSpan w:val="2"/>
            <w:tcBorders>
              <w:top w:val="nil"/>
              <w:left w:val="nil"/>
              <w:bottom w:val="nil"/>
              <w:right w:val="nil"/>
            </w:tcBorders>
            <w:shd w:val="clear" w:color="auto" w:fill="auto"/>
            <w:noWrap/>
            <w:vAlign w:val="bottom"/>
            <w:hideMark/>
          </w:tcPr>
          <w:p w14:paraId="3930207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$16.98</w:t>
            </w:r>
          </w:p>
        </w:tc>
        <w:tc>
          <w:tcPr>
            <w:tcW w:w="398" w:type="pct"/>
            <w:gridSpan w:val="2"/>
            <w:tcBorders>
              <w:top w:val="nil"/>
              <w:left w:val="nil"/>
              <w:bottom w:val="nil"/>
              <w:right w:val="nil"/>
            </w:tcBorders>
            <w:shd w:val="clear" w:color="auto" w:fill="auto"/>
            <w:noWrap/>
            <w:vAlign w:val="bottom"/>
            <w:hideMark/>
          </w:tcPr>
          <w:p w14:paraId="065976F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$17.04</w:t>
            </w:r>
          </w:p>
        </w:tc>
        <w:tc>
          <w:tcPr>
            <w:tcW w:w="366" w:type="pct"/>
            <w:gridSpan w:val="2"/>
            <w:tcBorders>
              <w:top w:val="nil"/>
              <w:left w:val="nil"/>
              <w:bottom w:val="nil"/>
              <w:right w:val="nil"/>
            </w:tcBorders>
            <w:shd w:val="clear" w:color="auto" w:fill="auto"/>
            <w:noWrap/>
            <w:vAlign w:val="bottom"/>
            <w:hideMark/>
          </w:tcPr>
          <w:p w14:paraId="31362C3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$17.11</w:t>
            </w:r>
          </w:p>
        </w:tc>
        <w:tc>
          <w:tcPr>
            <w:tcW w:w="380" w:type="pct"/>
            <w:gridSpan w:val="2"/>
            <w:tcBorders>
              <w:top w:val="nil"/>
              <w:left w:val="nil"/>
              <w:bottom w:val="nil"/>
              <w:right w:val="nil"/>
            </w:tcBorders>
            <w:shd w:val="clear" w:color="auto" w:fill="auto"/>
            <w:noWrap/>
            <w:vAlign w:val="bottom"/>
            <w:hideMark/>
          </w:tcPr>
          <w:p w14:paraId="0649FF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$17.18</w:t>
            </w:r>
          </w:p>
        </w:tc>
        <w:tc>
          <w:tcPr>
            <w:tcW w:w="365" w:type="pct"/>
            <w:gridSpan w:val="2"/>
            <w:tcBorders>
              <w:top w:val="nil"/>
              <w:left w:val="nil"/>
              <w:bottom w:val="nil"/>
              <w:right w:val="nil"/>
            </w:tcBorders>
            <w:shd w:val="clear" w:color="auto" w:fill="auto"/>
            <w:noWrap/>
            <w:vAlign w:val="bottom"/>
            <w:hideMark/>
          </w:tcPr>
          <w:p w14:paraId="5FD54E2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$17.25</w:t>
            </w:r>
          </w:p>
        </w:tc>
      </w:tr>
      <w:tr w:rsidR="007524E6" w:rsidRPr="007524E6" w14:paraId="286C9756" w14:textId="77777777" w:rsidTr="0033047E">
        <w:trPr>
          <w:trHeight w:val="300"/>
        </w:trPr>
        <w:tc>
          <w:tcPr>
            <w:tcW w:w="514" w:type="pct"/>
            <w:tcBorders>
              <w:top w:val="nil"/>
              <w:left w:val="nil"/>
              <w:bottom w:val="nil"/>
              <w:right w:val="nil"/>
            </w:tcBorders>
            <w:shd w:val="clear" w:color="auto" w:fill="auto"/>
            <w:noWrap/>
            <w:vAlign w:val="bottom"/>
            <w:hideMark/>
          </w:tcPr>
          <w:p w14:paraId="413AA27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w:t>
            </w:r>
          </w:p>
        </w:tc>
        <w:tc>
          <w:tcPr>
            <w:tcW w:w="416" w:type="pct"/>
            <w:tcBorders>
              <w:top w:val="nil"/>
              <w:left w:val="nil"/>
              <w:bottom w:val="nil"/>
              <w:right w:val="nil"/>
            </w:tcBorders>
            <w:shd w:val="clear" w:color="auto" w:fill="auto"/>
            <w:noWrap/>
            <w:vAlign w:val="bottom"/>
            <w:hideMark/>
          </w:tcPr>
          <w:p w14:paraId="0178A38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$23.17</w:t>
            </w:r>
          </w:p>
        </w:tc>
        <w:tc>
          <w:tcPr>
            <w:tcW w:w="364" w:type="pct"/>
            <w:tcBorders>
              <w:top w:val="nil"/>
              <w:left w:val="nil"/>
              <w:bottom w:val="nil"/>
              <w:right w:val="nil"/>
            </w:tcBorders>
            <w:shd w:val="clear" w:color="auto" w:fill="auto"/>
            <w:noWrap/>
            <w:vAlign w:val="bottom"/>
            <w:hideMark/>
          </w:tcPr>
          <w:p w14:paraId="0C2721A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$23.27</w:t>
            </w:r>
          </w:p>
        </w:tc>
        <w:tc>
          <w:tcPr>
            <w:tcW w:w="373" w:type="pct"/>
            <w:tcBorders>
              <w:top w:val="nil"/>
              <w:left w:val="nil"/>
              <w:bottom w:val="nil"/>
              <w:right w:val="nil"/>
            </w:tcBorders>
            <w:shd w:val="clear" w:color="auto" w:fill="auto"/>
            <w:noWrap/>
            <w:vAlign w:val="bottom"/>
            <w:hideMark/>
          </w:tcPr>
          <w:p w14:paraId="5442DDC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$23.36</w:t>
            </w:r>
          </w:p>
        </w:tc>
        <w:tc>
          <w:tcPr>
            <w:tcW w:w="364" w:type="pct"/>
            <w:tcBorders>
              <w:top w:val="nil"/>
              <w:left w:val="nil"/>
              <w:bottom w:val="nil"/>
              <w:right w:val="nil"/>
            </w:tcBorders>
            <w:shd w:val="clear" w:color="auto" w:fill="auto"/>
            <w:noWrap/>
            <w:vAlign w:val="bottom"/>
            <w:hideMark/>
          </w:tcPr>
          <w:p w14:paraId="244420E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$23.45</w:t>
            </w:r>
          </w:p>
        </w:tc>
        <w:tc>
          <w:tcPr>
            <w:tcW w:w="364" w:type="pct"/>
            <w:tcBorders>
              <w:top w:val="nil"/>
              <w:left w:val="nil"/>
              <w:bottom w:val="nil"/>
              <w:right w:val="nil"/>
            </w:tcBorders>
            <w:shd w:val="clear" w:color="auto" w:fill="auto"/>
            <w:noWrap/>
            <w:vAlign w:val="bottom"/>
            <w:hideMark/>
          </w:tcPr>
          <w:p w14:paraId="64AE559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$23.55</w:t>
            </w:r>
          </w:p>
        </w:tc>
        <w:tc>
          <w:tcPr>
            <w:tcW w:w="364" w:type="pct"/>
            <w:tcBorders>
              <w:top w:val="nil"/>
              <w:left w:val="nil"/>
              <w:bottom w:val="nil"/>
              <w:right w:val="nil"/>
            </w:tcBorders>
            <w:shd w:val="clear" w:color="auto" w:fill="auto"/>
            <w:noWrap/>
            <w:vAlign w:val="bottom"/>
            <w:hideMark/>
          </w:tcPr>
          <w:p w14:paraId="0F176E3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$23.64</w:t>
            </w:r>
          </w:p>
        </w:tc>
        <w:tc>
          <w:tcPr>
            <w:tcW w:w="364" w:type="pct"/>
            <w:tcBorders>
              <w:top w:val="nil"/>
              <w:left w:val="nil"/>
              <w:bottom w:val="nil"/>
              <w:right w:val="nil"/>
            </w:tcBorders>
            <w:shd w:val="clear" w:color="auto" w:fill="auto"/>
            <w:noWrap/>
            <w:vAlign w:val="bottom"/>
            <w:hideMark/>
          </w:tcPr>
          <w:p w14:paraId="10ECB37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$23.74</w:t>
            </w:r>
          </w:p>
        </w:tc>
        <w:tc>
          <w:tcPr>
            <w:tcW w:w="366" w:type="pct"/>
            <w:gridSpan w:val="2"/>
            <w:tcBorders>
              <w:top w:val="nil"/>
              <w:left w:val="nil"/>
              <w:bottom w:val="nil"/>
              <w:right w:val="nil"/>
            </w:tcBorders>
            <w:shd w:val="clear" w:color="auto" w:fill="auto"/>
            <w:noWrap/>
            <w:vAlign w:val="bottom"/>
            <w:hideMark/>
          </w:tcPr>
          <w:p w14:paraId="63AE850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$23.83</w:t>
            </w:r>
          </w:p>
        </w:tc>
        <w:tc>
          <w:tcPr>
            <w:tcW w:w="398" w:type="pct"/>
            <w:gridSpan w:val="2"/>
            <w:tcBorders>
              <w:top w:val="nil"/>
              <w:left w:val="nil"/>
              <w:bottom w:val="nil"/>
              <w:right w:val="nil"/>
            </w:tcBorders>
            <w:shd w:val="clear" w:color="auto" w:fill="auto"/>
            <w:noWrap/>
            <w:vAlign w:val="bottom"/>
            <w:hideMark/>
          </w:tcPr>
          <w:p w14:paraId="3931FD0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$23.93</w:t>
            </w:r>
          </w:p>
        </w:tc>
        <w:tc>
          <w:tcPr>
            <w:tcW w:w="366" w:type="pct"/>
            <w:gridSpan w:val="2"/>
            <w:tcBorders>
              <w:top w:val="nil"/>
              <w:left w:val="nil"/>
              <w:bottom w:val="nil"/>
              <w:right w:val="nil"/>
            </w:tcBorders>
            <w:shd w:val="clear" w:color="auto" w:fill="auto"/>
            <w:noWrap/>
            <w:vAlign w:val="bottom"/>
            <w:hideMark/>
          </w:tcPr>
          <w:p w14:paraId="4DC4410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$24.02</w:t>
            </w:r>
          </w:p>
        </w:tc>
        <w:tc>
          <w:tcPr>
            <w:tcW w:w="380" w:type="pct"/>
            <w:gridSpan w:val="2"/>
            <w:tcBorders>
              <w:top w:val="nil"/>
              <w:left w:val="nil"/>
              <w:bottom w:val="nil"/>
              <w:right w:val="nil"/>
            </w:tcBorders>
            <w:shd w:val="clear" w:color="auto" w:fill="auto"/>
            <w:noWrap/>
            <w:vAlign w:val="bottom"/>
            <w:hideMark/>
          </w:tcPr>
          <w:p w14:paraId="7CFF29F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$24.12</w:t>
            </w:r>
          </w:p>
        </w:tc>
        <w:tc>
          <w:tcPr>
            <w:tcW w:w="365" w:type="pct"/>
            <w:gridSpan w:val="2"/>
            <w:tcBorders>
              <w:top w:val="nil"/>
              <w:left w:val="nil"/>
              <w:bottom w:val="nil"/>
              <w:right w:val="nil"/>
            </w:tcBorders>
            <w:shd w:val="clear" w:color="auto" w:fill="auto"/>
            <w:noWrap/>
            <w:vAlign w:val="bottom"/>
            <w:hideMark/>
          </w:tcPr>
          <w:p w14:paraId="63FAD28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$24.21</w:t>
            </w:r>
          </w:p>
        </w:tc>
      </w:tr>
      <w:tr w:rsidR="007524E6" w:rsidRPr="007524E6" w14:paraId="43C7B0E5" w14:textId="77777777" w:rsidTr="0033047E">
        <w:trPr>
          <w:trHeight w:val="300"/>
        </w:trPr>
        <w:tc>
          <w:tcPr>
            <w:tcW w:w="514" w:type="pct"/>
            <w:tcBorders>
              <w:top w:val="nil"/>
              <w:left w:val="nil"/>
              <w:bottom w:val="nil"/>
              <w:right w:val="nil"/>
            </w:tcBorders>
            <w:shd w:val="clear" w:color="auto" w:fill="auto"/>
            <w:noWrap/>
            <w:vAlign w:val="bottom"/>
            <w:hideMark/>
          </w:tcPr>
          <w:p w14:paraId="68F67A7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w:t>
            </w:r>
          </w:p>
        </w:tc>
        <w:tc>
          <w:tcPr>
            <w:tcW w:w="416" w:type="pct"/>
            <w:tcBorders>
              <w:top w:val="nil"/>
              <w:left w:val="nil"/>
              <w:bottom w:val="nil"/>
              <w:right w:val="nil"/>
            </w:tcBorders>
            <w:shd w:val="clear" w:color="auto" w:fill="auto"/>
            <w:noWrap/>
            <w:vAlign w:val="bottom"/>
            <w:hideMark/>
          </w:tcPr>
          <w:p w14:paraId="52C5C26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$29.94</w:t>
            </w:r>
          </w:p>
        </w:tc>
        <w:tc>
          <w:tcPr>
            <w:tcW w:w="364" w:type="pct"/>
            <w:tcBorders>
              <w:top w:val="nil"/>
              <w:left w:val="nil"/>
              <w:bottom w:val="nil"/>
              <w:right w:val="nil"/>
            </w:tcBorders>
            <w:shd w:val="clear" w:color="auto" w:fill="auto"/>
            <w:noWrap/>
            <w:vAlign w:val="bottom"/>
            <w:hideMark/>
          </w:tcPr>
          <w:p w14:paraId="07BF138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$30.06</w:t>
            </w:r>
          </w:p>
        </w:tc>
        <w:tc>
          <w:tcPr>
            <w:tcW w:w="373" w:type="pct"/>
            <w:tcBorders>
              <w:top w:val="nil"/>
              <w:left w:val="nil"/>
              <w:bottom w:val="nil"/>
              <w:right w:val="nil"/>
            </w:tcBorders>
            <w:shd w:val="clear" w:color="auto" w:fill="auto"/>
            <w:noWrap/>
            <w:vAlign w:val="bottom"/>
            <w:hideMark/>
          </w:tcPr>
          <w:p w14:paraId="485DDBE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$30.18</w:t>
            </w:r>
          </w:p>
        </w:tc>
        <w:tc>
          <w:tcPr>
            <w:tcW w:w="364" w:type="pct"/>
            <w:tcBorders>
              <w:top w:val="nil"/>
              <w:left w:val="nil"/>
              <w:bottom w:val="nil"/>
              <w:right w:val="nil"/>
            </w:tcBorders>
            <w:shd w:val="clear" w:color="auto" w:fill="auto"/>
            <w:noWrap/>
            <w:vAlign w:val="bottom"/>
            <w:hideMark/>
          </w:tcPr>
          <w:p w14:paraId="53CA9C1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$30.30</w:t>
            </w:r>
          </w:p>
        </w:tc>
        <w:tc>
          <w:tcPr>
            <w:tcW w:w="364" w:type="pct"/>
            <w:tcBorders>
              <w:top w:val="nil"/>
              <w:left w:val="nil"/>
              <w:bottom w:val="nil"/>
              <w:right w:val="nil"/>
            </w:tcBorders>
            <w:shd w:val="clear" w:color="auto" w:fill="auto"/>
            <w:noWrap/>
            <w:vAlign w:val="bottom"/>
            <w:hideMark/>
          </w:tcPr>
          <w:p w14:paraId="1ED2F0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$30.42</w:t>
            </w:r>
          </w:p>
        </w:tc>
        <w:tc>
          <w:tcPr>
            <w:tcW w:w="364" w:type="pct"/>
            <w:tcBorders>
              <w:top w:val="nil"/>
              <w:left w:val="nil"/>
              <w:bottom w:val="nil"/>
              <w:right w:val="nil"/>
            </w:tcBorders>
            <w:shd w:val="clear" w:color="auto" w:fill="auto"/>
            <w:noWrap/>
            <w:vAlign w:val="bottom"/>
            <w:hideMark/>
          </w:tcPr>
          <w:p w14:paraId="1D5D754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$30.55</w:t>
            </w:r>
          </w:p>
        </w:tc>
        <w:tc>
          <w:tcPr>
            <w:tcW w:w="364" w:type="pct"/>
            <w:tcBorders>
              <w:top w:val="nil"/>
              <w:left w:val="nil"/>
              <w:bottom w:val="nil"/>
              <w:right w:val="nil"/>
            </w:tcBorders>
            <w:shd w:val="clear" w:color="auto" w:fill="auto"/>
            <w:noWrap/>
            <w:vAlign w:val="bottom"/>
            <w:hideMark/>
          </w:tcPr>
          <w:p w14:paraId="2569518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$30.67</w:t>
            </w:r>
          </w:p>
        </w:tc>
        <w:tc>
          <w:tcPr>
            <w:tcW w:w="366" w:type="pct"/>
            <w:gridSpan w:val="2"/>
            <w:tcBorders>
              <w:top w:val="nil"/>
              <w:left w:val="nil"/>
              <w:bottom w:val="nil"/>
              <w:right w:val="nil"/>
            </w:tcBorders>
            <w:shd w:val="clear" w:color="auto" w:fill="auto"/>
            <w:noWrap/>
            <w:vAlign w:val="bottom"/>
            <w:hideMark/>
          </w:tcPr>
          <w:p w14:paraId="54688F7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$30.79</w:t>
            </w:r>
          </w:p>
        </w:tc>
        <w:tc>
          <w:tcPr>
            <w:tcW w:w="398" w:type="pct"/>
            <w:gridSpan w:val="2"/>
            <w:tcBorders>
              <w:top w:val="nil"/>
              <w:left w:val="nil"/>
              <w:bottom w:val="nil"/>
              <w:right w:val="nil"/>
            </w:tcBorders>
            <w:shd w:val="clear" w:color="auto" w:fill="auto"/>
            <w:noWrap/>
            <w:vAlign w:val="bottom"/>
            <w:hideMark/>
          </w:tcPr>
          <w:p w14:paraId="4A558F2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$30.91</w:t>
            </w:r>
          </w:p>
        </w:tc>
        <w:tc>
          <w:tcPr>
            <w:tcW w:w="366" w:type="pct"/>
            <w:gridSpan w:val="2"/>
            <w:tcBorders>
              <w:top w:val="nil"/>
              <w:left w:val="nil"/>
              <w:bottom w:val="nil"/>
              <w:right w:val="nil"/>
            </w:tcBorders>
            <w:shd w:val="clear" w:color="auto" w:fill="auto"/>
            <w:noWrap/>
            <w:vAlign w:val="bottom"/>
            <w:hideMark/>
          </w:tcPr>
          <w:p w14:paraId="4F6145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$31.04</w:t>
            </w:r>
          </w:p>
        </w:tc>
        <w:tc>
          <w:tcPr>
            <w:tcW w:w="380" w:type="pct"/>
            <w:gridSpan w:val="2"/>
            <w:tcBorders>
              <w:top w:val="nil"/>
              <w:left w:val="nil"/>
              <w:bottom w:val="nil"/>
              <w:right w:val="nil"/>
            </w:tcBorders>
            <w:shd w:val="clear" w:color="auto" w:fill="auto"/>
            <w:noWrap/>
            <w:vAlign w:val="bottom"/>
            <w:hideMark/>
          </w:tcPr>
          <w:p w14:paraId="61A1D5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$31.16</w:t>
            </w:r>
          </w:p>
        </w:tc>
        <w:tc>
          <w:tcPr>
            <w:tcW w:w="365" w:type="pct"/>
            <w:gridSpan w:val="2"/>
            <w:tcBorders>
              <w:top w:val="nil"/>
              <w:left w:val="nil"/>
              <w:bottom w:val="nil"/>
              <w:right w:val="nil"/>
            </w:tcBorders>
            <w:shd w:val="clear" w:color="auto" w:fill="auto"/>
            <w:noWrap/>
            <w:vAlign w:val="bottom"/>
            <w:hideMark/>
          </w:tcPr>
          <w:p w14:paraId="1877B78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$31.29</w:t>
            </w:r>
          </w:p>
        </w:tc>
      </w:tr>
      <w:tr w:rsidR="007524E6" w:rsidRPr="007524E6" w14:paraId="12603049" w14:textId="77777777" w:rsidTr="0033047E">
        <w:trPr>
          <w:trHeight w:val="300"/>
        </w:trPr>
        <w:tc>
          <w:tcPr>
            <w:tcW w:w="514" w:type="pct"/>
            <w:tcBorders>
              <w:top w:val="nil"/>
              <w:left w:val="nil"/>
              <w:bottom w:val="nil"/>
              <w:right w:val="nil"/>
            </w:tcBorders>
            <w:shd w:val="clear" w:color="auto" w:fill="auto"/>
            <w:noWrap/>
            <w:vAlign w:val="bottom"/>
            <w:hideMark/>
          </w:tcPr>
          <w:p w14:paraId="5EDA23A5"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w:t>
            </w:r>
          </w:p>
        </w:tc>
        <w:tc>
          <w:tcPr>
            <w:tcW w:w="416" w:type="pct"/>
            <w:tcBorders>
              <w:top w:val="nil"/>
              <w:left w:val="nil"/>
              <w:bottom w:val="nil"/>
              <w:right w:val="nil"/>
            </w:tcBorders>
            <w:shd w:val="clear" w:color="auto" w:fill="auto"/>
            <w:noWrap/>
            <w:vAlign w:val="bottom"/>
            <w:hideMark/>
          </w:tcPr>
          <w:p w14:paraId="719664B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$36.80</w:t>
            </w:r>
          </w:p>
        </w:tc>
        <w:tc>
          <w:tcPr>
            <w:tcW w:w="364" w:type="pct"/>
            <w:tcBorders>
              <w:top w:val="nil"/>
              <w:left w:val="nil"/>
              <w:bottom w:val="nil"/>
              <w:right w:val="nil"/>
            </w:tcBorders>
            <w:shd w:val="clear" w:color="auto" w:fill="auto"/>
            <w:noWrap/>
            <w:vAlign w:val="bottom"/>
            <w:hideMark/>
          </w:tcPr>
          <w:p w14:paraId="31A23F9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$36.95</w:t>
            </w:r>
          </w:p>
        </w:tc>
        <w:tc>
          <w:tcPr>
            <w:tcW w:w="373" w:type="pct"/>
            <w:tcBorders>
              <w:top w:val="nil"/>
              <w:left w:val="nil"/>
              <w:bottom w:val="nil"/>
              <w:right w:val="nil"/>
            </w:tcBorders>
            <w:shd w:val="clear" w:color="auto" w:fill="auto"/>
            <w:noWrap/>
            <w:vAlign w:val="bottom"/>
            <w:hideMark/>
          </w:tcPr>
          <w:p w14:paraId="386E0A1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$37.10</w:t>
            </w:r>
          </w:p>
        </w:tc>
        <w:tc>
          <w:tcPr>
            <w:tcW w:w="364" w:type="pct"/>
            <w:tcBorders>
              <w:top w:val="nil"/>
              <w:left w:val="nil"/>
              <w:bottom w:val="nil"/>
              <w:right w:val="nil"/>
            </w:tcBorders>
            <w:shd w:val="clear" w:color="auto" w:fill="auto"/>
            <w:noWrap/>
            <w:vAlign w:val="bottom"/>
            <w:hideMark/>
          </w:tcPr>
          <w:p w14:paraId="708557A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$37.25</w:t>
            </w:r>
          </w:p>
        </w:tc>
        <w:tc>
          <w:tcPr>
            <w:tcW w:w="364" w:type="pct"/>
            <w:tcBorders>
              <w:top w:val="nil"/>
              <w:left w:val="nil"/>
              <w:bottom w:val="nil"/>
              <w:right w:val="nil"/>
            </w:tcBorders>
            <w:shd w:val="clear" w:color="auto" w:fill="auto"/>
            <w:noWrap/>
            <w:vAlign w:val="bottom"/>
            <w:hideMark/>
          </w:tcPr>
          <w:p w14:paraId="4680E9A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$37.40</w:t>
            </w:r>
          </w:p>
        </w:tc>
        <w:tc>
          <w:tcPr>
            <w:tcW w:w="364" w:type="pct"/>
            <w:tcBorders>
              <w:top w:val="nil"/>
              <w:left w:val="nil"/>
              <w:bottom w:val="nil"/>
              <w:right w:val="nil"/>
            </w:tcBorders>
            <w:shd w:val="clear" w:color="auto" w:fill="auto"/>
            <w:noWrap/>
            <w:vAlign w:val="bottom"/>
            <w:hideMark/>
          </w:tcPr>
          <w:p w14:paraId="5A907DD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$37.55</w:t>
            </w:r>
          </w:p>
        </w:tc>
        <w:tc>
          <w:tcPr>
            <w:tcW w:w="364" w:type="pct"/>
            <w:tcBorders>
              <w:top w:val="nil"/>
              <w:left w:val="nil"/>
              <w:bottom w:val="nil"/>
              <w:right w:val="nil"/>
            </w:tcBorders>
            <w:shd w:val="clear" w:color="auto" w:fill="auto"/>
            <w:noWrap/>
            <w:vAlign w:val="bottom"/>
            <w:hideMark/>
          </w:tcPr>
          <w:p w14:paraId="74396B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$37.70</w:t>
            </w:r>
          </w:p>
        </w:tc>
        <w:tc>
          <w:tcPr>
            <w:tcW w:w="366" w:type="pct"/>
            <w:gridSpan w:val="2"/>
            <w:tcBorders>
              <w:top w:val="nil"/>
              <w:left w:val="nil"/>
              <w:bottom w:val="nil"/>
              <w:right w:val="nil"/>
            </w:tcBorders>
            <w:shd w:val="clear" w:color="auto" w:fill="auto"/>
            <w:noWrap/>
            <w:vAlign w:val="bottom"/>
            <w:hideMark/>
          </w:tcPr>
          <w:p w14:paraId="59CE291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$37.85</w:t>
            </w:r>
          </w:p>
        </w:tc>
        <w:tc>
          <w:tcPr>
            <w:tcW w:w="398" w:type="pct"/>
            <w:gridSpan w:val="2"/>
            <w:tcBorders>
              <w:top w:val="nil"/>
              <w:left w:val="nil"/>
              <w:bottom w:val="nil"/>
              <w:right w:val="nil"/>
            </w:tcBorders>
            <w:shd w:val="clear" w:color="auto" w:fill="auto"/>
            <w:noWrap/>
            <w:vAlign w:val="bottom"/>
            <w:hideMark/>
          </w:tcPr>
          <w:p w14:paraId="550B728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$38.00</w:t>
            </w:r>
          </w:p>
        </w:tc>
        <w:tc>
          <w:tcPr>
            <w:tcW w:w="366" w:type="pct"/>
            <w:gridSpan w:val="2"/>
            <w:tcBorders>
              <w:top w:val="nil"/>
              <w:left w:val="nil"/>
              <w:bottom w:val="nil"/>
              <w:right w:val="nil"/>
            </w:tcBorders>
            <w:shd w:val="clear" w:color="auto" w:fill="auto"/>
            <w:noWrap/>
            <w:vAlign w:val="bottom"/>
            <w:hideMark/>
          </w:tcPr>
          <w:p w14:paraId="3335AC1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$38.15</w:t>
            </w:r>
          </w:p>
        </w:tc>
        <w:tc>
          <w:tcPr>
            <w:tcW w:w="380" w:type="pct"/>
            <w:gridSpan w:val="2"/>
            <w:tcBorders>
              <w:top w:val="nil"/>
              <w:left w:val="nil"/>
              <w:bottom w:val="nil"/>
              <w:right w:val="nil"/>
            </w:tcBorders>
            <w:shd w:val="clear" w:color="auto" w:fill="auto"/>
            <w:noWrap/>
            <w:vAlign w:val="bottom"/>
            <w:hideMark/>
          </w:tcPr>
          <w:p w14:paraId="2D16C7C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$38.30</w:t>
            </w:r>
          </w:p>
        </w:tc>
        <w:tc>
          <w:tcPr>
            <w:tcW w:w="365" w:type="pct"/>
            <w:gridSpan w:val="2"/>
            <w:tcBorders>
              <w:top w:val="nil"/>
              <w:left w:val="nil"/>
              <w:bottom w:val="nil"/>
              <w:right w:val="nil"/>
            </w:tcBorders>
            <w:shd w:val="clear" w:color="auto" w:fill="auto"/>
            <w:noWrap/>
            <w:vAlign w:val="bottom"/>
            <w:hideMark/>
          </w:tcPr>
          <w:p w14:paraId="5DFB72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$38.46</w:t>
            </w:r>
          </w:p>
        </w:tc>
      </w:tr>
      <w:tr w:rsidR="007524E6" w:rsidRPr="007524E6" w14:paraId="0C5CF452" w14:textId="77777777" w:rsidTr="0033047E">
        <w:trPr>
          <w:trHeight w:val="300"/>
        </w:trPr>
        <w:tc>
          <w:tcPr>
            <w:tcW w:w="514" w:type="pct"/>
            <w:tcBorders>
              <w:top w:val="nil"/>
              <w:left w:val="nil"/>
              <w:bottom w:val="nil"/>
              <w:right w:val="nil"/>
            </w:tcBorders>
            <w:shd w:val="clear" w:color="auto" w:fill="auto"/>
            <w:noWrap/>
            <w:vAlign w:val="bottom"/>
            <w:hideMark/>
          </w:tcPr>
          <w:p w14:paraId="0F291EB7"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w:t>
            </w:r>
          </w:p>
        </w:tc>
        <w:tc>
          <w:tcPr>
            <w:tcW w:w="416" w:type="pct"/>
            <w:tcBorders>
              <w:top w:val="nil"/>
              <w:left w:val="nil"/>
              <w:bottom w:val="nil"/>
              <w:right w:val="nil"/>
            </w:tcBorders>
            <w:shd w:val="clear" w:color="auto" w:fill="auto"/>
            <w:noWrap/>
            <w:vAlign w:val="bottom"/>
            <w:hideMark/>
          </w:tcPr>
          <w:p w14:paraId="378BFCD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$43.77</w:t>
            </w:r>
          </w:p>
        </w:tc>
        <w:tc>
          <w:tcPr>
            <w:tcW w:w="364" w:type="pct"/>
            <w:tcBorders>
              <w:top w:val="nil"/>
              <w:left w:val="nil"/>
              <w:bottom w:val="nil"/>
              <w:right w:val="nil"/>
            </w:tcBorders>
            <w:shd w:val="clear" w:color="auto" w:fill="auto"/>
            <w:noWrap/>
            <w:vAlign w:val="bottom"/>
            <w:hideMark/>
          </w:tcPr>
          <w:p w14:paraId="106EA97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$43.95</w:t>
            </w:r>
          </w:p>
        </w:tc>
        <w:tc>
          <w:tcPr>
            <w:tcW w:w="373" w:type="pct"/>
            <w:tcBorders>
              <w:top w:val="nil"/>
              <w:left w:val="nil"/>
              <w:bottom w:val="nil"/>
              <w:right w:val="nil"/>
            </w:tcBorders>
            <w:shd w:val="clear" w:color="auto" w:fill="auto"/>
            <w:noWrap/>
            <w:vAlign w:val="bottom"/>
            <w:hideMark/>
          </w:tcPr>
          <w:p w14:paraId="0067A49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$44.12</w:t>
            </w:r>
          </w:p>
        </w:tc>
        <w:tc>
          <w:tcPr>
            <w:tcW w:w="364" w:type="pct"/>
            <w:tcBorders>
              <w:top w:val="nil"/>
              <w:left w:val="nil"/>
              <w:bottom w:val="nil"/>
              <w:right w:val="nil"/>
            </w:tcBorders>
            <w:shd w:val="clear" w:color="auto" w:fill="auto"/>
            <w:noWrap/>
            <w:vAlign w:val="bottom"/>
            <w:hideMark/>
          </w:tcPr>
          <w:p w14:paraId="232188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$44.30</w:t>
            </w:r>
          </w:p>
        </w:tc>
        <w:tc>
          <w:tcPr>
            <w:tcW w:w="364" w:type="pct"/>
            <w:tcBorders>
              <w:top w:val="nil"/>
              <w:left w:val="nil"/>
              <w:bottom w:val="nil"/>
              <w:right w:val="nil"/>
            </w:tcBorders>
            <w:shd w:val="clear" w:color="auto" w:fill="auto"/>
            <w:noWrap/>
            <w:vAlign w:val="bottom"/>
            <w:hideMark/>
          </w:tcPr>
          <w:p w14:paraId="58841B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$44.47</w:t>
            </w:r>
          </w:p>
        </w:tc>
        <w:tc>
          <w:tcPr>
            <w:tcW w:w="364" w:type="pct"/>
            <w:tcBorders>
              <w:top w:val="nil"/>
              <w:left w:val="nil"/>
              <w:bottom w:val="nil"/>
              <w:right w:val="nil"/>
            </w:tcBorders>
            <w:shd w:val="clear" w:color="auto" w:fill="auto"/>
            <w:noWrap/>
            <w:vAlign w:val="bottom"/>
            <w:hideMark/>
          </w:tcPr>
          <w:p w14:paraId="5F27909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$44.65</w:t>
            </w:r>
          </w:p>
        </w:tc>
        <w:tc>
          <w:tcPr>
            <w:tcW w:w="364" w:type="pct"/>
            <w:tcBorders>
              <w:top w:val="nil"/>
              <w:left w:val="nil"/>
              <w:bottom w:val="nil"/>
              <w:right w:val="nil"/>
            </w:tcBorders>
            <w:shd w:val="clear" w:color="auto" w:fill="auto"/>
            <w:noWrap/>
            <w:vAlign w:val="bottom"/>
            <w:hideMark/>
          </w:tcPr>
          <w:p w14:paraId="0BE401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$44.83</w:t>
            </w:r>
          </w:p>
        </w:tc>
        <w:tc>
          <w:tcPr>
            <w:tcW w:w="366" w:type="pct"/>
            <w:gridSpan w:val="2"/>
            <w:tcBorders>
              <w:top w:val="nil"/>
              <w:left w:val="nil"/>
              <w:bottom w:val="nil"/>
              <w:right w:val="nil"/>
            </w:tcBorders>
            <w:shd w:val="clear" w:color="auto" w:fill="auto"/>
            <w:noWrap/>
            <w:vAlign w:val="bottom"/>
            <w:hideMark/>
          </w:tcPr>
          <w:p w14:paraId="451A47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$45.01</w:t>
            </w:r>
          </w:p>
        </w:tc>
        <w:tc>
          <w:tcPr>
            <w:tcW w:w="398" w:type="pct"/>
            <w:gridSpan w:val="2"/>
            <w:tcBorders>
              <w:top w:val="nil"/>
              <w:left w:val="nil"/>
              <w:bottom w:val="nil"/>
              <w:right w:val="nil"/>
            </w:tcBorders>
            <w:shd w:val="clear" w:color="auto" w:fill="auto"/>
            <w:noWrap/>
            <w:vAlign w:val="bottom"/>
            <w:hideMark/>
          </w:tcPr>
          <w:p w14:paraId="1C44DF1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$45.19</w:t>
            </w:r>
          </w:p>
        </w:tc>
        <w:tc>
          <w:tcPr>
            <w:tcW w:w="366" w:type="pct"/>
            <w:gridSpan w:val="2"/>
            <w:tcBorders>
              <w:top w:val="nil"/>
              <w:left w:val="nil"/>
              <w:bottom w:val="nil"/>
              <w:right w:val="nil"/>
            </w:tcBorders>
            <w:shd w:val="clear" w:color="auto" w:fill="auto"/>
            <w:noWrap/>
            <w:vAlign w:val="bottom"/>
            <w:hideMark/>
          </w:tcPr>
          <w:p w14:paraId="192FCA2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$45.37</w:t>
            </w:r>
          </w:p>
        </w:tc>
        <w:tc>
          <w:tcPr>
            <w:tcW w:w="380" w:type="pct"/>
            <w:gridSpan w:val="2"/>
            <w:tcBorders>
              <w:top w:val="nil"/>
              <w:left w:val="nil"/>
              <w:bottom w:val="nil"/>
              <w:right w:val="nil"/>
            </w:tcBorders>
            <w:shd w:val="clear" w:color="auto" w:fill="auto"/>
            <w:noWrap/>
            <w:vAlign w:val="bottom"/>
            <w:hideMark/>
          </w:tcPr>
          <w:p w14:paraId="596B0E9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$45.55</w:t>
            </w:r>
          </w:p>
        </w:tc>
        <w:tc>
          <w:tcPr>
            <w:tcW w:w="365" w:type="pct"/>
            <w:gridSpan w:val="2"/>
            <w:tcBorders>
              <w:top w:val="nil"/>
              <w:left w:val="nil"/>
              <w:bottom w:val="nil"/>
              <w:right w:val="nil"/>
            </w:tcBorders>
            <w:shd w:val="clear" w:color="auto" w:fill="auto"/>
            <w:noWrap/>
            <w:vAlign w:val="bottom"/>
            <w:hideMark/>
          </w:tcPr>
          <w:p w14:paraId="7B1C6BB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$45.74</w:t>
            </w:r>
          </w:p>
        </w:tc>
      </w:tr>
      <w:tr w:rsidR="007524E6" w:rsidRPr="007524E6" w14:paraId="55D7708A" w14:textId="77777777" w:rsidTr="0033047E">
        <w:trPr>
          <w:trHeight w:val="300"/>
        </w:trPr>
        <w:tc>
          <w:tcPr>
            <w:tcW w:w="514" w:type="pct"/>
            <w:tcBorders>
              <w:top w:val="nil"/>
              <w:left w:val="nil"/>
              <w:bottom w:val="nil"/>
              <w:right w:val="nil"/>
            </w:tcBorders>
            <w:shd w:val="clear" w:color="auto" w:fill="auto"/>
            <w:noWrap/>
            <w:vAlign w:val="bottom"/>
            <w:hideMark/>
          </w:tcPr>
          <w:p w14:paraId="6515A11D"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w:t>
            </w:r>
          </w:p>
        </w:tc>
        <w:tc>
          <w:tcPr>
            <w:tcW w:w="416" w:type="pct"/>
            <w:tcBorders>
              <w:top w:val="nil"/>
              <w:left w:val="nil"/>
              <w:bottom w:val="nil"/>
              <w:right w:val="nil"/>
            </w:tcBorders>
            <w:shd w:val="clear" w:color="auto" w:fill="auto"/>
            <w:noWrap/>
            <w:vAlign w:val="bottom"/>
            <w:hideMark/>
          </w:tcPr>
          <w:p w14:paraId="09D2BF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$50.80</w:t>
            </w:r>
          </w:p>
        </w:tc>
        <w:tc>
          <w:tcPr>
            <w:tcW w:w="364" w:type="pct"/>
            <w:tcBorders>
              <w:top w:val="nil"/>
              <w:left w:val="nil"/>
              <w:bottom w:val="nil"/>
              <w:right w:val="nil"/>
            </w:tcBorders>
            <w:shd w:val="clear" w:color="auto" w:fill="auto"/>
            <w:noWrap/>
            <w:vAlign w:val="bottom"/>
            <w:hideMark/>
          </w:tcPr>
          <w:p w14:paraId="750E8B7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$51.00</w:t>
            </w:r>
          </w:p>
        </w:tc>
        <w:tc>
          <w:tcPr>
            <w:tcW w:w="373" w:type="pct"/>
            <w:tcBorders>
              <w:top w:val="nil"/>
              <w:left w:val="nil"/>
              <w:bottom w:val="nil"/>
              <w:right w:val="nil"/>
            </w:tcBorders>
            <w:shd w:val="clear" w:color="auto" w:fill="auto"/>
            <w:noWrap/>
            <w:vAlign w:val="bottom"/>
            <w:hideMark/>
          </w:tcPr>
          <w:p w14:paraId="4A09E18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$51.20</w:t>
            </w:r>
          </w:p>
        </w:tc>
        <w:tc>
          <w:tcPr>
            <w:tcW w:w="364" w:type="pct"/>
            <w:tcBorders>
              <w:top w:val="nil"/>
              <w:left w:val="nil"/>
              <w:bottom w:val="nil"/>
              <w:right w:val="nil"/>
            </w:tcBorders>
            <w:shd w:val="clear" w:color="auto" w:fill="auto"/>
            <w:noWrap/>
            <w:vAlign w:val="bottom"/>
            <w:hideMark/>
          </w:tcPr>
          <w:p w14:paraId="781DA49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$51.41</w:t>
            </w:r>
          </w:p>
        </w:tc>
        <w:tc>
          <w:tcPr>
            <w:tcW w:w="364" w:type="pct"/>
            <w:tcBorders>
              <w:top w:val="nil"/>
              <w:left w:val="nil"/>
              <w:bottom w:val="nil"/>
              <w:right w:val="nil"/>
            </w:tcBorders>
            <w:shd w:val="clear" w:color="auto" w:fill="auto"/>
            <w:noWrap/>
            <w:vAlign w:val="bottom"/>
            <w:hideMark/>
          </w:tcPr>
          <w:p w14:paraId="24416AE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$51.62</w:t>
            </w:r>
          </w:p>
        </w:tc>
        <w:tc>
          <w:tcPr>
            <w:tcW w:w="364" w:type="pct"/>
            <w:tcBorders>
              <w:top w:val="nil"/>
              <w:left w:val="nil"/>
              <w:bottom w:val="nil"/>
              <w:right w:val="nil"/>
            </w:tcBorders>
            <w:shd w:val="clear" w:color="auto" w:fill="auto"/>
            <w:noWrap/>
            <w:vAlign w:val="bottom"/>
            <w:hideMark/>
          </w:tcPr>
          <w:p w14:paraId="7CAE5B8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$51.82</w:t>
            </w:r>
          </w:p>
        </w:tc>
        <w:tc>
          <w:tcPr>
            <w:tcW w:w="364" w:type="pct"/>
            <w:tcBorders>
              <w:top w:val="nil"/>
              <w:left w:val="nil"/>
              <w:bottom w:val="nil"/>
              <w:right w:val="nil"/>
            </w:tcBorders>
            <w:shd w:val="clear" w:color="auto" w:fill="auto"/>
            <w:noWrap/>
            <w:vAlign w:val="bottom"/>
            <w:hideMark/>
          </w:tcPr>
          <w:p w14:paraId="47F96A4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$52.03</w:t>
            </w:r>
          </w:p>
        </w:tc>
        <w:tc>
          <w:tcPr>
            <w:tcW w:w="366" w:type="pct"/>
            <w:gridSpan w:val="2"/>
            <w:tcBorders>
              <w:top w:val="nil"/>
              <w:left w:val="nil"/>
              <w:bottom w:val="nil"/>
              <w:right w:val="nil"/>
            </w:tcBorders>
            <w:shd w:val="clear" w:color="auto" w:fill="auto"/>
            <w:noWrap/>
            <w:vAlign w:val="bottom"/>
            <w:hideMark/>
          </w:tcPr>
          <w:p w14:paraId="466F47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$52.24</w:t>
            </w:r>
          </w:p>
        </w:tc>
        <w:tc>
          <w:tcPr>
            <w:tcW w:w="398" w:type="pct"/>
            <w:gridSpan w:val="2"/>
            <w:tcBorders>
              <w:top w:val="nil"/>
              <w:left w:val="nil"/>
              <w:bottom w:val="nil"/>
              <w:right w:val="nil"/>
            </w:tcBorders>
            <w:shd w:val="clear" w:color="auto" w:fill="auto"/>
            <w:noWrap/>
            <w:vAlign w:val="bottom"/>
            <w:hideMark/>
          </w:tcPr>
          <w:p w14:paraId="360DBF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$52.45</w:t>
            </w:r>
          </w:p>
        </w:tc>
        <w:tc>
          <w:tcPr>
            <w:tcW w:w="366" w:type="pct"/>
            <w:gridSpan w:val="2"/>
            <w:tcBorders>
              <w:top w:val="nil"/>
              <w:left w:val="nil"/>
              <w:bottom w:val="nil"/>
              <w:right w:val="nil"/>
            </w:tcBorders>
            <w:shd w:val="clear" w:color="auto" w:fill="auto"/>
            <w:noWrap/>
            <w:vAlign w:val="bottom"/>
            <w:hideMark/>
          </w:tcPr>
          <w:p w14:paraId="48874C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$52.66</w:t>
            </w:r>
          </w:p>
        </w:tc>
        <w:tc>
          <w:tcPr>
            <w:tcW w:w="380" w:type="pct"/>
            <w:gridSpan w:val="2"/>
            <w:tcBorders>
              <w:top w:val="nil"/>
              <w:left w:val="nil"/>
              <w:bottom w:val="nil"/>
              <w:right w:val="nil"/>
            </w:tcBorders>
            <w:shd w:val="clear" w:color="auto" w:fill="auto"/>
            <w:noWrap/>
            <w:vAlign w:val="bottom"/>
            <w:hideMark/>
          </w:tcPr>
          <w:p w14:paraId="09904B9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$52.87</w:t>
            </w:r>
          </w:p>
        </w:tc>
        <w:tc>
          <w:tcPr>
            <w:tcW w:w="365" w:type="pct"/>
            <w:gridSpan w:val="2"/>
            <w:tcBorders>
              <w:top w:val="nil"/>
              <w:left w:val="nil"/>
              <w:bottom w:val="nil"/>
              <w:right w:val="nil"/>
            </w:tcBorders>
            <w:shd w:val="clear" w:color="auto" w:fill="auto"/>
            <w:noWrap/>
            <w:vAlign w:val="bottom"/>
            <w:hideMark/>
          </w:tcPr>
          <w:p w14:paraId="7FB174B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$53.08</w:t>
            </w:r>
          </w:p>
        </w:tc>
      </w:tr>
      <w:tr w:rsidR="007524E6" w:rsidRPr="007524E6" w14:paraId="749C2B19" w14:textId="77777777" w:rsidTr="0033047E">
        <w:trPr>
          <w:trHeight w:val="300"/>
        </w:trPr>
        <w:tc>
          <w:tcPr>
            <w:tcW w:w="514" w:type="pct"/>
            <w:tcBorders>
              <w:top w:val="nil"/>
              <w:left w:val="nil"/>
              <w:bottom w:val="nil"/>
              <w:right w:val="nil"/>
            </w:tcBorders>
            <w:shd w:val="clear" w:color="auto" w:fill="auto"/>
            <w:noWrap/>
            <w:vAlign w:val="bottom"/>
            <w:hideMark/>
          </w:tcPr>
          <w:p w14:paraId="450532E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w:t>
            </w:r>
          </w:p>
        </w:tc>
        <w:tc>
          <w:tcPr>
            <w:tcW w:w="416" w:type="pct"/>
            <w:tcBorders>
              <w:top w:val="nil"/>
              <w:left w:val="nil"/>
              <w:bottom w:val="nil"/>
              <w:right w:val="nil"/>
            </w:tcBorders>
            <w:shd w:val="clear" w:color="auto" w:fill="auto"/>
            <w:noWrap/>
            <w:vAlign w:val="bottom"/>
            <w:hideMark/>
          </w:tcPr>
          <w:p w14:paraId="737DA5E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$57.98</w:t>
            </w:r>
          </w:p>
        </w:tc>
        <w:tc>
          <w:tcPr>
            <w:tcW w:w="364" w:type="pct"/>
            <w:tcBorders>
              <w:top w:val="nil"/>
              <w:left w:val="nil"/>
              <w:bottom w:val="nil"/>
              <w:right w:val="nil"/>
            </w:tcBorders>
            <w:shd w:val="clear" w:color="auto" w:fill="auto"/>
            <w:noWrap/>
            <w:vAlign w:val="bottom"/>
            <w:hideMark/>
          </w:tcPr>
          <w:p w14:paraId="365333D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$58.21</w:t>
            </w:r>
          </w:p>
        </w:tc>
        <w:tc>
          <w:tcPr>
            <w:tcW w:w="373" w:type="pct"/>
            <w:tcBorders>
              <w:top w:val="nil"/>
              <w:left w:val="nil"/>
              <w:bottom w:val="nil"/>
              <w:right w:val="nil"/>
            </w:tcBorders>
            <w:shd w:val="clear" w:color="auto" w:fill="auto"/>
            <w:noWrap/>
            <w:vAlign w:val="bottom"/>
            <w:hideMark/>
          </w:tcPr>
          <w:p w14:paraId="30F78DC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$58.45</w:t>
            </w:r>
          </w:p>
        </w:tc>
        <w:tc>
          <w:tcPr>
            <w:tcW w:w="364" w:type="pct"/>
            <w:tcBorders>
              <w:top w:val="nil"/>
              <w:left w:val="nil"/>
              <w:bottom w:val="nil"/>
              <w:right w:val="nil"/>
            </w:tcBorders>
            <w:shd w:val="clear" w:color="auto" w:fill="auto"/>
            <w:noWrap/>
            <w:vAlign w:val="bottom"/>
            <w:hideMark/>
          </w:tcPr>
          <w:p w14:paraId="2405DAC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$58.68</w:t>
            </w:r>
          </w:p>
        </w:tc>
        <w:tc>
          <w:tcPr>
            <w:tcW w:w="364" w:type="pct"/>
            <w:tcBorders>
              <w:top w:val="nil"/>
              <w:left w:val="nil"/>
              <w:bottom w:val="nil"/>
              <w:right w:val="nil"/>
            </w:tcBorders>
            <w:shd w:val="clear" w:color="auto" w:fill="auto"/>
            <w:noWrap/>
            <w:vAlign w:val="bottom"/>
            <w:hideMark/>
          </w:tcPr>
          <w:p w14:paraId="0FA646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$58.91</w:t>
            </w:r>
          </w:p>
        </w:tc>
        <w:tc>
          <w:tcPr>
            <w:tcW w:w="364" w:type="pct"/>
            <w:tcBorders>
              <w:top w:val="nil"/>
              <w:left w:val="nil"/>
              <w:bottom w:val="nil"/>
              <w:right w:val="nil"/>
            </w:tcBorders>
            <w:shd w:val="clear" w:color="auto" w:fill="auto"/>
            <w:noWrap/>
            <w:vAlign w:val="bottom"/>
            <w:hideMark/>
          </w:tcPr>
          <w:p w14:paraId="78F6154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$59.15</w:t>
            </w:r>
          </w:p>
        </w:tc>
        <w:tc>
          <w:tcPr>
            <w:tcW w:w="364" w:type="pct"/>
            <w:tcBorders>
              <w:top w:val="nil"/>
              <w:left w:val="nil"/>
              <w:bottom w:val="nil"/>
              <w:right w:val="nil"/>
            </w:tcBorders>
            <w:shd w:val="clear" w:color="auto" w:fill="auto"/>
            <w:noWrap/>
            <w:vAlign w:val="bottom"/>
            <w:hideMark/>
          </w:tcPr>
          <w:p w14:paraId="139A846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$59.39</w:t>
            </w:r>
          </w:p>
        </w:tc>
        <w:tc>
          <w:tcPr>
            <w:tcW w:w="366" w:type="pct"/>
            <w:gridSpan w:val="2"/>
            <w:tcBorders>
              <w:top w:val="nil"/>
              <w:left w:val="nil"/>
              <w:bottom w:val="nil"/>
              <w:right w:val="nil"/>
            </w:tcBorders>
            <w:shd w:val="clear" w:color="auto" w:fill="auto"/>
            <w:noWrap/>
            <w:vAlign w:val="bottom"/>
            <w:hideMark/>
          </w:tcPr>
          <w:p w14:paraId="29D748C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$59.62</w:t>
            </w:r>
          </w:p>
        </w:tc>
        <w:tc>
          <w:tcPr>
            <w:tcW w:w="398" w:type="pct"/>
            <w:gridSpan w:val="2"/>
            <w:tcBorders>
              <w:top w:val="nil"/>
              <w:left w:val="nil"/>
              <w:bottom w:val="nil"/>
              <w:right w:val="nil"/>
            </w:tcBorders>
            <w:shd w:val="clear" w:color="auto" w:fill="auto"/>
            <w:noWrap/>
            <w:vAlign w:val="bottom"/>
            <w:hideMark/>
          </w:tcPr>
          <w:p w14:paraId="430ED0F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$59.86</w:t>
            </w:r>
          </w:p>
        </w:tc>
        <w:tc>
          <w:tcPr>
            <w:tcW w:w="366" w:type="pct"/>
            <w:gridSpan w:val="2"/>
            <w:tcBorders>
              <w:top w:val="nil"/>
              <w:left w:val="nil"/>
              <w:bottom w:val="nil"/>
              <w:right w:val="nil"/>
            </w:tcBorders>
            <w:shd w:val="clear" w:color="auto" w:fill="auto"/>
            <w:noWrap/>
            <w:vAlign w:val="bottom"/>
            <w:hideMark/>
          </w:tcPr>
          <w:p w14:paraId="2A730D5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$60.10</w:t>
            </w:r>
          </w:p>
        </w:tc>
        <w:tc>
          <w:tcPr>
            <w:tcW w:w="380" w:type="pct"/>
            <w:gridSpan w:val="2"/>
            <w:tcBorders>
              <w:top w:val="nil"/>
              <w:left w:val="nil"/>
              <w:bottom w:val="nil"/>
              <w:right w:val="nil"/>
            </w:tcBorders>
            <w:shd w:val="clear" w:color="auto" w:fill="auto"/>
            <w:noWrap/>
            <w:vAlign w:val="bottom"/>
            <w:hideMark/>
          </w:tcPr>
          <w:p w14:paraId="1AD471C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$60.34</w:t>
            </w:r>
          </w:p>
        </w:tc>
        <w:tc>
          <w:tcPr>
            <w:tcW w:w="365" w:type="pct"/>
            <w:gridSpan w:val="2"/>
            <w:tcBorders>
              <w:top w:val="nil"/>
              <w:left w:val="nil"/>
              <w:bottom w:val="nil"/>
              <w:right w:val="nil"/>
            </w:tcBorders>
            <w:shd w:val="clear" w:color="auto" w:fill="auto"/>
            <w:noWrap/>
            <w:vAlign w:val="bottom"/>
            <w:hideMark/>
          </w:tcPr>
          <w:p w14:paraId="631D42E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$60.58</w:t>
            </w:r>
          </w:p>
        </w:tc>
      </w:tr>
      <w:tr w:rsidR="007524E6" w:rsidRPr="007524E6" w14:paraId="6C360588" w14:textId="77777777" w:rsidTr="0033047E">
        <w:trPr>
          <w:trHeight w:val="300"/>
        </w:trPr>
        <w:tc>
          <w:tcPr>
            <w:tcW w:w="514" w:type="pct"/>
            <w:tcBorders>
              <w:top w:val="nil"/>
              <w:left w:val="nil"/>
              <w:bottom w:val="nil"/>
              <w:right w:val="nil"/>
            </w:tcBorders>
            <w:shd w:val="clear" w:color="auto" w:fill="auto"/>
            <w:noWrap/>
            <w:vAlign w:val="bottom"/>
            <w:hideMark/>
          </w:tcPr>
          <w:p w14:paraId="262E4B1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w:t>
            </w:r>
          </w:p>
        </w:tc>
        <w:tc>
          <w:tcPr>
            <w:tcW w:w="416" w:type="pct"/>
            <w:tcBorders>
              <w:top w:val="nil"/>
              <w:left w:val="nil"/>
              <w:bottom w:val="nil"/>
              <w:right w:val="nil"/>
            </w:tcBorders>
            <w:shd w:val="clear" w:color="auto" w:fill="auto"/>
            <w:noWrap/>
            <w:vAlign w:val="bottom"/>
            <w:hideMark/>
          </w:tcPr>
          <w:p w14:paraId="5904095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$65.26</w:t>
            </w:r>
          </w:p>
        </w:tc>
        <w:tc>
          <w:tcPr>
            <w:tcW w:w="364" w:type="pct"/>
            <w:tcBorders>
              <w:top w:val="nil"/>
              <w:left w:val="nil"/>
              <w:bottom w:val="nil"/>
              <w:right w:val="nil"/>
            </w:tcBorders>
            <w:shd w:val="clear" w:color="auto" w:fill="auto"/>
            <w:noWrap/>
            <w:vAlign w:val="bottom"/>
            <w:hideMark/>
          </w:tcPr>
          <w:p w14:paraId="0AE8750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$65.52</w:t>
            </w:r>
          </w:p>
        </w:tc>
        <w:tc>
          <w:tcPr>
            <w:tcW w:w="373" w:type="pct"/>
            <w:tcBorders>
              <w:top w:val="nil"/>
              <w:left w:val="nil"/>
              <w:bottom w:val="nil"/>
              <w:right w:val="nil"/>
            </w:tcBorders>
            <w:shd w:val="clear" w:color="auto" w:fill="auto"/>
            <w:noWrap/>
            <w:vAlign w:val="bottom"/>
            <w:hideMark/>
          </w:tcPr>
          <w:p w14:paraId="12DF510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$65.78</w:t>
            </w:r>
          </w:p>
        </w:tc>
        <w:tc>
          <w:tcPr>
            <w:tcW w:w="364" w:type="pct"/>
            <w:tcBorders>
              <w:top w:val="nil"/>
              <w:left w:val="nil"/>
              <w:bottom w:val="nil"/>
              <w:right w:val="nil"/>
            </w:tcBorders>
            <w:shd w:val="clear" w:color="auto" w:fill="auto"/>
            <w:noWrap/>
            <w:vAlign w:val="bottom"/>
            <w:hideMark/>
          </w:tcPr>
          <w:p w14:paraId="1C33990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$66.04</w:t>
            </w:r>
          </w:p>
        </w:tc>
        <w:tc>
          <w:tcPr>
            <w:tcW w:w="364" w:type="pct"/>
            <w:tcBorders>
              <w:top w:val="nil"/>
              <w:left w:val="nil"/>
              <w:bottom w:val="nil"/>
              <w:right w:val="nil"/>
            </w:tcBorders>
            <w:shd w:val="clear" w:color="auto" w:fill="auto"/>
            <w:noWrap/>
            <w:vAlign w:val="bottom"/>
            <w:hideMark/>
          </w:tcPr>
          <w:p w14:paraId="0282C9E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$66.31</w:t>
            </w:r>
          </w:p>
        </w:tc>
        <w:tc>
          <w:tcPr>
            <w:tcW w:w="364" w:type="pct"/>
            <w:tcBorders>
              <w:top w:val="nil"/>
              <w:left w:val="nil"/>
              <w:bottom w:val="nil"/>
              <w:right w:val="nil"/>
            </w:tcBorders>
            <w:shd w:val="clear" w:color="auto" w:fill="auto"/>
            <w:noWrap/>
            <w:vAlign w:val="bottom"/>
            <w:hideMark/>
          </w:tcPr>
          <w:p w14:paraId="6E88A8B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$66.57</w:t>
            </w:r>
          </w:p>
        </w:tc>
        <w:tc>
          <w:tcPr>
            <w:tcW w:w="364" w:type="pct"/>
            <w:tcBorders>
              <w:top w:val="nil"/>
              <w:left w:val="nil"/>
              <w:bottom w:val="nil"/>
              <w:right w:val="nil"/>
            </w:tcBorders>
            <w:shd w:val="clear" w:color="auto" w:fill="auto"/>
            <w:noWrap/>
            <w:vAlign w:val="bottom"/>
            <w:hideMark/>
          </w:tcPr>
          <w:p w14:paraId="0BBE443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$66.84</w:t>
            </w:r>
          </w:p>
        </w:tc>
        <w:tc>
          <w:tcPr>
            <w:tcW w:w="366" w:type="pct"/>
            <w:gridSpan w:val="2"/>
            <w:tcBorders>
              <w:top w:val="nil"/>
              <w:left w:val="nil"/>
              <w:bottom w:val="nil"/>
              <w:right w:val="nil"/>
            </w:tcBorders>
            <w:shd w:val="clear" w:color="auto" w:fill="auto"/>
            <w:noWrap/>
            <w:vAlign w:val="bottom"/>
            <w:hideMark/>
          </w:tcPr>
          <w:p w14:paraId="1D4CA00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$67.11</w:t>
            </w:r>
          </w:p>
        </w:tc>
        <w:tc>
          <w:tcPr>
            <w:tcW w:w="398" w:type="pct"/>
            <w:gridSpan w:val="2"/>
            <w:tcBorders>
              <w:top w:val="nil"/>
              <w:left w:val="nil"/>
              <w:bottom w:val="nil"/>
              <w:right w:val="nil"/>
            </w:tcBorders>
            <w:shd w:val="clear" w:color="auto" w:fill="auto"/>
            <w:noWrap/>
            <w:vAlign w:val="bottom"/>
            <w:hideMark/>
          </w:tcPr>
          <w:p w14:paraId="1FA39AB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$67.37</w:t>
            </w:r>
          </w:p>
        </w:tc>
        <w:tc>
          <w:tcPr>
            <w:tcW w:w="366" w:type="pct"/>
            <w:gridSpan w:val="2"/>
            <w:tcBorders>
              <w:top w:val="nil"/>
              <w:left w:val="nil"/>
              <w:bottom w:val="nil"/>
              <w:right w:val="nil"/>
            </w:tcBorders>
            <w:shd w:val="clear" w:color="auto" w:fill="auto"/>
            <w:noWrap/>
            <w:vAlign w:val="bottom"/>
            <w:hideMark/>
          </w:tcPr>
          <w:p w14:paraId="6273091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$67.64</w:t>
            </w:r>
          </w:p>
        </w:tc>
        <w:tc>
          <w:tcPr>
            <w:tcW w:w="380" w:type="pct"/>
            <w:gridSpan w:val="2"/>
            <w:tcBorders>
              <w:top w:val="nil"/>
              <w:left w:val="nil"/>
              <w:bottom w:val="nil"/>
              <w:right w:val="nil"/>
            </w:tcBorders>
            <w:shd w:val="clear" w:color="auto" w:fill="auto"/>
            <w:noWrap/>
            <w:vAlign w:val="bottom"/>
            <w:hideMark/>
          </w:tcPr>
          <w:p w14:paraId="723184E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$67.91</w:t>
            </w:r>
          </w:p>
        </w:tc>
        <w:tc>
          <w:tcPr>
            <w:tcW w:w="365" w:type="pct"/>
            <w:gridSpan w:val="2"/>
            <w:tcBorders>
              <w:top w:val="nil"/>
              <w:left w:val="nil"/>
              <w:bottom w:val="nil"/>
              <w:right w:val="nil"/>
            </w:tcBorders>
            <w:shd w:val="clear" w:color="auto" w:fill="auto"/>
            <w:noWrap/>
            <w:vAlign w:val="bottom"/>
            <w:hideMark/>
          </w:tcPr>
          <w:p w14:paraId="70C5B82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$68.19</w:t>
            </w:r>
          </w:p>
        </w:tc>
      </w:tr>
      <w:tr w:rsidR="007524E6" w:rsidRPr="007524E6" w14:paraId="2431F97E" w14:textId="77777777" w:rsidTr="0033047E">
        <w:trPr>
          <w:trHeight w:val="300"/>
        </w:trPr>
        <w:tc>
          <w:tcPr>
            <w:tcW w:w="514" w:type="pct"/>
            <w:tcBorders>
              <w:top w:val="nil"/>
              <w:left w:val="nil"/>
              <w:bottom w:val="nil"/>
              <w:right w:val="nil"/>
            </w:tcBorders>
            <w:shd w:val="clear" w:color="auto" w:fill="auto"/>
            <w:noWrap/>
            <w:vAlign w:val="bottom"/>
            <w:hideMark/>
          </w:tcPr>
          <w:p w14:paraId="6F7F251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w:t>
            </w:r>
          </w:p>
        </w:tc>
        <w:tc>
          <w:tcPr>
            <w:tcW w:w="416" w:type="pct"/>
            <w:tcBorders>
              <w:top w:val="nil"/>
              <w:left w:val="nil"/>
              <w:bottom w:val="nil"/>
              <w:right w:val="nil"/>
            </w:tcBorders>
            <w:shd w:val="clear" w:color="auto" w:fill="auto"/>
            <w:noWrap/>
            <w:vAlign w:val="bottom"/>
            <w:hideMark/>
          </w:tcPr>
          <w:p w14:paraId="7BBFF3B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$72.63</w:t>
            </w:r>
          </w:p>
        </w:tc>
        <w:tc>
          <w:tcPr>
            <w:tcW w:w="364" w:type="pct"/>
            <w:tcBorders>
              <w:top w:val="nil"/>
              <w:left w:val="nil"/>
              <w:bottom w:val="nil"/>
              <w:right w:val="nil"/>
            </w:tcBorders>
            <w:shd w:val="clear" w:color="auto" w:fill="auto"/>
            <w:noWrap/>
            <w:vAlign w:val="bottom"/>
            <w:hideMark/>
          </w:tcPr>
          <w:p w14:paraId="0DF4E0F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$72.92</w:t>
            </w:r>
          </w:p>
        </w:tc>
        <w:tc>
          <w:tcPr>
            <w:tcW w:w="373" w:type="pct"/>
            <w:tcBorders>
              <w:top w:val="nil"/>
              <w:left w:val="nil"/>
              <w:bottom w:val="nil"/>
              <w:right w:val="nil"/>
            </w:tcBorders>
            <w:shd w:val="clear" w:color="auto" w:fill="auto"/>
            <w:noWrap/>
            <w:vAlign w:val="bottom"/>
            <w:hideMark/>
          </w:tcPr>
          <w:p w14:paraId="0667FDF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$73.21</w:t>
            </w:r>
          </w:p>
        </w:tc>
        <w:tc>
          <w:tcPr>
            <w:tcW w:w="364" w:type="pct"/>
            <w:tcBorders>
              <w:top w:val="nil"/>
              <w:left w:val="nil"/>
              <w:bottom w:val="nil"/>
              <w:right w:val="nil"/>
            </w:tcBorders>
            <w:shd w:val="clear" w:color="auto" w:fill="auto"/>
            <w:noWrap/>
            <w:vAlign w:val="bottom"/>
            <w:hideMark/>
          </w:tcPr>
          <w:p w14:paraId="5E878F9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$73.50</w:t>
            </w:r>
          </w:p>
        </w:tc>
        <w:tc>
          <w:tcPr>
            <w:tcW w:w="364" w:type="pct"/>
            <w:tcBorders>
              <w:top w:val="nil"/>
              <w:left w:val="nil"/>
              <w:bottom w:val="nil"/>
              <w:right w:val="nil"/>
            </w:tcBorders>
            <w:shd w:val="clear" w:color="auto" w:fill="auto"/>
            <w:noWrap/>
            <w:vAlign w:val="bottom"/>
            <w:hideMark/>
          </w:tcPr>
          <w:p w14:paraId="119CE5B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$73.79</w:t>
            </w:r>
          </w:p>
        </w:tc>
        <w:tc>
          <w:tcPr>
            <w:tcW w:w="364" w:type="pct"/>
            <w:tcBorders>
              <w:top w:val="nil"/>
              <w:left w:val="nil"/>
              <w:bottom w:val="nil"/>
              <w:right w:val="nil"/>
            </w:tcBorders>
            <w:shd w:val="clear" w:color="auto" w:fill="auto"/>
            <w:noWrap/>
            <w:vAlign w:val="bottom"/>
            <w:hideMark/>
          </w:tcPr>
          <w:p w14:paraId="4B26082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$74.09</w:t>
            </w:r>
          </w:p>
        </w:tc>
        <w:tc>
          <w:tcPr>
            <w:tcW w:w="364" w:type="pct"/>
            <w:tcBorders>
              <w:top w:val="nil"/>
              <w:left w:val="nil"/>
              <w:bottom w:val="nil"/>
              <w:right w:val="nil"/>
            </w:tcBorders>
            <w:shd w:val="clear" w:color="auto" w:fill="auto"/>
            <w:noWrap/>
            <w:vAlign w:val="bottom"/>
            <w:hideMark/>
          </w:tcPr>
          <w:p w14:paraId="0D13BC7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$74.39</w:t>
            </w:r>
          </w:p>
        </w:tc>
        <w:tc>
          <w:tcPr>
            <w:tcW w:w="366" w:type="pct"/>
            <w:gridSpan w:val="2"/>
            <w:tcBorders>
              <w:top w:val="nil"/>
              <w:left w:val="nil"/>
              <w:bottom w:val="nil"/>
              <w:right w:val="nil"/>
            </w:tcBorders>
            <w:shd w:val="clear" w:color="auto" w:fill="auto"/>
            <w:noWrap/>
            <w:vAlign w:val="bottom"/>
            <w:hideMark/>
          </w:tcPr>
          <w:p w14:paraId="493254E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$74.68</w:t>
            </w:r>
          </w:p>
        </w:tc>
        <w:tc>
          <w:tcPr>
            <w:tcW w:w="398" w:type="pct"/>
            <w:gridSpan w:val="2"/>
            <w:tcBorders>
              <w:top w:val="nil"/>
              <w:left w:val="nil"/>
              <w:bottom w:val="nil"/>
              <w:right w:val="nil"/>
            </w:tcBorders>
            <w:shd w:val="clear" w:color="auto" w:fill="auto"/>
            <w:noWrap/>
            <w:vAlign w:val="bottom"/>
            <w:hideMark/>
          </w:tcPr>
          <w:p w14:paraId="2AF0382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$74.98</w:t>
            </w:r>
          </w:p>
        </w:tc>
        <w:tc>
          <w:tcPr>
            <w:tcW w:w="366" w:type="pct"/>
            <w:gridSpan w:val="2"/>
            <w:tcBorders>
              <w:top w:val="nil"/>
              <w:left w:val="nil"/>
              <w:bottom w:val="nil"/>
              <w:right w:val="nil"/>
            </w:tcBorders>
            <w:shd w:val="clear" w:color="auto" w:fill="auto"/>
            <w:noWrap/>
            <w:vAlign w:val="bottom"/>
            <w:hideMark/>
          </w:tcPr>
          <w:p w14:paraId="5CA6EAE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$75.28</w:t>
            </w:r>
          </w:p>
        </w:tc>
        <w:tc>
          <w:tcPr>
            <w:tcW w:w="380" w:type="pct"/>
            <w:gridSpan w:val="2"/>
            <w:tcBorders>
              <w:top w:val="nil"/>
              <w:left w:val="nil"/>
              <w:bottom w:val="nil"/>
              <w:right w:val="nil"/>
            </w:tcBorders>
            <w:shd w:val="clear" w:color="auto" w:fill="auto"/>
            <w:noWrap/>
            <w:vAlign w:val="bottom"/>
            <w:hideMark/>
          </w:tcPr>
          <w:p w14:paraId="0A8ED61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$75.58</w:t>
            </w:r>
          </w:p>
        </w:tc>
        <w:tc>
          <w:tcPr>
            <w:tcW w:w="365" w:type="pct"/>
            <w:gridSpan w:val="2"/>
            <w:tcBorders>
              <w:top w:val="nil"/>
              <w:left w:val="nil"/>
              <w:bottom w:val="nil"/>
              <w:right w:val="nil"/>
            </w:tcBorders>
            <w:shd w:val="clear" w:color="auto" w:fill="auto"/>
            <w:noWrap/>
            <w:vAlign w:val="bottom"/>
            <w:hideMark/>
          </w:tcPr>
          <w:p w14:paraId="24B739D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$75.89</w:t>
            </w:r>
          </w:p>
        </w:tc>
      </w:tr>
      <w:tr w:rsidR="007524E6" w:rsidRPr="007524E6" w14:paraId="7DDF33A9" w14:textId="77777777" w:rsidTr="0033047E">
        <w:trPr>
          <w:trHeight w:val="300"/>
        </w:trPr>
        <w:tc>
          <w:tcPr>
            <w:tcW w:w="514" w:type="pct"/>
            <w:tcBorders>
              <w:top w:val="nil"/>
              <w:left w:val="nil"/>
              <w:bottom w:val="nil"/>
              <w:right w:val="nil"/>
            </w:tcBorders>
            <w:shd w:val="clear" w:color="auto" w:fill="auto"/>
            <w:noWrap/>
            <w:vAlign w:val="bottom"/>
            <w:hideMark/>
          </w:tcPr>
          <w:p w14:paraId="2C3D263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w:t>
            </w:r>
          </w:p>
        </w:tc>
        <w:tc>
          <w:tcPr>
            <w:tcW w:w="416" w:type="pct"/>
            <w:tcBorders>
              <w:top w:val="nil"/>
              <w:left w:val="nil"/>
              <w:bottom w:val="nil"/>
              <w:right w:val="nil"/>
            </w:tcBorders>
            <w:shd w:val="clear" w:color="auto" w:fill="auto"/>
            <w:noWrap/>
            <w:vAlign w:val="bottom"/>
            <w:hideMark/>
          </w:tcPr>
          <w:p w14:paraId="40EF3AA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$79.89</w:t>
            </w:r>
          </w:p>
        </w:tc>
        <w:tc>
          <w:tcPr>
            <w:tcW w:w="364" w:type="pct"/>
            <w:tcBorders>
              <w:top w:val="nil"/>
              <w:left w:val="nil"/>
              <w:bottom w:val="nil"/>
              <w:right w:val="nil"/>
            </w:tcBorders>
            <w:shd w:val="clear" w:color="auto" w:fill="auto"/>
            <w:noWrap/>
            <w:vAlign w:val="bottom"/>
            <w:hideMark/>
          </w:tcPr>
          <w:p w14:paraId="34AB225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$80.21</w:t>
            </w:r>
          </w:p>
        </w:tc>
        <w:tc>
          <w:tcPr>
            <w:tcW w:w="373" w:type="pct"/>
            <w:tcBorders>
              <w:top w:val="nil"/>
              <w:left w:val="nil"/>
              <w:bottom w:val="nil"/>
              <w:right w:val="nil"/>
            </w:tcBorders>
            <w:shd w:val="clear" w:color="auto" w:fill="auto"/>
            <w:noWrap/>
            <w:vAlign w:val="bottom"/>
            <w:hideMark/>
          </w:tcPr>
          <w:p w14:paraId="24514A7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$80.53</w:t>
            </w:r>
          </w:p>
        </w:tc>
        <w:tc>
          <w:tcPr>
            <w:tcW w:w="364" w:type="pct"/>
            <w:tcBorders>
              <w:top w:val="nil"/>
              <w:left w:val="nil"/>
              <w:bottom w:val="nil"/>
              <w:right w:val="nil"/>
            </w:tcBorders>
            <w:shd w:val="clear" w:color="auto" w:fill="auto"/>
            <w:noWrap/>
            <w:vAlign w:val="bottom"/>
            <w:hideMark/>
          </w:tcPr>
          <w:p w14:paraId="5DA3399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$80.85</w:t>
            </w:r>
          </w:p>
        </w:tc>
        <w:tc>
          <w:tcPr>
            <w:tcW w:w="364" w:type="pct"/>
            <w:tcBorders>
              <w:top w:val="nil"/>
              <w:left w:val="nil"/>
              <w:bottom w:val="nil"/>
              <w:right w:val="nil"/>
            </w:tcBorders>
            <w:shd w:val="clear" w:color="auto" w:fill="auto"/>
            <w:noWrap/>
            <w:vAlign w:val="bottom"/>
            <w:hideMark/>
          </w:tcPr>
          <w:p w14:paraId="59E4EE5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$81.18</w:t>
            </w:r>
          </w:p>
        </w:tc>
        <w:tc>
          <w:tcPr>
            <w:tcW w:w="364" w:type="pct"/>
            <w:tcBorders>
              <w:top w:val="nil"/>
              <w:left w:val="nil"/>
              <w:bottom w:val="nil"/>
              <w:right w:val="nil"/>
            </w:tcBorders>
            <w:shd w:val="clear" w:color="auto" w:fill="auto"/>
            <w:noWrap/>
            <w:vAlign w:val="bottom"/>
            <w:hideMark/>
          </w:tcPr>
          <w:p w14:paraId="3E99021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$81.50</w:t>
            </w:r>
          </w:p>
        </w:tc>
        <w:tc>
          <w:tcPr>
            <w:tcW w:w="364" w:type="pct"/>
            <w:tcBorders>
              <w:top w:val="nil"/>
              <w:left w:val="nil"/>
              <w:bottom w:val="nil"/>
              <w:right w:val="nil"/>
            </w:tcBorders>
            <w:shd w:val="clear" w:color="auto" w:fill="auto"/>
            <w:noWrap/>
            <w:vAlign w:val="bottom"/>
            <w:hideMark/>
          </w:tcPr>
          <w:p w14:paraId="0EF2B8F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$81.83</w:t>
            </w:r>
          </w:p>
        </w:tc>
        <w:tc>
          <w:tcPr>
            <w:tcW w:w="366" w:type="pct"/>
            <w:gridSpan w:val="2"/>
            <w:tcBorders>
              <w:top w:val="nil"/>
              <w:left w:val="nil"/>
              <w:bottom w:val="nil"/>
              <w:right w:val="nil"/>
            </w:tcBorders>
            <w:shd w:val="clear" w:color="auto" w:fill="auto"/>
            <w:noWrap/>
            <w:vAlign w:val="bottom"/>
            <w:hideMark/>
          </w:tcPr>
          <w:p w14:paraId="10AF094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$82.16</w:t>
            </w:r>
          </w:p>
        </w:tc>
        <w:tc>
          <w:tcPr>
            <w:tcW w:w="398" w:type="pct"/>
            <w:gridSpan w:val="2"/>
            <w:tcBorders>
              <w:top w:val="nil"/>
              <w:left w:val="nil"/>
              <w:bottom w:val="nil"/>
              <w:right w:val="nil"/>
            </w:tcBorders>
            <w:shd w:val="clear" w:color="auto" w:fill="auto"/>
            <w:noWrap/>
            <w:vAlign w:val="bottom"/>
            <w:hideMark/>
          </w:tcPr>
          <w:p w14:paraId="2603434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$82.48</w:t>
            </w:r>
          </w:p>
        </w:tc>
        <w:tc>
          <w:tcPr>
            <w:tcW w:w="366" w:type="pct"/>
            <w:gridSpan w:val="2"/>
            <w:tcBorders>
              <w:top w:val="nil"/>
              <w:left w:val="nil"/>
              <w:bottom w:val="nil"/>
              <w:right w:val="nil"/>
            </w:tcBorders>
            <w:shd w:val="clear" w:color="auto" w:fill="auto"/>
            <w:noWrap/>
            <w:vAlign w:val="bottom"/>
            <w:hideMark/>
          </w:tcPr>
          <w:p w14:paraId="6637EE6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$82.81</w:t>
            </w:r>
          </w:p>
        </w:tc>
        <w:tc>
          <w:tcPr>
            <w:tcW w:w="380" w:type="pct"/>
            <w:gridSpan w:val="2"/>
            <w:tcBorders>
              <w:top w:val="nil"/>
              <w:left w:val="nil"/>
              <w:bottom w:val="nil"/>
              <w:right w:val="nil"/>
            </w:tcBorders>
            <w:shd w:val="clear" w:color="auto" w:fill="auto"/>
            <w:noWrap/>
            <w:vAlign w:val="bottom"/>
            <w:hideMark/>
          </w:tcPr>
          <w:p w14:paraId="0AC0C9F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$83.15</w:t>
            </w:r>
          </w:p>
        </w:tc>
        <w:tc>
          <w:tcPr>
            <w:tcW w:w="365" w:type="pct"/>
            <w:gridSpan w:val="2"/>
            <w:tcBorders>
              <w:top w:val="nil"/>
              <w:left w:val="nil"/>
              <w:bottom w:val="nil"/>
              <w:right w:val="nil"/>
            </w:tcBorders>
            <w:shd w:val="clear" w:color="auto" w:fill="auto"/>
            <w:noWrap/>
            <w:vAlign w:val="bottom"/>
            <w:hideMark/>
          </w:tcPr>
          <w:p w14:paraId="211000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$83.48</w:t>
            </w:r>
          </w:p>
        </w:tc>
      </w:tr>
      <w:tr w:rsidR="007524E6" w:rsidRPr="007524E6" w14:paraId="4CB81F9F" w14:textId="77777777" w:rsidTr="0033047E">
        <w:trPr>
          <w:trHeight w:val="300"/>
        </w:trPr>
        <w:tc>
          <w:tcPr>
            <w:tcW w:w="514" w:type="pct"/>
            <w:tcBorders>
              <w:top w:val="nil"/>
              <w:left w:val="nil"/>
              <w:bottom w:val="nil"/>
              <w:right w:val="nil"/>
            </w:tcBorders>
            <w:shd w:val="clear" w:color="auto" w:fill="auto"/>
            <w:noWrap/>
            <w:vAlign w:val="bottom"/>
            <w:hideMark/>
          </w:tcPr>
          <w:p w14:paraId="76CDD007"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w:t>
            </w:r>
          </w:p>
        </w:tc>
        <w:tc>
          <w:tcPr>
            <w:tcW w:w="416" w:type="pct"/>
            <w:tcBorders>
              <w:top w:val="nil"/>
              <w:left w:val="nil"/>
              <w:bottom w:val="nil"/>
              <w:right w:val="nil"/>
            </w:tcBorders>
            <w:shd w:val="clear" w:color="auto" w:fill="auto"/>
            <w:noWrap/>
            <w:vAlign w:val="bottom"/>
            <w:hideMark/>
          </w:tcPr>
          <w:p w14:paraId="50B2A3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$87.16</w:t>
            </w:r>
          </w:p>
        </w:tc>
        <w:tc>
          <w:tcPr>
            <w:tcW w:w="364" w:type="pct"/>
            <w:tcBorders>
              <w:top w:val="nil"/>
              <w:left w:val="nil"/>
              <w:bottom w:val="nil"/>
              <w:right w:val="nil"/>
            </w:tcBorders>
            <w:shd w:val="clear" w:color="auto" w:fill="auto"/>
            <w:noWrap/>
            <w:vAlign w:val="bottom"/>
            <w:hideMark/>
          </w:tcPr>
          <w:p w14:paraId="703C913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$87.51</w:t>
            </w:r>
          </w:p>
        </w:tc>
        <w:tc>
          <w:tcPr>
            <w:tcW w:w="373" w:type="pct"/>
            <w:tcBorders>
              <w:top w:val="nil"/>
              <w:left w:val="nil"/>
              <w:bottom w:val="nil"/>
              <w:right w:val="nil"/>
            </w:tcBorders>
            <w:shd w:val="clear" w:color="auto" w:fill="auto"/>
            <w:noWrap/>
            <w:vAlign w:val="bottom"/>
            <w:hideMark/>
          </w:tcPr>
          <w:p w14:paraId="5E9C8F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$87.86</w:t>
            </w:r>
          </w:p>
        </w:tc>
        <w:tc>
          <w:tcPr>
            <w:tcW w:w="364" w:type="pct"/>
            <w:tcBorders>
              <w:top w:val="nil"/>
              <w:left w:val="nil"/>
              <w:bottom w:val="nil"/>
              <w:right w:val="nil"/>
            </w:tcBorders>
            <w:shd w:val="clear" w:color="auto" w:fill="auto"/>
            <w:noWrap/>
            <w:vAlign w:val="bottom"/>
            <w:hideMark/>
          </w:tcPr>
          <w:p w14:paraId="373FC00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$88.21</w:t>
            </w:r>
          </w:p>
        </w:tc>
        <w:tc>
          <w:tcPr>
            <w:tcW w:w="364" w:type="pct"/>
            <w:tcBorders>
              <w:top w:val="nil"/>
              <w:left w:val="nil"/>
              <w:bottom w:val="nil"/>
              <w:right w:val="nil"/>
            </w:tcBorders>
            <w:shd w:val="clear" w:color="auto" w:fill="auto"/>
            <w:noWrap/>
            <w:vAlign w:val="bottom"/>
            <w:hideMark/>
          </w:tcPr>
          <w:p w14:paraId="23B6958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$88.56</w:t>
            </w:r>
          </w:p>
        </w:tc>
        <w:tc>
          <w:tcPr>
            <w:tcW w:w="364" w:type="pct"/>
            <w:tcBorders>
              <w:top w:val="nil"/>
              <w:left w:val="nil"/>
              <w:bottom w:val="nil"/>
              <w:right w:val="nil"/>
            </w:tcBorders>
            <w:shd w:val="clear" w:color="auto" w:fill="auto"/>
            <w:noWrap/>
            <w:vAlign w:val="bottom"/>
            <w:hideMark/>
          </w:tcPr>
          <w:p w14:paraId="2E930C6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$88.91</w:t>
            </w:r>
          </w:p>
        </w:tc>
        <w:tc>
          <w:tcPr>
            <w:tcW w:w="364" w:type="pct"/>
            <w:tcBorders>
              <w:top w:val="nil"/>
              <w:left w:val="nil"/>
              <w:bottom w:val="nil"/>
              <w:right w:val="nil"/>
            </w:tcBorders>
            <w:shd w:val="clear" w:color="auto" w:fill="auto"/>
            <w:noWrap/>
            <w:vAlign w:val="bottom"/>
            <w:hideMark/>
          </w:tcPr>
          <w:p w14:paraId="5A4E786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$89.27</w:t>
            </w:r>
          </w:p>
        </w:tc>
        <w:tc>
          <w:tcPr>
            <w:tcW w:w="366" w:type="pct"/>
            <w:gridSpan w:val="2"/>
            <w:tcBorders>
              <w:top w:val="nil"/>
              <w:left w:val="nil"/>
              <w:bottom w:val="nil"/>
              <w:right w:val="nil"/>
            </w:tcBorders>
            <w:shd w:val="clear" w:color="auto" w:fill="auto"/>
            <w:noWrap/>
            <w:vAlign w:val="bottom"/>
            <w:hideMark/>
          </w:tcPr>
          <w:p w14:paraId="0F6E8DE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$89.63</w:t>
            </w:r>
          </w:p>
        </w:tc>
        <w:tc>
          <w:tcPr>
            <w:tcW w:w="398" w:type="pct"/>
            <w:gridSpan w:val="2"/>
            <w:tcBorders>
              <w:top w:val="nil"/>
              <w:left w:val="nil"/>
              <w:bottom w:val="nil"/>
              <w:right w:val="nil"/>
            </w:tcBorders>
            <w:shd w:val="clear" w:color="auto" w:fill="auto"/>
            <w:noWrap/>
            <w:vAlign w:val="bottom"/>
            <w:hideMark/>
          </w:tcPr>
          <w:p w14:paraId="1F4648A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$89.99</w:t>
            </w:r>
          </w:p>
        </w:tc>
        <w:tc>
          <w:tcPr>
            <w:tcW w:w="366" w:type="pct"/>
            <w:gridSpan w:val="2"/>
            <w:tcBorders>
              <w:top w:val="nil"/>
              <w:left w:val="nil"/>
              <w:bottom w:val="nil"/>
              <w:right w:val="nil"/>
            </w:tcBorders>
            <w:shd w:val="clear" w:color="auto" w:fill="auto"/>
            <w:noWrap/>
            <w:vAlign w:val="bottom"/>
            <w:hideMark/>
          </w:tcPr>
          <w:p w14:paraId="665F27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$90.35</w:t>
            </w:r>
          </w:p>
        </w:tc>
        <w:tc>
          <w:tcPr>
            <w:tcW w:w="380" w:type="pct"/>
            <w:gridSpan w:val="2"/>
            <w:tcBorders>
              <w:top w:val="nil"/>
              <w:left w:val="nil"/>
              <w:bottom w:val="nil"/>
              <w:right w:val="nil"/>
            </w:tcBorders>
            <w:shd w:val="clear" w:color="auto" w:fill="auto"/>
            <w:noWrap/>
            <w:vAlign w:val="bottom"/>
            <w:hideMark/>
          </w:tcPr>
          <w:p w14:paraId="6B8605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$90.71</w:t>
            </w:r>
          </w:p>
        </w:tc>
        <w:tc>
          <w:tcPr>
            <w:tcW w:w="365" w:type="pct"/>
            <w:gridSpan w:val="2"/>
            <w:tcBorders>
              <w:top w:val="nil"/>
              <w:left w:val="nil"/>
              <w:bottom w:val="nil"/>
              <w:right w:val="nil"/>
            </w:tcBorders>
            <w:shd w:val="clear" w:color="auto" w:fill="auto"/>
            <w:noWrap/>
            <w:vAlign w:val="bottom"/>
            <w:hideMark/>
          </w:tcPr>
          <w:p w14:paraId="0F7D15C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$91.07</w:t>
            </w:r>
          </w:p>
        </w:tc>
      </w:tr>
      <w:tr w:rsidR="007524E6" w:rsidRPr="007524E6" w14:paraId="01E5841D" w14:textId="77777777" w:rsidTr="0033047E">
        <w:trPr>
          <w:trHeight w:val="300"/>
        </w:trPr>
        <w:tc>
          <w:tcPr>
            <w:tcW w:w="514" w:type="pct"/>
            <w:tcBorders>
              <w:top w:val="nil"/>
              <w:left w:val="nil"/>
              <w:bottom w:val="nil"/>
              <w:right w:val="nil"/>
            </w:tcBorders>
            <w:shd w:val="clear" w:color="auto" w:fill="auto"/>
            <w:noWrap/>
            <w:vAlign w:val="bottom"/>
            <w:hideMark/>
          </w:tcPr>
          <w:p w14:paraId="4EA1EB6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w:t>
            </w:r>
          </w:p>
        </w:tc>
        <w:tc>
          <w:tcPr>
            <w:tcW w:w="416" w:type="pct"/>
            <w:tcBorders>
              <w:top w:val="nil"/>
              <w:left w:val="nil"/>
              <w:bottom w:val="nil"/>
              <w:right w:val="nil"/>
            </w:tcBorders>
            <w:shd w:val="clear" w:color="auto" w:fill="auto"/>
            <w:noWrap/>
            <w:vAlign w:val="bottom"/>
            <w:hideMark/>
          </w:tcPr>
          <w:p w14:paraId="34D1BE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$94.52</w:t>
            </w:r>
          </w:p>
        </w:tc>
        <w:tc>
          <w:tcPr>
            <w:tcW w:w="364" w:type="pct"/>
            <w:tcBorders>
              <w:top w:val="nil"/>
              <w:left w:val="nil"/>
              <w:bottom w:val="nil"/>
              <w:right w:val="nil"/>
            </w:tcBorders>
            <w:shd w:val="clear" w:color="auto" w:fill="auto"/>
            <w:noWrap/>
            <w:vAlign w:val="bottom"/>
            <w:hideMark/>
          </w:tcPr>
          <w:p w14:paraId="6D879D5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$94.89</w:t>
            </w:r>
          </w:p>
        </w:tc>
        <w:tc>
          <w:tcPr>
            <w:tcW w:w="373" w:type="pct"/>
            <w:tcBorders>
              <w:top w:val="nil"/>
              <w:left w:val="nil"/>
              <w:bottom w:val="nil"/>
              <w:right w:val="nil"/>
            </w:tcBorders>
            <w:shd w:val="clear" w:color="auto" w:fill="auto"/>
            <w:noWrap/>
            <w:vAlign w:val="bottom"/>
            <w:hideMark/>
          </w:tcPr>
          <w:p w14:paraId="06ABA09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$95.27</w:t>
            </w:r>
          </w:p>
        </w:tc>
        <w:tc>
          <w:tcPr>
            <w:tcW w:w="364" w:type="pct"/>
            <w:tcBorders>
              <w:top w:val="nil"/>
              <w:left w:val="nil"/>
              <w:bottom w:val="nil"/>
              <w:right w:val="nil"/>
            </w:tcBorders>
            <w:shd w:val="clear" w:color="auto" w:fill="auto"/>
            <w:noWrap/>
            <w:vAlign w:val="bottom"/>
            <w:hideMark/>
          </w:tcPr>
          <w:p w14:paraId="013DA60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$95.65</w:t>
            </w:r>
          </w:p>
        </w:tc>
        <w:tc>
          <w:tcPr>
            <w:tcW w:w="364" w:type="pct"/>
            <w:tcBorders>
              <w:top w:val="nil"/>
              <w:left w:val="nil"/>
              <w:bottom w:val="nil"/>
              <w:right w:val="nil"/>
            </w:tcBorders>
            <w:shd w:val="clear" w:color="auto" w:fill="auto"/>
            <w:noWrap/>
            <w:vAlign w:val="bottom"/>
            <w:hideMark/>
          </w:tcPr>
          <w:p w14:paraId="3517A2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$96.04</w:t>
            </w:r>
          </w:p>
        </w:tc>
        <w:tc>
          <w:tcPr>
            <w:tcW w:w="364" w:type="pct"/>
            <w:tcBorders>
              <w:top w:val="nil"/>
              <w:left w:val="nil"/>
              <w:bottom w:val="nil"/>
              <w:right w:val="nil"/>
            </w:tcBorders>
            <w:shd w:val="clear" w:color="auto" w:fill="auto"/>
            <w:noWrap/>
            <w:vAlign w:val="bottom"/>
            <w:hideMark/>
          </w:tcPr>
          <w:p w14:paraId="66D1468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$96.42</w:t>
            </w:r>
          </w:p>
        </w:tc>
        <w:tc>
          <w:tcPr>
            <w:tcW w:w="364" w:type="pct"/>
            <w:tcBorders>
              <w:top w:val="nil"/>
              <w:left w:val="nil"/>
              <w:bottom w:val="nil"/>
              <w:right w:val="nil"/>
            </w:tcBorders>
            <w:shd w:val="clear" w:color="auto" w:fill="auto"/>
            <w:noWrap/>
            <w:vAlign w:val="bottom"/>
            <w:hideMark/>
          </w:tcPr>
          <w:p w14:paraId="058B300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$96.81</w:t>
            </w:r>
          </w:p>
        </w:tc>
        <w:tc>
          <w:tcPr>
            <w:tcW w:w="366" w:type="pct"/>
            <w:gridSpan w:val="2"/>
            <w:tcBorders>
              <w:top w:val="nil"/>
              <w:left w:val="nil"/>
              <w:bottom w:val="nil"/>
              <w:right w:val="nil"/>
            </w:tcBorders>
            <w:shd w:val="clear" w:color="auto" w:fill="auto"/>
            <w:noWrap/>
            <w:vAlign w:val="bottom"/>
            <w:hideMark/>
          </w:tcPr>
          <w:p w14:paraId="47BF28B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$97.19</w:t>
            </w:r>
          </w:p>
        </w:tc>
        <w:tc>
          <w:tcPr>
            <w:tcW w:w="398" w:type="pct"/>
            <w:gridSpan w:val="2"/>
            <w:tcBorders>
              <w:top w:val="nil"/>
              <w:left w:val="nil"/>
              <w:bottom w:val="nil"/>
              <w:right w:val="nil"/>
            </w:tcBorders>
            <w:shd w:val="clear" w:color="auto" w:fill="auto"/>
            <w:noWrap/>
            <w:vAlign w:val="bottom"/>
            <w:hideMark/>
          </w:tcPr>
          <w:p w14:paraId="0B89744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$97.58</w:t>
            </w:r>
          </w:p>
        </w:tc>
        <w:tc>
          <w:tcPr>
            <w:tcW w:w="366" w:type="pct"/>
            <w:gridSpan w:val="2"/>
            <w:tcBorders>
              <w:top w:val="nil"/>
              <w:left w:val="nil"/>
              <w:bottom w:val="nil"/>
              <w:right w:val="nil"/>
            </w:tcBorders>
            <w:shd w:val="clear" w:color="auto" w:fill="auto"/>
            <w:noWrap/>
            <w:vAlign w:val="bottom"/>
            <w:hideMark/>
          </w:tcPr>
          <w:p w14:paraId="333DCCE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$97.97</w:t>
            </w:r>
          </w:p>
        </w:tc>
        <w:tc>
          <w:tcPr>
            <w:tcW w:w="380" w:type="pct"/>
            <w:gridSpan w:val="2"/>
            <w:tcBorders>
              <w:top w:val="nil"/>
              <w:left w:val="nil"/>
              <w:bottom w:val="nil"/>
              <w:right w:val="nil"/>
            </w:tcBorders>
            <w:shd w:val="clear" w:color="auto" w:fill="auto"/>
            <w:noWrap/>
            <w:vAlign w:val="bottom"/>
            <w:hideMark/>
          </w:tcPr>
          <w:p w14:paraId="64EAE4A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$98.37</w:t>
            </w:r>
          </w:p>
        </w:tc>
        <w:tc>
          <w:tcPr>
            <w:tcW w:w="365" w:type="pct"/>
            <w:gridSpan w:val="2"/>
            <w:tcBorders>
              <w:top w:val="nil"/>
              <w:left w:val="nil"/>
              <w:bottom w:val="nil"/>
              <w:right w:val="nil"/>
            </w:tcBorders>
            <w:shd w:val="clear" w:color="auto" w:fill="auto"/>
            <w:noWrap/>
            <w:vAlign w:val="bottom"/>
            <w:hideMark/>
          </w:tcPr>
          <w:p w14:paraId="2253BF7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$98.76</w:t>
            </w:r>
          </w:p>
        </w:tc>
      </w:tr>
      <w:tr w:rsidR="007524E6" w:rsidRPr="007524E6" w14:paraId="52C18A21" w14:textId="77777777" w:rsidTr="0033047E">
        <w:trPr>
          <w:trHeight w:val="300"/>
        </w:trPr>
        <w:tc>
          <w:tcPr>
            <w:tcW w:w="514" w:type="pct"/>
            <w:tcBorders>
              <w:top w:val="nil"/>
              <w:left w:val="nil"/>
              <w:bottom w:val="nil"/>
              <w:right w:val="nil"/>
            </w:tcBorders>
            <w:shd w:val="clear" w:color="auto" w:fill="auto"/>
            <w:noWrap/>
            <w:vAlign w:val="bottom"/>
            <w:hideMark/>
          </w:tcPr>
          <w:p w14:paraId="5D0A096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w:t>
            </w:r>
          </w:p>
        </w:tc>
        <w:tc>
          <w:tcPr>
            <w:tcW w:w="416" w:type="pct"/>
            <w:tcBorders>
              <w:top w:val="nil"/>
              <w:left w:val="nil"/>
              <w:bottom w:val="nil"/>
              <w:right w:val="nil"/>
            </w:tcBorders>
            <w:shd w:val="clear" w:color="auto" w:fill="auto"/>
            <w:noWrap/>
            <w:vAlign w:val="bottom"/>
            <w:hideMark/>
          </w:tcPr>
          <w:p w14:paraId="6516949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$112.24</w:t>
            </w:r>
          </w:p>
        </w:tc>
        <w:tc>
          <w:tcPr>
            <w:tcW w:w="364" w:type="pct"/>
            <w:tcBorders>
              <w:top w:val="nil"/>
              <w:left w:val="nil"/>
              <w:bottom w:val="nil"/>
              <w:right w:val="nil"/>
            </w:tcBorders>
            <w:shd w:val="clear" w:color="auto" w:fill="auto"/>
            <w:noWrap/>
            <w:vAlign w:val="bottom"/>
            <w:hideMark/>
          </w:tcPr>
          <w:p w14:paraId="2E4F919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$112.68</w:t>
            </w:r>
          </w:p>
        </w:tc>
        <w:tc>
          <w:tcPr>
            <w:tcW w:w="373" w:type="pct"/>
            <w:tcBorders>
              <w:top w:val="nil"/>
              <w:left w:val="nil"/>
              <w:bottom w:val="nil"/>
              <w:right w:val="nil"/>
            </w:tcBorders>
            <w:shd w:val="clear" w:color="auto" w:fill="auto"/>
            <w:noWrap/>
            <w:vAlign w:val="bottom"/>
            <w:hideMark/>
          </w:tcPr>
          <w:p w14:paraId="3D90354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$113.14</w:t>
            </w:r>
          </w:p>
        </w:tc>
        <w:tc>
          <w:tcPr>
            <w:tcW w:w="364" w:type="pct"/>
            <w:tcBorders>
              <w:top w:val="nil"/>
              <w:left w:val="nil"/>
              <w:bottom w:val="nil"/>
              <w:right w:val="nil"/>
            </w:tcBorders>
            <w:shd w:val="clear" w:color="auto" w:fill="auto"/>
            <w:noWrap/>
            <w:vAlign w:val="bottom"/>
            <w:hideMark/>
          </w:tcPr>
          <w:p w14:paraId="6059ABB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$113.59</w:t>
            </w:r>
          </w:p>
        </w:tc>
        <w:tc>
          <w:tcPr>
            <w:tcW w:w="364" w:type="pct"/>
            <w:tcBorders>
              <w:top w:val="nil"/>
              <w:left w:val="nil"/>
              <w:bottom w:val="nil"/>
              <w:right w:val="nil"/>
            </w:tcBorders>
            <w:shd w:val="clear" w:color="auto" w:fill="auto"/>
            <w:noWrap/>
            <w:vAlign w:val="bottom"/>
            <w:hideMark/>
          </w:tcPr>
          <w:p w14:paraId="6B1D05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$114.04</w:t>
            </w:r>
          </w:p>
        </w:tc>
        <w:tc>
          <w:tcPr>
            <w:tcW w:w="364" w:type="pct"/>
            <w:tcBorders>
              <w:top w:val="nil"/>
              <w:left w:val="nil"/>
              <w:bottom w:val="nil"/>
              <w:right w:val="nil"/>
            </w:tcBorders>
            <w:shd w:val="clear" w:color="auto" w:fill="auto"/>
            <w:noWrap/>
            <w:vAlign w:val="bottom"/>
            <w:hideMark/>
          </w:tcPr>
          <w:p w14:paraId="5362922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$114.50</w:t>
            </w:r>
          </w:p>
        </w:tc>
        <w:tc>
          <w:tcPr>
            <w:tcW w:w="364" w:type="pct"/>
            <w:tcBorders>
              <w:top w:val="nil"/>
              <w:left w:val="nil"/>
              <w:bottom w:val="nil"/>
              <w:right w:val="nil"/>
            </w:tcBorders>
            <w:shd w:val="clear" w:color="auto" w:fill="auto"/>
            <w:noWrap/>
            <w:vAlign w:val="bottom"/>
            <w:hideMark/>
          </w:tcPr>
          <w:p w14:paraId="078CC6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$114.96</w:t>
            </w:r>
          </w:p>
        </w:tc>
        <w:tc>
          <w:tcPr>
            <w:tcW w:w="366" w:type="pct"/>
            <w:gridSpan w:val="2"/>
            <w:tcBorders>
              <w:top w:val="nil"/>
              <w:left w:val="nil"/>
              <w:bottom w:val="nil"/>
              <w:right w:val="nil"/>
            </w:tcBorders>
            <w:shd w:val="clear" w:color="auto" w:fill="auto"/>
            <w:noWrap/>
            <w:vAlign w:val="bottom"/>
            <w:hideMark/>
          </w:tcPr>
          <w:p w14:paraId="3EA3D25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$115.42</w:t>
            </w:r>
          </w:p>
        </w:tc>
        <w:tc>
          <w:tcPr>
            <w:tcW w:w="398" w:type="pct"/>
            <w:gridSpan w:val="2"/>
            <w:tcBorders>
              <w:top w:val="nil"/>
              <w:left w:val="nil"/>
              <w:bottom w:val="nil"/>
              <w:right w:val="nil"/>
            </w:tcBorders>
            <w:shd w:val="clear" w:color="auto" w:fill="auto"/>
            <w:noWrap/>
            <w:vAlign w:val="bottom"/>
            <w:hideMark/>
          </w:tcPr>
          <w:p w14:paraId="2DC8BED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$115.88</w:t>
            </w:r>
          </w:p>
        </w:tc>
        <w:tc>
          <w:tcPr>
            <w:tcW w:w="366" w:type="pct"/>
            <w:gridSpan w:val="2"/>
            <w:tcBorders>
              <w:top w:val="nil"/>
              <w:left w:val="nil"/>
              <w:bottom w:val="nil"/>
              <w:right w:val="nil"/>
            </w:tcBorders>
            <w:shd w:val="clear" w:color="auto" w:fill="auto"/>
            <w:noWrap/>
            <w:vAlign w:val="bottom"/>
            <w:hideMark/>
          </w:tcPr>
          <w:p w14:paraId="094E7E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$116.34</w:t>
            </w:r>
          </w:p>
        </w:tc>
        <w:tc>
          <w:tcPr>
            <w:tcW w:w="380" w:type="pct"/>
            <w:gridSpan w:val="2"/>
            <w:tcBorders>
              <w:top w:val="nil"/>
              <w:left w:val="nil"/>
              <w:bottom w:val="nil"/>
              <w:right w:val="nil"/>
            </w:tcBorders>
            <w:shd w:val="clear" w:color="auto" w:fill="auto"/>
            <w:noWrap/>
            <w:vAlign w:val="bottom"/>
            <w:hideMark/>
          </w:tcPr>
          <w:p w14:paraId="2369DEC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$116.81</w:t>
            </w:r>
          </w:p>
        </w:tc>
        <w:tc>
          <w:tcPr>
            <w:tcW w:w="365" w:type="pct"/>
            <w:gridSpan w:val="2"/>
            <w:tcBorders>
              <w:top w:val="nil"/>
              <w:left w:val="nil"/>
              <w:bottom w:val="nil"/>
              <w:right w:val="nil"/>
            </w:tcBorders>
            <w:shd w:val="clear" w:color="auto" w:fill="auto"/>
            <w:noWrap/>
            <w:vAlign w:val="bottom"/>
            <w:hideMark/>
          </w:tcPr>
          <w:p w14:paraId="2F93C3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$117.27</w:t>
            </w:r>
          </w:p>
        </w:tc>
      </w:tr>
      <w:tr w:rsidR="007524E6" w:rsidRPr="007524E6" w14:paraId="41CA0AAB" w14:textId="77777777" w:rsidTr="0033047E">
        <w:trPr>
          <w:trHeight w:val="300"/>
        </w:trPr>
        <w:tc>
          <w:tcPr>
            <w:tcW w:w="514" w:type="pct"/>
            <w:tcBorders>
              <w:top w:val="nil"/>
              <w:left w:val="nil"/>
              <w:bottom w:val="nil"/>
              <w:right w:val="nil"/>
            </w:tcBorders>
            <w:shd w:val="clear" w:color="auto" w:fill="auto"/>
            <w:noWrap/>
            <w:vAlign w:val="bottom"/>
            <w:hideMark/>
          </w:tcPr>
          <w:p w14:paraId="65DCFDA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lastRenderedPageBreak/>
              <w:t>15</w:t>
            </w:r>
          </w:p>
        </w:tc>
        <w:tc>
          <w:tcPr>
            <w:tcW w:w="416" w:type="pct"/>
            <w:tcBorders>
              <w:top w:val="nil"/>
              <w:left w:val="nil"/>
              <w:bottom w:val="nil"/>
              <w:right w:val="nil"/>
            </w:tcBorders>
            <w:shd w:val="clear" w:color="auto" w:fill="auto"/>
            <w:noWrap/>
            <w:vAlign w:val="bottom"/>
            <w:hideMark/>
          </w:tcPr>
          <w:p w14:paraId="69FB346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$131.56</w:t>
            </w:r>
          </w:p>
        </w:tc>
        <w:tc>
          <w:tcPr>
            <w:tcW w:w="364" w:type="pct"/>
            <w:tcBorders>
              <w:top w:val="nil"/>
              <w:left w:val="nil"/>
              <w:bottom w:val="nil"/>
              <w:right w:val="nil"/>
            </w:tcBorders>
            <w:shd w:val="clear" w:color="auto" w:fill="auto"/>
            <w:noWrap/>
            <w:vAlign w:val="bottom"/>
            <w:hideMark/>
          </w:tcPr>
          <w:p w14:paraId="6516134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$132.09</w:t>
            </w:r>
          </w:p>
        </w:tc>
        <w:tc>
          <w:tcPr>
            <w:tcW w:w="373" w:type="pct"/>
            <w:tcBorders>
              <w:top w:val="nil"/>
              <w:left w:val="nil"/>
              <w:bottom w:val="nil"/>
              <w:right w:val="nil"/>
            </w:tcBorders>
            <w:shd w:val="clear" w:color="auto" w:fill="auto"/>
            <w:noWrap/>
            <w:vAlign w:val="bottom"/>
            <w:hideMark/>
          </w:tcPr>
          <w:p w14:paraId="1AED9B8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$132.61</w:t>
            </w:r>
          </w:p>
        </w:tc>
        <w:tc>
          <w:tcPr>
            <w:tcW w:w="364" w:type="pct"/>
            <w:tcBorders>
              <w:top w:val="nil"/>
              <w:left w:val="nil"/>
              <w:bottom w:val="nil"/>
              <w:right w:val="nil"/>
            </w:tcBorders>
            <w:shd w:val="clear" w:color="auto" w:fill="auto"/>
            <w:noWrap/>
            <w:vAlign w:val="bottom"/>
            <w:hideMark/>
          </w:tcPr>
          <w:p w14:paraId="287447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$133.14</w:t>
            </w:r>
          </w:p>
        </w:tc>
        <w:tc>
          <w:tcPr>
            <w:tcW w:w="364" w:type="pct"/>
            <w:tcBorders>
              <w:top w:val="nil"/>
              <w:left w:val="nil"/>
              <w:bottom w:val="nil"/>
              <w:right w:val="nil"/>
            </w:tcBorders>
            <w:shd w:val="clear" w:color="auto" w:fill="auto"/>
            <w:noWrap/>
            <w:vAlign w:val="bottom"/>
            <w:hideMark/>
          </w:tcPr>
          <w:p w14:paraId="0FECF78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$133.68</w:t>
            </w:r>
          </w:p>
        </w:tc>
        <w:tc>
          <w:tcPr>
            <w:tcW w:w="364" w:type="pct"/>
            <w:tcBorders>
              <w:top w:val="nil"/>
              <w:left w:val="nil"/>
              <w:bottom w:val="nil"/>
              <w:right w:val="nil"/>
            </w:tcBorders>
            <w:shd w:val="clear" w:color="auto" w:fill="auto"/>
            <w:noWrap/>
            <w:vAlign w:val="bottom"/>
            <w:hideMark/>
          </w:tcPr>
          <w:p w14:paraId="10E0E2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$134.21</w:t>
            </w:r>
          </w:p>
        </w:tc>
        <w:tc>
          <w:tcPr>
            <w:tcW w:w="364" w:type="pct"/>
            <w:tcBorders>
              <w:top w:val="nil"/>
              <w:left w:val="nil"/>
              <w:bottom w:val="nil"/>
              <w:right w:val="nil"/>
            </w:tcBorders>
            <w:shd w:val="clear" w:color="auto" w:fill="auto"/>
            <w:noWrap/>
            <w:vAlign w:val="bottom"/>
            <w:hideMark/>
          </w:tcPr>
          <w:p w14:paraId="1E5FA29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$134.75</w:t>
            </w:r>
          </w:p>
        </w:tc>
        <w:tc>
          <w:tcPr>
            <w:tcW w:w="366" w:type="pct"/>
            <w:gridSpan w:val="2"/>
            <w:tcBorders>
              <w:top w:val="nil"/>
              <w:left w:val="nil"/>
              <w:bottom w:val="nil"/>
              <w:right w:val="nil"/>
            </w:tcBorders>
            <w:shd w:val="clear" w:color="auto" w:fill="auto"/>
            <w:noWrap/>
            <w:vAlign w:val="bottom"/>
            <w:hideMark/>
          </w:tcPr>
          <w:p w14:paraId="55EC9E1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$135.29</w:t>
            </w:r>
          </w:p>
        </w:tc>
        <w:tc>
          <w:tcPr>
            <w:tcW w:w="398" w:type="pct"/>
            <w:gridSpan w:val="2"/>
            <w:tcBorders>
              <w:top w:val="nil"/>
              <w:left w:val="nil"/>
              <w:bottom w:val="nil"/>
              <w:right w:val="nil"/>
            </w:tcBorders>
            <w:shd w:val="clear" w:color="auto" w:fill="auto"/>
            <w:noWrap/>
            <w:vAlign w:val="bottom"/>
            <w:hideMark/>
          </w:tcPr>
          <w:p w14:paraId="7179DD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$135.83</w:t>
            </w:r>
          </w:p>
        </w:tc>
        <w:tc>
          <w:tcPr>
            <w:tcW w:w="366" w:type="pct"/>
            <w:gridSpan w:val="2"/>
            <w:tcBorders>
              <w:top w:val="nil"/>
              <w:left w:val="nil"/>
              <w:bottom w:val="nil"/>
              <w:right w:val="nil"/>
            </w:tcBorders>
            <w:shd w:val="clear" w:color="auto" w:fill="auto"/>
            <w:noWrap/>
            <w:vAlign w:val="bottom"/>
            <w:hideMark/>
          </w:tcPr>
          <w:p w14:paraId="6B336F1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$136.37</w:t>
            </w:r>
          </w:p>
        </w:tc>
        <w:tc>
          <w:tcPr>
            <w:tcW w:w="380" w:type="pct"/>
            <w:gridSpan w:val="2"/>
            <w:tcBorders>
              <w:top w:val="nil"/>
              <w:left w:val="nil"/>
              <w:bottom w:val="nil"/>
              <w:right w:val="nil"/>
            </w:tcBorders>
            <w:shd w:val="clear" w:color="auto" w:fill="auto"/>
            <w:noWrap/>
            <w:vAlign w:val="bottom"/>
            <w:hideMark/>
          </w:tcPr>
          <w:p w14:paraId="2F3974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$136.92</w:t>
            </w:r>
          </w:p>
        </w:tc>
        <w:tc>
          <w:tcPr>
            <w:tcW w:w="365" w:type="pct"/>
            <w:gridSpan w:val="2"/>
            <w:tcBorders>
              <w:top w:val="nil"/>
              <w:left w:val="nil"/>
              <w:bottom w:val="nil"/>
              <w:right w:val="nil"/>
            </w:tcBorders>
            <w:shd w:val="clear" w:color="auto" w:fill="auto"/>
            <w:noWrap/>
            <w:vAlign w:val="bottom"/>
            <w:hideMark/>
          </w:tcPr>
          <w:p w14:paraId="4A47DBD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$137.46</w:t>
            </w:r>
          </w:p>
        </w:tc>
      </w:tr>
      <w:tr w:rsidR="007524E6" w:rsidRPr="007524E6" w14:paraId="75562BBD" w14:textId="77777777" w:rsidTr="0033047E">
        <w:trPr>
          <w:trHeight w:val="300"/>
        </w:trPr>
        <w:tc>
          <w:tcPr>
            <w:tcW w:w="514" w:type="pct"/>
            <w:tcBorders>
              <w:top w:val="nil"/>
              <w:left w:val="nil"/>
              <w:bottom w:val="nil"/>
              <w:right w:val="nil"/>
            </w:tcBorders>
            <w:shd w:val="clear" w:color="auto" w:fill="auto"/>
            <w:noWrap/>
            <w:vAlign w:val="bottom"/>
            <w:hideMark/>
          </w:tcPr>
          <w:p w14:paraId="7F081F1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w:t>
            </w:r>
          </w:p>
        </w:tc>
        <w:tc>
          <w:tcPr>
            <w:tcW w:w="416" w:type="pct"/>
            <w:tcBorders>
              <w:top w:val="nil"/>
              <w:left w:val="nil"/>
              <w:bottom w:val="nil"/>
              <w:right w:val="nil"/>
            </w:tcBorders>
            <w:shd w:val="clear" w:color="auto" w:fill="auto"/>
            <w:noWrap/>
            <w:vAlign w:val="bottom"/>
            <w:hideMark/>
          </w:tcPr>
          <w:p w14:paraId="759E389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$152.20</w:t>
            </w:r>
          </w:p>
        </w:tc>
        <w:tc>
          <w:tcPr>
            <w:tcW w:w="364" w:type="pct"/>
            <w:tcBorders>
              <w:top w:val="nil"/>
              <w:left w:val="nil"/>
              <w:bottom w:val="nil"/>
              <w:right w:val="nil"/>
            </w:tcBorders>
            <w:shd w:val="clear" w:color="auto" w:fill="auto"/>
            <w:noWrap/>
            <w:vAlign w:val="bottom"/>
            <w:hideMark/>
          </w:tcPr>
          <w:p w14:paraId="51EE7E6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$152.81</w:t>
            </w:r>
          </w:p>
        </w:tc>
        <w:tc>
          <w:tcPr>
            <w:tcW w:w="373" w:type="pct"/>
            <w:tcBorders>
              <w:top w:val="nil"/>
              <w:left w:val="nil"/>
              <w:bottom w:val="nil"/>
              <w:right w:val="nil"/>
            </w:tcBorders>
            <w:shd w:val="clear" w:color="auto" w:fill="auto"/>
            <w:noWrap/>
            <w:vAlign w:val="bottom"/>
            <w:hideMark/>
          </w:tcPr>
          <w:p w14:paraId="45751FF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$153.42</w:t>
            </w:r>
          </w:p>
        </w:tc>
        <w:tc>
          <w:tcPr>
            <w:tcW w:w="364" w:type="pct"/>
            <w:tcBorders>
              <w:top w:val="nil"/>
              <w:left w:val="nil"/>
              <w:bottom w:val="nil"/>
              <w:right w:val="nil"/>
            </w:tcBorders>
            <w:shd w:val="clear" w:color="auto" w:fill="auto"/>
            <w:noWrap/>
            <w:vAlign w:val="bottom"/>
            <w:hideMark/>
          </w:tcPr>
          <w:p w14:paraId="395951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$154.03</w:t>
            </w:r>
          </w:p>
        </w:tc>
        <w:tc>
          <w:tcPr>
            <w:tcW w:w="364" w:type="pct"/>
            <w:tcBorders>
              <w:top w:val="nil"/>
              <w:left w:val="nil"/>
              <w:bottom w:val="nil"/>
              <w:right w:val="nil"/>
            </w:tcBorders>
            <w:shd w:val="clear" w:color="auto" w:fill="auto"/>
            <w:noWrap/>
            <w:vAlign w:val="bottom"/>
            <w:hideMark/>
          </w:tcPr>
          <w:p w14:paraId="32A7E3B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$154.65</w:t>
            </w:r>
          </w:p>
        </w:tc>
        <w:tc>
          <w:tcPr>
            <w:tcW w:w="364" w:type="pct"/>
            <w:tcBorders>
              <w:top w:val="nil"/>
              <w:left w:val="nil"/>
              <w:bottom w:val="nil"/>
              <w:right w:val="nil"/>
            </w:tcBorders>
            <w:shd w:val="clear" w:color="auto" w:fill="auto"/>
            <w:noWrap/>
            <w:vAlign w:val="bottom"/>
            <w:hideMark/>
          </w:tcPr>
          <w:p w14:paraId="6DD779F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$155.27</w:t>
            </w:r>
          </w:p>
        </w:tc>
        <w:tc>
          <w:tcPr>
            <w:tcW w:w="364" w:type="pct"/>
            <w:tcBorders>
              <w:top w:val="nil"/>
              <w:left w:val="nil"/>
              <w:bottom w:val="nil"/>
              <w:right w:val="nil"/>
            </w:tcBorders>
            <w:shd w:val="clear" w:color="auto" w:fill="auto"/>
            <w:noWrap/>
            <w:vAlign w:val="bottom"/>
            <w:hideMark/>
          </w:tcPr>
          <w:p w14:paraId="7E6E98B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$155.89</w:t>
            </w:r>
          </w:p>
        </w:tc>
        <w:tc>
          <w:tcPr>
            <w:tcW w:w="366" w:type="pct"/>
            <w:gridSpan w:val="2"/>
            <w:tcBorders>
              <w:top w:val="nil"/>
              <w:left w:val="nil"/>
              <w:bottom w:val="nil"/>
              <w:right w:val="nil"/>
            </w:tcBorders>
            <w:shd w:val="clear" w:color="auto" w:fill="auto"/>
            <w:noWrap/>
            <w:vAlign w:val="bottom"/>
            <w:hideMark/>
          </w:tcPr>
          <w:p w14:paraId="73E5E09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$156.51</w:t>
            </w:r>
          </w:p>
        </w:tc>
        <w:tc>
          <w:tcPr>
            <w:tcW w:w="398" w:type="pct"/>
            <w:gridSpan w:val="2"/>
            <w:tcBorders>
              <w:top w:val="nil"/>
              <w:left w:val="nil"/>
              <w:bottom w:val="nil"/>
              <w:right w:val="nil"/>
            </w:tcBorders>
            <w:shd w:val="clear" w:color="auto" w:fill="auto"/>
            <w:noWrap/>
            <w:vAlign w:val="bottom"/>
            <w:hideMark/>
          </w:tcPr>
          <w:p w14:paraId="54E737D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$157.14</w:t>
            </w:r>
          </w:p>
        </w:tc>
        <w:tc>
          <w:tcPr>
            <w:tcW w:w="366" w:type="pct"/>
            <w:gridSpan w:val="2"/>
            <w:tcBorders>
              <w:top w:val="nil"/>
              <w:left w:val="nil"/>
              <w:bottom w:val="nil"/>
              <w:right w:val="nil"/>
            </w:tcBorders>
            <w:shd w:val="clear" w:color="auto" w:fill="auto"/>
            <w:noWrap/>
            <w:vAlign w:val="bottom"/>
            <w:hideMark/>
          </w:tcPr>
          <w:p w14:paraId="4556D5C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$157.76</w:t>
            </w:r>
          </w:p>
        </w:tc>
        <w:tc>
          <w:tcPr>
            <w:tcW w:w="380" w:type="pct"/>
            <w:gridSpan w:val="2"/>
            <w:tcBorders>
              <w:top w:val="nil"/>
              <w:left w:val="nil"/>
              <w:bottom w:val="nil"/>
              <w:right w:val="nil"/>
            </w:tcBorders>
            <w:shd w:val="clear" w:color="auto" w:fill="auto"/>
            <w:noWrap/>
            <w:vAlign w:val="bottom"/>
            <w:hideMark/>
          </w:tcPr>
          <w:p w14:paraId="2F5316F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$158.40</w:t>
            </w:r>
          </w:p>
        </w:tc>
        <w:tc>
          <w:tcPr>
            <w:tcW w:w="365" w:type="pct"/>
            <w:gridSpan w:val="2"/>
            <w:tcBorders>
              <w:top w:val="nil"/>
              <w:left w:val="nil"/>
              <w:bottom w:val="nil"/>
              <w:right w:val="nil"/>
            </w:tcBorders>
            <w:shd w:val="clear" w:color="auto" w:fill="auto"/>
            <w:noWrap/>
            <w:vAlign w:val="bottom"/>
            <w:hideMark/>
          </w:tcPr>
          <w:p w14:paraId="21A5EBD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$159.03</w:t>
            </w:r>
          </w:p>
        </w:tc>
      </w:tr>
      <w:tr w:rsidR="007524E6" w:rsidRPr="007524E6" w14:paraId="61B72C81" w14:textId="77777777" w:rsidTr="0033047E">
        <w:trPr>
          <w:trHeight w:val="300"/>
        </w:trPr>
        <w:tc>
          <w:tcPr>
            <w:tcW w:w="514" w:type="pct"/>
            <w:tcBorders>
              <w:top w:val="nil"/>
              <w:left w:val="nil"/>
              <w:bottom w:val="nil"/>
              <w:right w:val="nil"/>
            </w:tcBorders>
            <w:shd w:val="clear" w:color="auto" w:fill="auto"/>
            <w:noWrap/>
            <w:vAlign w:val="bottom"/>
            <w:hideMark/>
          </w:tcPr>
          <w:p w14:paraId="05D8E32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w:t>
            </w:r>
          </w:p>
        </w:tc>
        <w:tc>
          <w:tcPr>
            <w:tcW w:w="416" w:type="pct"/>
            <w:tcBorders>
              <w:top w:val="nil"/>
              <w:left w:val="nil"/>
              <w:bottom w:val="nil"/>
              <w:right w:val="nil"/>
            </w:tcBorders>
            <w:shd w:val="clear" w:color="auto" w:fill="auto"/>
            <w:noWrap/>
            <w:vAlign w:val="bottom"/>
            <w:hideMark/>
          </w:tcPr>
          <w:p w14:paraId="6C90166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$174.41</w:t>
            </w:r>
          </w:p>
        </w:tc>
        <w:tc>
          <w:tcPr>
            <w:tcW w:w="364" w:type="pct"/>
            <w:tcBorders>
              <w:top w:val="nil"/>
              <w:left w:val="nil"/>
              <w:bottom w:val="nil"/>
              <w:right w:val="nil"/>
            </w:tcBorders>
            <w:shd w:val="clear" w:color="auto" w:fill="auto"/>
            <w:noWrap/>
            <w:vAlign w:val="bottom"/>
            <w:hideMark/>
          </w:tcPr>
          <w:p w14:paraId="6EB769B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$175.11</w:t>
            </w:r>
          </w:p>
        </w:tc>
        <w:tc>
          <w:tcPr>
            <w:tcW w:w="373" w:type="pct"/>
            <w:tcBorders>
              <w:top w:val="nil"/>
              <w:left w:val="nil"/>
              <w:bottom w:val="nil"/>
              <w:right w:val="nil"/>
            </w:tcBorders>
            <w:shd w:val="clear" w:color="auto" w:fill="auto"/>
            <w:noWrap/>
            <w:vAlign w:val="bottom"/>
            <w:hideMark/>
          </w:tcPr>
          <w:p w14:paraId="0D5E9F3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$175.81</w:t>
            </w:r>
          </w:p>
        </w:tc>
        <w:tc>
          <w:tcPr>
            <w:tcW w:w="364" w:type="pct"/>
            <w:tcBorders>
              <w:top w:val="nil"/>
              <w:left w:val="nil"/>
              <w:bottom w:val="nil"/>
              <w:right w:val="nil"/>
            </w:tcBorders>
            <w:shd w:val="clear" w:color="auto" w:fill="auto"/>
            <w:noWrap/>
            <w:vAlign w:val="bottom"/>
            <w:hideMark/>
          </w:tcPr>
          <w:p w14:paraId="020EDAD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$176.51</w:t>
            </w:r>
          </w:p>
        </w:tc>
        <w:tc>
          <w:tcPr>
            <w:tcW w:w="364" w:type="pct"/>
            <w:tcBorders>
              <w:top w:val="nil"/>
              <w:left w:val="nil"/>
              <w:bottom w:val="nil"/>
              <w:right w:val="nil"/>
            </w:tcBorders>
            <w:shd w:val="clear" w:color="auto" w:fill="auto"/>
            <w:noWrap/>
            <w:vAlign w:val="bottom"/>
            <w:hideMark/>
          </w:tcPr>
          <w:p w14:paraId="0EED7BF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$177.22</w:t>
            </w:r>
          </w:p>
        </w:tc>
        <w:tc>
          <w:tcPr>
            <w:tcW w:w="364" w:type="pct"/>
            <w:tcBorders>
              <w:top w:val="nil"/>
              <w:left w:val="nil"/>
              <w:bottom w:val="nil"/>
              <w:right w:val="nil"/>
            </w:tcBorders>
            <w:shd w:val="clear" w:color="auto" w:fill="auto"/>
            <w:noWrap/>
            <w:vAlign w:val="bottom"/>
            <w:hideMark/>
          </w:tcPr>
          <w:p w14:paraId="47B965C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$177.92</w:t>
            </w:r>
          </w:p>
        </w:tc>
        <w:tc>
          <w:tcPr>
            <w:tcW w:w="364" w:type="pct"/>
            <w:tcBorders>
              <w:top w:val="nil"/>
              <w:left w:val="nil"/>
              <w:bottom w:val="nil"/>
              <w:right w:val="nil"/>
            </w:tcBorders>
            <w:shd w:val="clear" w:color="auto" w:fill="auto"/>
            <w:noWrap/>
            <w:vAlign w:val="bottom"/>
            <w:hideMark/>
          </w:tcPr>
          <w:p w14:paraId="2E81A8B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$178.64</w:t>
            </w:r>
          </w:p>
        </w:tc>
        <w:tc>
          <w:tcPr>
            <w:tcW w:w="366" w:type="pct"/>
            <w:gridSpan w:val="2"/>
            <w:tcBorders>
              <w:top w:val="nil"/>
              <w:left w:val="nil"/>
              <w:bottom w:val="nil"/>
              <w:right w:val="nil"/>
            </w:tcBorders>
            <w:shd w:val="clear" w:color="auto" w:fill="auto"/>
            <w:noWrap/>
            <w:vAlign w:val="bottom"/>
            <w:hideMark/>
          </w:tcPr>
          <w:p w14:paraId="3F31EA7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$179.35</w:t>
            </w:r>
          </w:p>
        </w:tc>
        <w:tc>
          <w:tcPr>
            <w:tcW w:w="398" w:type="pct"/>
            <w:gridSpan w:val="2"/>
            <w:tcBorders>
              <w:top w:val="nil"/>
              <w:left w:val="nil"/>
              <w:bottom w:val="nil"/>
              <w:right w:val="nil"/>
            </w:tcBorders>
            <w:shd w:val="clear" w:color="auto" w:fill="auto"/>
            <w:noWrap/>
            <w:vAlign w:val="bottom"/>
            <w:hideMark/>
          </w:tcPr>
          <w:p w14:paraId="78FBBD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$180.07</w:t>
            </w:r>
          </w:p>
        </w:tc>
        <w:tc>
          <w:tcPr>
            <w:tcW w:w="366" w:type="pct"/>
            <w:gridSpan w:val="2"/>
            <w:tcBorders>
              <w:top w:val="nil"/>
              <w:left w:val="nil"/>
              <w:bottom w:val="nil"/>
              <w:right w:val="nil"/>
            </w:tcBorders>
            <w:shd w:val="clear" w:color="auto" w:fill="auto"/>
            <w:noWrap/>
            <w:vAlign w:val="bottom"/>
            <w:hideMark/>
          </w:tcPr>
          <w:p w14:paraId="6CAF350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$180.79</w:t>
            </w:r>
          </w:p>
        </w:tc>
        <w:tc>
          <w:tcPr>
            <w:tcW w:w="380" w:type="pct"/>
            <w:gridSpan w:val="2"/>
            <w:tcBorders>
              <w:top w:val="nil"/>
              <w:left w:val="nil"/>
              <w:bottom w:val="nil"/>
              <w:right w:val="nil"/>
            </w:tcBorders>
            <w:shd w:val="clear" w:color="auto" w:fill="auto"/>
            <w:noWrap/>
            <w:vAlign w:val="bottom"/>
            <w:hideMark/>
          </w:tcPr>
          <w:p w14:paraId="189134E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$181.51</w:t>
            </w:r>
          </w:p>
        </w:tc>
        <w:tc>
          <w:tcPr>
            <w:tcW w:w="365" w:type="pct"/>
            <w:gridSpan w:val="2"/>
            <w:tcBorders>
              <w:top w:val="nil"/>
              <w:left w:val="nil"/>
              <w:bottom w:val="nil"/>
              <w:right w:val="nil"/>
            </w:tcBorders>
            <w:shd w:val="clear" w:color="auto" w:fill="auto"/>
            <w:noWrap/>
            <w:vAlign w:val="bottom"/>
            <w:hideMark/>
          </w:tcPr>
          <w:p w14:paraId="15A7CED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$182.24</w:t>
            </w:r>
          </w:p>
        </w:tc>
      </w:tr>
      <w:tr w:rsidR="007524E6" w:rsidRPr="007524E6" w14:paraId="143C0986" w14:textId="77777777" w:rsidTr="0033047E">
        <w:trPr>
          <w:trHeight w:val="300"/>
        </w:trPr>
        <w:tc>
          <w:tcPr>
            <w:tcW w:w="514" w:type="pct"/>
            <w:tcBorders>
              <w:top w:val="nil"/>
              <w:left w:val="nil"/>
              <w:bottom w:val="nil"/>
              <w:right w:val="nil"/>
            </w:tcBorders>
            <w:shd w:val="clear" w:color="auto" w:fill="auto"/>
            <w:noWrap/>
            <w:vAlign w:val="bottom"/>
            <w:hideMark/>
          </w:tcPr>
          <w:p w14:paraId="4B332A41"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w:t>
            </w:r>
          </w:p>
        </w:tc>
        <w:tc>
          <w:tcPr>
            <w:tcW w:w="416" w:type="pct"/>
            <w:tcBorders>
              <w:top w:val="nil"/>
              <w:left w:val="nil"/>
              <w:bottom w:val="nil"/>
              <w:right w:val="nil"/>
            </w:tcBorders>
            <w:shd w:val="clear" w:color="auto" w:fill="auto"/>
            <w:noWrap/>
            <w:vAlign w:val="bottom"/>
            <w:hideMark/>
          </w:tcPr>
          <w:p w14:paraId="04E8CDD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$198.23</w:t>
            </w:r>
          </w:p>
        </w:tc>
        <w:tc>
          <w:tcPr>
            <w:tcW w:w="364" w:type="pct"/>
            <w:tcBorders>
              <w:top w:val="nil"/>
              <w:left w:val="nil"/>
              <w:bottom w:val="nil"/>
              <w:right w:val="nil"/>
            </w:tcBorders>
            <w:shd w:val="clear" w:color="auto" w:fill="auto"/>
            <w:noWrap/>
            <w:vAlign w:val="bottom"/>
            <w:hideMark/>
          </w:tcPr>
          <w:p w14:paraId="722D7CD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$199.03</w:t>
            </w:r>
          </w:p>
        </w:tc>
        <w:tc>
          <w:tcPr>
            <w:tcW w:w="373" w:type="pct"/>
            <w:tcBorders>
              <w:top w:val="nil"/>
              <w:left w:val="nil"/>
              <w:bottom w:val="nil"/>
              <w:right w:val="nil"/>
            </w:tcBorders>
            <w:shd w:val="clear" w:color="auto" w:fill="auto"/>
            <w:noWrap/>
            <w:vAlign w:val="bottom"/>
            <w:hideMark/>
          </w:tcPr>
          <w:p w14:paraId="561BCFE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$199.82</w:t>
            </w:r>
          </w:p>
        </w:tc>
        <w:tc>
          <w:tcPr>
            <w:tcW w:w="364" w:type="pct"/>
            <w:tcBorders>
              <w:top w:val="nil"/>
              <w:left w:val="nil"/>
              <w:bottom w:val="nil"/>
              <w:right w:val="nil"/>
            </w:tcBorders>
            <w:shd w:val="clear" w:color="auto" w:fill="auto"/>
            <w:noWrap/>
            <w:vAlign w:val="bottom"/>
            <w:hideMark/>
          </w:tcPr>
          <w:p w14:paraId="04038B9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$200.62</w:t>
            </w:r>
          </w:p>
        </w:tc>
        <w:tc>
          <w:tcPr>
            <w:tcW w:w="364" w:type="pct"/>
            <w:tcBorders>
              <w:top w:val="nil"/>
              <w:left w:val="nil"/>
              <w:bottom w:val="nil"/>
              <w:right w:val="nil"/>
            </w:tcBorders>
            <w:shd w:val="clear" w:color="auto" w:fill="auto"/>
            <w:noWrap/>
            <w:vAlign w:val="bottom"/>
            <w:hideMark/>
          </w:tcPr>
          <w:p w14:paraId="170EDBF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$201.42</w:t>
            </w:r>
          </w:p>
        </w:tc>
        <w:tc>
          <w:tcPr>
            <w:tcW w:w="364" w:type="pct"/>
            <w:tcBorders>
              <w:top w:val="nil"/>
              <w:left w:val="nil"/>
              <w:bottom w:val="nil"/>
              <w:right w:val="nil"/>
            </w:tcBorders>
            <w:shd w:val="clear" w:color="auto" w:fill="auto"/>
            <w:noWrap/>
            <w:vAlign w:val="bottom"/>
            <w:hideMark/>
          </w:tcPr>
          <w:p w14:paraId="3018C6A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$202.23</w:t>
            </w:r>
          </w:p>
        </w:tc>
        <w:tc>
          <w:tcPr>
            <w:tcW w:w="364" w:type="pct"/>
            <w:tcBorders>
              <w:top w:val="nil"/>
              <w:left w:val="nil"/>
              <w:bottom w:val="nil"/>
              <w:right w:val="nil"/>
            </w:tcBorders>
            <w:shd w:val="clear" w:color="auto" w:fill="auto"/>
            <w:noWrap/>
            <w:vAlign w:val="bottom"/>
            <w:hideMark/>
          </w:tcPr>
          <w:p w14:paraId="418ACD0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$203.04</w:t>
            </w:r>
          </w:p>
        </w:tc>
        <w:tc>
          <w:tcPr>
            <w:tcW w:w="366" w:type="pct"/>
            <w:gridSpan w:val="2"/>
            <w:tcBorders>
              <w:top w:val="nil"/>
              <w:left w:val="nil"/>
              <w:bottom w:val="nil"/>
              <w:right w:val="nil"/>
            </w:tcBorders>
            <w:shd w:val="clear" w:color="auto" w:fill="auto"/>
            <w:noWrap/>
            <w:vAlign w:val="bottom"/>
            <w:hideMark/>
          </w:tcPr>
          <w:p w14:paraId="04E8CB9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$203.85</w:t>
            </w:r>
          </w:p>
        </w:tc>
        <w:tc>
          <w:tcPr>
            <w:tcW w:w="398" w:type="pct"/>
            <w:gridSpan w:val="2"/>
            <w:tcBorders>
              <w:top w:val="nil"/>
              <w:left w:val="nil"/>
              <w:bottom w:val="nil"/>
              <w:right w:val="nil"/>
            </w:tcBorders>
            <w:shd w:val="clear" w:color="auto" w:fill="auto"/>
            <w:noWrap/>
            <w:vAlign w:val="bottom"/>
            <w:hideMark/>
          </w:tcPr>
          <w:p w14:paraId="71D6C98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$204.67</w:t>
            </w:r>
          </w:p>
        </w:tc>
        <w:tc>
          <w:tcPr>
            <w:tcW w:w="366" w:type="pct"/>
            <w:gridSpan w:val="2"/>
            <w:tcBorders>
              <w:top w:val="nil"/>
              <w:left w:val="nil"/>
              <w:bottom w:val="nil"/>
              <w:right w:val="nil"/>
            </w:tcBorders>
            <w:shd w:val="clear" w:color="auto" w:fill="auto"/>
            <w:noWrap/>
            <w:vAlign w:val="bottom"/>
            <w:hideMark/>
          </w:tcPr>
          <w:p w14:paraId="57FE14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$205.49</w:t>
            </w:r>
          </w:p>
        </w:tc>
        <w:tc>
          <w:tcPr>
            <w:tcW w:w="380" w:type="pct"/>
            <w:gridSpan w:val="2"/>
            <w:tcBorders>
              <w:top w:val="nil"/>
              <w:left w:val="nil"/>
              <w:bottom w:val="nil"/>
              <w:right w:val="nil"/>
            </w:tcBorders>
            <w:shd w:val="clear" w:color="auto" w:fill="auto"/>
            <w:noWrap/>
            <w:vAlign w:val="bottom"/>
            <w:hideMark/>
          </w:tcPr>
          <w:p w14:paraId="49760D6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$206.31</w:t>
            </w:r>
          </w:p>
        </w:tc>
        <w:tc>
          <w:tcPr>
            <w:tcW w:w="365" w:type="pct"/>
            <w:gridSpan w:val="2"/>
            <w:tcBorders>
              <w:top w:val="nil"/>
              <w:left w:val="nil"/>
              <w:bottom w:val="nil"/>
              <w:right w:val="nil"/>
            </w:tcBorders>
            <w:shd w:val="clear" w:color="auto" w:fill="auto"/>
            <w:noWrap/>
            <w:vAlign w:val="bottom"/>
            <w:hideMark/>
          </w:tcPr>
          <w:p w14:paraId="50EC4C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$207.13</w:t>
            </w:r>
          </w:p>
        </w:tc>
      </w:tr>
      <w:tr w:rsidR="007524E6" w:rsidRPr="007524E6" w14:paraId="207F0231" w14:textId="77777777" w:rsidTr="0033047E">
        <w:trPr>
          <w:trHeight w:val="300"/>
        </w:trPr>
        <w:tc>
          <w:tcPr>
            <w:tcW w:w="514" w:type="pct"/>
            <w:tcBorders>
              <w:top w:val="nil"/>
              <w:left w:val="nil"/>
              <w:bottom w:val="nil"/>
              <w:right w:val="nil"/>
            </w:tcBorders>
            <w:shd w:val="clear" w:color="auto" w:fill="auto"/>
            <w:noWrap/>
            <w:vAlign w:val="bottom"/>
            <w:hideMark/>
          </w:tcPr>
          <w:p w14:paraId="5E46280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w:t>
            </w:r>
          </w:p>
        </w:tc>
        <w:tc>
          <w:tcPr>
            <w:tcW w:w="416" w:type="pct"/>
            <w:tcBorders>
              <w:top w:val="nil"/>
              <w:left w:val="nil"/>
              <w:bottom w:val="nil"/>
              <w:right w:val="nil"/>
            </w:tcBorders>
            <w:shd w:val="clear" w:color="auto" w:fill="auto"/>
            <w:noWrap/>
            <w:vAlign w:val="bottom"/>
            <w:hideMark/>
          </w:tcPr>
          <w:p w14:paraId="447B7A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$223.67</w:t>
            </w:r>
          </w:p>
        </w:tc>
        <w:tc>
          <w:tcPr>
            <w:tcW w:w="364" w:type="pct"/>
            <w:tcBorders>
              <w:top w:val="nil"/>
              <w:left w:val="nil"/>
              <w:bottom w:val="nil"/>
              <w:right w:val="nil"/>
            </w:tcBorders>
            <w:shd w:val="clear" w:color="auto" w:fill="auto"/>
            <w:noWrap/>
            <w:vAlign w:val="bottom"/>
            <w:hideMark/>
          </w:tcPr>
          <w:p w14:paraId="5021E80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$224.57</w:t>
            </w:r>
          </w:p>
        </w:tc>
        <w:tc>
          <w:tcPr>
            <w:tcW w:w="373" w:type="pct"/>
            <w:tcBorders>
              <w:top w:val="nil"/>
              <w:left w:val="nil"/>
              <w:bottom w:val="nil"/>
              <w:right w:val="nil"/>
            </w:tcBorders>
            <w:shd w:val="clear" w:color="auto" w:fill="auto"/>
            <w:noWrap/>
            <w:vAlign w:val="bottom"/>
            <w:hideMark/>
          </w:tcPr>
          <w:p w14:paraId="3FCF362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$225.47</w:t>
            </w:r>
          </w:p>
        </w:tc>
        <w:tc>
          <w:tcPr>
            <w:tcW w:w="364" w:type="pct"/>
            <w:tcBorders>
              <w:top w:val="nil"/>
              <w:left w:val="nil"/>
              <w:bottom w:val="nil"/>
              <w:right w:val="nil"/>
            </w:tcBorders>
            <w:shd w:val="clear" w:color="auto" w:fill="auto"/>
            <w:noWrap/>
            <w:vAlign w:val="bottom"/>
            <w:hideMark/>
          </w:tcPr>
          <w:p w14:paraId="0B5E29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$226.37</w:t>
            </w:r>
          </w:p>
        </w:tc>
        <w:tc>
          <w:tcPr>
            <w:tcW w:w="364" w:type="pct"/>
            <w:tcBorders>
              <w:top w:val="nil"/>
              <w:left w:val="nil"/>
              <w:bottom w:val="nil"/>
              <w:right w:val="nil"/>
            </w:tcBorders>
            <w:shd w:val="clear" w:color="auto" w:fill="auto"/>
            <w:noWrap/>
            <w:vAlign w:val="bottom"/>
            <w:hideMark/>
          </w:tcPr>
          <w:p w14:paraId="3677567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$227.27</w:t>
            </w:r>
          </w:p>
        </w:tc>
        <w:tc>
          <w:tcPr>
            <w:tcW w:w="364" w:type="pct"/>
            <w:tcBorders>
              <w:top w:val="nil"/>
              <w:left w:val="nil"/>
              <w:bottom w:val="nil"/>
              <w:right w:val="nil"/>
            </w:tcBorders>
            <w:shd w:val="clear" w:color="auto" w:fill="auto"/>
            <w:noWrap/>
            <w:vAlign w:val="bottom"/>
            <w:hideMark/>
          </w:tcPr>
          <w:p w14:paraId="1B3C489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$228.18</w:t>
            </w:r>
          </w:p>
        </w:tc>
        <w:tc>
          <w:tcPr>
            <w:tcW w:w="364" w:type="pct"/>
            <w:tcBorders>
              <w:top w:val="nil"/>
              <w:left w:val="nil"/>
              <w:bottom w:val="nil"/>
              <w:right w:val="nil"/>
            </w:tcBorders>
            <w:shd w:val="clear" w:color="auto" w:fill="auto"/>
            <w:noWrap/>
            <w:vAlign w:val="bottom"/>
            <w:hideMark/>
          </w:tcPr>
          <w:p w14:paraId="72BA191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$229.10</w:t>
            </w:r>
          </w:p>
        </w:tc>
        <w:tc>
          <w:tcPr>
            <w:tcW w:w="366" w:type="pct"/>
            <w:gridSpan w:val="2"/>
            <w:tcBorders>
              <w:top w:val="nil"/>
              <w:left w:val="nil"/>
              <w:bottom w:val="nil"/>
              <w:right w:val="nil"/>
            </w:tcBorders>
            <w:shd w:val="clear" w:color="auto" w:fill="auto"/>
            <w:noWrap/>
            <w:vAlign w:val="bottom"/>
            <w:hideMark/>
          </w:tcPr>
          <w:p w14:paraId="68610C0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$230.01</w:t>
            </w:r>
          </w:p>
        </w:tc>
        <w:tc>
          <w:tcPr>
            <w:tcW w:w="398" w:type="pct"/>
            <w:gridSpan w:val="2"/>
            <w:tcBorders>
              <w:top w:val="nil"/>
              <w:left w:val="nil"/>
              <w:bottom w:val="nil"/>
              <w:right w:val="nil"/>
            </w:tcBorders>
            <w:shd w:val="clear" w:color="auto" w:fill="auto"/>
            <w:noWrap/>
            <w:vAlign w:val="bottom"/>
            <w:hideMark/>
          </w:tcPr>
          <w:p w14:paraId="6E16400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$230.93</w:t>
            </w:r>
          </w:p>
        </w:tc>
        <w:tc>
          <w:tcPr>
            <w:tcW w:w="366" w:type="pct"/>
            <w:gridSpan w:val="2"/>
            <w:tcBorders>
              <w:top w:val="nil"/>
              <w:left w:val="nil"/>
              <w:bottom w:val="nil"/>
              <w:right w:val="nil"/>
            </w:tcBorders>
            <w:shd w:val="clear" w:color="auto" w:fill="auto"/>
            <w:noWrap/>
            <w:vAlign w:val="bottom"/>
            <w:hideMark/>
          </w:tcPr>
          <w:p w14:paraId="66A3393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$231.86</w:t>
            </w:r>
          </w:p>
        </w:tc>
        <w:tc>
          <w:tcPr>
            <w:tcW w:w="380" w:type="pct"/>
            <w:gridSpan w:val="2"/>
            <w:tcBorders>
              <w:top w:val="nil"/>
              <w:left w:val="nil"/>
              <w:bottom w:val="nil"/>
              <w:right w:val="nil"/>
            </w:tcBorders>
            <w:shd w:val="clear" w:color="auto" w:fill="auto"/>
            <w:noWrap/>
            <w:vAlign w:val="bottom"/>
            <w:hideMark/>
          </w:tcPr>
          <w:p w14:paraId="1ED5CEF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$232.78</w:t>
            </w:r>
          </w:p>
        </w:tc>
        <w:tc>
          <w:tcPr>
            <w:tcW w:w="365" w:type="pct"/>
            <w:gridSpan w:val="2"/>
            <w:tcBorders>
              <w:top w:val="nil"/>
              <w:left w:val="nil"/>
              <w:bottom w:val="nil"/>
              <w:right w:val="nil"/>
            </w:tcBorders>
            <w:shd w:val="clear" w:color="auto" w:fill="auto"/>
            <w:noWrap/>
            <w:vAlign w:val="bottom"/>
            <w:hideMark/>
          </w:tcPr>
          <w:p w14:paraId="0B719C1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$233.71</w:t>
            </w:r>
          </w:p>
        </w:tc>
      </w:tr>
      <w:tr w:rsidR="007524E6" w:rsidRPr="007524E6" w14:paraId="3D9702A4" w14:textId="77777777" w:rsidTr="0033047E">
        <w:trPr>
          <w:trHeight w:val="300"/>
        </w:trPr>
        <w:tc>
          <w:tcPr>
            <w:tcW w:w="514" w:type="pct"/>
            <w:tcBorders>
              <w:top w:val="nil"/>
              <w:left w:val="nil"/>
              <w:bottom w:val="nil"/>
              <w:right w:val="nil"/>
            </w:tcBorders>
            <w:shd w:val="clear" w:color="auto" w:fill="auto"/>
            <w:noWrap/>
            <w:vAlign w:val="bottom"/>
            <w:hideMark/>
          </w:tcPr>
          <w:p w14:paraId="4383DCB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w:t>
            </w:r>
          </w:p>
        </w:tc>
        <w:tc>
          <w:tcPr>
            <w:tcW w:w="416" w:type="pct"/>
            <w:tcBorders>
              <w:top w:val="nil"/>
              <w:left w:val="nil"/>
              <w:bottom w:val="nil"/>
              <w:right w:val="nil"/>
            </w:tcBorders>
            <w:shd w:val="clear" w:color="auto" w:fill="auto"/>
            <w:noWrap/>
            <w:vAlign w:val="bottom"/>
            <w:hideMark/>
          </w:tcPr>
          <w:p w14:paraId="34B7BDF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$250.69</w:t>
            </w:r>
          </w:p>
        </w:tc>
        <w:tc>
          <w:tcPr>
            <w:tcW w:w="364" w:type="pct"/>
            <w:tcBorders>
              <w:top w:val="nil"/>
              <w:left w:val="nil"/>
              <w:bottom w:val="nil"/>
              <w:right w:val="nil"/>
            </w:tcBorders>
            <w:shd w:val="clear" w:color="auto" w:fill="auto"/>
            <w:noWrap/>
            <w:vAlign w:val="bottom"/>
            <w:hideMark/>
          </w:tcPr>
          <w:p w14:paraId="0800546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$251.69</w:t>
            </w:r>
          </w:p>
        </w:tc>
        <w:tc>
          <w:tcPr>
            <w:tcW w:w="373" w:type="pct"/>
            <w:tcBorders>
              <w:top w:val="nil"/>
              <w:left w:val="nil"/>
              <w:bottom w:val="nil"/>
              <w:right w:val="nil"/>
            </w:tcBorders>
            <w:shd w:val="clear" w:color="auto" w:fill="auto"/>
            <w:noWrap/>
            <w:vAlign w:val="bottom"/>
            <w:hideMark/>
          </w:tcPr>
          <w:p w14:paraId="0FB29D7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$252.70</w:t>
            </w:r>
          </w:p>
        </w:tc>
        <w:tc>
          <w:tcPr>
            <w:tcW w:w="364" w:type="pct"/>
            <w:tcBorders>
              <w:top w:val="nil"/>
              <w:left w:val="nil"/>
              <w:bottom w:val="nil"/>
              <w:right w:val="nil"/>
            </w:tcBorders>
            <w:shd w:val="clear" w:color="auto" w:fill="auto"/>
            <w:noWrap/>
            <w:vAlign w:val="bottom"/>
            <w:hideMark/>
          </w:tcPr>
          <w:p w14:paraId="524F412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$253.71</w:t>
            </w:r>
          </w:p>
        </w:tc>
        <w:tc>
          <w:tcPr>
            <w:tcW w:w="364" w:type="pct"/>
            <w:tcBorders>
              <w:top w:val="nil"/>
              <w:left w:val="nil"/>
              <w:bottom w:val="nil"/>
              <w:right w:val="nil"/>
            </w:tcBorders>
            <w:shd w:val="clear" w:color="auto" w:fill="auto"/>
            <w:noWrap/>
            <w:vAlign w:val="bottom"/>
            <w:hideMark/>
          </w:tcPr>
          <w:p w14:paraId="4583897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$254.72</w:t>
            </w:r>
          </w:p>
        </w:tc>
        <w:tc>
          <w:tcPr>
            <w:tcW w:w="364" w:type="pct"/>
            <w:tcBorders>
              <w:top w:val="nil"/>
              <w:left w:val="nil"/>
              <w:bottom w:val="nil"/>
              <w:right w:val="nil"/>
            </w:tcBorders>
            <w:shd w:val="clear" w:color="auto" w:fill="auto"/>
            <w:noWrap/>
            <w:vAlign w:val="bottom"/>
            <w:hideMark/>
          </w:tcPr>
          <w:p w14:paraId="623CEC8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$255.74</w:t>
            </w:r>
          </w:p>
        </w:tc>
        <w:tc>
          <w:tcPr>
            <w:tcW w:w="364" w:type="pct"/>
            <w:tcBorders>
              <w:top w:val="nil"/>
              <w:left w:val="nil"/>
              <w:bottom w:val="nil"/>
              <w:right w:val="nil"/>
            </w:tcBorders>
            <w:shd w:val="clear" w:color="auto" w:fill="auto"/>
            <w:noWrap/>
            <w:vAlign w:val="bottom"/>
            <w:hideMark/>
          </w:tcPr>
          <w:p w14:paraId="564AB22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$256.76</w:t>
            </w:r>
          </w:p>
        </w:tc>
        <w:tc>
          <w:tcPr>
            <w:tcW w:w="366" w:type="pct"/>
            <w:gridSpan w:val="2"/>
            <w:tcBorders>
              <w:top w:val="nil"/>
              <w:left w:val="nil"/>
              <w:bottom w:val="nil"/>
              <w:right w:val="nil"/>
            </w:tcBorders>
            <w:shd w:val="clear" w:color="auto" w:fill="auto"/>
            <w:noWrap/>
            <w:vAlign w:val="bottom"/>
            <w:hideMark/>
          </w:tcPr>
          <w:p w14:paraId="0AA1B4C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$257.79</w:t>
            </w:r>
          </w:p>
        </w:tc>
        <w:tc>
          <w:tcPr>
            <w:tcW w:w="398" w:type="pct"/>
            <w:gridSpan w:val="2"/>
            <w:tcBorders>
              <w:top w:val="nil"/>
              <w:left w:val="nil"/>
              <w:bottom w:val="nil"/>
              <w:right w:val="nil"/>
            </w:tcBorders>
            <w:shd w:val="clear" w:color="auto" w:fill="auto"/>
            <w:noWrap/>
            <w:vAlign w:val="bottom"/>
            <w:hideMark/>
          </w:tcPr>
          <w:p w14:paraId="78A1D12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$258.82</w:t>
            </w:r>
          </w:p>
        </w:tc>
        <w:tc>
          <w:tcPr>
            <w:tcW w:w="366" w:type="pct"/>
            <w:gridSpan w:val="2"/>
            <w:tcBorders>
              <w:top w:val="nil"/>
              <w:left w:val="nil"/>
              <w:bottom w:val="nil"/>
              <w:right w:val="nil"/>
            </w:tcBorders>
            <w:shd w:val="clear" w:color="auto" w:fill="auto"/>
            <w:noWrap/>
            <w:vAlign w:val="bottom"/>
            <w:hideMark/>
          </w:tcPr>
          <w:p w14:paraId="72E16CE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$259.86</w:t>
            </w:r>
          </w:p>
        </w:tc>
        <w:tc>
          <w:tcPr>
            <w:tcW w:w="380" w:type="pct"/>
            <w:gridSpan w:val="2"/>
            <w:tcBorders>
              <w:top w:val="nil"/>
              <w:left w:val="nil"/>
              <w:bottom w:val="nil"/>
              <w:right w:val="nil"/>
            </w:tcBorders>
            <w:shd w:val="clear" w:color="auto" w:fill="auto"/>
            <w:noWrap/>
            <w:vAlign w:val="bottom"/>
            <w:hideMark/>
          </w:tcPr>
          <w:p w14:paraId="4D1AD81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$260.90</w:t>
            </w:r>
          </w:p>
        </w:tc>
        <w:tc>
          <w:tcPr>
            <w:tcW w:w="365" w:type="pct"/>
            <w:gridSpan w:val="2"/>
            <w:tcBorders>
              <w:top w:val="nil"/>
              <w:left w:val="nil"/>
              <w:bottom w:val="nil"/>
              <w:right w:val="nil"/>
            </w:tcBorders>
            <w:shd w:val="clear" w:color="auto" w:fill="auto"/>
            <w:noWrap/>
            <w:vAlign w:val="bottom"/>
            <w:hideMark/>
          </w:tcPr>
          <w:p w14:paraId="19DFE66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$261.94</w:t>
            </w:r>
          </w:p>
        </w:tc>
      </w:tr>
      <w:tr w:rsidR="007524E6" w:rsidRPr="007524E6" w14:paraId="7C5A0AEF" w14:textId="77777777" w:rsidTr="0033047E">
        <w:trPr>
          <w:trHeight w:val="300"/>
        </w:trPr>
        <w:tc>
          <w:tcPr>
            <w:tcW w:w="514" w:type="pct"/>
            <w:tcBorders>
              <w:top w:val="nil"/>
              <w:left w:val="nil"/>
              <w:bottom w:val="nil"/>
              <w:right w:val="nil"/>
            </w:tcBorders>
            <w:shd w:val="clear" w:color="auto" w:fill="auto"/>
            <w:noWrap/>
            <w:vAlign w:val="bottom"/>
            <w:hideMark/>
          </w:tcPr>
          <w:p w14:paraId="654D25C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w:t>
            </w:r>
          </w:p>
        </w:tc>
        <w:tc>
          <w:tcPr>
            <w:tcW w:w="416" w:type="pct"/>
            <w:tcBorders>
              <w:top w:val="nil"/>
              <w:left w:val="nil"/>
              <w:bottom w:val="nil"/>
              <w:right w:val="nil"/>
            </w:tcBorders>
            <w:shd w:val="clear" w:color="auto" w:fill="auto"/>
            <w:noWrap/>
            <w:vAlign w:val="bottom"/>
            <w:hideMark/>
          </w:tcPr>
          <w:p w14:paraId="5BAEC8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$278.82</w:t>
            </w:r>
          </w:p>
        </w:tc>
        <w:tc>
          <w:tcPr>
            <w:tcW w:w="364" w:type="pct"/>
            <w:tcBorders>
              <w:top w:val="nil"/>
              <w:left w:val="nil"/>
              <w:bottom w:val="nil"/>
              <w:right w:val="nil"/>
            </w:tcBorders>
            <w:shd w:val="clear" w:color="auto" w:fill="auto"/>
            <w:noWrap/>
            <w:vAlign w:val="bottom"/>
            <w:hideMark/>
          </w:tcPr>
          <w:p w14:paraId="5B4A654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$279.93</w:t>
            </w:r>
          </w:p>
        </w:tc>
        <w:tc>
          <w:tcPr>
            <w:tcW w:w="373" w:type="pct"/>
            <w:tcBorders>
              <w:top w:val="nil"/>
              <w:left w:val="nil"/>
              <w:bottom w:val="nil"/>
              <w:right w:val="nil"/>
            </w:tcBorders>
            <w:shd w:val="clear" w:color="auto" w:fill="auto"/>
            <w:noWrap/>
            <w:vAlign w:val="bottom"/>
            <w:hideMark/>
          </w:tcPr>
          <w:p w14:paraId="501CB43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$281.05</w:t>
            </w:r>
          </w:p>
        </w:tc>
        <w:tc>
          <w:tcPr>
            <w:tcW w:w="364" w:type="pct"/>
            <w:tcBorders>
              <w:top w:val="nil"/>
              <w:left w:val="nil"/>
              <w:bottom w:val="nil"/>
              <w:right w:val="nil"/>
            </w:tcBorders>
            <w:shd w:val="clear" w:color="auto" w:fill="auto"/>
            <w:noWrap/>
            <w:vAlign w:val="bottom"/>
            <w:hideMark/>
          </w:tcPr>
          <w:p w14:paraId="783B07E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$282.18</w:t>
            </w:r>
          </w:p>
        </w:tc>
        <w:tc>
          <w:tcPr>
            <w:tcW w:w="364" w:type="pct"/>
            <w:tcBorders>
              <w:top w:val="nil"/>
              <w:left w:val="nil"/>
              <w:bottom w:val="nil"/>
              <w:right w:val="nil"/>
            </w:tcBorders>
            <w:shd w:val="clear" w:color="auto" w:fill="auto"/>
            <w:noWrap/>
            <w:vAlign w:val="bottom"/>
            <w:hideMark/>
          </w:tcPr>
          <w:p w14:paraId="0BAC472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$283.31</w:t>
            </w:r>
          </w:p>
        </w:tc>
        <w:tc>
          <w:tcPr>
            <w:tcW w:w="364" w:type="pct"/>
            <w:tcBorders>
              <w:top w:val="nil"/>
              <w:left w:val="nil"/>
              <w:bottom w:val="nil"/>
              <w:right w:val="nil"/>
            </w:tcBorders>
            <w:shd w:val="clear" w:color="auto" w:fill="auto"/>
            <w:noWrap/>
            <w:vAlign w:val="bottom"/>
            <w:hideMark/>
          </w:tcPr>
          <w:p w14:paraId="6B314E4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$284.44</w:t>
            </w:r>
          </w:p>
        </w:tc>
        <w:tc>
          <w:tcPr>
            <w:tcW w:w="364" w:type="pct"/>
            <w:tcBorders>
              <w:top w:val="nil"/>
              <w:left w:val="nil"/>
              <w:bottom w:val="nil"/>
              <w:right w:val="nil"/>
            </w:tcBorders>
            <w:shd w:val="clear" w:color="auto" w:fill="auto"/>
            <w:noWrap/>
            <w:vAlign w:val="bottom"/>
            <w:hideMark/>
          </w:tcPr>
          <w:p w14:paraId="5D9591E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$285.58</w:t>
            </w:r>
          </w:p>
        </w:tc>
        <w:tc>
          <w:tcPr>
            <w:tcW w:w="366" w:type="pct"/>
            <w:gridSpan w:val="2"/>
            <w:tcBorders>
              <w:top w:val="nil"/>
              <w:left w:val="nil"/>
              <w:bottom w:val="nil"/>
              <w:right w:val="nil"/>
            </w:tcBorders>
            <w:shd w:val="clear" w:color="auto" w:fill="auto"/>
            <w:noWrap/>
            <w:vAlign w:val="bottom"/>
            <w:hideMark/>
          </w:tcPr>
          <w:p w14:paraId="4E0A175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$286.72</w:t>
            </w:r>
          </w:p>
        </w:tc>
        <w:tc>
          <w:tcPr>
            <w:tcW w:w="398" w:type="pct"/>
            <w:gridSpan w:val="2"/>
            <w:tcBorders>
              <w:top w:val="nil"/>
              <w:left w:val="nil"/>
              <w:bottom w:val="nil"/>
              <w:right w:val="nil"/>
            </w:tcBorders>
            <w:shd w:val="clear" w:color="auto" w:fill="auto"/>
            <w:noWrap/>
            <w:vAlign w:val="bottom"/>
            <w:hideMark/>
          </w:tcPr>
          <w:p w14:paraId="742D49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$287.87</w:t>
            </w:r>
          </w:p>
        </w:tc>
        <w:tc>
          <w:tcPr>
            <w:tcW w:w="366" w:type="pct"/>
            <w:gridSpan w:val="2"/>
            <w:tcBorders>
              <w:top w:val="nil"/>
              <w:left w:val="nil"/>
              <w:bottom w:val="nil"/>
              <w:right w:val="nil"/>
            </w:tcBorders>
            <w:shd w:val="clear" w:color="auto" w:fill="auto"/>
            <w:noWrap/>
            <w:vAlign w:val="bottom"/>
            <w:hideMark/>
          </w:tcPr>
          <w:p w14:paraId="085E346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$289.02</w:t>
            </w:r>
          </w:p>
        </w:tc>
        <w:tc>
          <w:tcPr>
            <w:tcW w:w="380" w:type="pct"/>
            <w:gridSpan w:val="2"/>
            <w:tcBorders>
              <w:top w:val="nil"/>
              <w:left w:val="nil"/>
              <w:bottom w:val="nil"/>
              <w:right w:val="nil"/>
            </w:tcBorders>
            <w:shd w:val="clear" w:color="auto" w:fill="auto"/>
            <w:noWrap/>
            <w:vAlign w:val="bottom"/>
            <w:hideMark/>
          </w:tcPr>
          <w:p w14:paraId="210BEA5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$290.17</w:t>
            </w:r>
          </w:p>
        </w:tc>
        <w:tc>
          <w:tcPr>
            <w:tcW w:w="365" w:type="pct"/>
            <w:gridSpan w:val="2"/>
            <w:tcBorders>
              <w:top w:val="nil"/>
              <w:left w:val="nil"/>
              <w:bottom w:val="nil"/>
              <w:right w:val="nil"/>
            </w:tcBorders>
            <w:shd w:val="clear" w:color="auto" w:fill="auto"/>
            <w:noWrap/>
            <w:vAlign w:val="bottom"/>
            <w:hideMark/>
          </w:tcPr>
          <w:p w14:paraId="6128FC0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$291.33</w:t>
            </w:r>
          </w:p>
        </w:tc>
      </w:tr>
      <w:tr w:rsidR="007524E6" w:rsidRPr="007524E6" w14:paraId="6DBA3CC0" w14:textId="77777777" w:rsidTr="0033047E">
        <w:trPr>
          <w:trHeight w:val="300"/>
        </w:trPr>
        <w:tc>
          <w:tcPr>
            <w:tcW w:w="514" w:type="pct"/>
            <w:tcBorders>
              <w:top w:val="nil"/>
              <w:left w:val="nil"/>
              <w:bottom w:val="nil"/>
              <w:right w:val="nil"/>
            </w:tcBorders>
            <w:shd w:val="clear" w:color="auto" w:fill="auto"/>
            <w:noWrap/>
            <w:vAlign w:val="bottom"/>
            <w:hideMark/>
          </w:tcPr>
          <w:p w14:paraId="256263F8"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w:t>
            </w:r>
          </w:p>
        </w:tc>
        <w:tc>
          <w:tcPr>
            <w:tcW w:w="416" w:type="pct"/>
            <w:tcBorders>
              <w:top w:val="nil"/>
              <w:left w:val="nil"/>
              <w:bottom w:val="nil"/>
              <w:right w:val="nil"/>
            </w:tcBorders>
            <w:shd w:val="clear" w:color="auto" w:fill="auto"/>
            <w:noWrap/>
            <w:vAlign w:val="bottom"/>
            <w:hideMark/>
          </w:tcPr>
          <w:p w14:paraId="4AA1DF5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$308.07</w:t>
            </w:r>
          </w:p>
        </w:tc>
        <w:tc>
          <w:tcPr>
            <w:tcW w:w="364" w:type="pct"/>
            <w:tcBorders>
              <w:top w:val="nil"/>
              <w:left w:val="nil"/>
              <w:bottom w:val="nil"/>
              <w:right w:val="nil"/>
            </w:tcBorders>
            <w:shd w:val="clear" w:color="auto" w:fill="auto"/>
            <w:noWrap/>
            <w:vAlign w:val="bottom"/>
            <w:hideMark/>
          </w:tcPr>
          <w:p w14:paraId="3F02A41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$309.30</w:t>
            </w:r>
          </w:p>
        </w:tc>
        <w:tc>
          <w:tcPr>
            <w:tcW w:w="373" w:type="pct"/>
            <w:tcBorders>
              <w:top w:val="nil"/>
              <w:left w:val="nil"/>
              <w:bottom w:val="nil"/>
              <w:right w:val="nil"/>
            </w:tcBorders>
            <w:shd w:val="clear" w:color="auto" w:fill="auto"/>
            <w:noWrap/>
            <w:vAlign w:val="bottom"/>
            <w:hideMark/>
          </w:tcPr>
          <w:p w14:paraId="635DCDC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$310.54</w:t>
            </w:r>
          </w:p>
        </w:tc>
        <w:tc>
          <w:tcPr>
            <w:tcW w:w="364" w:type="pct"/>
            <w:tcBorders>
              <w:top w:val="nil"/>
              <w:left w:val="nil"/>
              <w:bottom w:val="nil"/>
              <w:right w:val="nil"/>
            </w:tcBorders>
            <w:shd w:val="clear" w:color="auto" w:fill="auto"/>
            <w:noWrap/>
            <w:vAlign w:val="bottom"/>
            <w:hideMark/>
          </w:tcPr>
          <w:p w14:paraId="20AB8FA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$311.78</w:t>
            </w:r>
          </w:p>
        </w:tc>
        <w:tc>
          <w:tcPr>
            <w:tcW w:w="364" w:type="pct"/>
            <w:tcBorders>
              <w:top w:val="nil"/>
              <w:left w:val="nil"/>
              <w:bottom w:val="nil"/>
              <w:right w:val="nil"/>
            </w:tcBorders>
            <w:shd w:val="clear" w:color="auto" w:fill="auto"/>
            <w:noWrap/>
            <w:vAlign w:val="bottom"/>
            <w:hideMark/>
          </w:tcPr>
          <w:p w14:paraId="70B2BD0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$313.03</w:t>
            </w:r>
          </w:p>
        </w:tc>
        <w:tc>
          <w:tcPr>
            <w:tcW w:w="364" w:type="pct"/>
            <w:tcBorders>
              <w:top w:val="nil"/>
              <w:left w:val="nil"/>
              <w:bottom w:val="nil"/>
              <w:right w:val="nil"/>
            </w:tcBorders>
            <w:shd w:val="clear" w:color="auto" w:fill="auto"/>
            <w:noWrap/>
            <w:vAlign w:val="bottom"/>
            <w:hideMark/>
          </w:tcPr>
          <w:p w14:paraId="140A9A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$314.28</w:t>
            </w:r>
          </w:p>
        </w:tc>
        <w:tc>
          <w:tcPr>
            <w:tcW w:w="364" w:type="pct"/>
            <w:tcBorders>
              <w:top w:val="nil"/>
              <w:left w:val="nil"/>
              <w:bottom w:val="nil"/>
              <w:right w:val="nil"/>
            </w:tcBorders>
            <w:shd w:val="clear" w:color="auto" w:fill="auto"/>
            <w:noWrap/>
            <w:vAlign w:val="bottom"/>
            <w:hideMark/>
          </w:tcPr>
          <w:p w14:paraId="75DD80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$315.54</w:t>
            </w:r>
          </w:p>
        </w:tc>
        <w:tc>
          <w:tcPr>
            <w:tcW w:w="366" w:type="pct"/>
            <w:gridSpan w:val="2"/>
            <w:tcBorders>
              <w:top w:val="nil"/>
              <w:left w:val="nil"/>
              <w:bottom w:val="nil"/>
              <w:right w:val="nil"/>
            </w:tcBorders>
            <w:shd w:val="clear" w:color="auto" w:fill="auto"/>
            <w:noWrap/>
            <w:vAlign w:val="bottom"/>
            <w:hideMark/>
          </w:tcPr>
          <w:p w14:paraId="4DA6B00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$316.80</w:t>
            </w:r>
          </w:p>
        </w:tc>
        <w:tc>
          <w:tcPr>
            <w:tcW w:w="398" w:type="pct"/>
            <w:gridSpan w:val="2"/>
            <w:tcBorders>
              <w:top w:val="nil"/>
              <w:left w:val="nil"/>
              <w:bottom w:val="nil"/>
              <w:right w:val="nil"/>
            </w:tcBorders>
            <w:shd w:val="clear" w:color="auto" w:fill="auto"/>
            <w:noWrap/>
            <w:vAlign w:val="bottom"/>
            <w:hideMark/>
          </w:tcPr>
          <w:p w14:paraId="0EBCBB1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$318.07</w:t>
            </w:r>
          </w:p>
        </w:tc>
        <w:tc>
          <w:tcPr>
            <w:tcW w:w="366" w:type="pct"/>
            <w:gridSpan w:val="2"/>
            <w:tcBorders>
              <w:top w:val="nil"/>
              <w:left w:val="nil"/>
              <w:bottom w:val="nil"/>
              <w:right w:val="nil"/>
            </w:tcBorders>
            <w:shd w:val="clear" w:color="auto" w:fill="auto"/>
            <w:noWrap/>
            <w:vAlign w:val="bottom"/>
            <w:hideMark/>
          </w:tcPr>
          <w:p w14:paraId="7961349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$319.34</w:t>
            </w:r>
          </w:p>
        </w:tc>
        <w:tc>
          <w:tcPr>
            <w:tcW w:w="380" w:type="pct"/>
            <w:gridSpan w:val="2"/>
            <w:tcBorders>
              <w:top w:val="nil"/>
              <w:left w:val="nil"/>
              <w:bottom w:val="nil"/>
              <w:right w:val="nil"/>
            </w:tcBorders>
            <w:shd w:val="clear" w:color="auto" w:fill="auto"/>
            <w:noWrap/>
            <w:vAlign w:val="bottom"/>
            <w:hideMark/>
          </w:tcPr>
          <w:p w14:paraId="212AA42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$320.61</w:t>
            </w:r>
          </w:p>
        </w:tc>
        <w:tc>
          <w:tcPr>
            <w:tcW w:w="365" w:type="pct"/>
            <w:gridSpan w:val="2"/>
            <w:tcBorders>
              <w:top w:val="nil"/>
              <w:left w:val="nil"/>
              <w:bottom w:val="nil"/>
              <w:right w:val="nil"/>
            </w:tcBorders>
            <w:shd w:val="clear" w:color="auto" w:fill="auto"/>
            <w:noWrap/>
            <w:vAlign w:val="bottom"/>
            <w:hideMark/>
          </w:tcPr>
          <w:p w14:paraId="7BE7266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$321.90</w:t>
            </w:r>
          </w:p>
        </w:tc>
      </w:tr>
      <w:tr w:rsidR="007524E6" w:rsidRPr="007524E6" w14:paraId="2D0CBBE3" w14:textId="77777777" w:rsidTr="0033047E">
        <w:trPr>
          <w:trHeight w:val="300"/>
        </w:trPr>
        <w:tc>
          <w:tcPr>
            <w:tcW w:w="514" w:type="pct"/>
            <w:tcBorders>
              <w:top w:val="nil"/>
              <w:left w:val="nil"/>
              <w:bottom w:val="nil"/>
              <w:right w:val="nil"/>
            </w:tcBorders>
            <w:shd w:val="clear" w:color="auto" w:fill="auto"/>
            <w:noWrap/>
            <w:vAlign w:val="bottom"/>
            <w:hideMark/>
          </w:tcPr>
          <w:p w14:paraId="1CB97615"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w:t>
            </w:r>
          </w:p>
        </w:tc>
        <w:tc>
          <w:tcPr>
            <w:tcW w:w="416" w:type="pct"/>
            <w:tcBorders>
              <w:top w:val="nil"/>
              <w:left w:val="nil"/>
              <w:bottom w:val="nil"/>
              <w:right w:val="nil"/>
            </w:tcBorders>
            <w:shd w:val="clear" w:color="auto" w:fill="auto"/>
            <w:noWrap/>
            <w:vAlign w:val="bottom"/>
            <w:hideMark/>
          </w:tcPr>
          <w:p w14:paraId="11F3BF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$338.87</w:t>
            </w:r>
          </w:p>
        </w:tc>
        <w:tc>
          <w:tcPr>
            <w:tcW w:w="364" w:type="pct"/>
            <w:tcBorders>
              <w:top w:val="nil"/>
              <w:left w:val="nil"/>
              <w:bottom w:val="nil"/>
              <w:right w:val="nil"/>
            </w:tcBorders>
            <w:shd w:val="clear" w:color="auto" w:fill="auto"/>
            <w:noWrap/>
            <w:vAlign w:val="bottom"/>
            <w:hideMark/>
          </w:tcPr>
          <w:p w14:paraId="4F0649F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$340.22</w:t>
            </w:r>
          </w:p>
        </w:tc>
        <w:tc>
          <w:tcPr>
            <w:tcW w:w="373" w:type="pct"/>
            <w:tcBorders>
              <w:top w:val="nil"/>
              <w:left w:val="nil"/>
              <w:bottom w:val="nil"/>
              <w:right w:val="nil"/>
            </w:tcBorders>
            <w:shd w:val="clear" w:color="auto" w:fill="auto"/>
            <w:noWrap/>
            <w:vAlign w:val="bottom"/>
            <w:hideMark/>
          </w:tcPr>
          <w:p w14:paraId="3F5193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$341.59</w:t>
            </w:r>
          </w:p>
        </w:tc>
        <w:tc>
          <w:tcPr>
            <w:tcW w:w="364" w:type="pct"/>
            <w:tcBorders>
              <w:top w:val="nil"/>
              <w:left w:val="nil"/>
              <w:bottom w:val="nil"/>
              <w:right w:val="nil"/>
            </w:tcBorders>
            <w:shd w:val="clear" w:color="auto" w:fill="auto"/>
            <w:noWrap/>
            <w:vAlign w:val="bottom"/>
            <w:hideMark/>
          </w:tcPr>
          <w:p w14:paraId="37A0FDD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$342.95</w:t>
            </w:r>
          </w:p>
        </w:tc>
        <w:tc>
          <w:tcPr>
            <w:tcW w:w="364" w:type="pct"/>
            <w:tcBorders>
              <w:top w:val="nil"/>
              <w:left w:val="nil"/>
              <w:bottom w:val="nil"/>
              <w:right w:val="nil"/>
            </w:tcBorders>
            <w:shd w:val="clear" w:color="auto" w:fill="auto"/>
            <w:noWrap/>
            <w:vAlign w:val="bottom"/>
            <w:hideMark/>
          </w:tcPr>
          <w:p w14:paraId="3636E21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$344.32</w:t>
            </w:r>
          </w:p>
        </w:tc>
        <w:tc>
          <w:tcPr>
            <w:tcW w:w="364" w:type="pct"/>
            <w:tcBorders>
              <w:top w:val="nil"/>
              <w:left w:val="nil"/>
              <w:bottom w:val="nil"/>
              <w:right w:val="nil"/>
            </w:tcBorders>
            <w:shd w:val="clear" w:color="auto" w:fill="auto"/>
            <w:noWrap/>
            <w:vAlign w:val="bottom"/>
            <w:hideMark/>
          </w:tcPr>
          <w:p w14:paraId="728B928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$345.70</w:t>
            </w:r>
          </w:p>
        </w:tc>
        <w:tc>
          <w:tcPr>
            <w:tcW w:w="364" w:type="pct"/>
            <w:tcBorders>
              <w:top w:val="nil"/>
              <w:left w:val="nil"/>
              <w:bottom w:val="nil"/>
              <w:right w:val="nil"/>
            </w:tcBorders>
            <w:shd w:val="clear" w:color="auto" w:fill="auto"/>
            <w:noWrap/>
            <w:vAlign w:val="bottom"/>
            <w:hideMark/>
          </w:tcPr>
          <w:p w14:paraId="6F80EB2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$347.08</w:t>
            </w:r>
          </w:p>
        </w:tc>
        <w:tc>
          <w:tcPr>
            <w:tcW w:w="366" w:type="pct"/>
            <w:gridSpan w:val="2"/>
            <w:tcBorders>
              <w:top w:val="nil"/>
              <w:left w:val="nil"/>
              <w:bottom w:val="nil"/>
              <w:right w:val="nil"/>
            </w:tcBorders>
            <w:shd w:val="clear" w:color="auto" w:fill="auto"/>
            <w:noWrap/>
            <w:vAlign w:val="bottom"/>
            <w:hideMark/>
          </w:tcPr>
          <w:p w14:paraId="3FCB2F1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$348.47</w:t>
            </w:r>
          </w:p>
        </w:tc>
        <w:tc>
          <w:tcPr>
            <w:tcW w:w="398" w:type="pct"/>
            <w:gridSpan w:val="2"/>
            <w:tcBorders>
              <w:top w:val="nil"/>
              <w:left w:val="nil"/>
              <w:bottom w:val="nil"/>
              <w:right w:val="nil"/>
            </w:tcBorders>
            <w:shd w:val="clear" w:color="auto" w:fill="auto"/>
            <w:noWrap/>
            <w:vAlign w:val="bottom"/>
            <w:hideMark/>
          </w:tcPr>
          <w:p w14:paraId="70DA1DB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$349.87</w:t>
            </w:r>
          </w:p>
        </w:tc>
        <w:tc>
          <w:tcPr>
            <w:tcW w:w="366" w:type="pct"/>
            <w:gridSpan w:val="2"/>
            <w:tcBorders>
              <w:top w:val="nil"/>
              <w:left w:val="nil"/>
              <w:bottom w:val="nil"/>
              <w:right w:val="nil"/>
            </w:tcBorders>
            <w:shd w:val="clear" w:color="auto" w:fill="auto"/>
            <w:noWrap/>
            <w:vAlign w:val="bottom"/>
            <w:hideMark/>
          </w:tcPr>
          <w:p w14:paraId="7AB283D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$351.27</w:t>
            </w:r>
          </w:p>
        </w:tc>
        <w:tc>
          <w:tcPr>
            <w:tcW w:w="380" w:type="pct"/>
            <w:gridSpan w:val="2"/>
            <w:tcBorders>
              <w:top w:val="nil"/>
              <w:left w:val="nil"/>
              <w:bottom w:val="nil"/>
              <w:right w:val="nil"/>
            </w:tcBorders>
            <w:shd w:val="clear" w:color="auto" w:fill="auto"/>
            <w:noWrap/>
            <w:vAlign w:val="bottom"/>
            <w:hideMark/>
          </w:tcPr>
          <w:p w14:paraId="2D79B0B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$352.67</w:t>
            </w:r>
          </w:p>
        </w:tc>
        <w:tc>
          <w:tcPr>
            <w:tcW w:w="365" w:type="pct"/>
            <w:gridSpan w:val="2"/>
            <w:tcBorders>
              <w:top w:val="nil"/>
              <w:left w:val="nil"/>
              <w:bottom w:val="nil"/>
              <w:right w:val="nil"/>
            </w:tcBorders>
            <w:shd w:val="clear" w:color="auto" w:fill="auto"/>
            <w:noWrap/>
            <w:vAlign w:val="bottom"/>
            <w:hideMark/>
          </w:tcPr>
          <w:p w14:paraId="307C566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$354.08</w:t>
            </w:r>
          </w:p>
        </w:tc>
      </w:tr>
      <w:tr w:rsidR="007524E6" w:rsidRPr="007524E6" w14:paraId="63CCAD6F" w14:textId="77777777" w:rsidTr="0033047E">
        <w:trPr>
          <w:trHeight w:val="300"/>
        </w:trPr>
        <w:tc>
          <w:tcPr>
            <w:tcW w:w="514" w:type="pct"/>
            <w:tcBorders>
              <w:top w:val="nil"/>
              <w:left w:val="nil"/>
              <w:bottom w:val="nil"/>
              <w:right w:val="nil"/>
            </w:tcBorders>
            <w:shd w:val="clear" w:color="auto" w:fill="auto"/>
            <w:noWrap/>
            <w:vAlign w:val="bottom"/>
            <w:hideMark/>
          </w:tcPr>
          <w:p w14:paraId="5C90CBF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w:t>
            </w:r>
          </w:p>
        </w:tc>
        <w:tc>
          <w:tcPr>
            <w:tcW w:w="416" w:type="pct"/>
            <w:tcBorders>
              <w:top w:val="nil"/>
              <w:left w:val="nil"/>
              <w:bottom w:val="nil"/>
              <w:right w:val="nil"/>
            </w:tcBorders>
            <w:shd w:val="clear" w:color="auto" w:fill="auto"/>
            <w:noWrap/>
            <w:vAlign w:val="bottom"/>
            <w:hideMark/>
          </w:tcPr>
          <w:p w14:paraId="39ED3D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$371.18</w:t>
            </w:r>
          </w:p>
        </w:tc>
        <w:tc>
          <w:tcPr>
            <w:tcW w:w="364" w:type="pct"/>
            <w:tcBorders>
              <w:top w:val="nil"/>
              <w:left w:val="nil"/>
              <w:bottom w:val="nil"/>
              <w:right w:val="nil"/>
            </w:tcBorders>
            <w:shd w:val="clear" w:color="auto" w:fill="auto"/>
            <w:noWrap/>
            <w:vAlign w:val="bottom"/>
            <w:hideMark/>
          </w:tcPr>
          <w:p w14:paraId="5D56E31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$372.67</w:t>
            </w:r>
          </w:p>
        </w:tc>
        <w:tc>
          <w:tcPr>
            <w:tcW w:w="373" w:type="pct"/>
            <w:tcBorders>
              <w:top w:val="nil"/>
              <w:left w:val="nil"/>
              <w:bottom w:val="nil"/>
              <w:right w:val="nil"/>
            </w:tcBorders>
            <w:shd w:val="clear" w:color="auto" w:fill="auto"/>
            <w:noWrap/>
            <w:vAlign w:val="bottom"/>
            <w:hideMark/>
          </w:tcPr>
          <w:p w14:paraId="69528A7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$374.16</w:t>
            </w:r>
          </w:p>
        </w:tc>
        <w:tc>
          <w:tcPr>
            <w:tcW w:w="364" w:type="pct"/>
            <w:tcBorders>
              <w:top w:val="nil"/>
              <w:left w:val="nil"/>
              <w:bottom w:val="nil"/>
              <w:right w:val="nil"/>
            </w:tcBorders>
            <w:shd w:val="clear" w:color="auto" w:fill="auto"/>
            <w:noWrap/>
            <w:vAlign w:val="bottom"/>
            <w:hideMark/>
          </w:tcPr>
          <w:p w14:paraId="1E9728B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$375.65</w:t>
            </w:r>
          </w:p>
        </w:tc>
        <w:tc>
          <w:tcPr>
            <w:tcW w:w="364" w:type="pct"/>
            <w:tcBorders>
              <w:top w:val="nil"/>
              <w:left w:val="nil"/>
              <w:bottom w:val="nil"/>
              <w:right w:val="nil"/>
            </w:tcBorders>
            <w:shd w:val="clear" w:color="auto" w:fill="auto"/>
            <w:noWrap/>
            <w:vAlign w:val="bottom"/>
            <w:hideMark/>
          </w:tcPr>
          <w:p w14:paraId="280299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$377.16</w:t>
            </w:r>
          </w:p>
        </w:tc>
        <w:tc>
          <w:tcPr>
            <w:tcW w:w="364" w:type="pct"/>
            <w:tcBorders>
              <w:top w:val="nil"/>
              <w:left w:val="nil"/>
              <w:bottom w:val="nil"/>
              <w:right w:val="nil"/>
            </w:tcBorders>
            <w:shd w:val="clear" w:color="auto" w:fill="auto"/>
            <w:noWrap/>
            <w:vAlign w:val="bottom"/>
            <w:hideMark/>
          </w:tcPr>
          <w:p w14:paraId="06D6F2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$378.67</w:t>
            </w:r>
          </w:p>
        </w:tc>
        <w:tc>
          <w:tcPr>
            <w:tcW w:w="364" w:type="pct"/>
            <w:tcBorders>
              <w:top w:val="nil"/>
              <w:left w:val="nil"/>
              <w:bottom w:val="nil"/>
              <w:right w:val="nil"/>
            </w:tcBorders>
            <w:shd w:val="clear" w:color="auto" w:fill="auto"/>
            <w:noWrap/>
            <w:vAlign w:val="bottom"/>
            <w:hideMark/>
          </w:tcPr>
          <w:p w14:paraId="7F11EE2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$380.18</w:t>
            </w:r>
          </w:p>
        </w:tc>
        <w:tc>
          <w:tcPr>
            <w:tcW w:w="366" w:type="pct"/>
            <w:gridSpan w:val="2"/>
            <w:tcBorders>
              <w:top w:val="nil"/>
              <w:left w:val="nil"/>
              <w:bottom w:val="nil"/>
              <w:right w:val="nil"/>
            </w:tcBorders>
            <w:shd w:val="clear" w:color="auto" w:fill="auto"/>
            <w:noWrap/>
            <w:vAlign w:val="bottom"/>
            <w:hideMark/>
          </w:tcPr>
          <w:p w14:paraId="6DEB8A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$381.70</w:t>
            </w:r>
          </w:p>
        </w:tc>
        <w:tc>
          <w:tcPr>
            <w:tcW w:w="398" w:type="pct"/>
            <w:gridSpan w:val="2"/>
            <w:tcBorders>
              <w:top w:val="nil"/>
              <w:left w:val="nil"/>
              <w:bottom w:val="nil"/>
              <w:right w:val="nil"/>
            </w:tcBorders>
            <w:shd w:val="clear" w:color="auto" w:fill="auto"/>
            <w:noWrap/>
            <w:vAlign w:val="bottom"/>
            <w:hideMark/>
          </w:tcPr>
          <w:p w14:paraId="001E834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$383.23</w:t>
            </w:r>
          </w:p>
        </w:tc>
        <w:tc>
          <w:tcPr>
            <w:tcW w:w="366" w:type="pct"/>
            <w:gridSpan w:val="2"/>
            <w:tcBorders>
              <w:top w:val="nil"/>
              <w:left w:val="nil"/>
              <w:bottom w:val="nil"/>
              <w:right w:val="nil"/>
            </w:tcBorders>
            <w:shd w:val="clear" w:color="auto" w:fill="auto"/>
            <w:noWrap/>
            <w:vAlign w:val="bottom"/>
            <w:hideMark/>
          </w:tcPr>
          <w:p w14:paraId="2D9F27A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$384.76</w:t>
            </w:r>
          </w:p>
        </w:tc>
        <w:tc>
          <w:tcPr>
            <w:tcW w:w="380" w:type="pct"/>
            <w:gridSpan w:val="2"/>
            <w:tcBorders>
              <w:top w:val="nil"/>
              <w:left w:val="nil"/>
              <w:bottom w:val="nil"/>
              <w:right w:val="nil"/>
            </w:tcBorders>
            <w:shd w:val="clear" w:color="auto" w:fill="auto"/>
            <w:noWrap/>
            <w:vAlign w:val="bottom"/>
            <w:hideMark/>
          </w:tcPr>
          <w:p w14:paraId="4DC17BA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$386.30</w:t>
            </w:r>
          </w:p>
        </w:tc>
        <w:tc>
          <w:tcPr>
            <w:tcW w:w="365" w:type="pct"/>
            <w:gridSpan w:val="2"/>
            <w:tcBorders>
              <w:top w:val="nil"/>
              <w:left w:val="nil"/>
              <w:bottom w:val="nil"/>
              <w:right w:val="nil"/>
            </w:tcBorders>
            <w:shd w:val="clear" w:color="auto" w:fill="auto"/>
            <w:noWrap/>
            <w:vAlign w:val="bottom"/>
            <w:hideMark/>
          </w:tcPr>
          <w:p w14:paraId="12B278B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$387.84</w:t>
            </w:r>
          </w:p>
        </w:tc>
      </w:tr>
      <w:tr w:rsidR="007524E6" w:rsidRPr="007524E6" w14:paraId="353D26DB" w14:textId="77777777" w:rsidTr="0033047E">
        <w:trPr>
          <w:trHeight w:val="300"/>
        </w:trPr>
        <w:tc>
          <w:tcPr>
            <w:tcW w:w="514" w:type="pct"/>
            <w:tcBorders>
              <w:top w:val="nil"/>
              <w:left w:val="nil"/>
              <w:bottom w:val="nil"/>
              <w:right w:val="nil"/>
            </w:tcBorders>
            <w:shd w:val="clear" w:color="auto" w:fill="auto"/>
            <w:noWrap/>
            <w:vAlign w:val="bottom"/>
            <w:hideMark/>
          </w:tcPr>
          <w:p w14:paraId="3E266FB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w:t>
            </w:r>
          </w:p>
        </w:tc>
        <w:tc>
          <w:tcPr>
            <w:tcW w:w="416" w:type="pct"/>
            <w:tcBorders>
              <w:top w:val="nil"/>
              <w:left w:val="nil"/>
              <w:bottom w:val="nil"/>
              <w:right w:val="nil"/>
            </w:tcBorders>
            <w:shd w:val="clear" w:color="auto" w:fill="auto"/>
            <w:noWrap/>
            <w:vAlign w:val="bottom"/>
            <w:hideMark/>
          </w:tcPr>
          <w:p w14:paraId="6397902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$405.02</w:t>
            </w:r>
          </w:p>
        </w:tc>
        <w:tc>
          <w:tcPr>
            <w:tcW w:w="364" w:type="pct"/>
            <w:tcBorders>
              <w:top w:val="nil"/>
              <w:left w:val="nil"/>
              <w:bottom w:val="nil"/>
              <w:right w:val="nil"/>
            </w:tcBorders>
            <w:shd w:val="clear" w:color="auto" w:fill="auto"/>
            <w:noWrap/>
            <w:vAlign w:val="bottom"/>
            <w:hideMark/>
          </w:tcPr>
          <w:p w14:paraId="4881DA2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$406.64</w:t>
            </w:r>
          </w:p>
        </w:tc>
        <w:tc>
          <w:tcPr>
            <w:tcW w:w="373" w:type="pct"/>
            <w:tcBorders>
              <w:top w:val="nil"/>
              <w:left w:val="nil"/>
              <w:bottom w:val="nil"/>
              <w:right w:val="nil"/>
            </w:tcBorders>
            <w:shd w:val="clear" w:color="auto" w:fill="auto"/>
            <w:noWrap/>
            <w:vAlign w:val="bottom"/>
            <w:hideMark/>
          </w:tcPr>
          <w:p w14:paraId="389A9D3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$408.26</w:t>
            </w:r>
          </w:p>
        </w:tc>
        <w:tc>
          <w:tcPr>
            <w:tcW w:w="364" w:type="pct"/>
            <w:tcBorders>
              <w:top w:val="nil"/>
              <w:left w:val="nil"/>
              <w:bottom w:val="nil"/>
              <w:right w:val="nil"/>
            </w:tcBorders>
            <w:shd w:val="clear" w:color="auto" w:fill="auto"/>
            <w:noWrap/>
            <w:vAlign w:val="bottom"/>
            <w:hideMark/>
          </w:tcPr>
          <w:p w14:paraId="1E8D8C9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$409.90</w:t>
            </w:r>
          </w:p>
        </w:tc>
        <w:tc>
          <w:tcPr>
            <w:tcW w:w="364" w:type="pct"/>
            <w:tcBorders>
              <w:top w:val="nil"/>
              <w:left w:val="nil"/>
              <w:bottom w:val="nil"/>
              <w:right w:val="nil"/>
            </w:tcBorders>
            <w:shd w:val="clear" w:color="auto" w:fill="auto"/>
            <w:noWrap/>
            <w:vAlign w:val="bottom"/>
            <w:hideMark/>
          </w:tcPr>
          <w:p w14:paraId="375829C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$411.54</w:t>
            </w:r>
          </w:p>
        </w:tc>
        <w:tc>
          <w:tcPr>
            <w:tcW w:w="364" w:type="pct"/>
            <w:tcBorders>
              <w:top w:val="nil"/>
              <w:left w:val="nil"/>
              <w:bottom w:val="nil"/>
              <w:right w:val="nil"/>
            </w:tcBorders>
            <w:shd w:val="clear" w:color="auto" w:fill="auto"/>
            <w:noWrap/>
            <w:vAlign w:val="bottom"/>
            <w:hideMark/>
          </w:tcPr>
          <w:p w14:paraId="4C4730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$413.18</w:t>
            </w:r>
          </w:p>
        </w:tc>
        <w:tc>
          <w:tcPr>
            <w:tcW w:w="364" w:type="pct"/>
            <w:tcBorders>
              <w:top w:val="nil"/>
              <w:left w:val="nil"/>
              <w:bottom w:val="nil"/>
              <w:right w:val="nil"/>
            </w:tcBorders>
            <w:shd w:val="clear" w:color="auto" w:fill="auto"/>
            <w:noWrap/>
            <w:vAlign w:val="bottom"/>
            <w:hideMark/>
          </w:tcPr>
          <w:p w14:paraId="620A3EA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$414.83</w:t>
            </w:r>
          </w:p>
        </w:tc>
        <w:tc>
          <w:tcPr>
            <w:tcW w:w="366" w:type="pct"/>
            <w:gridSpan w:val="2"/>
            <w:tcBorders>
              <w:top w:val="nil"/>
              <w:left w:val="nil"/>
              <w:bottom w:val="nil"/>
              <w:right w:val="nil"/>
            </w:tcBorders>
            <w:shd w:val="clear" w:color="auto" w:fill="auto"/>
            <w:noWrap/>
            <w:vAlign w:val="bottom"/>
            <w:hideMark/>
          </w:tcPr>
          <w:p w14:paraId="3E11884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$416.49</w:t>
            </w:r>
          </w:p>
        </w:tc>
        <w:tc>
          <w:tcPr>
            <w:tcW w:w="398" w:type="pct"/>
            <w:gridSpan w:val="2"/>
            <w:tcBorders>
              <w:top w:val="nil"/>
              <w:left w:val="nil"/>
              <w:bottom w:val="nil"/>
              <w:right w:val="nil"/>
            </w:tcBorders>
            <w:shd w:val="clear" w:color="auto" w:fill="auto"/>
            <w:noWrap/>
            <w:vAlign w:val="bottom"/>
            <w:hideMark/>
          </w:tcPr>
          <w:p w14:paraId="41A59A7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$418.16</w:t>
            </w:r>
          </w:p>
        </w:tc>
        <w:tc>
          <w:tcPr>
            <w:tcW w:w="366" w:type="pct"/>
            <w:gridSpan w:val="2"/>
            <w:tcBorders>
              <w:top w:val="nil"/>
              <w:left w:val="nil"/>
              <w:bottom w:val="nil"/>
              <w:right w:val="nil"/>
            </w:tcBorders>
            <w:shd w:val="clear" w:color="auto" w:fill="auto"/>
            <w:noWrap/>
            <w:vAlign w:val="bottom"/>
            <w:hideMark/>
          </w:tcPr>
          <w:p w14:paraId="09242B3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$419.83</w:t>
            </w:r>
          </w:p>
        </w:tc>
        <w:tc>
          <w:tcPr>
            <w:tcW w:w="380" w:type="pct"/>
            <w:gridSpan w:val="2"/>
            <w:tcBorders>
              <w:top w:val="nil"/>
              <w:left w:val="nil"/>
              <w:bottom w:val="nil"/>
              <w:right w:val="nil"/>
            </w:tcBorders>
            <w:shd w:val="clear" w:color="auto" w:fill="auto"/>
            <w:noWrap/>
            <w:vAlign w:val="bottom"/>
            <w:hideMark/>
          </w:tcPr>
          <w:p w14:paraId="4B9B92B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$421.51</w:t>
            </w:r>
          </w:p>
        </w:tc>
        <w:tc>
          <w:tcPr>
            <w:tcW w:w="365" w:type="pct"/>
            <w:gridSpan w:val="2"/>
            <w:tcBorders>
              <w:top w:val="nil"/>
              <w:left w:val="nil"/>
              <w:bottom w:val="nil"/>
              <w:right w:val="nil"/>
            </w:tcBorders>
            <w:shd w:val="clear" w:color="auto" w:fill="auto"/>
            <w:noWrap/>
            <w:vAlign w:val="bottom"/>
            <w:hideMark/>
          </w:tcPr>
          <w:p w14:paraId="2A590C6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$423.20</w:t>
            </w:r>
          </w:p>
        </w:tc>
      </w:tr>
      <w:tr w:rsidR="007524E6" w:rsidRPr="007524E6" w14:paraId="5C629EED" w14:textId="77777777" w:rsidTr="00C250A1">
        <w:trPr>
          <w:trHeight w:val="329"/>
        </w:trPr>
        <w:tc>
          <w:tcPr>
            <w:tcW w:w="514" w:type="pct"/>
            <w:tcBorders>
              <w:top w:val="nil"/>
              <w:left w:val="nil"/>
              <w:bottom w:val="nil"/>
              <w:right w:val="nil"/>
            </w:tcBorders>
            <w:shd w:val="clear" w:color="auto" w:fill="auto"/>
            <w:noWrap/>
            <w:vAlign w:val="bottom"/>
            <w:hideMark/>
          </w:tcPr>
          <w:p w14:paraId="060860D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w:t>
            </w:r>
          </w:p>
        </w:tc>
        <w:tc>
          <w:tcPr>
            <w:tcW w:w="416" w:type="pct"/>
            <w:tcBorders>
              <w:top w:val="nil"/>
              <w:left w:val="nil"/>
              <w:bottom w:val="nil"/>
              <w:right w:val="nil"/>
            </w:tcBorders>
            <w:shd w:val="clear" w:color="auto" w:fill="auto"/>
            <w:noWrap/>
            <w:vAlign w:val="bottom"/>
            <w:hideMark/>
          </w:tcPr>
          <w:p w14:paraId="0A773A2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$443.21</w:t>
            </w:r>
          </w:p>
        </w:tc>
        <w:tc>
          <w:tcPr>
            <w:tcW w:w="364" w:type="pct"/>
            <w:tcBorders>
              <w:top w:val="nil"/>
              <w:left w:val="nil"/>
              <w:bottom w:val="nil"/>
              <w:right w:val="nil"/>
            </w:tcBorders>
            <w:shd w:val="clear" w:color="auto" w:fill="auto"/>
            <w:noWrap/>
            <w:vAlign w:val="bottom"/>
            <w:hideMark/>
          </w:tcPr>
          <w:p w14:paraId="1AFE7FD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$444.98</w:t>
            </w:r>
          </w:p>
        </w:tc>
        <w:tc>
          <w:tcPr>
            <w:tcW w:w="373" w:type="pct"/>
            <w:tcBorders>
              <w:top w:val="nil"/>
              <w:left w:val="nil"/>
              <w:bottom w:val="nil"/>
              <w:right w:val="nil"/>
            </w:tcBorders>
            <w:shd w:val="clear" w:color="auto" w:fill="auto"/>
            <w:noWrap/>
            <w:vAlign w:val="bottom"/>
            <w:hideMark/>
          </w:tcPr>
          <w:p w14:paraId="307A88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$446.76</w:t>
            </w:r>
          </w:p>
        </w:tc>
        <w:tc>
          <w:tcPr>
            <w:tcW w:w="364" w:type="pct"/>
            <w:tcBorders>
              <w:top w:val="nil"/>
              <w:left w:val="nil"/>
              <w:bottom w:val="nil"/>
              <w:right w:val="nil"/>
            </w:tcBorders>
            <w:shd w:val="clear" w:color="auto" w:fill="auto"/>
            <w:noWrap/>
            <w:vAlign w:val="bottom"/>
            <w:hideMark/>
          </w:tcPr>
          <w:p w14:paraId="67C383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$448.55</w:t>
            </w:r>
          </w:p>
        </w:tc>
        <w:tc>
          <w:tcPr>
            <w:tcW w:w="364" w:type="pct"/>
            <w:tcBorders>
              <w:top w:val="nil"/>
              <w:left w:val="nil"/>
              <w:bottom w:val="nil"/>
              <w:right w:val="nil"/>
            </w:tcBorders>
            <w:shd w:val="clear" w:color="auto" w:fill="auto"/>
            <w:noWrap/>
            <w:vAlign w:val="bottom"/>
            <w:hideMark/>
          </w:tcPr>
          <w:p w14:paraId="52A9871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$450.34</w:t>
            </w:r>
          </w:p>
        </w:tc>
        <w:tc>
          <w:tcPr>
            <w:tcW w:w="364" w:type="pct"/>
            <w:tcBorders>
              <w:top w:val="nil"/>
              <w:left w:val="nil"/>
              <w:bottom w:val="nil"/>
              <w:right w:val="nil"/>
            </w:tcBorders>
            <w:shd w:val="clear" w:color="auto" w:fill="auto"/>
            <w:noWrap/>
            <w:vAlign w:val="bottom"/>
            <w:hideMark/>
          </w:tcPr>
          <w:p w14:paraId="4CB190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$452.14</w:t>
            </w:r>
          </w:p>
        </w:tc>
        <w:tc>
          <w:tcPr>
            <w:tcW w:w="364" w:type="pct"/>
            <w:tcBorders>
              <w:top w:val="nil"/>
              <w:left w:val="nil"/>
              <w:bottom w:val="nil"/>
              <w:right w:val="nil"/>
            </w:tcBorders>
            <w:shd w:val="clear" w:color="auto" w:fill="auto"/>
            <w:noWrap/>
            <w:vAlign w:val="bottom"/>
            <w:hideMark/>
          </w:tcPr>
          <w:p w14:paraId="53030DF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$453.95</w:t>
            </w:r>
          </w:p>
        </w:tc>
        <w:tc>
          <w:tcPr>
            <w:tcW w:w="366" w:type="pct"/>
            <w:gridSpan w:val="2"/>
            <w:tcBorders>
              <w:top w:val="nil"/>
              <w:left w:val="nil"/>
              <w:bottom w:val="nil"/>
              <w:right w:val="nil"/>
            </w:tcBorders>
            <w:shd w:val="clear" w:color="auto" w:fill="auto"/>
            <w:noWrap/>
            <w:vAlign w:val="bottom"/>
            <w:hideMark/>
          </w:tcPr>
          <w:p w14:paraId="373CBFE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$455.77</w:t>
            </w:r>
          </w:p>
        </w:tc>
        <w:tc>
          <w:tcPr>
            <w:tcW w:w="398" w:type="pct"/>
            <w:gridSpan w:val="2"/>
            <w:tcBorders>
              <w:top w:val="nil"/>
              <w:left w:val="nil"/>
              <w:bottom w:val="nil"/>
              <w:right w:val="nil"/>
            </w:tcBorders>
            <w:shd w:val="clear" w:color="auto" w:fill="auto"/>
            <w:noWrap/>
            <w:vAlign w:val="bottom"/>
            <w:hideMark/>
          </w:tcPr>
          <w:p w14:paraId="309A2F8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$457.59</w:t>
            </w:r>
          </w:p>
        </w:tc>
        <w:tc>
          <w:tcPr>
            <w:tcW w:w="366" w:type="pct"/>
            <w:gridSpan w:val="2"/>
            <w:tcBorders>
              <w:top w:val="nil"/>
              <w:left w:val="nil"/>
              <w:bottom w:val="nil"/>
              <w:right w:val="nil"/>
            </w:tcBorders>
            <w:shd w:val="clear" w:color="auto" w:fill="auto"/>
            <w:noWrap/>
            <w:vAlign w:val="bottom"/>
            <w:hideMark/>
          </w:tcPr>
          <w:p w14:paraId="261EDDA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$459.42</w:t>
            </w:r>
          </w:p>
        </w:tc>
        <w:tc>
          <w:tcPr>
            <w:tcW w:w="380" w:type="pct"/>
            <w:gridSpan w:val="2"/>
            <w:tcBorders>
              <w:top w:val="nil"/>
              <w:left w:val="nil"/>
              <w:bottom w:val="nil"/>
              <w:right w:val="nil"/>
            </w:tcBorders>
            <w:shd w:val="clear" w:color="auto" w:fill="auto"/>
            <w:noWrap/>
            <w:vAlign w:val="bottom"/>
            <w:hideMark/>
          </w:tcPr>
          <w:p w14:paraId="092A610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$461.26</w:t>
            </w:r>
          </w:p>
        </w:tc>
        <w:tc>
          <w:tcPr>
            <w:tcW w:w="365" w:type="pct"/>
            <w:gridSpan w:val="2"/>
            <w:tcBorders>
              <w:top w:val="nil"/>
              <w:left w:val="nil"/>
              <w:bottom w:val="nil"/>
              <w:right w:val="nil"/>
            </w:tcBorders>
            <w:shd w:val="clear" w:color="auto" w:fill="auto"/>
            <w:noWrap/>
            <w:vAlign w:val="bottom"/>
            <w:hideMark/>
          </w:tcPr>
          <w:p w14:paraId="39D9321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$463.10</w:t>
            </w:r>
          </w:p>
        </w:tc>
      </w:tr>
      <w:tr w:rsidR="007524E6" w:rsidRPr="007524E6" w14:paraId="17F58735" w14:textId="77777777" w:rsidTr="0033047E">
        <w:trPr>
          <w:trHeight w:val="270"/>
        </w:trPr>
        <w:tc>
          <w:tcPr>
            <w:tcW w:w="514" w:type="pct"/>
            <w:tcBorders>
              <w:top w:val="nil"/>
              <w:left w:val="nil"/>
              <w:bottom w:val="nil"/>
              <w:right w:val="nil"/>
            </w:tcBorders>
            <w:shd w:val="clear" w:color="auto" w:fill="auto"/>
            <w:noWrap/>
            <w:vAlign w:val="bottom"/>
            <w:hideMark/>
          </w:tcPr>
          <w:p w14:paraId="4E77C16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w:t>
            </w:r>
          </w:p>
        </w:tc>
        <w:tc>
          <w:tcPr>
            <w:tcW w:w="416" w:type="pct"/>
            <w:tcBorders>
              <w:top w:val="nil"/>
              <w:left w:val="nil"/>
              <w:bottom w:val="nil"/>
              <w:right w:val="nil"/>
            </w:tcBorders>
            <w:shd w:val="clear" w:color="auto" w:fill="auto"/>
            <w:noWrap/>
            <w:vAlign w:val="bottom"/>
            <w:hideMark/>
          </w:tcPr>
          <w:p w14:paraId="6342E44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$483.12</w:t>
            </w:r>
          </w:p>
        </w:tc>
        <w:tc>
          <w:tcPr>
            <w:tcW w:w="364" w:type="pct"/>
            <w:tcBorders>
              <w:top w:val="nil"/>
              <w:left w:val="nil"/>
              <w:bottom w:val="nil"/>
              <w:right w:val="nil"/>
            </w:tcBorders>
            <w:shd w:val="clear" w:color="auto" w:fill="auto"/>
            <w:noWrap/>
            <w:vAlign w:val="bottom"/>
            <w:hideMark/>
          </w:tcPr>
          <w:p w14:paraId="183B840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$485.05</w:t>
            </w:r>
          </w:p>
        </w:tc>
        <w:tc>
          <w:tcPr>
            <w:tcW w:w="373" w:type="pct"/>
            <w:tcBorders>
              <w:top w:val="nil"/>
              <w:left w:val="nil"/>
              <w:bottom w:val="nil"/>
              <w:right w:val="nil"/>
            </w:tcBorders>
            <w:shd w:val="clear" w:color="auto" w:fill="auto"/>
            <w:noWrap/>
            <w:vAlign w:val="bottom"/>
            <w:hideMark/>
          </w:tcPr>
          <w:p w14:paraId="3E44E8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$486.99</w:t>
            </w:r>
          </w:p>
        </w:tc>
        <w:tc>
          <w:tcPr>
            <w:tcW w:w="364" w:type="pct"/>
            <w:tcBorders>
              <w:top w:val="nil"/>
              <w:left w:val="nil"/>
              <w:bottom w:val="nil"/>
              <w:right w:val="nil"/>
            </w:tcBorders>
            <w:shd w:val="clear" w:color="auto" w:fill="auto"/>
            <w:noWrap/>
            <w:vAlign w:val="bottom"/>
            <w:hideMark/>
          </w:tcPr>
          <w:p w14:paraId="74943B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$488.94</w:t>
            </w:r>
          </w:p>
        </w:tc>
        <w:tc>
          <w:tcPr>
            <w:tcW w:w="364" w:type="pct"/>
            <w:tcBorders>
              <w:top w:val="nil"/>
              <w:left w:val="nil"/>
              <w:bottom w:val="nil"/>
              <w:right w:val="nil"/>
            </w:tcBorders>
            <w:shd w:val="clear" w:color="auto" w:fill="auto"/>
            <w:noWrap/>
            <w:vAlign w:val="bottom"/>
            <w:hideMark/>
          </w:tcPr>
          <w:p w14:paraId="75ABB75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$490.89</w:t>
            </w:r>
          </w:p>
        </w:tc>
        <w:tc>
          <w:tcPr>
            <w:tcW w:w="364" w:type="pct"/>
            <w:tcBorders>
              <w:top w:val="nil"/>
              <w:left w:val="nil"/>
              <w:bottom w:val="nil"/>
              <w:right w:val="nil"/>
            </w:tcBorders>
            <w:shd w:val="clear" w:color="auto" w:fill="auto"/>
            <w:noWrap/>
            <w:vAlign w:val="bottom"/>
            <w:hideMark/>
          </w:tcPr>
          <w:p w14:paraId="57A6A56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$492.86</w:t>
            </w:r>
          </w:p>
        </w:tc>
        <w:tc>
          <w:tcPr>
            <w:tcW w:w="364" w:type="pct"/>
            <w:tcBorders>
              <w:top w:val="nil"/>
              <w:left w:val="nil"/>
              <w:bottom w:val="nil"/>
              <w:right w:val="nil"/>
            </w:tcBorders>
            <w:shd w:val="clear" w:color="auto" w:fill="auto"/>
            <w:noWrap/>
            <w:vAlign w:val="bottom"/>
            <w:hideMark/>
          </w:tcPr>
          <w:p w14:paraId="2F2558C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$494.83</w:t>
            </w:r>
          </w:p>
        </w:tc>
        <w:tc>
          <w:tcPr>
            <w:tcW w:w="366" w:type="pct"/>
            <w:gridSpan w:val="2"/>
            <w:tcBorders>
              <w:top w:val="nil"/>
              <w:left w:val="nil"/>
              <w:bottom w:val="nil"/>
              <w:right w:val="nil"/>
            </w:tcBorders>
            <w:shd w:val="clear" w:color="auto" w:fill="auto"/>
            <w:noWrap/>
            <w:vAlign w:val="bottom"/>
            <w:hideMark/>
          </w:tcPr>
          <w:p w14:paraId="46CBD91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$496.81</w:t>
            </w:r>
          </w:p>
        </w:tc>
        <w:tc>
          <w:tcPr>
            <w:tcW w:w="398" w:type="pct"/>
            <w:gridSpan w:val="2"/>
            <w:tcBorders>
              <w:top w:val="nil"/>
              <w:left w:val="nil"/>
              <w:bottom w:val="nil"/>
              <w:right w:val="nil"/>
            </w:tcBorders>
            <w:shd w:val="clear" w:color="auto" w:fill="auto"/>
            <w:noWrap/>
            <w:vAlign w:val="bottom"/>
            <w:hideMark/>
          </w:tcPr>
          <w:p w14:paraId="1554C29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$498.80</w:t>
            </w:r>
          </w:p>
        </w:tc>
        <w:tc>
          <w:tcPr>
            <w:tcW w:w="366" w:type="pct"/>
            <w:gridSpan w:val="2"/>
            <w:tcBorders>
              <w:top w:val="nil"/>
              <w:left w:val="nil"/>
              <w:bottom w:val="nil"/>
              <w:right w:val="nil"/>
            </w:tcBorders>
            <w:shd w:val="clear" w:color="auto" w:fill="auto"/>
            <w:noWrap/>
            <w:vAlign w:val="bottom"/>
            <w:hideMark/>
          </w:tcPr>
          <w:p w14:paraId="6FB9F64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$500.79</w:t>
            </w:r>
          </w:p>
        </w:tc>
        <w:tc>
          <w:tcPr>
            <w:tcW w:w="380" w:type="pct"/>
            <w:gridSpan w:val="2"/>
            <w:tcBorders>
              <w:top w:val="nil"/>
              <w:left w:val="nil"/>
              <w:bottom w:val="nil"/>
              <w:right w:val="nil"/>
            </w:tcBorders>
            <w:shd w:val="clear" w:color="auto" w:fill="auto"/>
            <w:noWrap/>
            <w:vAlign w:val="bottom"/>
            <w:hideMark/>
          </w:tcPr>
          <w:p w14:paraId="4C297F9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$502.79</w:t>
            </w:r>
          </w:p>
        </w:tc>
        <w:tc>
          <w:tcPr>
            <w:tcW w:w="365" w:type="pct"/>
            <w:gridSpan w:val="2"/>
            <w:tcBorders>
              <w:top w:val="nil"/>
              <w:left w:val="nil"/>
              <w:bottom w:val="nil"/>
              <w:right w:val="nil"/>
            </w:tcBorders>
            <w:shd w:val="clear" w:color="auto" w:fill="auto"/>
            <w:noWrap/>
            <w:vAlign w:val="bottom"/>
            <w:hideMark/>
          </w:tcPr>
          <w:p w14:paraId="6F11C6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$504.80</w:t>
            </w:r>
          </w:p>
        </w:tc>
      </w:tr>
      <w:tr w:rsidR="007524E6" w:rsidRPr="007524E6" w14:paraId="45194F49" w14:textId="77777777" w:rsidTr="0033047E">
        <w:trPr>
          <w:trHeight w:val="270"/>
        </w:trPr>
        <w:tc>
          <w:tcPr>
            <w:tcW w:w="514" w:type="pct"/>
            <w:tcBorders>
              <w:top w:val="nil"/>
              <w:left w:val="nil"/>
              <w:bottom w:val="nil"/>
              <w:right w:val="nil"/>
            </w:tcBorders>
            <w:shd w:val="clear" w:color="auto" w:fill="auto"/>
            <w:noWrap/>
            <w:vAlign w:val="bottom"/>
            <w:hideMark/>
          </w:tcPr>
          <w:p w14:paraId="4150C6CF"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w:t>
            </w:r>
          </w:p>
        </w:tc>
        <w:tc>
          <w:tcPr>
            <w:tcW w:w="416" w:type="pct"/>
            <w:tcBorders>
              <w:top w:val="nil"/>
              <w:left w:val="nil"/>
              <w:bottom w:val="nil"/>
              <w:right w:val="nil"/>
            </w:tcBorders>
            <w:shd w:val="clear" w:color="auto" w:fill="auto"/>
            <w:noWrap/>
            <w:vAlign w:val="bottom"/>
            <w:hideMark/>
          </w:tcPr>
          <w:p w14:paraId="52E7C2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$524.75</w:t>
            </w:r>
          </w:p>
        </w:tc>
        <w:tc>
          <w:tcPr>
            <w:tcW w:w="364" w:type="pct"/>
            <w:tcBorders>
              <w:top w:val="nil"/>
              <w:left w:val="nil"/>
              <w:bottom w:val="nil"/>
              <w:right w:val="nil"/>
            </w:tcBorders>
            <w:shd w:val="clear" w:color="auto" w:fill="auto"/>
            <w:noWrap/>
            <w:vAlign w:val="bottom"/>
            <w:hideMark/>
          </w:tcPr>
          <w:p w14:paraId="2027FC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$526.84</w:t>
            </w:r>
          </w:p>
        </w:tc>
        <w:tc>
          <w:tcPr>
            <w:tcW w:w="373" w:type="pct"/>
            <w:tcBorders>
              <w:top w:val="nil"/>
              <w:left w:val="nil"/>
              <w:bottom w:val="nil"/>
              <w:right w:val="nil"/>
            </w:tcBorders>
            <w:shd w:val="clear" w:color="auto" w:fill="auto"/>
            <w:noWrap/>
            <w:vAlign w:val="bottom"/>
            <w:hideMark/>
          </w:tcPr>
          <w:p w14:paraId="38FC40B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$528.95</w:t>
            </w:r>
          </w:p>
        </w:tc>
        <w:tc>
          <w:tcPr>
            <w:tcW w:w="364" w:type="pct"/>
            <w:tcBorders>
              <w:top w:val="nil"/>
              <w:left w:val="nil"/>
              <w:bottom w:val="nil"/>
              <w:right w:val="nil"/>
            </w:tcBorders>
            <w:shd w:val="clear" w:color="auto" w:fill="auto"/>
            <w:noWrap/>
            <w:vAlign w:val="bottom"/>
            <w:hideMark/>
          </w:tcPr>
          <w:p w14:paraId="404B210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$531.07</w:t>
            </w:r>
          </w:p>
        </w:tc>
        <w:tc>
          <w:tcPr>
            <w:tcW w:w="364" w:type="pct"/>
            <w:tcBorders>
              <w:top w:val="nil"/>
              <w:left w:val="nil"/>
              <w:bottom w:val="nil"/>
              <w:right w:val="nil"/>
            </w:tcBorders>
            <w:shd w:val="clear" w:color="auto" w:fill="auto"/>
            <w:noWrap/>
            <w:vAlign w:val="bottom"/>
            <w:hideMark/>
          </w:tcPr>
          <w:p w14:paraId="1D3E785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$533.19</w:t>
            </w:r>
          </w:p>
        </w:tc>
        <w:tc>
          <w:tcPr>
            <w:tcW w:w="364" w:type="pct"/>
            <w:tcBorders>
              <w:top w:val="nil"/>
              <w:left w:val="nil"/>
              <w:bottom w:val="nil"/>
              <w:right w:val="nil"/>
            </w:tcBorders>
            <w:shd w:val="clear" w:color="auto" w:fill="auto"/>
            <w:noWrap/>
            <w:vAlign w:val="bottom"/>
            <w:hideMark/>
          </w:tcPr>
          <w:p w14:paraId="009A51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$535.32</w:t>
            </w:r>
          </w:p>
        </w:tc>
        <w:tc>
          <w:tcPr>
            <w:tcW w:w="364" w:type="pct"/>
            <w:tcBorders>
              <w:top w:val="nil"/>
              <w:left w:val="nil"/>
              <w:bottom w:val="nil"/>
              <w:right w:val="nil"/>
            </w:tcBorders>
            <w:shd w:val="clear" w:color="auto" w:fill="auto"/>
            <w:noWrap/>
            <w:vAlign w:val="bottom"/>
            <w:hideMark/>
          </w:tcPr>
          <w:p w14:paraId="3B2559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$537.47</w:t>
            </w:r>
          </w:p>
        </w:tc>
        <w:tc>
          <w:tcPr>
            <w:tcW w:w="366" w:type="pct"/>
            <w:gridSpan w:val="2"/>
            <w:tcBorders>
              <w:top w:val="nil"/>
              <w:left w:val="nil"/>
              <w:bottom w:val="nil"/>
              <w:right w:val="nil"/>
            </w:tcBorders>
            <w:shd w:val="clear" w:color="auto" w:fill="auto"/>
            <w:noWrap/>
            <w:vAlign w:val="bottom"/>
            <w:hideMark/>
          </w:tcPr>
          <w:p w14:paraId="22D68AC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$539.62</w:t>
            </w:r>
          </w:p>
        </w:tc>
        <w:tc>
          <w:tcPr>
            <w:tcW w:w="398" w:type="pct"/>
            <w:gridSpan w:val="2"/>
            <w:tcBorders>
              <w:top w:val="nil"/>
              <w:left w:val="nil"/>
              <w:bottom w:val="nil"/>
              <w:right w:val="nil"/>
            </w:tcBorders>
            <w:shd w:val="clear" w:color="auto" w:fill="auto"/>
            <w:noWrap/>
            <w:vAlign w:val="bottom"/>
            <w:hideMark/>
          </w:tcPr>
          <w:p w14:paraId="1B9638E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$541.77</w:t>
            </w:r>
          </w:p>
        </w:tc>
        <w:tc>
          <w:tcPr>
            <w:tcW w:w="366" w:type="pct"/>
            <w:gridSpan w:val="2"/>
            <w:tcBorders>
              <w:top w:val="nil"/>
              <w:left w:val="nil"/>
              <w:bottom w:val="nil"/>
              <w:right w:val="nil"/>
            </w:tcBorders>
            <w:shd w:val="clear" w:color="auto" w:fill="auto"/>
            <w:noWrap/>
            <w:vAlign w:val="bottom"/>
            <w:hideMark/>
          </w:tcPr>
          <w:p w14:paraId="6D10C1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$543.94</w:t>
            </w:r>
          </w:p>
        </w:tc>
        <w:tc>
          <w:tcPr>
            <w:tcW w:w="380" w:type="pct"/>
            <w:gridSpan w:val="2"/>
            <w:tcBorders>
              <w:top w:val="nil"/>
              <w:left w:val="nil"/>
              <w:bottom w:val="nil"/>
              <w:right w:val="nil"/>
            </w:tcBorders>
            <w:shd w:val="clear" w:color="auto" w:fill="auto"/>
            <w:noWrap/>
            <w:vAlign w:val="bottom"/>
            <w:hideMark/>
          </w:tcPr>
          <w:p w14:paraId="36E1895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$546.12</w:t>
            </w:r>
          </w:p>
        </w:tc>
        <w:tc>
          <w:tcPr>
            <w:tcW w:w="365" w:type="pct"/>
            <w:gridSpan w:val="2"/>
            <w:tcBorders>
              <w:top w:val="nil"/>
              <w:left w:val="nil"/>
              <w:bottom w:val="nil"/>
              <w:right w:val="nil"/>
            </w:tcBorders>
            <w:shd w:val="clear" w:color="auto" w:fill="auto"/>
            <w:noWrap/>
            <w:vAlign w:val="bottom"/>
            <w:hideMark/>
          </w:tcPr>
          <w:p w14:paraId="055FBE6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$548.30</w:t>
            </w:r>
          </w:p>
        </w:tc>
      </w:tr>
      <w:tr w:rsidR="007524E6" w:rsidRPr="007524E6" w14:paraId="717203B7" w14:textId="77777777" w:rsidTr="0033047E">
        <w:trPr>
          <w:trHeight w:val="270"/>
        </w:trPr>
        <w:tc>
          <w:tcPr>
            <w:tcW w:w="514" w:type="pct"/>
            <w:tcBorders>
              <w:top w:val="nil"/>
              <w:left w:val="nil"/>
              <w:bottom w:val="nil"/>
              <w:right w:val="nil"/>
            </w:tcBorders>
            <w:shd w:val="clear" w:color="auto" w:fill="auto"/>
            <w:noWrap/>
            <w:vAlign w:val="bottom"/>
            <w:hideMark/>
          </w:tcPr>
          <w:p w14:paraId="77038EBD"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w:t>
            </w:r>
          </w:p>
        </w:tc>
        <w:tc>
          <w:tcPr>
            <w:tcW w:w="416" w:type="pct"/>
            <w:tcBorders>
              <w:top w:val="nil"/>
              <w:left w:val="nil"/>
              <w:bottom w:val="nil"/>
              <w:right w:val="nil"/>
            </w:tcBorders>
            <w:shd w:val="clear" w:color="auto" w:fill="auto"/>
            <w:noWrap/>
            <w:vAlign w:val="bottom"/>
            <w:hideMark/>
          </w:tcPr>
          <w:p w14:paraId="5E87E61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$568.11</w:t>
            </w:r>
          </w:p>
        </w:tc>
        <w:tc>
          <w:tcPr>
            <w:tcW w:w="364" w:type="pct"/>
            <w:tcBorders>
              <w:top w:val="nil"/>
              <w:left w:val="nil"/>
              <w:bottom w:val="nil"/>
              <w:right w:val="nil"/>
            </w:tcBorders>
            <w:shd w:val="clear" w:color="auto" w:fill="auto"/>
            <w:noWrap/>
            <w:vAlign w:val="bottom"/>
            <w:hideMark/>
          </w:tcPr>
          <w:p w14:paraId="1E92DCE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$570.38</w:t>
            </w:r>
          </w:p>
        </w:tc>
        <w:tc>
          <w:tcPr>
            <w:tcW w:w="373" w:type="pct"/>
            <w:tcBorders>
              <w:top w:val="nil"/>
              <w:left w:val="nil"/>
              <w:bottom w:val="nil"/>
              <w:right w:val="nil"/>
            </w:tcBorders>
            <w:shd w:val="clear" w:color="auto" w:fill="auto"/>
            <w:noWrap/>
            <w:vAlign w:val="bottom"/>
            <w:hideMark/>
          </w:tcPr>
          <w:p w14:paraId="0330FD2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$572.67</w:t>
            </w:r>
          </w:p>
        </w:tc>
        <w:tc>
          <w:tcPr>
            <w:tcW w:w="364" w:type="pct"/>
            <w:tcBorders>
              <w:top w:val="nil"/>
              <w:left w:val="nil"/>
              <w:bottom w:val="nil"/>
              <w:right w:val="nil"/>
            </w:tcBorders>
            <w:shd w:val="clear" w:color="auto" w:fill="auto"/>
            <w:noWrap/>
            <w:vAlign w:val="bottom"/>
            <w:hideMark/>
          </w:tcPr>
          <w:p w14:paraId="096DAC3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$574.96</w:t>
            </w:r>
          </w:p>
        </w:tc>
        <w:tc>
          <w:tcPr>
            <w:tcW w:w="364" w:type="pct"/>
            <w:tcBorders>
              <w:top w:val="nil"/>
              <w:left w:val="nil"/>
              <w:bottom w:val="nil"/>
              <w:right w:val="nil"/>
            </w:tcBorders>
            <w:shd w:val="clear" w:color="auto" w:fill="auto"/>
            <w:noWrap/>
            <w:vAlign w:val="bottom"/>
            <w:hideMark/>
          </w:tcPr>
          <w:p w14:paraId="4F73D5E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$577.26</w:t>
            </w:r>
          </w:p>
        </w:tc>
        <w:tc>
          <w:tcPr>
            <w:tcW w:w="364" w:type="pct"/>
            <w:tcBorders>
              <w:top w:val="nil"/>
              <w:left w:val="nil"/>
              <w:bottom w:val="nil"/>
              <w:right w:val="nil"/>
            </w:tcBorders>
            <w:shd w:val="clear" w:color="auto" w:fill="auto"/>
            <w:noWrap/>
            <w:vAlign w:val="bottom"/>
            <w:hideMark/>
          </w:tcPr>
          <w:p w14:paraId="29E0EFC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$579.56</w:t>
            </w:r>
          </w:p>
        </w:tc>
        <w:tc>
          <w:tcPr>
            <w:tcW w:w="364" w:type="pct"/>
            <w:tcBorders>
              <w:top w:val="nil"/>
              <w:left w:val="nil"/>
              <w:bottom w:val="nil"/>
              <w:right w:val="nil"/>
            </w:tcBorders>
            <w:shd w:val="clear" w:color="auto" w:fill="auto"/>
            <w:noWrap/>
            <w:vAlign w:val="bottom"/>
            <w:hideMark/>
          </w:tcPr>
          <w:p w14:paraId="355C323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$581.88</w:t>
            </w:r>
          </w:p>
        </w:tc>
        <w:tc>
          <w:tcPr>
            <w:tcW w:w="366" w:type="pct"/>
            <w:gridSpan w:val="2"/>
            <w:tcBorders>
              <w:top w:val="nil"/>
              <w:left w:val="nil"/>
              <w:bottom w:val="nil"/>
              <w:right w:val="nil"/>
            </w:tcBorders>
            <w:shd w:val="clear" w:color="auto" w:fill="auto"/>
            <w:noWrap/>
            <w:vAlign w:val="bottom"/>
            <w:hideMark/>
          </w:tcPr>
          <w:p w14:paraId="2CFF17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$584.21</w:t>
            </w:r>
          </w:p>
        </w:tc>
        <w:tc>
          <w:tcPr>
            <w:tcW w:w="398" w:type="pct"/>
            <w:gridSpan w:val="2"/>
            <w:tcBorders>
              <w:top w:val="nil"/>
              <w:left w:val="nil"/>
              <w:bottom w:val="nil"/>
              <w:right w:val="nil"/>
            </w:tcBorders>
            <w:shd w:val="clear" w:color="auto" w:fill="auto"/>
            <w:noWrap/>
            <w:vAlign w:val="bottom"/>
            <w:hideMark/>
          </w:tcPr>
          <w:p w14:paraId="51460F4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$586.55</w:t>
            </w:r>
          </w:p>
        </w:tc>
        <w:tc>
          <w:tcPr>
            <w:tcW w:w="366" w:type="pct"/>
            <w:gridSpan w:val="2"/>
            <w:tcBorders>
              <w:top w:val="nil"/>
              <w:left w:val="nil"/>
              <w:bottom w:val="nil"/>
              <w:right w:val="nil"/>
            </w:tcBorders>
            <w:shd w:val="clear" w:color="auto" w:fill="auto"/>
            <w:noWrap/>
            <w:vAlign w:val="bottom"/>
            <w:hideMark/>
          </w:tcPr>
          <w:p w14:paraId="07C40BE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$588.89</w:t>
            </w:r>
          </w:p>
        </w:tc>
        <w:tc>
          <w:tcPr>
            <w:tcW w:w="380" w:type="pct"/>
            <w:gridSpan w:val="2"/>
            <w:tcBorders>
              <w:top w:val="nil"/>
              <w:left w:val="nil"/>
              <w:bottom w:val="nil"/>
              <w:right w:val="nil"/>
            </w:tcBorders>
            <w:shd w:val="clear" w:color="auto" w:fill="auto"/>
            <w:noWrap/>
            <w:vAlign w:val="bottom"/>
            <w:hideMark/>
          </w:tcPr>
          <w:p w14:paraId="0708735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$591.25</w:t>
            </w:r>
          </w:p>
        </w:tc>
        <w:tc>
          <w:tcPr>
            <w:tcW w:w="365" w:type="pct"/>
            <w:gridSpan w:val="2"/>
            <w:tcBorders>
              <w:top w:val="nil"/>
              <w:left w:val="nil"/>
              <w:bottom w:val="nil"/>
              <w:right w:val="nil"/>
            </w:tcBorders>
            <w:shd w:val="clear" w:color="auto" w:fill="auto"/>
            <w:noWrap/>
            <w:vAlign w:val="bottom"/>
            <w:hideMark/>
          </w:tcPr>
          <w:p w14:paraId="6A3E41D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$593.61</w:t>
            </w:r>
          </w:p>
        </w:tc>
      </w:tr>
      <w:tr w:rsidR="007524E6" w:rsidRPr="007524E6" w14:paraId="56506DEB" w14:textId="77777777" w:rsidTr="0033047E">
        <w:trPr>
          <w:trHeight w:val="270"/>
        </w:trPr>
        <w:tc>
          <w:tcPr>
            <w:tcW w:w="514" w:type="pct"/>
            <w:tcBorders>
              <w:top w:val="nil"/>
              <w:left w:val="nil"/>
              <w:bottom w:val="nil"/>
              <w:right w:val="nil"/>
            </w:tcBorders>
            <w:shd w:val="clear" w:color="auto" w:fill="auto"/>
            <w:noWrap/>
            <w:vAlign w:val="bottom"/>
            <w:hideMark/>
          </w:tcPr>
          <w:p w14:paraId="3E057F6A"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w:t>
            </w:r>
          </w:p>
        </w:tc>
        <w:tc>
          <w:tcPr>
            <w:tcW w:w="416" w:type="pct"/>
            <w:tcBorders>
              <w:top w:val="nil"/>
              <w:left w:val="nil"/>
              <w:bottom w:val="nil"/>
              <w:right w:val="nil"/>
            </w:tcBorders>
            <w:shd w:val="clear" w:color="auto" w:fill="auto"/>
            <w:noWrap/>
            <w:vAlign w:val="bottom"/>
            <w:hideMark/>
          </w:tcPr>
          <w:p w14:paraId="73F5C9C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$613.22</w:t>
            </w:r>
          </w:p>
        </w:tc>
        <w:tc>
          <w:tcPr>
            <w:tcW w:w="364" w:type="pct"/>
            <w:tcBorders>
              <w:top w:val="nil"/>
              <w:left w:val="nil"/>
              <w:bottom w:val="nil"/>
              <w:right w:val="nil"/>
            </w:tcBorders>
            <w:shd w:val="clear" w:color="auto" w:fill="auto"/>
            <w:noWrap/>
            <w:vAlign w:val="bottom"/>
            <w:hideMark/>
          </w:tcPr>
          <w:p w14:paraId="374A504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$615.67</w:t>
            </w:r>
          </w:p>
        </w:tc>
        <w:tc>
          <w:tcPr>
            <w:tcW w:w="373" w:type="pct"/>
            <w:tcBorders>
              <w:top w:val="nil"/>
              <w:left w:val="nil"/>
              <w:bottom w:val="nil"/>
              <w:right w:val="nil"/>
            </w:tcBorders>
            <w:shd w:val="clear" w:color="auto" w:fill="auto"/>
            <w:noWrap/>
            <w:vAlign w:val="bottom"/>
            <w:hideMark/>
          </w:tcPr>
          <w:p w14:paraId="38F57E6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$618.13</w:t>
            </w:r>
          </w:p>
        </w:tc>
        <w:tc>
          <w:tcPr>
            <w:tcW w:w="364" w:type="pct"/>
            <w:tcBorders>
              <w:top w:val="nil"/>
              <w:left w:val="nil"/>
              <w:bottom w:val="nil"/>
              <w:right w:val="nil"/>
            </w:tcBorders>
            <w:shd w:val="clear" w:color="auto" w:fill="auto"/>
            <w:noWrap/>
            <w:vAlign w:val="bottom"/>
            <w:hideMark/>
          </w:tcPr>
          <w:p w14:paraId="3CFEA5A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$620.60</w:t>
            </w:r>
          </w:p>
        </w:tc>
        <w:tc>
          <w:tcPr>
            <w:tcW w:w="364" w:type="pct"/>
            <w:tcBorders>
              <w:top w:val="nil"/>
              <w:left w:val="nil"/>
              <w:bottom w:val="nil"/>
              <w:right w:val="nil"/>
            </w:tcBorders>
            <w:shd w:val="clear" w:color="auto" w:fill="auto"/>
            <w:noWrap/>
            <w:vAlign w:val="bottom"/>
            <w:hideMark/>
          </w:tcPr>
          <w:p w14:paraId="1026FED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$623.09</w:t>
            </w:r>
          </w:p>
        </w:tc>
        <w:tc>
          <w:tcPr>
            <w:tcW w:w="364" w:type="pct"/>
            <w:tcBorders>
              <w:top w:val="nil"/>
              <w:left w:val="nil"/>
              <w:bottom w:val="nil"/>
              <w:right w:val="nil"/>
            </w:tcBorders>
            <w:shd w:val="clear" w:color="auto" w:fill="auto"/>
            <w:noWrap/>
            <w:vAlign w:val="bottom"/>
            <w:hideMark/>
          </w:tcPr>
          <w:p w14:paraId="430C71C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$625.58</w:t>
            </w:r>
          </w:p>
        </w:tc>
        <w:tc>
          <w:tcPr>
            <w:tcW w:w="364" w:type="pct"/>
            <w:tcBorders>
              <w:top w:val="nil"/>
              <w:left w:val="nil"/>
              <w:bottom w:val="nil"/>
              <w:right w:val="nil"/>
            </w:tcBorders>
            <w:shd w:val="clear" w:color="auto" w:fill="auto"/>
            <w:noWrap/>
            <w:vAlign w:val="bottom"/>
            <w:hideMark/>
          </w:tcPr>
          <w:p w14:paraId="4F74AA3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$628.08</w:t>
            </w:r>
          </w:p>
        </w:tc>
        <w:tc>
          <w:tcPr>
            <w:tcW w:w="366" w:type="pct"/>
            <w:gridSpan w:val="2"/>
            <w:tcBorders>
              <w:top w:val="nil"/>
              <w:left w:val="nil"/>
              <w:bottom w:val="nil"/>
              <w:right w:val="nil"/>
            </w:tcBorders>
            <w:shd w:val="clear" w:color="auto" w:fill="auto"/>
            <w:noWrap/>
            <w:vAlign w:val="bottom"/>
            <w:hideMark/>
          </w:tcPr>
          <w:p w14:paraId="49B1F2A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$630.59</w:t>
            </w:r>
          </w:p>
        </w:tc>
        <w:tc>
          <w:tcPr>
            <w:tcW w:w="398" w:type="pct"/>
            <w:gridSpan w:val="2"/>
            <w:tcBorders>
              <w:top w:val="nil"/>
              <w:left w:val="nil"/>
              <w:bottom w:val="nil"/>
              <w:right w:val="nil"/>
            </w:tcBorders>
            <w:shd w:val="clear" w:color="auto" w:fill="auto"/>
            <w:noWrap/>
            <w:vAlign w:val="bottom"/>
            <w:hideMark/>
          </w:tcPr>
          <w:p w14:paraId="4AB74D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$633.12</w:t>
            </w:r>
          </w:p>
        </w:tc>
        <w:tc>
          <w:tcPr>
            <w:tcW w:w="366" w:type="pct"/>
            <w:gridSpan w:val="2"/>
            <w:tcBorders>
              <w:top w:val="nil"/>
              <w:left w:val="nil"/>
              <w:bottom w:val="nil"/>
              <w:right w:val="nil"/>
            </w:tcBorders>
            <w:shd w:val="clear" w:color="auto" w:fill="auto"/>
            <w:noWrap/>
            <w:vAlign w:val="bottom"/>
            <w:hideMark/>
          </w:tcPr>
          <w:p w14:paraId="75358C0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$635.65</w:t>
            </w:r>
          </w:p>
        </w:tc>
        <w:tc>
          <w:tcPr>
            <w:tcW w:w="380" w:type="pct"/>
            <w:gridSpan w:val="2"/>
            <w:tcBorders>
              <w:top w:val="nil"/>
              <w:left w:val="nil"/>
              <w:bottom w:val="nil"/>
              <w:right w:val="nil"/>
            </w:tcBorders>
            <w:shd w:val="clear" w:color="auto" w:fill="auto"/>
            <w:noWrap/>
            <w:vAlign w:val="bottom"/>
            <w:hideMark/>
          </w:tcPr>
          <w:p w14:paraId="224B0B2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$638.19</w:t>
            </w:r>
          </w:p>
        </w:tc>
        <w:tc>
          <w:tcPr>
            <w:tcW w:w="365" w:type="pct"/>
            <w:gridSpan w:val="2"/>
            <w:tcBorders>
              <w:top w:val="nil"/>
              <w:left w:val="nil"/>
              <w:bottom w:val="nil"/>
              <w:right w:val="nil"/>
            </w:tcBorders>
            <w:shd w:val="clear" w:color="auto" w:fill="auto"/>
            <w:noWrap/>
            <w:vAlign w:val="bottom"/>
            <w:hideMark/>
          </w:tcPr>
          <w:p w14:paraId="33F843D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$640.74</w:t>
            </w:r>
          </w:p>
        </w:tc>
      </w:tr>
      <w:tr w:rsidR="007524E6" w:rsidRPr="007524E6" w14:paraId="0FC49C89" w14:textId="77777777" w:rsidTr="0033047E">
        <w:trPr>
          <w:trHeight w:val="270"/>
        </w:trPr>
        <w:tc>
          <w:tcPr>
            <w:tcW w:w="514" w:type="pct"/>
            <w:tcBorders>
              <w:top w:val="nil"/>
              <w:left w:val="nil"/>
              <w:bottom w:val="nil"/>
              <w:right w:val="nil"/>
            </w:tcBorders>
            <w:shd w:val="clear" w:color="auto" w:fill="auto"/>
            <w:noWrap/>
            <w:vAlign w:val="bottom"/>
            <w:hideMark/>
          </w:tcPr>
          <w:p w14:paraId="6695BB2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w:t>
            </w:r>
          </w:p>
        </w:tc>
        <w:tc>
          <w:tcPr>
            <w:tcW w:w="416" w:type="pct"/>
            <w:tcBorders>
              <w:top w:val="nil"/>
              <w:left w:val="nil"/>
              <w:bottom w:val="nil"/>
              <w:right w:val="nil"/>
            </w:tcBorders>
            <w:shd w:val="clear" w:color="auto" w:fill="auto"/>
            <w:noWrap/>
            <w:vAlign w:val="bottom"/>
            <w:hideMark/>
          </w:tcPr>
          <w:p w14:paraId="19394E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$660.08</w:t>
            </w:r>
          </w:p>
        </w:tc>
        <w:tc>
          <w:tcPr>
            <w:tcW w:w="364" w:type="pct"/>
            <w:tcBorders>
              <w:top w:val="nil"/>
              <w:left w:val="nil"/>
              <w:bottom w:val="nil"/>
              <w:right w:val="nil"/>
            </w:tcBorders>
            <w:shd w:val="clear" w:color="auto" w:fill="auto"/>
            <w:noWrap/>
            <w:vAlign w:val="bottom"/>
            <w:hideMark/>
          </w:tcPr>
          <w:p w14:paraId="46748A9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$662.72</w:t>
            </w:r>
          </w:p>
        </w:tc>
        <w:tc>
          <w:tcPr>
            <w:tcW w:w="373" w:type="pct"/>
            <w:tcBorders>
              <w:top w:val="nil"/>
              <w:left w:val="nil"/>
              <w:bottom w:val="nil"/>
              <w:right w:val="nil"/>
            </w:tcBorders>
            <w:shd w:val="clear" w:color="auto" w:fill="auto"/>
            <w:noWrap/>
            <w:vAlign w:val="bottom"/>
            <w:hideMark/>
          </w:tcPr>
          <w:p w14:paraId="7FF48C7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$665.37</w:t>
            </w:r>
          </w:p>
        </w:tc>
        <w:tc>
          <w:tcPr>
            <w:tcW w:w="364" w:type="pct"/>
            <w:tcBorders>
              <w:top w:val="nil"/>
              <w:left w:val="nil"/>
              <w:bottom w:val="nil"/>
              <w:right w:val="nil"/>
            </w:tcBorders>
            <w:shd w:val="clear" w:color="auto" w:fill="auto"/>
            <w:noWrap/>
            <w:vAlign w:val="bottom"/>
            <w:hideMark/>
          </w:tcPr>
          <w:p w14:paraId="63BE202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$668.03</w:t>
            </w:r>
          </w:p>
        </w:tc>
        <w:tc>
          <w:tcPr>
            <w:tcW w:w="364" w:type="pct"/>
            <w:tcBorders>
              <w:top w:val="nil"/>
              <w:left w:val="nil"/>
              <w:bottom w:val="nil"/>
              <w:right w:val="nil"/>
            </w:tcBorders>
            <w:shd w:val="clear" w:color="auto" w:fill="auto"/>
            <w:noWrap/>
            <w:vAlign w:val="bottom"/>
            <w:hideMark/>
          </w:tcPr>
          <w:p w14:paraId="0FE541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$670.71</w:t>
            </w:r>
          </w:p>
        </w:tc>
        <w:tc>
          <w:tcPr>
            <w:tcW w:w="364" w:type="pct"/>
            <w:tcBorders>
              <w:top w:val="nil"/>
              <w:left w:val="nil"/>
              <w:bottom w:val="nil"/>
              <w:right w:val="nil"/>
            </w:tcBorders>
            <w:shd w:val="clear" w:color="auto" w:fill="auto"/>
            <w:noWrap/>
            <w:vAlign w:val="bottom"/>
            <w:hideMark/>
          </w:tcPr>
          <w:p w14:paraId="691F0A4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$673.39</w:t>
            </w:r>
          </w:p>
        </w:tc>
        <w:tc>
          <w:tcPr>
            <w:tcW w:w="364" w:type="pct"/>
            <w:tcBorders>
              <w:top w:val="nil"/>
              <w:left w:val="nil"/>
              <w:bottom w:val="nil"/>
              <w:right w:val="nil"/>
            </w:tcBorders>
            <w:shd w:val="clear" w:color="auto" w:fill="auto"/>
            <w:noWrap/>
            <w:vAlign w:val="bottom"/>
            <w:hideMark/>
          </w:tcPr>
          <w:p w14:paraId="66DAE05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$676.08</w:t>
            </w:r>
          </w:p>
        </w:tc>
        <w:tc>
          <w:tcPr>
            <w:tcW w:w="366" w:type="pct"/>
            <w:gridSpan w:val="2"/>
            <w:tcBorders>
              <w:top w:val="nil"/>
              <w:left w:val="nil"/>
              <w:bottom w:val="nil"/>
              <w:right w:val="nil"/>
            </w:tcBorders>
            <w:shd w:val="clear" w:color="auto" w:fill="auto"/>
            <w:noWrap/>
            <w:vAlign w:val="bottom"/>
            <w:hideMark/>
          </w:tcPr>
          <w:p w14:paraId="75DD8EE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$678.79</w:t>
            </w:r>
          </w:p>
        </w:tc>
        <w:tc>
          <w:tcPr>
            <w:tcW w:w="398" w:type="pct"/>
            <w:gridSpan w:val="2"/>
            <w:tcBorders>
              <w:top w:val="nil"/>
              <w:left w:val="nil"/>
              <w:bottom w:val="nil"/>
              <w:right w:val="nil"/>
            </w:tcBorders>
            <w:shd w:val="clear" w:color="auto" w:fill="auto"/>
            <w:noWrap/>
            <w:vAlign w:val="bottom"/>
            <w:hideMark/>
          </w:tcPr>
          <w:p w14:paraId="4FBFDBD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$681.50</w:t>
            </w:r>
          </w:p>
        </w:tc>
        <w:tc>
          <w:tcPr>
            <w:tcW w:w="366" w:type="pct"/>
            <w:gridSpan w:val="2"/>
            <w:tcBorders>
              <w:top w:val="nil"/>
              <w:left w:val="nil"/>
              <w:bottom w:val="nil"/>
              <w:right w:val="nil"/>
            </w:tcBorders>
            <w:shd w:val="clear" w:color="auto" w:fill="auto"/>
            <w:noWrap/>
            <w:vAlign w:val="bottom"/>
            <w:hideMark/>
          </w:tcPr>
          <w:p w14:paraId="0E62335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$684.23</w:t>
            </w:r>
          </w:p>
        </w:tc>
        <w:tc>
          <w:tcPr>
            <w:tcW w:w="380" w:type="pct"/>
            <w:gridSpan w:val="2"/>
            <w:tcBorders>
              <w:top w:val="nil"/>
              <w:left w:val="nil"/>
              <w:bottom w:val="nil"/>
              <w:right w:val="nil"/>
            </w:tcBorders>
            <w:shd w:val="clear" w:color="auto" w:fill="auto"/>
            <w:noWrap/>
            <w:vAlign w:val="bottom"/>
            <w:hideMark/>
          </w:tcPr>
          <w:p w14:paraId="6858F8E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$686.97</w:t>
            </w:r>
          </w:p>
        </w:tc>
        <w:tc>
          <w:tcPr>
            <w:tcW w:w="365" w:type="pct"/>
            <w:gridSpan w:val="2"/>
            <w:tcBorders>
              <w:top w:val="nil"/>
              <w:left w:val="nil"/>
              <w:bottom w:val="nil"/>
              <w:right w:val="nil"/>
            </w:tcBorders>
            <w:shd w:val="clear" w:color="auto" w:fill="auto"/>
            <w:noWrap/>
            <w:vAlign w:val="bottom"/>
            <w:hideMark/>
          </w:tcPr>
          <w:p w14:paraId="3850D33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$689.71</w:t>
            </w:r>
          </w:p>
        </w:tc>
      </w:tr>
      <w:tr w:rsidR="007524E6" w:rsidRPr="007524E6" w14:paraId="1A4DCE7B" w14:textId="77777777" w:rsidTr="0033047E">
        <w:trPr>
          <w:trHeight w:val="270"/>
        </w:trPr>
        <w:tc>
          <w:tcPr>
            <w:tcW w:w="514" w:type="pct"/>
            <w:tcBorders>
              <w:top w:val="nil"/>
              <w:left w:val="nil"/>
              <w:bottom w:val="nil"/>
              <w:right w:val="nil"/>
            </w:tcBorders>
            <w:shd w:val="clear" w:color="auto" w:fill="auto"/>
            <w:noWrap/>
            <w:vAlign w:val="bottom"/>
            <w:hideMark/>
          </w:tcPr>
          <w:p w14:paraId="04B5F14A"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w:t>
            </w:r>
          </w:p>
        </w:tc>
        <w:tc>
          <w:tcPr>
            <w:tcW w:w="416" w:type="pct"/>
            <w:tcBorders>
              <w:top w:val="nil"/>
              <w:left w:val="nil"/>
              <w:bottom w:val="nil"/>
              <w:right w:val="nil"/>
            </w:tcBorders>
            <w:shd w:val="clear" w:color="auto" w:fill="auto"/>
            <w:noWrap/>
            <w:vAlign w:val="bottom"/>
            <w:hideMark/>
          </w:tcPr>
          <w:p w14:paraId="52F65C3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$701.75</w:t>
            </w:r>
          </w:p>
        </w:tc>
        <w:tc>
          <w:tcPr>
            <w:tcW w:w="364" w:type="pct"/>
            <w:tcBorders>
              <w:top w:val="nil"/>
              <w:left w:val="nil"/>
              <w:bottom w:val="nil"/>
              <w:right w:val="nil"/>
            </w:tcBorders>
            <w:shd w:val="clear" w:color="auto" w:fill="auto"/>
            <w:noWrap/>
            <w:vAlign w:val="bottom"/>
            <w:hideMark/>
          </w:tcPr>
          <w:p w14:paraId="503D0DB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$704.56</w:t>
            </w:r>
          </w:p>
        </w:tc>
        <w:tc>
          <w:tcPr>
            <w:tcW w:w="373" w:type="pct"/>
            <w:tcBorders>
              <w:top w:val="nil"/>
              <w:left w:val="nil"/>
              <w:bottom w:val="nil"/>
              <w:right w:val="nil"/>
            </w:tcBorders>
            <w:shd w:val="clear" w:color="auto" w:fill="auto"/>
            <w:noWrap/>
            <w:vAlign w:val="bottom"/>
            <w:hideMark/>
          </w:tcPr>
          <w:p w14:paraId="5142F30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$707.38</w:t>
            </w:r>
          </w:p>
        </w:tc>
        <w:tc>
          <w:tcPr>
            <w:tcW w:w="364" w:type="pct"/>
            <w:tcBorders>
              <w:top w:val="nil"/>
              <w:left w:val="nil"/>
              <w:bottom w:val="nil"/>
              <w:right w:val="nil"/>
            </w:tcBorders>
            <w:shd w:val="clear" w:color="auto" w:fill="auto"/>
            <w:noWrap/>
            <w:vAlign w:val="bottom"/>
            <w:hideMark/>
          </w:tcPr>
          <w:p w14:paraId="10712D9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$710.21</w:t>
            </w:r>
          </w:p>
        </w:tc>
        <w:tc>
          <w:tcPr>
            <w:tcW w:w="364" w:type="pct"/>
            <w:tcBorders>
              <w:top w:val="nil"/>
              <w:left w:val="nil"/>
              <w:bottom w:val="nil"/>
              <w:right w:val="nil"/>
            </w:tcBorders>
            <w:shd w:val="clear" w:color="auto" w:fill="auto"/>
            <w:noWrap/>
            <w:vAlign w:val="bottom"/>
            <w:hideMark/>
          </w:tcPr>
          <w:p w14:paraId="60EE53C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$713.05</w:t>
            </w:r>
          </w:p>
        </w:tc>
        <w:tc>
          <w:tcPr>
            <w:tcW w:w="364" w:type="pct"/>
            <w:tcBorders>
              <w:top w:val="nil"/>
              <w:left w:val="nil"/>
              <w:bottom w:val="nil"/>
              <w:right w:val="nil"/>
            </w:tcBorders>
            <w:shd w:val="clear" w:color="auto" w:fill="auto"/>
            <w:noWrap/>
            <w:vAlign w:val="bottom"/>
            <w:hideMark/>
          </w:tcPr>
          <w:p w14:paraId="3211621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$715.90</w:t>
            </w:r>
          </w:p>
        </w:tc>
        <w:tc>
          <w:tcPr>
            <w:tcW w:w="364" w:type="pct"/>
            <w:tcBorders>
              <w:top w:val="nil"/>
              <w:left w:val="nil"/>
              <w:bottom w:val="nil"/>
              <w:right w:val="nil"/>
            </w:tcBorders>
            <w:shd w:val="clear" w:color="auto" w:fill="auto"/>
            <w:noWrap/>
            <w:vAlign w:val="bottom"/>
            <w:hideMark/>
          </w:tcPr>
          <w:p w14:paraId="5FED1A4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$718.76</w:t>
            </w:r>
          </w:p>
        </w:tc>
        <w:tc>
          <w:tcPr>
            <w:tcW w:w="366" w:type="pct"/>
            <w:gridSpan w:val="2"/>
            <w:tcBorders>
              <w:top w:val="nil"/>
              <w:left w:val="nil"/>
              <w:bottom w:val="nil"/>
              <w:right w:val="nil"/>
            </w:tcBorders>
            <w:shd w:val="clear" w:color="auto" w:fill="auto"/>
            <w:noWrap/>
            <w:vAlign w:val="bottom"/>
            <w:hideMark/>
          </w:tcPr>
          <w:p w14:paraId="2615A3F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$721.64</w:t>
            </w:r>
          </w:p>
        </w:tc>
        <w:tc>
          <w:tcPr>
            <w:tcW w:w="398" w:type="pct"/>
            <w:gridSpan w:val="2"/>
            <w:tcBorders>
              <w:top w:val="nil"/>
              <w:left w:val="nil"/>
              <w:bottom w:val="nil"/>
              <w:right w:val="nil"/>
            </w:tcBorders>
            <w:shd w:val="clear" w:color="auto" w:fill="auto"/>
            <w:noWrap/>
            <w:vAlign w:val="bottom"/>
            <w:hideMark/>
          </w:tcPr>
          <w:p w14:paraId="273FAE2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$724.52</w:t>
            </w:r>
          </w:p>
        </w:tc>
        <w:tc>
          <w:tcPr>
            <w:tcW w:w="366" w:type="pct"/>
            <w:gridSpan w:val="2"/>
            <w:tcBorders>
              <w:top w:val="nil"/>
              <w:left w:val="nil"/>
              <w:bottom w:val="nil"/>
              <w:right w:val="nil"/>
            </w:tcBorders>
            <w:shd w:val="clear" w:color="auto" w:fill="auto"/>
            <w:noWrap/>
            <w:vAlign w:val="bottom"/>
            <w:hideMark/>
          </w:tcPr>
          <w:p w14:paraId="510887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$727.42</w:t>
            </w:r>
          </w:p>
        </w:tc>
        <w:tc>
          <w:tcPr>
            <w:tcW w:w="380" w:type="pct"/>
            <w:gridSpan w:val="2"/>
            <w:tcBorders>
              <w:top w:val="nil"/>
              <w:left w:val="nil"/>
              <w:bottom w:val="nil"/>
              <w:right w:val="nil"/>
            </w:tcBorders>
            <w:shd w:val="clear" w:color="auto" w:fill="auto"/>
            <w:noWrap/>
            <w:vAlign w:val="bottom"/>
            <w:hideMark/>
          </w:tcPr>
          <w:p w14:paraId="4F430C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$730.33</w:t>
            </w:r>
          </w:p>
        </w:tc>
        <w:tc>
          <w:tcPr>
            <w:tcW w:w="365" w:type="pct"/>
            <w:gridSpan w:val="2"/>
            <w:tcBorders>
              <w:top w:val="nil"/>
              <w:left w:val="nil"/>
              <w:bottom w:val="nil"/>
              <w:right w:val="nil"/>
            </w:tcBorders>
            <w:shd w:val="clear" w:color="auto" w:fill="auto"/>
            <w:noWrap/>
            <w:vAlign w:val="bottom"/>
            <w:hideMark/>
          </w:tcPr>
          <w:p w14:paraId="5A556D4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$733.25</w:t>
            </w:r>
          </w:p>
        </w:tc>
      </w:tr>
      <w:tr w:rsidR="007524E6" w:rsidRPr="007524E6" w14:paraId="4D9E2DB4" w14:textId="77777777" w:rsidTr="0033047E">
        <w:trPr>
          <w:trHeight w:val="270"/>
        </w:trPr>
        <w:tc>
          <w:tcPr>
            <w:tcW w:w="514" w:type="pct"/>
            <w:tcBorders>
              <w:top w:val="nil"/>
              <w:left w:val="nil"/>
              <w:bottom w:val="nil"/>
              <w:right w:val="nil"/>
            </w:tcBorders>
            <w:shd w:val="clear" w:color="auto" w:fill="auto"/>
            <w:noWrap/>
            <w:vAlign w:val="bottom"/>
            <w:hideMark/>
          </w:tcPr>
          <w:p w14:paraId="35F6F311"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w:t>
            </w:r>
          </w:p>
        </w:tc>
        <w:tc>
          <w:tcPr>
            <w:tcW w:w="416" w:type="pct"/>
            <w:tcBorders>
              <w:top w:val="nil"/>
              <w:left w:val="nil"/>
              <w:bottom w:val="nil"/>
              <w:right w:val="nil"/>
            </w:tcBorders>
            <w:shd w:val="clear" w:color="auto" w:fill="auto"/>
            <w:noWrap/>
            <w:vAlign w:val="bottom"/>
            <w:hideMark/>
          </w:tcPr>
          <w:p w14:paraId="5DD7975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$744.72</w:t>
            </w:r>
          </w:p>
        </w:tc>
        <w:tc>
          <w:tcPr>
            <w:tcW w:w="364" w:type="pct"/>
            <w:tcBorders>
              <w:top w:val="nil"/>
              <w:left w:val="nil"/>
              <w:bottom w:val="nil"/>
              <w:right w:val="nil"/>
            </w:tcBorders>
            <w:shd w:val="clear" w:color="auto" w:fill="auto"/>
            <w:noWrap/>
            <w:vAlign w:val="bottom"/>
            <w:hideMark/>
          </w:tcPr>
          <w:p w14:paraId="32D689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$747.70</w:t>
            </w:r>
          </w:p>
        </w:tc>
        <w:tc>
          <w:tcPr>
            <w:tcW w:w="373" w:type="pct"/>
            <w:tcBorders>
              <w:top w:val="nil"/>
              <w:left w:val="nil"/>
              <w:bottom w:val="nil"/>
              <w:right w:val="nil"/>
            </w:tcBorders>
            <w:shd w:val="clear" w:color="auto" w:fill="auto"/>
            <w:noWrap/>
            <w:vAlign w:val="bottom"/>
            <w:hideMark/>
          </w:tcPr>
          <w:p w14:paraId="6B65CE9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$750.69</w:t>
            </w:r>
          </w:p>
        </w:tc>
        <w:tc>
          <w:tcPr>
            <w:tcW w:w="364" w:type="pct"/>
            <w:tcBorders>
              <w:top w:val="nil"/>
              <w:left w:val="nil"/>
              <w:bottom w:val="nil"/>
              <w:right w:val="nil"/>
            </w:tcBorders>
            <w:shd w:val="clear" w:color="auto" w:fill="auto"/>
            <w:noWrap/>
            <w:vAlign w:val="bottom"/>
            <w:hideMark/>
          </w:tcPr>
          <w:p w14:paraId="3BB4321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$753.70</w:t>
            </w:r>
          </w:p>
        </w:tc>
        <w:tc>
          <w:tcPr>
            <w:tcW w:w="364" w:type="pct"/>
            <w:tcBorders>
              <w:top w:val="nil"/>
              <w:left w:val="nil"/>
              <w:bottom w:val="nil"/>
              <w:right w:val="nil"/>
            </w:tcBorders>
            <w:shd w:val="clear" w:color="auto" w:fill="auto"/>
            <w:noWrap/>
            <w:vAlign w:val="bottom"/>
            <w:hideMark/>
          </w:tcPr>
          <w:p w14:paraId="0AF2096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$756.71</w:t>
            </w:r>
          </w:p>
        </w:tc>
        <w:tc>
          <w:tcPr>
            <w:tcW w:w="364" w:type="pct"/>
            <w:tcBorders>
              <w:top w:val="nil"/>
              <w:left w:val="nil"/>
              <w:bottom w:val="nil"/>
              <w:right w:val="nil"/>
            </w:tcBorders>
            <w:shd w:val="clear" w:color="auto" w:fill="auto"/>
            <w:noWrap/>
            <w:vAlign w:val="bottom"/>
            <w:hideMark/>
          </w:tcPr>
          <w:p w14:paraId="025F699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$759.74</w:t>
            </w:r>
          </w:p>
        </w:tc>
        <w:tc>
          <w:tcPr>
            <w:tcW w:w="364" w:type="pct"/>
            <w:tcBorders>
              <w:top w:val="nil"/>
              <w:left w:val="nil"/>
              <w:bottom w:val="nil"/>
              <w:right w:val="nil"/>
            </w:tcBorders>
            <w:shd w:val="clear" w:color="auto" w:fill="auto"/>
            <w:noWrap/>
            <w:vAlign w:val="bottom"/>
            <w:hideMark/>
          </w:tcPr>
          <w:p w14:paraId="2163AA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$762.78</w:t>
            </w:r>
          </w:p>
        </w:tc>
        <w:tc>
          <w:tcPr>
            <w:tcW w:w="366" w:type="pct"/>
            <w:gridSpan w:val="2"/>
            <w:tcBorders>
              <w:top w:val="nil"/>
              <w:left w:val="nil"/>
              <w:bottom w:val="nil"/>
              <w:right w:val="nil"/>
            </w:tcBorders>
            <w:shd w:val="clear" w:color="auto" w:fill="auto"/>
            <w:noWrap/>
            <w:vAlign w:val="bottom"/>
            <w:hideMark/>
          </w:tcPr>
          <w:p w14:paraId="079FB42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$765.83</w:t>
            </w:r>
          </w:p>
        </w:tc>
        <w:tc>
          <w:tcPr>
            <w:tcW w:w="398" w:type="pct"/>
            <w:gridSpan w:val="2"/>
            <w:tcBorders>
              <w:top w:val="nil"/>
              <w:left w:val="nil"/>
              <w:bottom w:val="nil"/>
              <w:right w:val="nil"/>
            </w:tcBorders>
            <w:shd w:val="clear" w:color="auto" w:fill="auto"/>
            <w:noWrap/>
            <w:vAlign w:val="bottom"/>
            <w:hideMark/>
          </w:tcPr>
          <w:p w14:paraId="14CF76B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$768.89</w:t>
            </w:r>
          </w:p>
        </w:tc>
        <w:tc>
          <w:tcPr>
            <w:tcW w:w="366" w:type="pct"/>
            <w:gridSpan w:val="2"/>
            <w:tcBorders>
              <w:top w:val="nil"/>
              <w:left w:val="nil"/>
              <w:bottom w:val="nil"/>
              <w:right w:val="nil"/>
            </w:tcBorders>
            <w:shd w:val="clear" w:color="auto" w:fill="auto"/>
            <w:noWrap/>
            <w:vAlign w:val="bottom"/>
            <w:hideMark/>
          </w:tcPr>
          <w:p w14:paraId="760B157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$771.97</w:t>
            </w:r>
          </w:p>
        </w:tc>
        <w:tc>
          <w:tcPr>
            <w:tcW w:w="380" w:type="pct"/>
            <w:gridSpan w:val="2"/>
            <w:tcBorders>
              <w:top w:val="nil"/>
              <w:left w:val="nil"/>
              <w:bottom w:val="nil"/>
              <w:right w:val="nil"/>
            </w:tcBorders>
            <w:shd w:val="clear" w:color="auto" w:fill="auto"/>
            <w:noWrap/>
            <w:vAlign w:val="bottom"/>
            <w:hideMark/>
          </w:tcPr>
          <w:p w14:paraId="22424F4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$775.05</w:t>
            </w:r>
          </w:p>
        </w:tc>
        <w:tc>
          <w:tcPr>
            <w:tcW w:w="365" w:type="pct"/>
            <w:gridSpan w:val="2"/>
            <w:tcBorders>
              <w:top w:val="nil"/>
              <w:left w:val="nil"/>
              <w:bottom w:val="nil"/>
              <w:right w:val="nil"/>
            </w:tcBorders>
            <w:shd w:val="clear" w:color="auto" w:fill="auto"/>
            <w:noWrap/>
            <w:vAlign w:val="bottom"/>
            <w:hideMark/>
          </w:tcPr>
          <w:p w14:paraId="64E8AF6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$778.16</w:t>
            </w:r>
          </w:p>
        </w:tc>
      </w:tr>
      <w:tr w:rsidR="007524E6" w:rsidRPr="007524E6" w14:paraId="7DCB65AA" w14:textId="77777777" w:rsidTr="0033047E">
        <w:trPr>
          <w:trHeight w:val="270"/>
        </w:trPr>
        <w:tc>
          <w:tcPr>
            <w:tcW w:w="514" w:type="pct"/>
            <w:tcBorders>
              <w:top w:val="nil"/>
              <w:left w:val="nil"/>
              <w:bottom w:val="nil"/>
              <w:right w:val="nil"/>
            </w:tcBorders>
            <w:shd w:val="clear" w:color="auto" w:fill="auto"/>
            <w:noWrap/>
            <w:vAlign w:val="bottom"/>
            <w:hideMark/>
          </w:tcPr>
          <w:p w14:paraId="484C351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w:t>
            </w:r>
          </w:p>
        </w:tc>
        <w:tc>
          <w:tcPr>
            <w:tcW w:w="416" w:type="pct"/>
            <w:tcBorders>
              <w:top w:val="nil"/>
              <w:left w:val="nil"/>
              <w:bottom w:val="nil"/>
              <w:right w:val="nil"/>
            </w:tcBorders>
            <w:shd w:val="clear" w:color="auto" w:fill="auto"/>
            <w:noWrap/>
            <w:vAlign w:val="bottom"/>
            <w:hideMark/>
          </w:tcPr>
          <w:p w14:paraId="2E9CD5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$789.03</w:t>
            </w:r>
          </w:p>
        </w:tc>
        <w:tc>
          <w:tcPr>
            <w:tcW w:w="364" w:type="pct"/>
            <w:tcBorders>
              <w:top w:val="nil"/>
              <w:left w:val="nil"/>
              <w:bottom w:val="nil"/>
              <w:right w:val="nil"/>
            </w:tcBorders>
            <w:shd w:val="clear" w:color="auto" w:fill="auto"/>
            <w:noWrap/>
            <w:vAlign w:val="bottom"/>
            <w:hideMark/>
          </w:tcPr>
          <w:p w14:paraId="51C4A54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$792.19</w:t>
            </w:r>
          </w:p>
        </w:tc>
        <w:tc>
          <w:tcPr>
            <w:tcW w:w="373" w:type="pct"/>
            <w:tcBorders>
              <w:top w:val="nil"/>
              <w:left w:val="nil"/>
              <w:bottom w:val="nil"/>
              <w:right w:val="nil"/>
            </w:tcBorders>
            <w:shd w:val="clear" w:color="auto" w:fill="auto"/>
            <w:noWrap/>
            <w:vAlign w:val="bottom"/>
            <w:hideMark/>
          </w:tcPr>
          <w:p w14:paraId="000628A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$795.36</w:t>
            </w:r>
          </w:p>
        </w:tc>
        <w:tc>
          <w:tcPr>
            <w:tcW w:w="364" w:type="pct"/>
            <w:tcBorders>
              <w:top w:val="nil"/>
              <w:left w:val="nil"/>
              <w:bottom w:val="nil"/>
              <w:right w:val="nil"/>
            </w:tcBorders>
            <w:shd w:val="clear" w:color="auto" w:fill="auto"/>
            <w:noWrap/>
            <w:vAlign w:val="bottom"/>
            <w:hideMark/>
          </w:tcPr>
          <w:p w14:paraId="07536D6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$798.54</w:t>
            </w:r>
          </w:p>
        </w:tc>
        <w:tc>
          <w:tcPr>
            <w:tcW w:w="364" w:type="pct"/>
            <w:tcBorders>
              <w:top w:val="nil"/>
              <w:left w:val="nil"/>
              <w:bottom w:val="nil"/>
              <w:right w:val="nil"/>
            </w:tcBorders>
            <w:shd w:val="clear" w:color="auto" w:fill="auto"/>
            <w:noWrap/>
            <w:vAlign w:val="bottom"/>
            <w:hideMark/>
          </w:tcPr>
          <w:p w14:paraId="2699129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$801.73</w:t>
            </w:r>
          </w:p>
        </w:tc>
        <w:tc>
          <w:tcPr>
            <w:tcW w:w="364" w:type="pct"/>
            <w:tcBorders>
              <w:top w:val="nil"/>
              <w:left w:val="nil"/>
              <w:bottom w:val="nil"/>
              <w:right w:val="nil"/>
            </w:tcBorders>
            <w:shd w:val="clear" w:color="auto" w:fill="auto"/>
            <w:noWrap/>
            <w:vAlign w:val="bottom"/>
            <w:hideMark/>
          </w:tcPr>
          <w:p w14:paraId="596AE9E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$804.94</w:t>
            </w:r>
          </w:p>
        </w:tc>
        <w:tc>
          <w:tcPr>
            <w:tcW w:w="364" w:type="pct"/>
            <w:tcBorders>
              <w:top w:val="nil"/>
              <w:left w:val="nil"/>
              <w:bottom w:val="nil"/>
              <w:right w:val="nil"/>
            </w:tcBorders>
            <w:shd w:val="clear" w:color="auto" w:fill="auto"/>
            <w:noWrap/>
            <w:vAlign w:val="bottom"/>
            <w:hideMark/>
          </w:tcPr>
          <w:p w14:paraId="759B989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$808.16</w:t>
            </w:r>
          </w:p>
        </w:tc>
        <w:tc>
          <w:tcPr>
            <w:tcW w:w="366" w:type="pct"/>
            <w:gridSpan w:val="2"/>
            <w:tcBorders>
              <w:top w:val="nil"/>
              <w:left w:val="nil"/>
              <w:bottom w:val="nil"/>
              <w:right w:val="nil"/>
            </w:tcBorders>
            <w:shd w:val="clear" w:color="auto" w:fill="auto"/>
            <w:noWrap/>
            <w:vAlign w:val="bottom"/>
            <w:hideMark/>
          </w:tcPr>
          <w:p w14:paraId="6D39744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$811.39</w:t>
            </w:r>
          </w:p>
        </w:tc>
        <w:tc>
          <w:tcPr>
            <w:tcW w:w="398" w:type="pct"/>
            <w:gridSpan w:val="2"/>
            <w:tcBorders>
              <w:top w:val="nil"/>
              <w:left w:val="nil"/>
              <w:bottom w:val="nil"/>
              <w:right w:val="nil"/>
            </w:tcBorders>
            <w:shd w:val="clear" w:color="auto" w:fill="auto"/>
            <w:noWrap/>
            <w:vAlign w:val="bottom"/>
            <w:hideMark/>
          </w:tcPr>
          <w:p w14:paraId="502EB43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$814.64</w:t>
            </w:r>
          </w:p>
        </w:tc>
        <w:tc>
          <w:tcPr>
            <w:tcW w:w="366" w:type="pct"/>
            <w:gridSpan w:val="2"/>
            <w:tcBorders>
              <w:top w:val="nil"/>
              <w:left w:val="nil"/>
              <w:bottom w:val="nil"/>
              <w:right w:val="nil"/>
            </w:tcBorders>
            <w:shd w:val="clear" w:color="auto" w:fill="auto"/>
            <w:noWrap/>
            <w:vAlign w:val="bottom"/>
            <w:hideMark/>
          </w:tcPr>
          <w:p w14:paraId="2AC4758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$817.90</w:t>
            </w:r>
          </w:p>
        </w:tc>
        <w:tc>
          <w:tcPr>
            <w:tcW w:w="380" w:type="pct"/>
            <w:gridSpan w:val="2"/>
            <w:tcBorders>
              <w:top w:val="nil"/>
              <w:left w:val="nil"/>
              <w:bottom w:val="nil"/>
              <w:right w:val="nil"/>
            </w:tcBorders>
            <w:shd w:val="clear" w:color="auto" w:fill="auto"/>
            <w:noWrap/>
            <w:vAlign w:val="bottom"/>
            <w:hideMark/>
          </w:tcPr>
          <w:p w14:paraId="4DDD83D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$821.17</w:t>
            </w:r>
          </w:p>
        </w:tc>
        <w:tc>
          <w:tcPr>
            <w:tcW w:w="365" w:type="pct"/>
            <w:gridSpan w:val="2"/>
            <w:tcBorders>
              <w:top w:val="nil"/>
              <w:left w:val="nil"/>
              <w:bottom w:val="nil"/>
              <w:right w:val="nil"/>
            </w:tcBorders>
            <w:shd w:val="clear" w:color="auto" w:fill="auto"/>
            <w:noWrap/>
            <w:vAlign w:val="bottom"/>
            <w:hideMark/>
          </w:tcPr>
          <w:p w14:paraId="46170FF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$824.45</w:t>
            </w:r>
          </w:p>
        </w:tc>
      </w:tr>
      <w:tr w:rsidR="007524E6" w:rsidRPr="007524E6" w14:paraId="3F61018C" w14:textId="77777777" w:rsidTr="0033047E">
        <w:trPr>
          <w:trHeight w:val="270"/>
        </w:trPr>
        <w:tc>
          <w:tcPr>
            <w:tcW w:w="514" w:type="pct"/>
            <w:tcBorders>
              <w:top w:val="nil"/>
              <w:left w:val="nil"/>
              <w:bottom w:val="nil"/>
              <w:right w:val="nil"/>
            </w:tcBorders>
            <w:shd w:val="clear" w:color="auto" w:fill="auto"/>
            <w:noWrap/>
            <w:vAlign w:val="bottom"/>
            <w:hideMark/>
          </w:tcPr>
          <w:p w14:paraId="7F083825"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w:t>
            </w:r>
          </w:p>
        </w:tc>
        <w:tc>
          <w:tcPr>
            <w:tcW w:w="416" w:type="pct"/>
            <w:tcBorders>
              <w:top w:val="nil"/>
              <w:left w:val="nil"/>
              <w:bottom w:val="nil"/>
              <w:right w:val="nil"/>
            </w:tcBorders>
            <w:shd w:val="clear" w:color="auto" w:fill="auto"/>
            <w:noWrap/>
            <w:vAlign w:val="bottom"/>
            <w:hideMark/>
          </w:tcPr>
          <w:p w14:paraId="795EDA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$834.64</w:t>
            </w:r>
          </w:p>
        </w:tc>
        <w:tc>
          <w:tcPr>
            <w:tcW w:w="364" w:type="pct"/>
            <w:tcBorders>
              <w:top w:val="nil"/>
              <w:left w:val="nil"/>
              <w:bottom w:val="nil"/>
              <w:right w:val="nil"/>
            </w:tcBorders>
            <w:shd w:val="clear" w:color="auto" w:fill="auto"/>
            <w:noWrap/>
            <w:vAlign w:val="bottom"/>
            <w:hideMark/>
          </w:tcPr>
          <w:p w14:paraId="46EB92B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$837.98</w:t>
            </w:r>
          </w:p>
        </w:tc>
        <w:tc>
          <w:tcPr>
            <w:tcW w:w="373" w:type="pct"/>
            <w:tcBorders>
              <w:top w:val="nil"/>
              <w:left w:val="nil"/>
              <w:bottom w:val="nil"/>
              <w:right w:val="nil"/>
            </w:tcBorders>
            <w:shd w:val="clear" w:color="auto" w:fill="auto"/>
            <w:noWrap/>
            <w:vAlign w:val="bottom"/>
            <w:hideMark/>
          </w:tcPr>
          <w:p w14:paraId="5668AFE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$841.34</w:t>
            </w:r>
          </w:p>
        </w:tc>
        <w:tc>
          <w:tcPr>
            <w:tcW w:w="364" w:type="pct"/>
            <w:tcBorders>
              <w:top w:val="nil"/>
              <w:left w:val="nil"/>
              <w:bottom w:val="nil"/>
              <w:right w:val="nil"/>
            </w:tcBorders>
            <w:shd w:val="clear" w:color="auto" w:fill="auto"/>
            <w:noWrap/>
            <w:vAlign w:val="bottom"/>
            <w:hideMark/>
          </w:tcPr>
          <w:p w14:paraId="0932067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$844.70</w:t>
            </w:r>
          </w:p>
        </w:tc>
        <w:tc>
          <w:tcPr>
            <w:tcW w:w="364" w:type="pct"/>
            <w:tcBorders>
              <w:top w:val="nil"/>
              <w:left w:val="nil"/>
              <w:bottom w:val="nil"/>
              <w:right w:val="nil"/>
            </w:tcBorders>
            <w:shd w:val="clear" w:color="auto" w:fill="auto"/>
            <w:noWrap/>
            <w:vAlign w:val="bottom"/>
            <w:hideMark/>
          </w:tcPr>
          <w:p w14:paraId="5F2DF3B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$848.08</w:t>
            </w:r>
          </w:p>
        </w:tc>
        <w:tc>
          <w:tcPr>
            <w:tcW w:w="364" w:type="pct"/>
            <w:tcBorders>
              <w:top w:val="nil"/>
              <w:left w:val="nil"/>
              <w:bottom w:val="nil"/>
              <w:right w:val="nil"/>
            </w:tcBorders>
            <w:shd w:val="clear" w:color="auto" w:fill="auto"/>
            <w:noWrap/>
            <w:vAlign w:val="bottom"/>
            <w:hideMark/>
          </w:tcPr>
          <w:p w14:paraId="00EC9F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$851.47</w:t>
            </w:r>
          </w:p>
        </w:tc>
        <w:tc>
          <w:tcPr>
            <w:tcW w:w="364" w:type="pct"/>
            <w:tcBorders>
              <w:top w:val="nil"/>
              <w:left w:val="nil"/>
              <w:bottom w:val="nil"/>
              <w:right w:val="nil"/>
            </w:tcBorders>
            <w:shd w:val="clear" w:color="auto" w:fill="auto"/>
            <w:noWrap/>
            <w:vAlign w:val="bottom"/>
            <w:hideMark/>
          </w:tcPr>
          <w:p w14:paraId="10C05A7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$854.88</w:t>
            </w:r>
          </w:p>
        </w:tc>
        <w:tc>
          <w:tcPr>
            <w:tcW w:w="366" w:type="pct"/>
            <w:gridSpan w:val="2"/>
            <w:tcBorders>
              <w:top w:val="nil"/>
              <w:left w:val="nil"/>
              <w:bottom w:val="nil"/>
              <w:right w:val="nil"/>
            </w:tcBorders>
            <w:shd w:val="clear" w:color="auto" w:fill="auto"/>
            <w:noWrap/>
            <w:vAlign w:val="bottom"/>
            <w:hideMark/>
          </w:tcPr>
          <w:p w14:paraId="3E5C058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$858.30</w:t>
            </w:r>
          </w:p>
        </w:tc>
        <w:tc>
          <w:tcPr>
            <w:tcW w:w="398" w:type="pct"/>
            <w:gridSpan w:val="2"/>
            <w:tcBorders>
              <w:top w:val="nil"/>
              <w:left w:val="nil"/>
              <w:bottom w:val="nil"/>
              <w:right w:val="nil"/>
            </w:tcBorders>
            <w:shd w:val="clear" w:color="auto" w:fill="auto"/>
            <w:noWrap/>
            <w:vAlign w:val="bottom"/>
            <w:hideMark/>
          </w:tcPr>
          <w:p w14:paraId="6B4D50D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$861.73</w:t>
            </w:r>
          </w:p>
        </w:tc>
        <w:tc>
          <w:tcPr>
            <w:tcW w:w="366" w:type="pct"/>
            <w:gridSpan w:val="2"/>
            <w:tcBorders>
              <w:top w:val="nil"/>
              <w:left w:val="nil"/>
              <w:bottom w:val="nil"/>
              <w:right w:val="nil"/>
            </w:tcBorders>
            <w:shd w:val="clear" w:color="auto" w:fill="auto"/>
            <w:noWrap/>
            <w:vAlign w:val="bottom"/>
            <w:hideMark/>
          </w:tcPr>
          <w:p w14:paraId="102338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$865.18</w:t>
            </w:r>
          </w:p>
        </w:tc>
        <w:tc>
          <w:tcPr>
            <w:tcW w:w="380" w:type="pct"/>
            <w:gridSpan w:val="2"/>
            <w:tcBorders>
              <w:top w:val="nil"/>
              <w:left w:val="nil"/>
              <w:bottom w:val="nil"/>
              <w:right w:val="nil"/>
            </w:tcBorders>
            <w:shd w:val="clear" w:color="auto" w:fill="auto"/>
            <w:noWrap/>
            <w:vAlign w:val="bottom"/>
            <w:hideMark/>
          </w:tcPr>
          <w:p w14:paraId="322FCC2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$868.64</w:t>
            </w:r>
          </w:p>
        </w:tc>
        <w:tc>
          <w:tcPr>
            <w:tcW w:w="365" w:type="pct"/>
            <w:gridSpan w:val="2"/>
            <w:tcBorders>
              <w:top w:val="nil"/>
              <w:left w:val="nil"/>
              <w:bottom w:val="nil"/>
              <w:right w:val="nil"/>
            </w:tcBorders>
            <w:shd w:val="clear" w:color="auto" w:fill="auto"/>
            <w:noWrap/>
            <w:vAlign w:val="bottom"/>
            <w:hideMark/>
          </w:tcPr>
          <w:p w14:paraId="6EB8B7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$872.11</w:t>
            </w:r>
          </w:p>
        </w:tc>
      </w:tr>
      <w:tr w:rsidR="007524E6" w:rsidRPr="007524E6" w14:paraId="4B854A69" w14:textId="77777777" w:rsidTr="0033047E">
        <w:trPr>
          <w:trHeight w:val="270"/>
        </w:trPr>
        <w:tc>
          <w:tcPr>
            <w:tcW w:w="514" w:type="pct"/>
            <w:tcBorders>
              <w:top w:val="nil"/>
              <w:left w:val="nil"/>
              <w:bottom w:val="nil"/>
              <w:right w:val="nil"/>
            </w:tcBorders>
            <w:shd w:val="clear" w:color="auto" w:fill="auto"/>
            <w:noWrap/>
            <w:vAlign w:val="bottom"/>
            <w:hideMark/>
          </w:tcPr>
          <w:p w14:paraId="07853FF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w:t>
            </w:r>
          </w:p>
        </w:tc>
        <w:tc>
          <w:tcPr>
            <w:tcW w:w="416" w:type="pct"/>
            <w:tcBorders>
              <w:top w:val="nil"/>
              <w:left w:val="nil"/>
              <w:bottom w:val="nil"/>
              <w:right w:val="nil"/>
            </w:tcBorders>
            <w:shd w:val="clear" w:color="auto" w:fill="auto"/>
            <w:noWrap/>
            <w:vAlign w:val="bottom"/>
            <w:hideMark/>
          </w:tcPr>
          <w:p w14:paraId="1DF2992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$879.57</w:t>
            </w:r>
          </w:p>
        </w:tc>
        <w:tc>
          <w:tcPr>
            <w:tcW w:w="364" w:type="pct"/>
            <w:tcBorders>
              <w:top w:val="nil"/>
              <w:left w:val="nil"/>
              <w:bottom w:val="nil"/>
              <w:right w:val="nil"/>
            </w:tcBorders>
            <w:shd w:val="clear" w:color="auto" w:fill="auto"/>
            <w:noWrap/>
            <w:vAlign w:val="bottom"/>
            <w:hideMark/>
          </w:tcPr>
          <w:p w14:paraId="7EE950A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$883.09</w:t>
            </w:r>
          </w:p>
        </w:tc>
        <w:tc>
          <w:tcPr>
            <w:tcW w:w="373" w:type="pct"/>
            <w:tcBorders>
              <w:top w:val="nil"/>
              <w:left w:val="nil"/>
              <w:bottom w:val="nil"/>
              <w:right w:val="nil"/>
            </w:tcBorders>
            <w:shd w:val="clear" w:color="auto" w:fill="auto"/>
            <w:noWrap/>
            <w:vAlign w:val="bottom"/>
            <w:hideMark/>
          </w:tcPr>
          <w:p w14:paraId="57C7929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$886.62</w:t>
            </w:r>
          </w:p>
        </w:tc>
        <w:tc>
          <w:tcPr>
            <w:tcW w:w="364" w:type="pct"/>
            <w:tcBorders>
              <w:top w:val="nil"/>
              <w:left w:val="nil"/>
              <w:bottom w:val="nil"/>
              <w:right w:val="nil"/>
            </w:tcBorders>
            <w:shd w:val="clear" w:color="auto" w:fill="auto"/>
            <w:noWrap/>
            <w:vAlign w:val="bottom"/>
            <w:hideMark/>
          </w:tcPr>
          <w:p w14:paraId="1E50BF1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$890.17</w:t>
            </w:r>
          </w:p>
        </w:tc>
        <w:tc>
          <w:tcPr>
            <w:tcW w:w="364" w:type="pct"/>
            <w:tcBorders>
              <w:top w:val="nil"/>
              <w:left w:val="nil"/>
              <w:bottom w:val="nil"/>
              <w:right w:val="nil"/>
            </w:tcBorders>
            <w:shd w:val="clear" w:color="auto" w:fill="auto"/>
            <w:noWrap/>
            <w:vAlign w:val="bottom"/>
            <w:hideMark/>
          </w:tcPr>
          <w:p w14:paraId="1ABFD3B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$893.73</w:t>
            </w:r>
          </w:p>
        </w:tc>
        <w:tc>
          <w:tcPr>
            <w:tcW w:w="364" w:type="pct"/>
            <w:tcBorders>
              <w:top w:val="nil"/>
              <w:left w:val="nil"/>
              <w:bottom w:val="nil"/>
              <w:right w:val="nil"/>
            </w:tcBorders>
            <w:shd w:val="clear" w:color="auto" w:fill="auto"/>
            <w:noWrap/>
            <w:vAlign w:val="bottom"/>
            <w:hideMark/>
          </w:tcPr>
          <w:p w14:paraId="4C28C3D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$897.31</w:t>
            </w:r>
          </w:p>
        </w:tc>
        <w:tc>
          <w:tcPr>
            <w:tcW w:w="364" w:type="pct"/>
            <w:tcBorders>
              <w:top w:val="nil"/>
              <w:left w:val="nil"/>
              <w:bottom w:val="nil"/>
              <w:right w:val="nil"/>
            </w:tcBorders>
            <w:shd w:val="clear" w:color="auto" w:fill="auto"/>
            <w:noWrap/>
            <w:vAlign w:val="bottom"/>
            <w:hideMark/>
          </w:tcPr>
          <w:p w14:paraId="52EE75E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$900.90</w:t>
            </w:r>
          </w:p>
        </w:tc>
        <w:tc>
          <w:tcPr>
            <w:tcW w:w="366" w:type="pct"/>
            <w:gridSpan w:val="2"/>
            <w:tcBorders>
              <w:top w:val="nil"/>
              <w:left w:val="nil"/>
              <w:bottom w:val="nil"/>
              <w:right w:val="nil"/>
            </w:tcBorders>
            <w:shd w:val="clear" w:color="auto" w:fill="auto"/>
            <w:noWrap/>
            <w:vAlign w:val="bottom"/>
            <w:hideMark/>
          </w:tcPr>
          <w:p w14:paraId="212D4A5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$904.50</w:t>
            </w:r>
          </w:p>
        </w:tc>
        <w:tc>
          <w:tcPr>
            <w:tcW w:w="398" w:type="pct"/>
            <w:gridSpan w:val="2"/>
            <w:tcBorders>
              <w:top w:val="nil"/>
              <w:left w:val="nil"/>
              <w:bottom w:val="nil"/>
              <w:right w:val="nil"/>
            </w:tcBorders>
            <w:shd w:val="clear" w:color="auto" w:fill="auto"/>
            <w:noWrap/>
            <w:vAlign w:val="bottom"/>
            <w:hideMark/>
          </w:tcPr>
          <w:p w14:paraId="6189293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$908.12</w:t>
            </w:r>
          </w:p>
        </w:tc>
        <w:tc>
          <w:tcPr>
            <w:tcW w:w="366" w:type="pct"/>
            <w:gridSpan w:val="2"/>
            <w:tcBorders>
              <w:top w:val="nil"/>
              <w:left w:val="nil"/>
              <w:bottom w:val="nil"/>
              <w:right w:val="nil"/>
            </w:tcBorders>
            <w:shd w:val="clear" w:color="auto" w:fill="auto"/>
            <w:noWrap/>
            <w:vAlign w:val="bottom"/>
            <w:hideMark/>
          </w:tcPr>
          <w:p w14:paraId="65FF25B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$911.75</w:t>
            </w:r>
          </w:p>
        </w:tc>
        <w:tc>
          <w:tcPr>
            <w:tcW w:w="380" w:type="pct"/>
            <w:gridSpan w:val="2"/>
            <w:tcBorders>
              <w:top w:val="nil"/>
              <w:left w:val="nil"/>
              <w:bottom w:val="nil"/>
              <w:right w:val="nil"/>
            </w:tcBorders>
            <w:shd w:val="clear" w:color="auto" w:fill="auto"/>
            <w:noWrap/>
            <w:vAlign w:val="bottom"/>
            <w:hideMark/>
          </w:tcPr>
          <w:p w14:paraId="08574F5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$915.40</w:t>
            </w:r>
          </w:p>
        </w:tc>
        <w:tc>
          <w:tcPr>
            <w:tcW w:w="365" w:type="pct"/>
            <w:gridSpan w:val="2"/>
            <w:tcBorders>
              <w:top w:val="nil"/>
              <w:left w:val="nil"/>
              <w:bottom w:val="nil"/>
              <w:right w:val="nil"/>
            </w:tcBorders>
            <w:shd w:val="clear" w:color="auto" w:fill="auto"/>
            <w:noWrap/>
            <w:vAlign w:val="bottom"/>
            <w:hideMark/>
          </w:tcPr>
          <w:p w14:paraId="188BF0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$919.06</w:t>
            </w:r>
          </w:p>
        </w:tc>
      </w:tr>
      <w:tr w:rsidR="007524E6" w:rsidRPr="007524E6" w14:paraId="5A7C0F74" w14:textId="77777777" w:rsidTr="0033047E">
        <w:trPr>
          <w:trHeight w:val="270"/>
        </w:trPr>
        <w:tc>
          <w:tcPr>
            <w:tcW w:w="514" w:type="pct"/>
            <w:tcBorders>
              <w:top w:val="nil"/>
              <w:left w:val="nil"/>
              <w:bottom w:val="nil"/>
              <w:right w:val="nil"/>
            </w:tcBorders>
            <w:shd w:val="clear" w:color="auto" w:fill="auto"/>
            <w:noWrap/>
            <w:vAlign w:val="bottom"/>
            <w:hideMark/>
          </w:tcPr>
          <w:p w14:paraId="53848B9D"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w:t>
            </w:r>
          </w:p>
        </w:tc>
        <w:tc>
          <w:tcPr>
            <w:tcW w:w="416" w:type="pct"/>
            <w:tcBorders>
              <w:top w:val="nil"/>
              <w:left w:val="nil"/>
              <w:bottom w:val="nil"/>
              <w:right w:val="nil"/>
            </w:tcBorders>
            <w:shd w:val="clear" w:color="auto" w:fill="auto"/>
            <w:noWrap/>
            <w:vAlign w:val="bottom"/>
            <w:hideMark/>
          </w:tcPr>
          <w:p w14:paraId="1EECEE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$927.69</w:t>
            </w:r>
          </w:p>
        </w:tc>
        <w:tc>
          <w:tcPr>
            <w:tcW w:w="364" w:type="pct"/>
            <w:tcBorders>
              <w:top w:val="nil"/>
              <w:left w:val="nil"/>
              <w:bottom w:val="nil"/>
              <w:right w:val="nil"/>
            </w:tcBorders>
            <w:shd w:val="clear" w:color="auto" w:fill="auto"/>
            <w:noWrap/>
            <w:vAlign w:val="bottom"/>
            <w:hideMark/>
          </w:tcPr>
          <w:p w14:paraId="02802D1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$931.40</w:t>
            </w:r>
          </w:p>
        </w:tc>
        <w:tc>
          <w:tcPr>
            <w:tcW w:w="373" w:type="pct"/>
            <w:tcBorders>
              <w:top w:val="nil"/>
              <w:left w:val="nil"/>
              <w:bottom w:val="nil"/>
              <w:right w:val="nil"/>
            </w:tcBorders>
            <w:shd w:val="clear" w:color="auto" w:fill="auto"/>
            <w:noWrap/>
            <w:vAlign w:val="bottom"/>
            <w:hideMark/>
          </w:tcPr>
          <w:p w14:paraId="0A4E88A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$935.13</w:t>
            </w:r>
          </w:p>
        </w:tc>
        <w:tc>
          <w:tcPr>
            <w:tcW w:w="364" w:type="pct"/>
            <w:tcBorders>
              <w:top w:val="nil"/>
              <w:left w:val="nil"/>
              <w:bottom w:val="nil"/>
              <w:right w:val="nil"/>
            </w:tcBorders>
            <w:shd w:val="clear" w:color="auto" w:fill="auto"/>
            <w:noWrap/>
            <w:vAlign w:val="bottom"/>
            <w:hideMark/>
          </w:tcPr>
          <w:p w14:paraId="01DD12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$938.87</w:t>
            </w:r>
          </w:p>
        </w:tc>
        <w:tc>
          <w:tcPr>
            <w:tcW w:w="364" w:type="pct"/>
            <w:tcBorders>
              <w:top w:val="nil"/>
              <w:left w:val="nil"/>
              <w:bottom w:val="nil"/>
              <w:right w:val="nil"/>
            </w:tcBorders>
            <w:shd w:val="clear" w:color="auto" w:fill="auto"/>
            <w:noWrap/>
            <w:vAlign w:val="bottom"/>
            <w:hideMark/>
          </w:tcPr>
          <w:p w14:paraId="190CA9C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$942.62</w:t>
            </w:r>
          </w:p>
        </w:tc>
        <w:tc>
          <w:tcPr>
            <w:tcW w:w="364" w:type="pct"/>
            <w:tcBorders>
              <w:top w:val="nil"/>
              <w:left w:val="nil"/>
              <w:bottom w:val="nil"/>
              <w:right w:val="nil"/>
            </w:tcBorders>
            <w:shd w:val="clear" w:color="auto" w:fill="auto"/>
            <w:noWrap/>
            <w:vAlign w:val="bottom"/>
            <w:hideMark/>
          </w:tcPr>
          <w:p w14:paraId="15DA44A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$946.39</w:t>
            </w:r>
          </w:p>
        </w:tc>
        <w:tc>
          <w:tcPr>
            <w:tcW w:w="364" w:type="pct"/>
            <w:tcBorders>
              <w:top w:val="nil"/>
              <w:left w:val="nil"/>
              <w:bottom w:val="nil"/>
              <w:right w:val="nil"/>
            </w:tcBorders>
            <w:shd w:val="clear" w:color="auto" w:fill="auto"/>
            <w:noWrap/>
            <w:vAlign w:val="bottom"/>
            <w:hideMark/>
          </w:tcPr>
          <w:p w14:paraId="718809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$950.18</w:t>
            </w:r>
          </w:p>
        </w:tc>
        <w:tc>
          <w:tcPr>
            <w:tcW w:w="366" w:type="pct"/>
            <w:gridSpan w:val="2"/>
            <w:tcBorders>
              <w:top w:val="nil"/>
              <w:left w:val="nil"/>
              <w:bottom w:val="nil"/>
              <w:right w:val="nil"/>
            </w:tcBorders>
            <w:shd w:val="clear" w:color="auto" w:fill="auto"/>
            <w:noWrap/>
            <w:vAlign w:val="bottom"/>
            <w:hideMark/>
          </w:tcPr>
          <w:p w14:paraId="0AD2C97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$953.98</w:t>
            </w:r>
          </w:p>
        </w:tc>
        <w:tc>
          <w:tcPr>
            <w:tcW w:w="398" w:type="pct"/>
            <w:gridSpan w:val="2"/>
            <w:tcBorders>
              <w:top w:val="nil"/>
              <w:left w:val="nil"/>
              <w:bottom w:val="nil"/>
              <w:right w:val="nil"/>
            </w:tcBorders>
            <w:shd w:val="clear" w:color="auto" w:fill="auto"/>
            <w:noWrap/>
            <w:vAlign w:val="bottom"/>
            <w:hideMark/>
          </w:tcPr>
          <w:p w14:paraId="538829D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$957.80</w:t>
            </w:r>
          </w:p>
        </w:tc>
        <w:tc>
          <w:tcPr>
            <w:tcW w:w="366" w:type="pct"/>
            <w:gridSpan w:val="2"/>
            <w:tcBorders>
              <w:top w:val="nil"/>
              <w:left w:val="nil"/>
              <w:bottom w:val="nil"/>
              <w:right w:val="nil"/>
            </w:tcBorders>
            <w:shd w:val="clear" w:color="auto" w:fill="auto"/>
            <w:noWrap/>
            <w:vAlign w:val="bottom"/>
            <w:hideMark/>
          </w:tcPr>
          <w:p w14:paraId="29BA9CE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$961.63</w:t>
            </w:r>
          </w:p>
        </w:tc>
        <w:tc>
          <w:tcPr>
            <w:tcW w:w="380" w:type="pct"/>
            <w:gridSpan w:val="2"/>
            <w:tcBorders>
              <w:top w:val="nil"/>
              <w:left w:val="nil"/>
              <w:bottom w:val="nil"/>
              <w:right w:val="nil"/>
            </w:tcBorders>
            <w:shd w:val="clear" w:color="auto" w:fill="auto"/>
            <w:noWrap/>
            <w:vAlign w:val="bottom"/>
            <w:hideMark/>
          </w:tcPr>
          <w:p w14:paraId="7722752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$965.47</w:t>
            </w:r>
          </w:p>
        </w:tc>
        <w:tc>
          <w:tcPr>
            <w:tcW w:w="365" w:type="pct"/>
            <w:gridSpan w:val="2"/>
            <w:tcBorders>
              <w:top w:val="nil"/>
              <w:left w:val="nil"/>
              <w:bottom w:val="nil"/>
              <w:right w:val="nil"/>
            </w:tcBorders>
            <w:shd w:val="clear" w:color="auto" w:fill="auto"/>
            <w:noWrap/>
            <w:vAlign w:val="bottom"/>
            <w:hideMark/>
          </w:tcPr>
          <w:p w14:paraId="7FF44EB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$969.34</w:t>
            </w:r>
          </w:p>
        </w:tc>
      </w:tr>
      <w:tr w:rsidR="007524E6" w:rsidRPr="007524E6" w14:paraId="6875B28E" w14:textId="77777777" w:rsidTr="0033047E">
        <w:trPr>
          <w:trHeight w:val="270"/>
        </w:trPr>
        <w:tc>
          <w:tcPr>
            <w:tcW w:w="514" w:type="pct"/>
            <w:tcBorders>
              <w:top w:val="nil"/>
              <w:left w:val="nil"/>
              <w:bottom w:val="nil"/>
              <w:right w:val="nil"/>
            </w:tcBorders>
            <w:shd w:val="clear" w:color="auto" w:fill="auto"/>
            <w:noWrap/>
            <w:vAlign w:val="bottom"/>
            <w:hideMark/>
          </w:tcPr>
          <w:p w14:paraId="6469BAA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w:t>
            </w:r>
          </w:p>
        </w:tc>
        <w:tc>
          <w:tcPr>
            <w:tcW w:w="416" w:type="pct"/>
            <w:tcBorders>
              <w:top w:val="nil"/>
              <w:left w:val="nil"/>
              <w:bottom w:val="nil"/>
              <w:right w:val="nil"/>
            </w:tcBorders>
            <w:shd w:val="clear" w:color="auto" w:fill="auto"/>
            <w:noWrap/>
            <w:vAlign w:val="bottom"/>
            <w:hideMark/>
          </w:tcPr>
          <w:p w14:paraId="472B10A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$977.09</w:t>
            </w:r>
          </w:p>
        </w:tc>
        <w:tc>
          <w:tcPr>
            <w:tcW w:w="364" w:type="pct"/>
            <w:tcBorders>
              <w:top w:val="nil"/>
              <w:left w:val="nil"/>
              <w:bottom w:val="nil"/>
              <w:right w:val="nil"/>
            </w:tcBorders>
            <w:shd w:val="clear" w:color="auto" w:fill="auto"/>
            <w:noWrap/>
            <w:vAlign w:val="bottom"/>
            <w:hideMark/>
          </w:tcPr>
          <w:p w14:paraId="5A2BC5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$981.00</w:t>
            </w:r>
          </w:p>
        </w:tc>
        <w:tc>
          <w:tcPr>
            <w:tcW w:w="373" w:type="pct"/>
            <w:tcBorders>
              <w:top w:val="nil"/>
              <w:left w:val="nil"/>
              <w:bottom w:val="nil"/>
              <w:right w:val="nil"/>
            </w:tcBorders>
            <w:shd w:val="clear" w:color="auto" w:fill="auto"/>
            <w:noWrap/>
            <w:vAlign w:val="bottom"/>
            <w:hideMark/>
          </w:tcPr>
          <w:p w14:paraId="5C539E2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$984.92</w:t>
            </w:r>
          </w:p>
        </w:tc>
        <w:tc>
          <w:tcPr>
            <w:tcW w:w="364" w:type="pct"/>
            <w:tcBorders>
              <w:top w:val="nil"/>
              <w:left w:val="nil"/>
              <w:bottom w:val="nil"/>
              <w:right w:val="nil"/>
            </w:tcBorders>
            <w:shd w:val="clear" w:color="auto" w:fill="auto"/>
            <w:noWrap/>
            <w:vAlign w:val="bottom"/>
            <w:hideMark/>
          </w:tcPr>
          <w:p w14:paraId="0EE6642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$988.86</w:t>
            </w:r>
          </w:p>
        </w:tc>
        <w:tc>
          <w:tcPr>
            <w:tcW w:w="364" w:type="pct"/>
            <w:tcBorders>
              <w:top w:val="nil"/>
              <w:left w:val="nil"/>
              <w:bottom w:val="nil"/>
              <w:right w:val="nil"/>
            </w:tcBorders>
            <w:shd w:val="clear" w:color="auto" w:fill="auto"/>
            <w:noWrap/>
            <w:vAlign w:val="bottom"/>
            <w:hideMark/>
          </w:tcPr>
          <w:p w14:paraId="379E0C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$992.82</w:t>
            </w:r>
          </w:p>
        </w:tc>
        <w:tc>
          <w:tcPr>
            <w:tcW w:w="364" w:type="pct"/>
            <w:tcBorders>
              <w:top w:val="nil"/>
              <w:left w:val="nil"/>
              <w:bottom w:val="nil"/>
              <w:right w:val="nil"/>
            </w:tcBorders>
            <w:shd w:val="clear" w:color="auto" w:fill="auto"/>
            <w:noWrap/>
            <w:vAlign w:val="bottom"/>
            <w:hideMark/>
          </w:tcPr>
          <w:p w14:paraId="455D26D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$996.79</w:t>
            </w:r>
          </w:p>
        </w:tc>
        <w:tc>
          <w:tcPr>
            <w:tcW w:w="364" w:type="pct"/>
            <w:tcBorders>
              <w:top w:val="nil"/>
              <w:left w:val="nil"/>
              <w:bottom w:val="nil"/>
              <w:right w:val="nil"/>
            </w:tcBorders>
            <w:shd w:val="clear" w:color="auto" w:fill="auto"/>
            <w:noWrap/>
            <w:vAlign w:val="bottom"/>
            <w:hideMark/>
          </w:tcPr>
          <w:p w14:paraId="21A85D0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$1,000.78</w:t>
            </w:r>
          </w:p>
        </w:tc>
        <w:tc>
          <w:tcPr>
            <w:tcW w:w="366" w:type="pct"/>
            <w:gridSpan w:val="2"/>
            <w:tcBorders>
              <w:top w:val="nil"/>
              <w:left w:val="nil"/>
              <w:bottom w:val="nil"/>
              <w:right w:val="nil"/>
            </w:tcBorders>
            <w:shd w:val="clear" w:color="auto" w:fill="auto"/>
            <w:noWrap/>
            <w:vAlign w:val="bottom"/>
            <w:hideMark/>
          </w:tcPr>
          <w:p w14:paraId="5304A0B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$1,004.78</w:t>
            </w:r>
          </w:p>
        </w:tc>
        <w:tc>
          <w:tcPr>
            <w:tcW w:w="398" w:type="pct"/>
            <w:gridSpan w:val="2"/>
            <w:tcBorders>
              <w:top w:val="nil"/>
              <w:left w:val="nil"/>
              <w:bottom w:val="nil"/>
              <w:right w:val="nil"/>
            </w:tcBorders>
            <w:shd w:val="clear" w:color="auto" w:fill="auto"/>
            <w:noWrap/>
            <w:vAlign w:val="bottom"/>
            <w:hideMark/>
          </w:tcPr>
          <w:p w14:paraId="739767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$1,008.80</w:t>
            </w:r>
          </w:p>
        </w:tc>
        <w:tc>
          <w:tcPr>
            <w:tcW w:w="366" w:type="pct"/>
            <w:gridSpan w:val="2"/>
            <w:tcBorders>
              <w:top w:val="nil"/>
              <w:left w:val="nil"/>
              <w:bottom w:val="nil"/>
              <w:right w:val="nil"/>
            </w:tcBorders>
            <w:shd w:val="clear" w:color="auto" w:fill="auto"/>
            <w:noWrap/>
            <w:vAlign w:val="bottom"/>
            <w:hideMark/>
          </w:tcPr>
          <w:p w14:paraId="12668DB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$1,012.84</w:t>
            </w:r>
          </w:p>
        </w:tc>
        <w:tc>
          <w:tcPr>
            <w:tcW w:w="380" w:type="pct"/>
            <w:gridSpan w:val="2"/>
            <w:tcBorders>
              <w:top w:val="nil"/>
              <w:left w:val="nil"/>
              <w:bottom w:val="nil"/>
              <w:right w:val="nil"/>
            </w:tcBorders>
            <w:shd w:val="clear" w:color="auto" w:fill="auto"/>
            <w:noWrap/>
            <w:vAlign w:val="bottom"/>
            <w:hideMark/>
          </w:tcPr>
          <w:p w14:paraId="03589C3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$1,016.89</w:t>
            </w:r>
          </w:p>
        </w:tc>
        <w:tc>
          <w:tcPr>
            <w:tcW w:w="365" w:type="pct"/>
            <w:gridSpan w:val="2"/>
            <w:tcBorders>
              <w:top w:val="nil"/>
              <w:left w:val="nil"/>
              <w:bottom w:val="nil"/>
              <w:right w:val="nil"/>
            </w:tcBorders>
            <w:shd w:val="clear" w:color="auto" w:fill="auto"/>
            <w:noWrap/>
            <w:vAlign w:val="bottom"/>
            <w:hideMark/>
          </w:tcPr>
          <w:p w14:paraId="796D12C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$1,020.95</w:t>
            </w:r>
          </w:p>
        </w:tc>
      </w:tr>
      <w:tr w:rsidR="007524E6" w:rsidRPr="007524E6" w14:paraId="5516F3C5" w14:textId="77777777" w:rsidTr="0033047E">
        <w:trPr>
          <w:trHeight w:val="270"/>
        </w:trPr>
        <w:tc>
          <w:tcPr>
            <w:tcW w:w="514" w:type="pct"/>
            <w:tcBorders>
              <w:top w:val="nil"/>
              <w:left w:val="nil"/>
              <w:bottom w:val="nil"/>
              <w:right w:val="nil"/>
            </w:tcBorders>
            <w:shd w:val="clear" w:color="auto" w:fill="auto"/>
            <w:noWrap/>
            <w:vAlign w:val="bottom"/>
            <w:hideMark/>
          </w:tcPr>
          <w:p w14:paraId="064FEB3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w:t>
            </w:r>
          </w:p>
        </w:tc>
        <w:tc>
          <w:tcPr>
            <w:tcW w:w="416" w:type="pct"/>
            <w:tcBorders>
              <w:top w:val="nil"/>
              <w:left w:val="nil"/>
              <w:bottom w:val="nil"/>
              <w:right w:val="nil"/>
            </w:tcBorders>
            <w:shd w:val="clear" w:color="auto" w:fill="auto"/>
            <w:noWrap/>
            <w:vAlign w:val="bottom"/>
            <w:hideMark/>
          </w:tcPr>
          <w:p w14:paraId="42FEAF6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$1,027.86</w:t>
            </w:r>
          </w:p>
        </w:tc>
        <w:tc>
          <w:tcPr>
            <w:tcW w:w="364" w:type="pct"/>
            <w:tcBorders>
              <w:top w:val="nil"/>
              <w:left w:val="nil"/>
              <w:bottom w:val="nil"/>
              <w:right w:val="nil"/>
            </w:tcBorders>
            <w:shd w:val="clear" w:color="auto" w:fill="auto"/>
            <w:noWrap/>
            <w:vAlign w:val="bottom"/>
            <w:hideMark/>
          </w:tcPr>
          <w:p w14:paraId="3F9D201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$1,031.97</w:t>
            </w:r>
          </w:p>
        </w:tc>
        <w:tc>
          <w:tcPr>
            <w:tcW w:w="373" w:type="pct"/>
            <w:tcBorders>
              <w:top w:val="nil"/>
              <w:left w:val="nil"/>
              <w:bottom w:val="nil"/>
              <w:right w:val="nil"/>
            </w:tcBorders>
            <w:shd w:val="clear" w:color="auto" w:fill="auto"/>
            <w:noWrap/>
            <w:vAlign w:val="bottom"/>
            <w:hideMark/>
          </w:tcPr>
          <w:p w14:paraId="09E532B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$1,036.10</w:t>
            </w:r>
          </w:p>
        </w:tc>
        <w:tc>
          <w:tcPr>
            <w:tcW w:w="364" w:type="pct"/>
            <w:tcBorders>
              <w:top w:val="nil"/>
              <w:left w:val="nil"/>
              <w:bottom w:val="nil"/>
              <w:right w:val="nil"/>
            </w:tcBorders>
            <w:shd w:val="clear" w:color="auto" w:fill="auto"/>
            <w:noWrap/>
            <w:vAlign w:val="bottom"/>
            <w:hideMark/>
          </w:tcPr>
          <w:p w14:paraId="38D6F22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$1,040.24</w:t>
            </w:r>
          </w:p>
        </w:tc>
        <w:tc>
          <w:tcPr>
            <w:tcW w:w="364" w:type="pct"/>
            <w:tcBorders>
              <w:top w:val="nil"/>
              <w:left w:val="nil"/>
              <w:bottom w:val="nil"/>
              <w:right w:val="nil"/>
            </w:tcBorders>
            <w:shd w:val="clear" w:color="auto" w:fill="auto"/>
            <w:noWrap/>
            <w:vAlign w:val="bottom"/>
            <w:hideMark/>
          </w:tcPr>
          <w:p w14:paraId="2914253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$1,044.40</w:t>
            </w:r>
          </w:p>
        </w:tc>
        <w:tc>
          <w:tcPr>
            <w:tcW w:w="364" w:type="pct"/>
            <w:tcBorders>
              <w:top w:val="nil"/>
              <w:left w:val="nil"/>
              <w:bottom w:val="nil"/>
              <w:right w:val="nil"/>
            </w:tcBorders>
            <w:shd w:val="clear" w:color="auto" w:fill="auto"/>
            <w:noWrap/>
            <w:vAlign w:val="bottom"/>
            <w:hideMark/>
          </w:tcPr>
          <w:p w14:paraId="04E5B76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$1,048.58</w:t>
            </w:r>
          </w:p>
        </w:tc>
        <w:tc>
          <w:tcPr>
            <w:tcW w:w="364" w:type="pct"/>
            <w:tcBorders>
              <w:top w:val="nil"/>
              <w:left w:val="nil"/>
              <w:bottom w:val="nil"/>
              <w:right w:val="nil"/>
            </w:tcBorders>
            <w:shd w:val="clear" w:color="auto" w:fill="auto"/>
            <w:noWrap/>
            <w:vAlign w:val="bottom"/>
            <w:hideMark/>
          </w:tcPr>
          <w:p w14:paraId="7BB8E7B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$1,052.78</w:t>
            </w:r>
          </w:p>
        </w:tc>
        <w:tc>
          <w:tcPr>
            <w:tcW w:w="366" w:type="pct"/>
            <w:gridSpan w:val="2"/>
            <w:tcBorders>
              <w:top w:val="nil"/>
              <w:left w:val="nil"/>
              <w:bottom w:val="nil"/>
              <w:right w:val="nil"/>
            </w:tcBorders>
            <w:shd w:val="clear" w:color="auto" w:fill="auto"/>
            <w:noWrap/>
            <w:vAlign w:val="bottom"/>
            <w:hideMark/>
          </w:tcPr>
          <w:p w14:paraId="7F9F464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$1,056.99</w:t>
            </w:r>
          </w:p>
        </w:tc>
        <w:tc>
          <w:tcPr>
            <w:tcW w:w="398" w:type="pct"/>
            <w:gridSpan w:val="2"/>
            <w:tcBorders>
              <w:top w:val="nil"/>
              <w:left w:val="nil"/>
              <w:bottom w:val="nil"/>
              <w:right w:val="nil"/>
            </w:tcBorders>
            <w:shd w:val="clear" w:color="auto" w:fill="auto"/>
            <w:noWrap/>
            <w:vAlign w:val="bottom"/>
            <w:hideMark/>
          </w:tcPr>
          <w:p w14:paraId="1C570A8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$1,061.21</w:t>
            </w:r>
          </w:p>
        </w:tc>
        <w:tc>
          <w:tcPr>
            <w:tcW w:w="366" w:type="pct"/>
            <w:gridSpan w:val="2"/>
            <w:tcBorders>
              <w:top w:val="nil"/>
              <w:left w:val="nil"/>
              <w:bottom w:val="nil"/>
              <w:right w:val="nil"/>
            </w:tcBorders>
            <w:shd w:val="clear" w:color="auto" w:fill="auto"/>
            <w:noWrap/>
            <w:vAlign w:val="bottom"/>
            <w:hideMark/>
          </w:tcPr>
          <w:p w14:paraId="523C7C1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$1,065.46</w:t>
            </w:r>
          </w:p>
        </w:tc>
        <w:tc>
          <w:tcPr>
            <w:tcW w:w="380" w:type="pct"/>
            <w:gridSpan w:val="2"/>
            <w:tcBorders>
              <w:top w:val="nil"/>
              <w:left w:val="nil"/>
              <w:bottom w:val="nil"/>
              <w:right w:val="nil"/>
            </w:tcBorders>
            <w:shd w:val="clear" w:color="auto" w:fill="auto"/>
            <w:noWrap/>
            <w:vAlign w:val="bottom"/>
            <w:hideMark/>
          </w:tcPr>
          <w:p w14:paraId="757179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$1,069.72</w:t>
            </w:r>
          </w:p>
        </w:tc>
        <w:tc>
          <w:tcPr>
            <w:tcW w:w="365" w:type="pct"/>
            <w:gridSpan w:val="2"/>
            <w:tcBorders>
              <w:top w:val="nil"/>
              <w:left w:val="nil"/>
              <w:bottom w:val="nil"/>
              <w:right w:val="nil"/>
            </w:tcBorders>
            <w:shd w:val="clear" w:color="auto" w:fill="auto"/>
            <w:noWrap/>
            <w:vAlign w:val="bottom"/>
            <w:hideMark/>
          </w:tcPr>
          <w:p w14:paraId="1D4AAE8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$1,074.00</w:t>
            </w:r>
          </w:p>
        </w:tc>
      </w:tr>
      <w:tr w:rsidR="007524E6" w:rsidRPr="007524E6" w14:paraId="39D94296" w14:textId="77777777" w:rsidTr="0033047E">
        <w:trPr>
          <w:trHeight w:val="270"/>
        </w:trPr>
        <w:tc>
          <w:tcPr>
            <w:tcW w:w="514" w:type="pct"/>
            <w:tcBorders>
              <w:top w:val="nil"/>
              <w:left w:val="nil"/>
              <w:bottom w:val="nil"/>
              <w:right w:val="nil"/>
            </w:tcBorders>
            <w:shd w:val="clear" w:color="auto" w:fill="auto"/>
            <w:noWrap/>
            <w:vAlign w:val="bottom"/>
            <w:hideMark/>
          </w:tcPr>
          <w:p w14:paraId="6C92AE45"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w:t>
            </w:r>
          </w:p>
        </w:tc>
        <w:tc>
          <w:tcPr>
            <w:tcW w:w="416" w:type="pct"/>
            <w:tcBorders>
              <w:top w:val="nil"/>
              <w:left w:val="nil"/>
              <w:bottom w:val="nil"/>
              <w:right w:val="nil"/>
            </w:tcBorders>
            <w:shd w:val="clear" w:color="auto" w:fill="auto"/>
            <w:noWrap/>
            <w:vAlign w:val="bottom"/>
            <w:hideMark/>
          </w:tcPr>
          <w:p w14:paraId="523487E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$1,079.87</w:t>
            </w:r>
          </w:p>
        </w:tc>
        <w:tc>
          <w:tcPr>
            <w:tcW w:w="364" w:type="pct"/>
            <w:tcBorders>
              <w:top w:val="nil"/>
              <w:left w:val="nil"/>
              <w:bottom w:val="nil"/>
              <w:right w:val="nil"/>
            </w:tcBorders>
            <w:shd w:val="clear" w:color="auto" w:fill="auto"/>
            <w:noWrap/>
            <w:vAlign w:val="bottom"/>
            <w:hideMark/>
          </w:tcPr>
          <w:p w14:paraId="444D6B2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$1,084.19</w:t>
            </w:r>
          </w:p>
        </w:tc>
        <w:tc>
          <w:tcPr>
            <w:tcW w:w="373" w:type="pct"/>
            <w:tcBorders>
              <w:top w:val="nil"/>
              <w:left w:val="nil"/>
              <w:bottom w:val="nil"/>
              <w:right w:val="nil"/>
            </w:tcBorders>
            <w:shd w:val="clear" w:color="auto" w:fill="auto"/>
            <w:noWrap/>
            <w:vAlign w:val="bottom"/>
            <w:hideMark/>
          </w:tcPr>
          <w:p w14:paraId="691380C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$1,088.52</w:t>
            </w:r>
          </w:p>
        </w:tc>
        <w:tc>
          <w:tcPr>
            <w:tcW w:w="364" w:type="pct"/>
            <w:tcBorders>
              <w:top w:val="nil"/>
              <w:left w:val="nil"/>
              <w:bottom w:val="nil"/>
              <w:right w:val="nil"/>
            </w:tcBorders>
            <w:shd w:val="clear" w:color="auto" w:fill="auto"/>
            <w:noWrap/>
            <w:vAlign w:val="bottom"/>
            <w:hideMark/>
          </w:tcPr>
          <w:p w14:paraId="2C40C13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$1,092.88</w:t>
            </w:r>
          </w:p>
        </w:tc>
        <w:tc>
          <w:tcPr>
            <w:tcW w:w="364" w:type="pct"/>
            <w:tcBorders>
              <w:top w:val="nil"/>
              <w:left w:val="nil"/>
              <w:bottom w:val="nil"/>
              <w:right w:val="nil"/>
            </w:tcBorders>
            <w:shd w:val="clear" w:color="auto" w:fill="auto"/>
            <w:noWrap/>
            <w:vAlign w:val="bottom"/>
            <w:hideMark/>
          </w:tcPr>
          <w:p w14:paraId="4B4224A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$1,097.25</w:t>
            </w:r>
          </w:p>
        </w:tc>
        <w:tc>
          <w:tcPr>
            <w:tcW w:w="364" w:type="pct"/>
            <w:tcBorders>
              <w:top w:val="nil"/>
              <w:left w:val="nil"/>
              <w:bottom w:val="nil"/>
              <w:right w:val="nil"/>
            </w:tcBorders>
            <w:shd w:val="clear" w:color="auto" w:fill="auto"/>
            <w:noWrap/>
            <w:vAlign w:val="bottom"/>
            <w:hideMark/>
          </w:tcPr>
          <w:p w14:paraId="43856FF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$1,101.64</w:t>
            </w:r>
          </w:p>
        </w:tc>
        <w:tc>
          <w:tcPr>
            <w:tcW w:w="364" w:type="pct"/>
            <w:tcBorders>
              <w:top w:val="nil"/>
              <w:left w:val="nil"/>
              <w:bottom w:val="nil"/>
              <w:right w:val="nil"/>
            </w:tcBorders>
            <w:shd w:val="clear" w:color="auto" w:fill="auto"/>
            <w:noWrap/>
            <w:vAlign w:val="bottom"/>
            <w:hideMark/>
          </w:tcPr>
          <w:p w14:paraId="71261BC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$1,106.04</w:t>
            </w:r>
          </w:p>
        </w:tc>
        <w:tc>
          <w:tcPr>
            <w:tcW w:w="366" w:type="pct"/>
            <w:gridSpan w:val="2"/>
            <w:tcBorders>
              <w:top w:val="nil"/>
              <w:left w:val="nil"/>
              <w:bottom w:val="nil"/>
              <w:right w:val="nil"/>
            </w:tcBorders>
            <w:shd w:val="clear" w:color="auto" w:fill="auto"/>
            <w:noWrap/>
            <w:vAlign w:val="bottom"/>
            <w:hideMark/>
          </w:tcPr>
          <w:p w14:paraId="5E042CC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$1,110.47</w:t>
            </w:r>
          </w:p>
        </w:tc>
        <w:tc>
          <w:tcPr>
            <w:tcW w:w="398" w:type="pct"/>
            <w:gridSpan w:val="2"/>
            <w:tcBorders>
              <w:top w:val="nil"/>
              <w:left w:val="nil"/>
              <w:bottom w:val="nil"/>
              <w:right w:val="nil"/>
            </w:tcBorders>
            <w:shd w:val="clear" w:color="auto" w:fill="auto"/>
            <w:noWrap/>
            <w:vAlign w:val="bottom"/>
            <w:hideMark/>
          </w:tcPr>
          <w:p w14:paraId="6135E05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$1,114.91</w:t>
            </w:r>
          </w:p>
        </w:tc>
        <w:tc>
          <w:tcPr>
            <w:tcW w:w="366" w:type="pct"/>
            <w:gridSpan w:val="2"/>
            <w:tcBorders>
              <w:top w:val="nil"/>
              <w:left w:val="nil"/>
              <w:bottom w:val="nil"/>
              <w:right w:val="nil"/>
            </w:tcBorders>
            <w:shd w:val="clear" w:color="auto" w:fill="auto"/>
            <w:noWrap/>
            <w:vAlign w:val="bottom"/>
            <w:hideMark/>
          </w:tcPr>
          <w:p w14:paraId="6AED8AC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$1,119.37</w:t>
            </w:r>
          </w:p>
        </w:tc>
        <w:tc>
          <w:tcPr>
            <w:tcW w:w="380" w:type="pct"/>
            <w:gridSpan w:val="2"/>
            <w:tcBorders>
              <w:top w:val="nil"/>
              <w:left w:val="nil"/>
              <w:bottom w:val="nil"/>
              <w:right w:val="nil"/>
            </w:tcBorders>
            <w:shd w:val="clear" w:color="auto" w:fill="auto"/>
            <w:noWrap/>
            <w:vAlign w:val="bottom"/>
            <w:hideMark/>
          </w:tcPr>
          <w:p w14:paraId="35F2E9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$1,123.85</w:t>
            </w:r>
          </w:p>
        </w:tc>
        <w:tc>
          <w:tcPr>
            <w:tcW w:w="365" w:type="pct"/>
            <w:gridSpan w:val="2"/>
            <w:tcBorders>
              <w:top w:val="nil"/>
              <w:left w:val="nil"/>
              <w:bottom w:val="nil"/>
              <w:right w:val="nil"/>
            </w:tcBorders>
            <w:shd w:val="clear" w:color="auto" w:fill="auto"/>
            <w:noWrap/>
            <w:vAlign w:val="bottom"/>
            <w:hideMark/>
          </w:tcPr>
          <w:p w14:paraId="42E3D7C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$1,128.34</w:t>
            </w:r>
          </w:p>
        </w:tc>
      </w:tr>
      <w:tr w:rsidR="007524E6" w:rsidRPr="007524E6" w14:paraId="47421914" w14:textId="77777777" w:rsidTr="0033047E">
        <w:trPr>
          <w:trHeight w:val="270"/>
        </w:trPr>
        <w:tc>
          <w:tcPr>
            <w:tcW w:w="514" w:type="pct"/>
            <w:tcBorders>
              <w:top w:val="nil"/>
              <w:left w:val="nil"/>
              <w:bottom w:val="nil"/>
              <w:right w:val="nil"/>
            </w:tcBorders>
            <w:shd w:val="clear" w:color="auto" w:fill="auto"/>
            <w:noWrap/>
            <w:vAlign w:val="bottom"/>
            <w:hideMark/>
          </w:tcPr>
          <w:p w14:paraId="5EDC39CD"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w:t>
            </w:r>
          </w:p>
        </w:tc>
        <w:tc>
          <w:tcPr>
            <w:tcW w:w="416" w:type="pct"/>
            <w:tcBorders>
              <w:top w:val="nil"/>
              <w:left w:val="nil"/>
              <w:bottom w:val="nil"/>
              <w:right w:val="nil"/>
            </w:tcBorders>
            <w:shd w:val="clear" w:color="auto" w:fill="auto"/>
            <w:noWrap/>
            <w:vAlign w:val="bottom"/>
            <w:hideMark/>
          </w:tcPr>
          <w:p w14:paraId="41A247F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$1,133.20</w:t>
            </w:r>
          </w:p>
        </w:tc>
        <w:tc>
          <w:tcPr>
            <w:tcW w:w="364" w:type="pct"/>
            <w:tcBorders>
              <w:top w:val="nil"/>
              <w:left w:val="nil"/>
              <w:bottom w:val="nil"/>
              <w:right w:val="nil"/>
            </w:tcBorders>
            <w:shd w:val="clear" w:color="auto" w:fill="auto"/>
            <w:noWrap/>
            <w:vAlign w:val="bottom"/>
            <w:hideMark/>
          </w:tcPr>
          <w:p w14:paraId="09B0789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$1,137.73</w:t>
            </w:r>
          </w:p>
        </w:tc>
        <w:tc>
          <w:tcPr>
            <w:tcW w:w="373" w:type="pct"/>
            <w:tcBorders>
              <w:top w:val="nil"/>
              <w:left w:val="nil"/>
              <w:bottom w:val="nil"/>
              <w:right w:val="nil"/>
            </w:tcBorders>
            <w:shd w:val="clear" w:color="auto" w:fill="auto"/>
            <w:noWrap/>
            <w:vAlign w:val="bottom"/>
            <w:hideMark/>
          </w:tcPr>
          <w:p w14:paraId="520E53B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$1,142.28</w:t>
            </w:r>
          </w:p>
        </w:tc>
        <w:tc>
          <w:tcPr>
            <w:tcW w:w="364" w:type="pct"/>
            <w:tcBorders>
              <w:top w:val="nil"/>
              <w:left w:val="nil"/>
              <w:bottom w:val="nil"/>
              <w:right w:val="nil"/>
            </w:tcBorders>
            <w:shd w:val="clear" w:color="auto" w:fill="auto"/>
            <w:noWrap/>
            <w:vAlign w:val="bottom"/>
            <w:hideMark/>
          </w:tcPr>
          <w:p w14:paraId="0AADF1F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$1,146.85</w:t>
            </w:r>
          </w:p>
        </w:tc>
        <w:tc>
          <w:tcPr>
            <w:tcW w:w="364" w:type="pct"/>
            <w:tcBorders>
              <w:top w:val="nil"/>
              <w:left w:val="nil"/>
              <w:bottom w:val="nil"/>
              <w:right w:val="nil"/>
            </w:tcBorders>
            <w:shd w:val="clear" w:color="auto" w:fill="auto"/>
            <w:noWrap/>
            <w:vAlign w:val="bottom"/>
            <w:hideMark/>
          </w:tcPr>
          <w:p w14:paraId="4E29495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$1,151.44</w:t>
            </w:r>
          </w:p>
        </w:tc>
        <w:tc>
          <w:tcPr>
            <w:tcW w:w="364" w:type="pct"/>
            <w:tcBorders>
              <w:top w:val="nil"/>
              <w:left w:val="nil"/>
              <w:bottom w:val="nil"/>
              <w:right w:val="nil"/>
            </w:tcBorders>
            <w:shd w:val="clear" w:color="auto" w:fill="auto"/>
            <w:noWrap/>
            <w:vAlign w:val="bottom"/>
            <w:hideMark/>
          </w:tcPr>
          <w:p w14:paraId="20EF143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$1,156.05</w:t>
            </w:r>
          </w:p>
        </w:tc>
        <w:tc>
          <w:tcPr>
            <w:tcW w:w="364" w:type="pct"/>
            <w:tcBorders>
              <w:top w:val="nil"/>
              <w:left w:val="nil"/>
              <w:bottom w:val="nil"/>
              <w:right w:val="nil"/>
            </w:tcBorders>
            <w:shd w:val="clear" w:color="auto" w:fill="auto"/>
            <w:noWrap/>
            <w:vAlign w:val="bottom"/>
            <w:hideMark/>
          </w:tcPr>
          <w:p w14:paraId="0EE7C07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$1,160.67</w:t>
            </w:r>
          </w:p>
        </w:tc>
        <w:tc>
          <w:tcPr>
            <w:tcW w:w="366" w:type="pct"/>
            <w:gridSpan w:val="2"/>
            <w:tcBorders>
              <w:top w:val="nil"/>
              <w:left w:val="nil"/>
              <w:bottom w:val="nil"/>
              <w:right w:val="nil"/>
            </w:tcBorders>
            <w:shd w:val="clear" w:color="auto" w:fill="auto"/>
            <w:noWrap/>
            <w:vAlign w:val="bottom"/>
            <w:hideMark/>
          </w:tcPr>
          <w:p w14:paraId="6BCECB4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$1,165.31</w:t>
            </w:r>
          </w:p>
        </w:tc>
        <w:tc>
          <w:tcPr>
            <w:tcW w:w="398" w:type="pct"/>
            <w:gridSpan w:val="2"/>
            <w:tcBorders>
              <w:top w:val="nil"/>
              <w:left w:val="nil"/>
              <w:bottom w:val="nil"/>
              <w:right w:val="nil"/>
            </w:tcBorders>
            <w:shd w:val="clear" w:color="auto" w:fill="auto"/>
            <w:noWrap/>
            <w:vAlign w:val="bottom"/>
            <w:hideMark/>
          </w:tcPr>
          <w:p w14:paraId="775931E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$1,169.97</w:t>
            </w:r>
          </w:p>
        </w:tc>
        <w:tc>
          <w:tcPr>
            <w:tcW w:w="366" w:type="pct"/>
            <w:gridSpan w:val="2"/>
            <w:tcBorders>
              <w:top w:val="nil"/>
              <w:left w:val="nil"/>
              <w:bottom w:val="nil"/>
              <w:right w:val="nil"/>
            </w:tcBorders>
            <w:shd w:val="clear" w:color="auto" w:fill="auto"/>
            <w:noWrap/>
            <w:vAlign w:val="bottom"/>
            <w:hideMark/>
          </w:tcPr>
          <w:p w14:paraId="33DCD70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$1,174.65</w:t>
            </w:r>
          </w:p>
        </w:tc>
        <w:tc>
          <w:tcPr>
            <w:tcW w:w="380" w:type="pct"/>
            <w:gridSpan w:val="2"/>
            <w:tcBorders>
              <w:top w:val="nil"/>
              <w:left w:val="nil"/>
              <w:bottom w:val="nil"/>
              <w:right w:val="nil"/>
            </w:tcBorders>
            <w:shd w:val="clear" w:color="auto" w:fill="auto"/>
            <w:noWrap/>
            <w:vAlign w:val="bottom"/>
            <w:hideMark/>
          </w:tcPr>
          <w:p w14:paraId="3A319B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$1,179.35</w:t>
            </w:r>
          </w:p>
        </w:tc>
        <w:tc>
          <w:tcPr>
            <w:tcW w:w="365" w:type="pct"/>
            <w:gridSpan w:val="2"/>
            <w:tcBorders>
              <w:top w:val="nil"/>
              <w:left w:val="nil"/>
              <w:bottom w:val="nil"/>
              <w:right w:val="nil"/>
            </w:tcBorders>
            <w:shd w:val="clear" w:color="auto" w:fill="auto"/>
            <w:noWrap/>
            <w:vAlign w:val="bottom"/>
            <w:hideMark/>
          </w:tcPr>
          <w:p w14:paraId="1C320DA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$1,184.07</w:t>
            </w:r>
          </w:p>
        </w:tc>
      </w:tr>
      <w:tr w:rsidR="007524E6" w:rsidRPr="007524E6" w14:paraId="7A907AFA" w14:textId="77777777" w:rsidTr="0033047E">
        <w:trPr>
          <w:trHeight w:val="270"/>
        </w:trPr>
        <w:tc>
          <w:tcPr>
            <w:tcW w:w="514" w:type="pct"/>
            <w:tcBorders>
              <w:top w:val="nil"/>
              <w:left w:val="nil"/>
              <w:bottom w:val="nil"/>
              <w:right w:val="nil"/>
            </w:tcBorders>
            <w:shd w:val="clear" w:color="auto" w:fill="auto"/>
            <w:noWrap/>
            <w:vAlign w:val="bottom"/>
            <w:hideMark/>
          </w:tcPr>
          <w:p w14:paraId="4DC8FF9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w:t>
            </w:r>
          </w:p>
        </w:tc>
        <w:tc>
          <w:tcPr>
            <w:tcW w:w="416" w:type="pct"/>
            <w:tcBorders>
              <w:top w:val="nil"/>
              <w:left w:val="nil"/>
              <w:bottom w:val="nil"/>
              <w:right w:val="nil"/>
            </w:tcBorders>
            <w:shd w:val="clear" w:color="auto" w:fill="auto"/>
            <w:noWrap/>
            <w:vAlign w:val="bottom"/>
            <w:hideMark/>
          </w:tcPr>
          <w:p w14:paraId="330115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$1,178.77</w:t>
            </w:r>
          </w:p>
        </w:tc>
        <w:tc>
          <w:tcPr>
            <w:tcW w:w="364" w:type="pct"/>
            <w:tcBorders>
              <w:top w:val="nil"/>
              <w:left w:val="nil"/>
              <w:bottom w:val="nil"/>
              <w:right w:val="nil"/>
            </w:tcBorders>
            <w:shd w:val="clear" w:color="auto" w:fill="auto"/>
            <w:noWrap/>
            <w:vAlign w:val="bottom"/>
            <w:hideMark/>
          </w:tcPr>
          <w:p w14:paraId="4B9CCF9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$1,183.49</w:t>
            </w:r>
          </w:p>
        </w:tc>
        <w:tc>
          <w:tcPr>
            <w:tcW w:w="373" w:type="pct"/>
            <w:tcBorders>
              <w:top w:val="nil"/>
              <w:left w:val="nil"/>
              <w:bottom w:val="nil"/>
              <w:right w:val="nil"/>
            </w:tcBorders>
            <w:shd w:val="clear" w:color="auto" w:fill="auto"/>
            <w:noWrap/>
            <w:vAlign w:val="bottom"/>
            <w:hideMark/>
          </w:tcPr>
          <w:p w14:paraId="59D4F95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$1,188.22</w:t>
            </w:r>
          </w:p>
        </w:tc>
        <w:tc>
          <w:tcPr>
            <w:tcW w:w="364" w:type="pct"/>
            <w:tcBorders>
              <w:top w:val="nil"/>
              <w:left w:val="nil"/>
              <w:bottom w:val="nil"/>
              <w:right w:val="nil"/>
            </w:tcBorders>
            <w:shd w:val="clear" w:color="auto" w:fill="auto"/>
            <w:noWrap/>
            <w:vAlign w:val="bottom"/>
            <w:hideMark/>
          </w:tcPr>
          <w:p w14:paraId="5A6F94B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$1,192.97</w:t>
            </w:r>
          </w:p>
        </w:tc>
        <w:tc>
          <w:tcPr>
            <w:tcW w:w="364" w:type="pct"/>
            <w:tcBorders>
              <w:top w:val="nil"/>
              <w:left w:val="nil"/>
              <w:bottom w:val="nil"/>
              <w:right w:val="nil"/>
            </w:tcBorders>
            <w:shd w:val="clear" w:color="auto" w:fill="auto"/>
            <w:noWrap/>
            <w:vAlign w:val="bottom"/>
            <w:hideMark/>
          </w:tcPr>
          <w:p w14:paraId="05A91D3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$1,197.75</w:t>
            </w:r>
          </w:p>
        </w:tc>
        <w:tc>
          <w:tcPr>
            <w:tcW w:w="364" w:type="pct"/>
            <w:tcBorders>
              <w:top w:val="nil"/>
              <w:left w:val="nil"/>
              <w:bottom w:val="nil"/>
              <w:right w:val="nil"/>
            </w:tcBorders>
            <w:shd w:val="clear" w:color="auto" w:fill="auto"/>
            <w:noWrap/>
            <w:vAlign w:val="bottom"/>
            <w:hideMark/>
          </w:tcPr>
          <w:p w14:paraId="43D21CD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$1,202.54</w:t>
            </w:r>
          </w:p>
        </w:tc>
        <w:tc>
          <w:tcPr>
            <w:tcW w:w="364" w:type="pct"/>
            <w:tcBorders>
              <w:top w:val="nil"/>
              <w:left w:val="nil"/>
              <w:bottom w:val="nil"/>
              <w:right w:val="nil"/>
            </w:tcBorders>
            <w:shd w:val="clear" w:color="auto" w:fill="auto"/>
            <w:noWrap/>
            <w:vAlign w:val="bottom"/>
            <w:hideMark/>
          </w:tcPr>
          <w:p w14:paraId="6EAA6DB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$1,207.35</w:t>
            </w:r>
          </w:p>
        </w:tc>
        <w:tc>
          <w:tcPr>
            <w:tcW w:w="366" w:type="pct"/>
            <w:gridSpan w:val="2"/>
            <w:tcBorders>
              <w:top w:val="nil"/>
              <w:left w:val="nil"/>
              <w:bottom w:val="nil"/>
              <w:right w:val="nil"/>
            </w:tcBorders>
            <w:shd w:val="clear" w:color="auto" w:fill="auto"/>
            <w:noWrap/>
            <w:vAlign w:val="bottom"/>
            <w:hideMark/>
          </w:tcPr>
          <w:p w14:paraId="1B3F724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$1,212.18</w:t>
            </w:r>
          </w:p>
        </w:tc>
        <w:tc>
          <w:tcPr>
            <w:tcW w:w="398" w:type="pct"/>
            <w:gridSpan w:val="2"/>
            <w:tcBorders>
              <w:top w:val="nil"/>
              <w:left w:val="nil"/>
              <w:bottom w:val="nil"/>
              <w:right w:val="nil"/>
            </w:tcBorders>
            <w:shd w:val="clear" w:color="auto" w:fill="auto"/>
            <w:noWrap/>
            <w:vAlign w:val="bottom"/>
            <w:hideMark/>
          </w:tcPr>
          <w:p w14:paraId="6C10BAA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$1,217.02</w:t>
            </w:r>
          </w:p>
        </w:tc>
        <w:tc>
          <w:tcPr>
            <w:tcW w:w="366" w:type="pct"/>
            <w:gridSpan w:val="2"/>
            <w:tcBorders>
              <w:top w:val="nil"/>
              <w:left w:val="nil"/>
              <w:bottom w:val="nil"/>
              <w:right w:val="nil"/>
            </w:tcBorders>
            <w:shd w:val="clear" w:color="auto" w:fill="auto"/>
            <w:noWrap/>
            <w:vAlign w:val="bottom"/>
            <w:hideMark/>
          </w:tcPr>
          <w:p w14:paraId="58D497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$1,221.89</w:t>
            </w:r>
          </w:p>
        </w:tc>
        <w:tc>
          <w:tcPr>
            <w:tcW w:w="380" w:type="pct"/>
            <w:gridSpan w:val="2"/>
            <w:tcBorders>
              <w:top w:val="nil"/>
              <w:left w:val="nil"/>
              <w:bottom w:val="nil"/>
              <w:right w:val="nil"/>
            </w:tcBorders>
            <w:shd w:val="clear" w:color="auto" w:fill="auto"/>
            <w:noWrap/>
            <w:vAlign w:val="bottom"/>
            <w:hideMark/>
          </w:tcPr>
          <w:p w14:paraId="6EBED15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$1,226.78</w:t>
            </w:r>
          </w:p>
        </w:tc>
        <w:tc>
          <w:tcPr>
            <w:tcW w:w="365" w:type="pct"/>
            <w:gridSpan w:val="2"/>
            <w:tcBorders>
              <w:top w:val="nil"/>
              <w:left w:val="nil"/>
              <w:bottom w:val="nil"/>
              <w:right w:val="nil"/>
            </w:tcBorders>
            <w:shd w:val="clear" w:color="auto" w:fill="auto"/>
            <w:noWrap/>
            <w:vAlign w:val="bottom"/>
            <w:hideMark/>
          </w:tcPr>
          <w:p w14:paraId="29714C7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$1,231.69</w:t>
            </w:r>
          </w:p>
        </w:tc>
      </w:tr>
      <w:tr w:rsidR="007524E6" w:rsidRPr="007524E6" w14:paraId="49894F7E" w14:textId="77777777" w:rsidTr="0033047E">
        <w:trPr>
          <w:trHeight w:val="270"/>
        </w:trPr>
        <w:tc>
          <w:tcPr>
            <w:tcW w:w="514" w:type="pct"/>
            <w:tcBorders>
              <w:top w:val="nil"/>
              <w:left w:val="nil"/>
              <w:bottom w:val="nil"/>
              <w:right w:val="nil"/>
            </w:tcBorders>
            <w:shd w:val="clear" w:color="auto" w:fill="auto"/>
            <w:noWrap/>
            <w:vAlign w:val="bottom"/>
            <w:hideMark/>
          </w:tcPr>
          <w:p w14:paraId="13CAB6A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w:t>
            </w:r>
          </w:p>
        </w:tc>
        <w:tc>
          <w:tcPr>
            <w:tcW w:w="416" w:type="pct"/>
            <w:tcBorders>
              <w:top w:val="nil"/>
              <w:left w:val="nil"/>
              <w:bottom w:val="nil"/>
              <w:right w:val="nil"/>
            </w:tcBorders>
            <w:shd w:val="clear" w:color="auto" w:fill="auto"/>
            <w:noWrap/>
            <w:vAlign w:val="bottom"/>
            <w:hideMark/>
          </w:tcPr>
          <w:p w14:paraId="62CE7CA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$1,225.20</w:t>
            </w:r>
          </w:p>
        </w:tc>
        <w:tc>
          <w:tcPr>
            <w:tcW w:w="364" w:type="pct"/>
            <w:tcBorders>
              <w:top w:val="nil"/>
              <w:left w:val="nil"/>
              <w:bottom w:val="nil"/>
              <w:right w:val="nil"/>
            </w:tcBorders>
            <w:shd w:val="clear" w:color="auto" w:fill="auto"/>
            <w:noWrap/>
            <w:vAlign w:val="bottom"/>
            <w:hideMark/>
          </w:tcPr>
          <w:p w14:paraId="269239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$1,230.10</w:t>
            </w:r>
          </w:p>
        </w:tc>
        <w:tc>
          <w:tcPr>
            <w:tcW w:w="373" w:type="pct"/>
            <w:tcBorders>
              <w:top w:val="nil"/>
              <w:left w:val="nil"/>
              <w:bottom w:val="nil"/>
              <w:right w:val="nil"/>
            </w:tcBorders>
            <w:shd w:val="clear" w:color="auto" w:fill="auto"/>
            <w:noWrap/>
            <w:vAlign w:val="bottom"/>
            <w:hideMark/>
          </w:tcPr>
          <w:p w14:paraId="52A5EAD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$1,235.02</w:t>
            </w:r>
          </w:p>
        </w:tc>
        <w:tc>
          <w:tcPr>
            <w:tcW w:w="364" w:type="pct"/>
            <w:tcBorders>
              <w:top w:val="nil"/>
              <w:left w:val="nil"/>
              <w:bottom w:val="nil"/>
              <w:right w:val="nil"/>
            </w:tcBorders>
            <w:shd w:val="clear" w:color="auto" w:fill="auto"/>
            <w:noWrap/>
            <w:vAlign w:val="bottom"/>
            <w:hideMark/>
          </w:tcPr>
          <w:p w14:paraId="422E599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$1,239.96</w:t>
            </w:r>
          </w:p>
        </w:tc>
        <w:tc>
          <w:tcPr>
            <w:tcW w:w="364" w:type="pct"/>
            <w:tcBorders>
              <w:top w:val="nil"/>
              <w:left w:val="nil"/>
              <w:bottom w:val="nil"/>
              <w:right w:val="nil"/>
            </w:tcBorders>
            <w:shd w:val="clear" w:color="auto" w:fill="auto"/>
            <w:noWrap/>
            <w:vAlign w:val="bottom"/>
            <w:hideMark/>
          </w:tcPr>
          <w:p w14:paraId="07301E3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$1,244.92</w:t>
            </w:r>
          </w:p>
        </w:tc>
        <w:tc>
          <w:tcPr>
            <w:tcW w:w="364" w:type="pct"/>
            <w:tcBorders>
              <w:top w:val="nil"/>
              <w:left w:val="nil"/>
              <w:bottom w:val="nil"/>
              <w:right w:val="nil"/>
            </w:tcBorders>
            <w:shd w:val="clear" w:color="auto" w:fill="auto"/>
            <w:noWrap/>
            <w:vAlign w:val="bottom"/>
            <w:hideMark/>
          </w:tcPr>
          <w:p w14:paraId="5C0429C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$1,249.90</w:t>
            </w:r>
          </w:p>
        </w:tc>
        <w:tc>
          <w:tcPr>
            <w:tcW w:w="364" w:type="pct"/>
            <w:tcBorders>
              <w:top w:val="nil"/>
              <w:left w:val="nil"/>
              <w:bottom w:val="nil"/>
              <w:right w:val="nil"/>
            </w:tcBorders>
            <w:shd w:val="clear" w:color="auto" w:fill="auto"/>
            <w:noWrap/>
            <w:vAlign w:val="bottom"/>
            <w:hideMark/>
          </w:tcPr>
          <w:p w14:paraId="26C4870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$1,254.90</w:t>
            </w:r>
          </w:p>
        </w:tc>
        <w:tc>
          <w:tcPr>
            <w:tcW w:w="366" w:type="pct"/>
            <w:gridSpan w:val="2"/>
            <w:tcBorders>
              <w:top w:val="nil"/>
              <w:left w:val="nil"/>
              <w:bottom w:val="nil"/>
              <w:right w:val="nil"/>
            </w:tcBorders>
            <w:shd w:val="clear" w:color="auto" w:fill="auto"/>
            <w:noWrap/>
            <w:vAlign w:val="bottom"/>
            <w:hideMark/>
          </w:tcPr>
          <w:p w14:paraId="5C7DAE9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$1,259.92</w:t>
            </w:r>
          </w:p>
        </w:tc>
        <w:tc>
          <w:tcPr>
            <w:tcW w:w="398" w:type="pct"/>
            <w:gridSpan w:val="2"/>
            <w:tcBorders>
              <w:top w:val="nil"/>
              <w:left w:val="nil"/>
              <w:bottom w:val="nil"/>
              <w:right w:val="nil"/>
            </w:tcBorders>
            <w:shd w:val="clear" w:color="auto" w:fill="auto"/>
            <w:noWrap/>
            <w:vAlign w:val="bottom"/>
            <w:hideMark/>
          </w:tcPr>
          <w:p w14:paraId="5C9F27B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$1,264.96</w:t>
            </w:r>
          </w:p>
        </w:tc>
        <w:tc>
          <w:tcPr>
            <w:tcW w:w="366" w:type="pct"/>
            <w:gridSpan w:val="2"/>
            <w:tcBorders>
              <w:top w:val="nil"/>
              <w:left w:val="nil"/>
              <w:bottom w:val="nil"/>
              <w:right w:val="nil"/>
            </w:tcBorders>
            <w:shd w:val="clear" w:color="auto" w:fill="auto"/>
            <w:noWrap/>
            <w:vAlign w:val="bottom"/>
            <w:hideMark/>
          </w:tcPr>
          <w:p w14:paraId="60C3DAB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$1,270.02</w:t>
            </w:r>
          </w:p>
        </w:tc>
        <w:tc>
          <w:tcPr>
            <w:tcW w:w="380" w:type="pct"/>
            <w:gridSpan w:val="2"/>
            <w:tcBorders>
              <w:top w:val="nil"/>
              <w:left w:val="nil"/>
              <w:bottom w:val="nil"/>
              <w:right w:val="nil"/>
            </w:tcBorders>
            <w:shd w:val="clear" w:color="auto" w:fill="auto"/>
            <w:noWrap/>
            <w:vAlign w:val="bottom"/>
            <w:hideMark/>
          </w:tcPr>
          <w:p w14:paraId="54AB92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$1,275.10</w:t>
            </w:r>
          </w:p>
        </w:tc>
        <w:tc>
          <w:tcPr>
            <w:tcW w:w="365" w:type="pct"/>
            <w:gridSpan w:val="2"/>
            <w:tcBorders>
              <w:top w:val="nil"/>
              <w:left w:val="nil"/>
              <w:bottom w:val="nil"/>
              <w:right w:val="nil"/>
            </w:tcBorders>
            <w:shd w:val="clear" w:color="auto" w:fill="auto"/>
            <w:noWrap/>
            <w:vAlign w:val="bottom"/>
            <w:hideMark/>
          </w:tcPr>
          <w:p w14:paraId="55200C6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$1,280.20</w:t>
            </w:r>
          </w:p>
        </w:tc>
      </w:tr>
      <w:tr w:rsidR="007524E6" w:rsidRPr="007524E6" w14:paraId="49624B5C" w14:textId="77777777" w:rsidTr="0033047E">
        <w:trPr>
          <w:trHeight w:val="270"/>
        </w:trPr>
        <w:tc>
          <w:tcPr>
            <w:tcW w:w="514" w:type="pct"/>
            <w:tcBorders>
              <w:top w:val="nil"/>
              <w:left w:val="nil"/>
              <w:bottom w:val="nil"/>
              <w:right w:val="nil"/>
            </w:tcBorders>
            <w:shd w:val="clear" w:color="auto" w:fill="auto"/>
            <w:noWrap/>
            <w:vAlign w:val="bottom"/>
            <w:hideMark/>
          </w:tcPr>
          <w:p w14:paraId="33BB80D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w:t>
            </w:r>
          </w:p>
        </w:tc>
        <w:tc>
          <w:tcPr>
            <w:tcW w:w="416" w:type="pct"/>
            <w:tcBorders>
              <w:top w:val="nil"/>
              <w:left w:val="nil"/>
              <w:bottom w:val="nil"/>
              <w:right w:val="nil"/>
            </w:tcBorders>
            <w:shd w:val="clear" w:color="auto" w:fill="auto"/>
            <w:noWrap/>
            <w:vAlign w:val="bottom"/>
            <w:hideMark/>
          </w:tcPr>
          <w:p w14:paraId="3B49CF4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$1,272.54</w:t>
            </w:r>
          </w:p>
        </w:tc>
        <w:tc>
          <w:tcPr>
            <w:tcW w:w="364" w:type="pct"/>
            <w:tcBorders>
              <w:top w:val="nil"/>
              <w:left w:val="nil"/>
              <w:bottom w:val="nil"/>
              <w:right w:val="nil"/>
            </w:tcBorders>
            <w:shd w:val="clear" w:color="auto" w:fill="auto"/>
            <w:noWrap/>
            <w:vAlign w:val="bottom"/>
            <w:hideMark/>
          </w:tcPr>
          <w:p w14:paraId="19A1D29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$1,277.63</w:t>
            </w:r>
          </w:p>
        </w:tc>
        <w:tc>
          <w:tcPr>
            <w:tcW w:w="373" w:type="pct"/>
            <w:tcBorders>
              <w:top w:val="nil"/>
              <w:left w:val="nil"/>
              <w:bottom w:val="nil"/>
              <w:right w:val="nil"/>
            </w:tcBorders>
            <w:shd w:val="clear" w:color="auto" w:fill="auto"/>
            <w:noWrap/>
            <w:vAlign w:val="bottom"/>
            <w:hideMark/>
          </w:tcPr>
          <w:p w14:paraId="70182D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$1,282.74</w:t>
            </w:r>
          </w:p>
        </w:tc>
        <w:tc>
          <w:tcPr>
            <w:tcW w:w="364" w:type="pct"/>
            <w:tcBorders>
              <w:top w:val="nil"/>
              <w:left w:val="nil"/>
              <w:bottom w:val="nil"/>
              <w:right w:val="nil"/>
            </w:tcBorders>
            <w:shd w:val="clear" w:color="auto" w:fill="auto"/>
            <w:noWrap/>
            <w:vAlign w:val="bottom"/>
            <w:hideMark/>
          </w:tcPr>
          <w:p w14:paraId="6AA7368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$1,287.87</w:t>
            </w:r>
          </w:p>
        </w:tc>
        <w:tc>
          <w:tcPr>
            <w:tcW w:w="364" w:type="pct"/>
            <w:tcBorders>
              <w:top w:val="nil"/>
              <w:left w:val="nil"/>
              <w:bottom w:val="nil"/>
              <w:right w:val="nil"/>
            </w:tcBorders>
            <w:shd w:val="clear" w:color="auto" w:fill="auto"/>
            <w:noWrap/>
            <w:vAlign w:val="bottom"/>
            <w:hideMark/>
          </w:tcPr>
          <w:p w14:paraId="2BE42AC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$1,293.03</w:t>
            </w:r>
          </w:p>
        </w:tc>
        <w:tc>
          <w:tcPr>
            <w:tcW w:w="364" w:type="pct"/>
            <w:tcBorders>
              <w:top w:val="nil"/>
              <w:left w:val="nil"/>
              <w:bottom w:val="nil"/>
              <w:right w:val="nil"/>
            </w:tcBorders>
            <w:shd w:val="clear" w:color="auto" w:fill="auto"/>
            <w:noWrap/>
            <w:vAlign w:val="bottom"/>
            <w:hideMark/>
          </w:tcPr>
          <w:p w14:paraId="6B498AD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$1,298.20</w:t>
            </w:r>
          </w:p>
        </w:tc>
        <w:tc>
          <w:tcPr>
            <w:tcW w:w="364" w:type="pct"/>
            <w:tcBorders>
              <w:top w:val="nil"/>
              <w:left w:val="nil"/>
              <w:bottom w:val="nil"/>
              <w:right w:val="nil"/>
            </w:tcBorders>
            <w:shd w:val="clear" w:color="auto" w:fill="auto"/>
            <w:noWrap/>
            <w:vAlign w:val="bottom"/>
            <w:hideMark/>
          </w:tcPr>
          <w:p w14:paraId="7F60AB6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$1,303.39</w:t>
            </w:r>
          </w:p>
        </w:tc>
        <w:tc>
          <w:tcPr>
            <w:tcW w:w="366" w:type="pct"/>
            <w:gridSpan w:val="2"/>
            <w:tcBorders>
              <w:top w:val="nil"/>
              <w:left w:val="nil"/>
              <w:bottom w:val="nil"/>
              <w:right w:val="nil"/>
            </w:tcBorders>
            <w:shd w:val="clear" w:color="auto" w:fill="auto"/>
            <w:noWrap/>
            <w:vAlign w:val="bottom"/>
            <w:hideMark/>
          </w:tcPr>
          <w:p w14:paraId="3A9B8E8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$1,308.60</w:t>
            </w:r>
          </w:p>
        </w:tc>
        <w:tc>
          <w:tcPr>
            <w:tcW w:w="398" w:type="pct"/>
            <w:gridSpan w:val="2"/>
            <w:tcBorders>
              <w:top w:val="nil"/>
              <w:left w:val="nil"/>
              <w:bottom w:val="nil"/>
              <w:right w:val="nil"/>
            </w:tcBorders>
            <w:shd w:val="clear" w:color="auto" w:fill="auto"/>
            <w:noWrap/>
            <w:vAlign w:val="bottom"/>
            <w:hideMark/>
          </w:tcPr>
          <w:p w14:paraId="7CB7358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$1,313.84</w:t>
            </w:r>
          </w:p>
        </w:tc>
        <w:tc>
          <w:tcPr>
            <w:tcW w:w="366" w:type="pct"/>
            <w:gridSpan w:val="2"/>
            <w:tcBorders>
              <w:top w:val="nil"/>
              <w:left w:val="nil"/>
              <w:bottom w:val="nil"/>
              <w:right w:val="nil"/>
            </w:tcBorders>
            <w:shd w:val="clear" w:color="auto" w:fill="auto"/>
            <w:noWrap/>
            <w:vAlign w:val="bottom"/>
            <w:hideMark/>
          </w:tcPr>
          <w:p w14:paraId="1B8DFC4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$1,319.09</w:t>
            </w:r>
          </w:p>
        </w:tc>
        <w:tc>
          <w:tcPr>
            <w:tcW w:w="380" w:type="pct"/>
            <w:gridSpan w:val="2"/>
            <w:tcBorders>
              <w:top w:val="nil"/>
              <w:left w:val="nil"/>
              <w:bottom w:val="nil"/>
              <w:right w:val="nil"/>
            </w:tcBorders>
            <w:shd w:val="clear" w:color="auto" w:fill="auto"/>
            <w:noWrap/>
            <w:vAlign w:val="bottom"/>
            <w:hideMark/>
          </w:tcPr>
          <w:p w14:paraId="3114D1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$1,324.37</w:t>
            </w:r>
          </w:p>
        </w:tc>
        <w:tc>
          <w:tcPr>
            <w:tcW w:w="365" w:type="pct"/>
            <w:gridSpan w:val="2"/>
            <w:tcBorders>
              <w:top w:val="nil"/>
              <w:left w:val="nil"/>
              <w:bottom w:val="nil"/>
              <w:right w:val="nil"/>
            </w:tcBorders>
            <w:shd w:val="clear" w:color="auto" w:fill="auto"/>
            <w:noWrap/>
            <w:vAlign w:val="bottom"/>
            <w:hideMark/>
          </w:tcPr>
          <w:p w14:paraId="06B7847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$1,329.67</w:t>
            </w:r>
          </w:p>
        </w:tc>
      </w:tr>
      <w:tr w:rsidR="007524E6" w:rsidRPr="007524E6" w14:paraId="7226259E" w14:textId="77777777" w:rsidTr="0033047E">
        <w:trPr>
          <w:trHeight w:val="270"/>
        </w:trPr>
        <w:tc>
          <w:tcPr>
            <w:tcW w:w="514" w:type="pct"/>
            <w:tcBorders>
              <w:top w:val="nil"/>
              <w:left w:val="nil"/>
              <w:bottom w:val="nil"/>
              <w:right w:val="nil"/>
            </w:tcBorders>
            <w:shd w:val="clear" w:color="auto" w:fill="auto"/>
            <w:noWrap/>
            <w:vAlign w:val="bottom"/>
            <w:hideMark/>
          </w:tcPr>
          <w:p w14:paraId="5AF1D8B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w:t>
            </w:r>
          </w:p>
        </w:tc>
        <w:tc>
          <w:tcPr>
            <w:tcW w:w="416" w:type="pct"/>
            <w:tcBorders>
              <w:top w:val="nil"/>
              <w:left w:val="nil"/>
              <w:bottom w:val="nil"/>
              <w:right w:val="nil"/>
            </w:tcBorders>
            <w:shd w:val="clear" w:color="auto" w:fill="auto"/>
            <w:noWrap/>
            <w:vAlign w:val="bottom"/>
            <w:hideMark/>
          </w:tcPr>
          <w:p w14:paraId="0B14E67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$1,320.72</w:t>
            </w:r>
          </w:p>
        </w:tc>
        <w:tc>
          <w:tcPr>
            <w:tcW w:w="364" w:type="pct"/>
            <w:tcBorders>
              <w:top w:val="nil"/>
              <w:left w:val="nil"/>
              <w:bottom w:val="nil"/>
              <w:right w:val="nil"/>
            </w:tcBorders>
            <w:shd w:val="clear" w:color="auto" w:fill="auto"/>
            <w:noWrap/>
            <w:vAlign w:val="bottom"/>
            <w:hideMark/>
          </w:tcPr>
          <w:p w14:paraId="3BD9225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$1,326.00</w:t>
            </w:r>
          </w:p>
        </w:tc>
        <w:tc>
          <w:tcPr>
            <w:tcW w:w="373" w:type="pct"/>
            <w:tcBorders>
              <w:top w:val="nil"/>
              <w:left w:val="nil"/>
              <w:bottom w:val="nil"/>
              <w:right w:val="nil"/>
            </w:tcBorders>
            <w:shd w:val="clear" w:color="auto" w:fill="auto"/>
            <w:noWrap/>
            <w:vAlign w:val="bottom"/>
            <w:hideMark/>
          </w:tcPr>
          <w:p w14:paraId="1408352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$1,331.31</w:t>
            </w:r>
          </w:p>
        </w:tc>
        <w:tc>
          <w:tcPr>
            <w:tcW w:w="364" w:type="pct"/>
            <w:tcBorders>
              <w:top w:val="nil"/>
              <w:left w:val="nil"/>
              <w:bottom w:val="nil"/>
              <w:right w:val="nil"/>
            </w:tcBorders>
            <w:shd w:val="clear" w:color="auto" w:fill="auto"/>
            <w:noWrap/>
            <w:vAlign w:val="bottom"/>
            <w:hideMark/>
          </w:tcPr>
          <w:p w14:paraId="19EC248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$1,336.63</w:t>
            </w:r>
          </w:p>
        </w:tc>
        <w:tc>
          <w:tcPr>
            <w:tcW w:w="364" w:type="pct"/>
            <w:tcBorders>
              <w:top w:val="nil"/>
              <w:left w:val="nil"/>
              <w:bottom w:val="nil"/>
              <w:right w:val="nil"/>
            </w:tcBorders>
            <w:shd w:val="clear" w:color="auto" w:fill="auto"/>
            <w:noWrap/>
            <w:vAlign w:val="bottom"/>
            <w:hideMark/>
          </w:tcPr>
          <w:p w14:paraId="13426FE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$1,341.98</w:t>
            </w:r>
          </w:p>
        </w:tc>
        <w:tc>
          <w:tcPr>
            <w:tcW w:w="364" w:type="pct"/>
            <w:tcBorders>
              <w:top w:val="nil"/>
              <w:left w:val="nil"/>
              <w:bottom w:val="nil"/>
              <w:right w:val="nil"/>
            </w:tcBorders>
            <w:shd w:val="clear" w:color="auto" w:fill="auto"/>
            <w:noWrap/>
            <w:vAlign w:val="bottom"/>
            <w:hideMark/>
          </w:tcPr>
          <w:p w14:paraId="76CC3D2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$1,347.35</w:t>
            </w:r>
          </w:p>
        </w:tc>
        <w:tc>
          <w:tcPr>
            <w:tcW w:w="364" w:type="pct"/>
            <w:tcBorders>
              <w:top w:val="nil"/>
              <w:left w:val="nil"/>
              <w:bottom w:val="nil"/>
              <w:right w:val="nil"/>
            </w:tcBorders>
            <w:shd w:val="clear" w:color="auto" w:fill="auto"/>
            <w:noWrap/>
            <w:vAlign w:val="bottom"/>
            <w:hideMark/>
          </w:tcPr>
          <w:p w14:paraId="1453A0A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$1,352.74</w:t>
            </w:r>
          </w:p>
        </w:tc>
        <w:tc>
          <w:tcPr>
            <w:tcW w:w="366" w:type="pct"/>
            <w:gridSpan w:val="2"/>
            <w:tcBorders>
              <w:top w:val="nil"/>
              <w:left w:val="nil"/>
              <w:bottom w:val="nil"/>
              <w:right w:val="nil"/>
            </w:tcBorders>
            <w:shd w:val="clear" w:color="auto" w:fill="auto"/>
            <w:noWrap/>
            <w:vAlign w:val="bottom"/>
            <w:hideMark/>
          </w:tcPr>
          <w:p w14:paraId="6747984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$1,358.15</w:t>
            </w:r>
          </w:p>
        </w:tc>
        <w:tc>
          <w:tcPr>
            <w:tcW w:w="398" w:type="pct"/>
            <w:gridSpan w:val="2"/>
            <w:tcBorders>
              <w:top w:val="nil"/>
              <w:left w:val="nil"/>
              <w:bottom w:val="nil"/>
              <w:right w:val="nil"/>
            </w:tcBorders>
            <w:shd w:val="clear" w:color="auto" w:fill="auto"/>
            <w:noWrap/>
            <w:vAlign w:val="bottom"/>
            <w:hideMark/>
          </w:tcPr>
          <w:p w14:paraId="40AB06E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$1,363.58</w:t>
            </w:r>
          </w:p>
        </w:tc>
        <w:tc>
          <w:tcPr>
            <w:tcW w:w="366" w:type="pct"/>
            <w:gridSpan w:val="2"/>
            <w:tcBorders>
              <w:top w:val="nil"/>
              <w:left w:val="nil"/>
              <w:bottom w:val="nil"/>
              <w:right w:val="nil"/>
            </w:tcBorders>
            <w:shd w:val="clear" w:color="auto" w:fill="auto"/>
            <w:noWrap/>
            <w:vAlign w:val="bottom"/>
            <w:hideMark/>
          </w:tcPr>
          <w:p w14:paraId="7C33F36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$1,369.04</w:t>
            </w:r>
          </w:p>
        </w:tc>
        <w:tc>
          <w:tcPr>
            <w:tcW w:w="380" w:type="pct"/>
            <w:gridSpan w:val="2"/>
            <w:tcBorders>
              <w:top w:val="nil"/>
              <w:left w:val="nil"/>
              <w:bottom w:val="nil"/>
              <w:right w:val="nil"/>
            </w:tcBorders>
            <w:shd w:val="clear" w:color="auto" w:fill="auto"/>
            <w:noWrap/>
            <w:vAlign w:val="bottom"/>
            <w:hideMark/>
          </w:tcPr>
          <w:p w14:paraId="700E88F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$1,374.51</w:t>
            </w:r>
          </w:p>
        </w:tc>
        <w:tc>
          <w:tcPr>
            <w:tcW w:w="365" w:type="pct"/>
            <w:gridSpan w:val="2"/>
            <w:tcBorders>
              <w:top w:val="nil"/>
              <w:left w:val="nil"/>
              <w:bottom w:val="nil"/>
              <w:right w:val="nil"/>
            </w:tcBorders>
            <w:shd w:val="clear" w:color="auto" w:fill="auto"/>
            <w:noWrap/>
            <w:vAlign w:val="bottom"/>
            <w:hideMark/>
          </w:tcPr>
          <w:p w14:paraId="78A8789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$1,380.01</w:t>
            </w:r>
          </w:p>
        </w:tc>
      </w:tr>
      <w:tr w:rsidR="007524E6" w:rsidRPr="007524E6" w14:paraId="126CB983" w14:textId="77777777" w:rsidTr="0033047E">
        <w:trPr>
          <w:trHeight w:val="270"/>
        </w:trPr>
        <w:tc>
          <w:tcPr>
            <w:tcW w:w="514" w:type="pct"/>
            <w:tcBorders>
              <w:top w:val="nil"/>
              <w:left w:val="nil"/>
              <w:bottom w:val="nil"/>
              <w:right w:val="nil"/>
            </w:tcBorders>
            <w:shd w:val="clear" w:color="auto" w:fill="auto"/>
            <w:noWrap/>
            <w:vAlign w:val="bottom"/>
            <w:hideMark/>
          </w:tcPr>
          <w:p w14:paraId="3C7E2199"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w:t>
            </w:r>
          </w:p>
        </w:tc>
        <w:tc>
          <w:tcPr>
            <w:tcW w:w="416" w:type="pct"/>
            <w:tcBorders>
              <w:top w:val="nil"/>
              <w:left w:val="nil"/>
              <w:bottom w:val="nil"/>
              <w:right w:val="nil"/>
            </w:tcBorders>
            <w:shd w:val="clear" w:color="auto" w:fill="auto"/>
            <w:noWrap/>
            <w:vAlign w:val="bottom"/>
            <w:hideMark/>
          </w:tcPr>
          <w:p w14:paraId="4DDBC68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$1,369.79</w:t>
            </w:r>
          </w:p>
        </w:tc>
        <w:tc>
          <w:tcPr>
            <w:tcW w:w="364" w:type="pct"/>
            <w:tcBorders>
              <w:top w:val="nil"/>
              <w:left w:val="nil"/>
              <w:bottom w:val="nil"/>
              <w:right w:val="nil"/>
            </w:tcBorders>
            <w:shd w:val="clear" w:color="auto" w:fill="auto"/>
            <w:noWrap/>
            <w:vAlign w:val="bottom"/>
            <w:hideMark/>
          </w:tcPr>
          <w:p w14:paraId="035BB14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$1,375.27</w:t>
            </w:r>
          </w:p>
        </w:tc>
        <w:tc>
          <w:tcPr>
            <w:tcW w:w="373" w:type="pct"/>
            <w:tcBorders>
              <w:top w:val="nil"/>
              <w:left w:val="nil"/>
              <w:bottom w:val="nil"/>
              <w:right w:val="nil"/>
            </w:tcBorders>
            <w:shd w:val="clear" w:color="auto" w:fill="auto"/>
            <w:noWrap/>
            <w:vAlign w:val="bottom"/>
            <w:hideMark/>
          </w:tcPr>
          <w:p w14:paraId="6FAD169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$1,380.77</w:t>
            </w:r>
          </w:p>
        </w:tc>
        <w:tc>
          <w:tcPr>
            <w:tcW w:w="364" w:type="pct"/>
            <w:tcBorders>
              <w:top w:val="nil"/>
              <w:left w:val="nil"/>
              <w:bottom w:val="nil"/>
              <w:right w:val="nil"/>
            </w:tcBorders>
            <w:shd w:val="clear" w:color="auto" w:fill="auto"/>
            <w:noWrap/>
            <w:vAlign w:val="bottom"/>
            <w:hideMark/>
          </w:tcPr>
          <w:p w14:paraId="5E4937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$1,386.29</w:t>
            </w:r>
          </w:p>
        </w:tc>
        <w:tc>
          <w:tcPr>
            <w:tcW w:w="364" w:type="pct"/>
            <w:tcBorders>
              <w:top w:val="nil"/>
              <w:left w:val="nil"/>
              <w:bottom w:val="nil"/>
              <w:right w:val="nil"/>
            </w:tcBorders>
            <w:shd w:val="clear" w:color="auto" w:fill="auto"/>
            <w:noWrap/>
            <w:vAlign w:val="bottom"/>
            <w:hideMark/>
          </w:tcPr>
          <w:p w14:paraId="39DEAD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$1,391.84</w:t>
            </w:r>
          </w:p>
        </w:tc>
        <w:tc>
          <w:tcPr>
            <w:tcW w:w="364" w:type="pct"/>
            <w:tcBorders>
              <w:top w:val="nil"/>
              <w:left w:val="nil"/>
              <w:bottom w:val="nil"/>
              <w:right w:val="nil"/>
            </w:tcBorders>
            <w:shd w:val="clear" w:color="auto" w:fill="auto"/>
            <w:noWrap/>
            <w:vAlign w:val="bottom"/>
            <w:hideMark/>
          </w:tcPr>
          <w:p w14:paraId="2EA76E5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$1,397.41</w:t>
            </w:r>
          </w:p>
        </w:tc>
        <w:tc>
          <w:tcPr>
            <w:tcW w:w="364" w:type="pct"/>
            <w:tcBorders>
              <w:top w:val="nil"/>
              <w:left w:val="nil"/>
              <w:bottom w:val="nil"/>
              <w:right w:val="nil"/>
            </w:tcBorders>
            <w:shd w:val="clear" w:color="auto" w:fill="auto"/>
            <w:noWrap/>
            <w:vAlign w:val="bottom"/>
            <w:hideMark/>
          </w:tcPr>
          <w:p w14:paraId="6841FB1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$1,403.00</w:t>
            </w:r>
          </w:p>
        </w:tc>
        <w:tc>
          <w:tcPr>
            <w:tcW w:w="366" w:type="pct"/>
            <w:gridSpan w:val="2"/>
            <w:tcBorders>
              <w:top w:val="nil"/>
              <w:left w:val="nil"/>
              <w:bottom w:val="nil"/>
              <w:right w:val="nil"/>
            </w:tcBorders>
            <w:shd w:val="clear" w:color="auto" w:fill="auto"/>
            <w:noWrap/>
            <w:vAlign w:val="bottom"/>
            <w:hideMark/>
          </w:tcPr>
          <w:p w14:paraId="464B881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$1,408.61</w:t>
            </w:r>
          </w:p>
        </w:tc>
        <w:tc>
          <w:tcPr>
            <w:tcW w:w="398" w:type="pct"/>
            <w:gridSpan w:val="2"/>
            <w:tcBorders>
              <w:top w:val="nil"/>
              <w:left w:val="nil"/>
              <w:bottom w:val="nil"/>
              <w:right w:val="nil"/>
            </w:tcBorders>
            <w:shd w:val="clear" w:color="auto" w:fill="auto"/>
            <w:noWrap/>
            <w:vAlign w:val="bottom"/>
            <w:hideMark/>
          </w:tcPr>
          <w:p w14:paraId="5AB18EA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$1,414.24</w:t>
            </w:r>
          </w:p>
        </w:tc>
        <w:tc>
          <w:tcPr>
            <w:tcW w:w="366" w:type="pct"/>
            <w:gridSpan w:val="2"/>
            <w:tcBorders>
              <w:top w:val="nil"/>
              <w:left w:val="nil"/>
              <w:bottom w:val="nil"/>
              <w:right w:val="nil"/>
            </w:tcBorders>
            <w:shd w:val="clear" w:color="auto" w:fill="auto"/>
            <w:noWrap/>
            <w:vAlign w:val="bottom"/>
            <w:hideMark/>
          </w:tcPr>
          <w:p w14:paraId="68BBBAB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$1,419.90</w:t>
            </w:r>
          </w:p>
        </w:tc>
        <w:tc>
          <w:tcPr>
            <w:tcW w:w="380" w:type="pct"/>
            <w:gridSpan w:val="2"/>
            <w:tcBorders>
              <w:top w:val="nil"/>
              <w:left w:val="nil"/>
              <w:bottom w:val="nil"/>
              <w:right w:val="nil"/>
            </w:tcBorders>
            <w:shd w:val="clear" w:color="auto" w:fill="auto"/>
            <w:noWrap/>
            <w:vAlign w:val="bottom"/>
            <w:hideMark/>
          </w:tcPr>
          <w:p w14:paraId="04F71B4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$1,425.58</w:t>
            </w:r>
          </w:p>
        </w:tc>
        <w:tc>
          <w:tcPr>
            <w:tcW w:w="365" w:type="pct"/>
            <w:gridSpan w:val="2"/>
            <w:tcBorders>
              <w:top w:val="nil"/>
              <w:left w:val="nil"/>
              <w:bottom w:val="nil"/>
              <w:right w:val="nil"/>
            </w:tcBorders>
            <w:shd w:val="clear" w:color="auto" w:fill="auto"/>
            <w:noWrap/>
            <w:vAlign w:val="bottom"/>
            <w:hideMark/>
          </w:tcPr>
          <w:p w14:paraId="16DF5F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$1,431.28</w:t>
            </w:r>
          </w:p>
        </w:tc>
      </w:tr>
      <w:tr w:rsidR="007524E6" w:rsidRPr="007524E6" w14:paraId="772ED98B" w14:textId="77777777" w:rsidTr="0033047E">
        <w:trPr>
          <w:trHeight w:val="270"/>
        </w:trPr>
        <w:tc>
          <w:tcPr>
            <w:tcW w:w="514" w:type="pct"/>
            <w:tcBorders>
              <w:top w:val="nil"/>
              <w:left w:val="nil"/>
              <w:bottom w:val="nil"/>
              <w:right w:val="nil"/>
            </w:tcBorders>
            <w:shd w:val="clear" w:color="auto" w:fill="auto"/>
            <w:noWrap/>
            <w:vAlign w:val="bottom"/>
            <w:hideMark/>
          </w:tcPr>
          <w:p w14:paraId="70159A79"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w:t>
            </w:r>
          </w:p>
        </w:tc>
        <w:tc>
          <w:tcPr>
            <w:tcW w:w="416" w:type="pct"/>
            <w:tcBorders>
              <w:top w:val="nil"/>
              <w:left w:val="nil"/>
              <w:bottom w:val="nil"/>
              <w:right w:val="nil"/>
            </w:tcBorders>
            <w:shd w:val="clear" w:color="auto" w:fill="auto"/>
            <w:noWrap/>
            <w:vAlign w:val="bottom"/>
            <w:hideMark/>
          </w:tcPr>
          <w:p w14:paraId="07D4038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$1,419.73</w:t>
            </w:r>
          </w:p>
        </w:tc>
        <w:tc>
          <w:tcPr>
            <w:tcW w:w="364" w:type="pct"/>
            <w:tcBorders>
              <w:top w:val="nil"/>
              <w:left w:val="nil"/>
              <w:bottom w:val="nil"/>
              <w:right w:val="nil"/>
            </w:tcBorders>
            <w:shd w:val="clear" w:color="auto" w:fill="auto"/>
            <w:noWrap/>
            <w:vAlign w:val="bottom"/>
            <w:hideMark/>
          </w:tcPr>
          <w:p w14:paraId="6B9817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$1,425.41</w:t>
            </w:r>
          </w:p>
        </w:tc>
        <w:tc>
          <w:tcPr>
            <w:tcW w:w="373" w:type="pct"/>
            <w:tcBorders>
              <w:top w:val="nil"/>
              <w:left w:val="nil"/>
              <w:bottom w:val="nil"/>
              <w:right w:val="nil"/>
            </w:tcBorders>
            <w:shd w:val="clear" w:color="auto" w:fill="auto"/>
            <w:noWrap/>
            <w:vAlign w:val="bottom"/>
            <w:hideMark/>
          </w:tcPr>
          <w:p w14:paraId="44C4B23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$1,431.11</w:t>
            </w:r>
          </w:p>
        </w:tc>
        <w:tc>
          <w:tcPr>
            <w:tcW w:w="364" w:type="pct"/>
            <w:tcBorders>
              <w:top w:val="nil"/>
              <w:left w:val="nil"/>
              <w:bottom w:val="nil"/>
              <w:right w:val="nil"/>
            </w:tcBorders>
            <w:shd w:val="clear" w:color="auto" w:fill="auto"/>
            <w:noWrap/>
            <w:vAlign w:val="bottom"/>
            <w:hideMark/>
          </w:tcPr>
          <w:p w14:paraId="48F5854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$1,436.84</w:t>
            </w:r>
          </w:p>
        </w:tc>
        <w:tc>
          <w:tcPr>
            <w:tcW w:w="364" w:type="pct"/>
            <w:tcBorders>
              <w:top w:val="nil"/>
              <w:left w:val="nil"/>
              <w:bottom w:val="nil"/>
              <w:right w:val="nil"/>
            </w:tcBorders>
            <w:shd w:val="clear" w:color="auto" w:fill="auto"/>
            <w:noWrap/>
            <w:vAlign w:val="bottom"/>
            <w:hideMark/>
          </w:tcPr>
          <w:p w14:paraId="0E06CF7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$1,442.58</w:t>
            </w:r>
          </w:p>
        </w:tc>
        <w:tc>
          <w:tcPr>
            <w:tcW w:w="364" w:type="pct"/>
            <w:tcBorders>
              <w:top w:val="nil"/>
              <w:left w:val="nil"/>
              <w:bottom w:val="nil"/>
              <w:right w:val="nil"/>
            </w:tcBorders>
            <w:shd w:val="clear" w:color="auto" w:fill="auto"/>
            <w:noWrap/>
            <w:vAlign w:val="bottom"/>
            <w:hideMark/>
          </w:tcPr>
          <w:p w14:paraId="36518D1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$1,448.35</w:t>
            </w:r>
          </w:p>
        </w:tc>
        <w:tc>
          <w:tcPr>
            <w:tcW w:w="364" w:type="pct"/>
            <w:tcBorders>
              <w:top w:val="nil"/>
              <w:left w:val="nil"/>
              <w:bottom w:val="nil"/>
              <w:right w:val="nil"/>
            </w:tcBorders>
            <w:shd w:val="clear" w:color="auto" w:fill="auto"/>
            <w:noWrap/>
            <w:vAlign w:val="bottom"/>
            <w:hideMark/>
          </w:tcPr>
          <w:p w14:paraId="719EF0D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$1,454.15</w:t>
            </w:r>
          </w:p>
        </w:tc>
        <w:tc>
          <w:tcPr>
            <w:tcW w:w="366" w:type="pct"/>
            <w:gridSpan w:val="2"/>
            <w:tcBorders>
              <w:top w:val="nil"/>
              <w:left w:val="nil"/>
              <w:bottom w:val="nil"/>
              <w:right w:val="nil"/>
            </w:tcBorders>
            <w:shd w:val="clear" w:color="auto" w:fill="auto"/>
            <w:noWrap/>
            <w:vAlign w:val="bottom"/>
            <w:hideMark/>
          </w:tcPr>
          <w:p w14:paraId="798B46F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$1,459.96</w:t>
            </w:r>
          </w:p>
        </w:tc>
        <w:tc>
          <w:tcPr>
            <w:tcW w:w="398" w:type="pct"/>
            <w:gridSpan w:val="2"/>
            <w:tcBorders>
              <w:top w:val="nil"/>
              <w:left w:val="nil"/>
              <w:bottom w:val="nil"/>
              <w:right w:val="nil"/>
            </w:tcBorders>
            <w:shd w:val="clear" w:color="auto" w:fill="auto"/>
            <w:noWrap/>
            <w:vAlign w:val="bottom"/>
            <w:hideMark/>
          </w:tcPr>
          <w:p w14:paraId="6F2F70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$1,465.80</w:t>
            </w:r>
          </w:p>
        </w:tc>
        <w:tc>
          <w:tcPr>
            <w:tcW w:w="366" w:type="pct"/>
            <w:gridSpan w:val="2"/>
            <w:tcBorders>
              <w:top w:val="nil"/>
              <w:left w:val="nil"/>
              <w:bottom w:val="nil"/>
              <w:right w:val="nil"/>
            </w:tcBorders>
            <w:shd w:val="clear" w:color="auto" w:fill="auto"/>
            <w:noWrap/>
            <w:vAlign w:val="bottom"/>
            <w:hideMark/>
          </w:tcPr>
          <w:p w14:paraId="09EBF8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$1,471.67</w:t>
            </w:r>
          </w:p>
        </w:tc>
        <w:tc>
          <w:tcPr>
            <w:tcW w:w="380" w:type="pct"/>
            <w:gridSpan w:val="2"/>
            <w:tcBorders>
              <w:top w:val="nil"/>
              <w:left w:val="nil"/>
              <w:bottom w:val="nil"/>
              <w:right w:val="nil"/>
            </w:tcBorders>
            <w:shd w:val="clear" w:color="auto" w:fill="auto"/>
            <w:noWrap/>
            <w:vAlign w:val="bottom"/>
            <w:hideMark/>
          </w:tcPr>
          <w:p w14:paraId="3CB8619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$1,477.55</w:t>
            </w:r>
          </w:p>
        </w:tc>
        <w:tc>
          <w:tcPr>
            <w:tcW w:w="365" w:type="pct"/>
            <w:gridSpan w:val="2"/>
            <w:tcBorders>
              <w:top w:val="nil"/>
              <w:left w:val="nil"/>
              <w:bottom w:val="nil"/>
              <w:right w:val="nil"/>
            </w:tcBorders>
            <w:shd w:val="clear" w:color="auto" w:fill="auto"/>
            <w:noWrap/>
            <w:vAlign w:val="bottom"/>
            <w:hideMark/>
          </w:tcPr>
          <w:p w14:paraId="088526D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$1,483.46</w:t>
            </w:r>
          </w:p>
        </w:tc>
      </w:tr>
      <w:tr w:rsidR="007524E6" w:rsidRPr="007524E6" w14:paraId="7BE7782A" w14:textId="77777777" w:rsidTr="0033047E">
        <w:trPr>
          <w:trHeight w:val="270"/>
        </w:trPr>
        <w:tc>
          <w:tcPr>
            <w:tcW w:w="514" w:type="pct"/>
            <w:tcBorders>
              <w:top w:val="nil"/>
              <w:left w:val="nil"/>
              <w:bottom w:val="nil"/>
              <w:right w:val="nil"/>
            </w:tcBorders>
            <w:shd w:val="clear" w:color="auto" w:fill="auto"/>
            <w:noWrap/>
            <w:vAlign w:val="bottom"/>
            <w:hideMark/>
          </w:tcPr>
          <w:p w14:paraId="5B5C9D7C"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lastRenderedPageBreak/>
              <w:t>48</w:t>
            </w:r>
          </w:p>
        </w:tc>
        <w:tc>
          <w:tcPr>
            <w:tcW w:w="416" w:type="pct"/>
            <w:tcBorders>
              <w:top w:val="nil"/>
              <w:left w:val="nil"/>
              <w:bottom w:val="nil"/>
              <w:right w:val="nil"/>
            </w:tcBorders>
            <w:shd w:val="clear" w:color="auto" w:fill="auto"/>
            <w:noWrap/>
            <w:vAlign w:val="bottom"/>
            <w:hideMark/>
          </w:tcPr>
          <w:p w14:paraId="0B127E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$1,470.54</w:t>
            </w:r>
          </w:p>
        </w:tc>
        <w:tc>
          <w:tcPr>
            <w:tcW w:w="364" w:type="pct"/>
            <w:tcBorders>
              <w:top w:val="nil"/>
              <w:left w:val="nil"/>
              <w:bottom w:val="nil"/>
              <w:right w:val="nil"/>
            </w:tcBorders>
            <w:shd w:val="clear" w:color="auto" w:fill="auto"/>
            <w:noWrap/>
            <w:vAlign w:val="bottom"/>
            <w:hideMark/>
          </w:tcPr>
          <w:p w14:paraId="5F96853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$1,476.42</w:t>
            </w:r>
          </w:p>
        </w:tc>
        <w:tc>
          <w:tcPr>
            <w:tcW w:w="373" w:type="pct"/>
            <w:tcBorders>
              <w:top w:val="nil"/>
              <w:left w:val="nil"/>
              <w:bottom w:val="nil"/>
              <w:right w:val="nil"/>
            </w:tcBorders>
            <w:shd w:val="clear" w:color="auto" w:fill="auto"/>
            <w:noWrap/>
            <w:vAlign w:val="bottom"/>
            <w:hideMark/>
          </w:tcPr>
          <w:p w14:paraId="2C82530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$1,482.33</w:t>
            </w:r>
          </w:p>
        </w:tc>
        <w:tc>
          <w:tcPr>
            <w:tcW w:w="364" w:type="pct"/>
            <w:tcBorders>
              <w:top w:val="nil"/>
              <w:left w:val="nil"/>
              <w:bottom w:val="nil"/>
              <w:right w:val="nil"/>
            </w:tcBorders>
            <w:shd w:val="clear" w:color="auto" w:fill="auto"/>
            <w:noWrap/>
            <w:vAlign w:val="bottom"/>
            <w:hideMark/>
          </w:tcPr>
          <w:p w14:paraId="1EB8BDB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$1,488.26</w:t>
            </w:r>
          </w:p>
        </w:tc>
        <w:tc>
          <w:tcPr>
            <w:tcW w:w="364" w:type="pct"/>
            <w:tcBorders>
              <w:top w:val="nil"/>
              <w:left w:val="nil"/>
              <w:bottom w:val="nil"/>
              <w:right w:val="nil"/>
            </w:tcBorders>
            <w:shd w:val="clear" w:color="auto" w:fill="auto"/>
            <w:noWrap/>
            <w:vAlign w:val="bottom"/>
            <w:hideMark/>
          </w:tcPr>
          <w:p w14:paraId="3051E9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$1,494.21</w:t>
            </w:r>
          </w:p>
        </w:tc>
        <w:tc>
          <w:tcPr>
            <w:tcW w:w="364" w:type="pct"/>
            <w:tcBorders>
              <w:top w:val="nil"/>
              <w:left w:val="nil"/>
              <w:bottom w:val="nil"/>
              <w:right w:val="nil"/>
            </w:tcBorders>
            <w:shd w:val="clear" w:color="auto" w:fill="auto"/>
            <w:noWrap/>
            <w:vAlign w:val="bottom"/>
            <w:hideMark/>
          </w:tcPr>
          <w:p w14:paraId="5189B18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$1,500.19</w:t>
            </w:r>
          </w:p>
        </w:tc>
        <w:tc>
          <w:tcPr>
            <w:tcW w:w="364" w:type="pct"/>
            <w:tcBorders>
              <w:top w:val="nil"/>
              <w:left w:val="nil"/>
              <w:bottom w:val="nil"/>
              <w:right w:val="nil"/>
            </w:tcBorders>
            <w:shd w:val="clear" w:color="auto" w:fill="auto"/>
            <w:noWrap/>
            <w:vAlign w:val="bottom"/>
            <w:hideMark/>
          </w:tcPr>
          <w:p w14:paraId="2A6D3BA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$1,506.19</w:t>
            </w:r>
          </w:p>
        </w:tc>
        <w:tc>
          <w:tcPr>
            <w:tcW w:w="366" w:type="pct"/>
            <w:gridSpan w:val="2"/>
            <w:tcBorders>
              <w:top w:val="nil"/>
              <w:left w:val="nil"/>
              <w:bottom w:val="nil"/>
              <w:right w:val="nil"/>
            </w:tcBorders>
            <w:shd w:val="clear" w:color="auto" w:fill="auto"/>
            <w:noWrap/>
            <w:vAlign w:val="bottom"/>
            <w:hideMark/>
          </w:tcPr>
          <w:p w14:paraId="3B9534F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$1,512.21</w:t>
            </w:r>
          </w:p>
        </w:tc>
        <w:tc>
          <w:tcPr>
            <w:tcW w:w="398" w:type="pct"/>
            <w:gridSpan w:val="2"/>
            <w:tcBorders>
              <w:top w:val="nil"/>
              <w:left w:val="nil"/>
              <w:bottom w:val="nil"/>
              <w:right w:val="nil"/>
            </w:tcBorders>
            <w:shd w:val="clear" w:color="auto" w:fill="auto"/>
            <w:noWrap/>
            <w:vAlign w:val="bottom"/>
            <w:hideMark/>
          </w:tcPr>
          <w:p w14:paraId="661D479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$1,518.26</w:t>
            </w:r>
          </w:p>
        </w:tc>
        <w:tc>
          <w:tcPr>
            <w:tcW w:w="366" w:type="pct"/>
            <w:gridSpan w:val="2"/>
            <w:tcBorders>
              <w:top w:val="nil"/>
              <w:left w:val="nil"/>
              <w:bottom w:val="nil"/>
              <w:right w:val="nil"/>
            </w:tcBorders>
            <w:shd w:val="clear" w:color="auto" w:fill="auto"/>
            <w:noWrap/>
            <w:vAlign w:val="bottom"/>
            <w:hideMark/>
          </w:tcPr>
          <w:p w14:paraId="0C50224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$1,524.33</w:t>
            </w:r>
          </w:p>
        </w:tc>
        <w:tc>
          <w:tcPr>
            <w:tcW w:w="380" w:type="pct"/>
            <w:gridSpan w:val="2"/>
            <w:tcBorders>
              <w:top w:val="nil"/>
              <w:left w:val="nil"/>
              <w:bottom w:val="nil"/>
              <w:right w:val="nil"/>
            </w:tcBorders>
            <w:shd w:val="clear" w:color="auto" w:fill="auto"/>
            <w:noWrap/>
            <w:vAlign w:val="bottom"/>
            <w:hideMark/>
          </w:tcPr>
          <w:p w14:paraId="793EEC8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$1,530.43</w:t>
            </w:r>
          </w:p>
        </w:tc>
        <w:tc>
          <w:tcPr>
            <w:tcW w:w="365" w:type="pct"/>
            <w:gridSpan w:val="2"/>
            <w:tcBorders>
              <w:top w:val="nil"/>
              <w:left w:val="nil"/>
              <w:bottom w:val="nil"/>
              <w:right w:val="nil"/>
            </w:tcBorders>
            <w:shd w:val="clear" w:color="auto" w:fill="auto"/>
            <w:noWrap/>
            <w:vAlign w:val="bottom"/>
            <w:hideMark/>
          </w:tcPr>
          <w:p w14:paraId="7E04095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$1,536.55</w:t>
            </w:r>
          </w:p>
        </w:tc>
      </w:tr>
      <w:tr w:rsidR="007524E6" w:rsidRPr="007524E6" w14:paraId="7D69A824" w14:textId="77777777" w:rsidTr="0033047E">
        <w:trPr>
          <w:trHeight w:val="270"/>
        </w:trPr>
        <w:tc>
          <w:tcPr>
            <w:tcW w:w="514" w:type="pct"/>
            <w:tcBorders>
              <w:top w:val="nil"/>
              <w:left w:val="nil"/>
              <w:bottom w:val="nil"/>
              <w:right w:val="nil"/>
            </w:tcBorders>
            <w:shd w:val="clear" w:color="auto" w:fill="auto"/>
            <w:noWrap/>
            <w:vAlign w:val="bottom"/>
            <w:hideMark/>
          </w:tcPr>
          <w:p w14:paraId="79F9E58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49</w:t>
            </w:r>
          </w:p>
        </w:tc>
        <w:tc>
          <w:tcPr>
            <w:tcW w:w="416" w:type="pct"/>
            <w:tcBorders>
              <w:top w:val="nil"/>
              <w:left w:val="nil"/>
              <w:bottom w:val="nil"/>
              <w:right w:val="nil"/>
            </w:tcBorders>
            <w:shd w:val="clear" w:color="auto" w:fill="auto"/>
            <w:noWrap/>
            <w:vAlign w:val="bottom"/>
            <w:hideMark/>
          </w:tcPr>
          <w:p w14:paraId="02E873F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$1,522.23</w:t>
            </w:r>
          </w:p>
        </w:tc>
        <w:tc>
          <w:tcPr>
            <w:tcW w:w="364" w:type="pct"/>
            <w:tcBorders>
              <w:top w:val="nil"/>
              <w:left w:val="nil"/>
              <w:bottom w:val="nil"/>
              <w:right w:val="nil"/>
            </w:tcBorders>
            <w:shd w:val="clear" w:color="auto" w:fill="auto"/>
            <w:noWrap/>
            <w:vAlign w:val="bottom"/>
            <w:hideMark/>
          </w:tcPr>
          <w:p w14:paraId="2AB6B7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$1,528.32</w:t>
            </w:r>
          </w:p>
        </w:tc>
        <w:tc>
          <w:tcPr>
            <w:tcW w:w="373" w:type="pct"/>
            <w:tcBorders>
              <w:top w:val="nil"/>
              <w:left w:val="nil"/>
              <w:bottom w:val="nil"/>
              <w:right w:val="nil"/>
            </w:tcBorders>
            <w:shd w:val="clear" w:color="auto" w:fill="auto"/>
            <w:noWrap/>
            <w:vAlign w:val="bottom"/>
            <w:hideMark/>
          </w:tcPr>
          <w:p w14:paraId="3EA6EC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$1,534.43</w:t>
            </w:r>
          </w:p>
        </w:tc>
        <w:tc>
          <w:tcPr>
            <w:tcW w:w="364" w:type="pct"/>
            <w:tcBorders>
              <w:top w:val="nil"/>
              <w:left w:val="nil"/>
              <w:bottom w:val="nil"/>
              <w:right w:val="nil"/>
            </w:tcBorders>
            <w:shd w:val="clear" w:color="auto" w:fill="auto"/>
            <w:noWrap/>
            <w:vAlign w:val="bottom"/>
            <w:hideMark/>
          </w:tcPr>
          <w:p w14:paraId="24C5DB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$1,540.57</w:t>
            </w:r>
          </w:p>
        </w:tc>
        <w:tc>
          <w:tcPr>
            <w:tcW w:w="364" w:type="pct"/>
            <w:tcBorders>
              <w:top w:val="nil"/>
              <w:left w:val="nil"/>
              <w:bottom w:val="nil"/>
              <w:right w:val="nil"/>
            </w:tcBorders>
            <w:shd w:val="clear" w:color="auto" w:fill="auto"/>
            <w:noWrap/>
            <w:vAlign w:val="bottom"/>
            <w:hideMark/>
          </w:tcPr>
          <w:p w14:paraId="5581227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$1,546.73</w:t>
            </w:r>
          </w:p>
        </w:tc>
        <w:tc>
          <w:tcPr>
            <w:tcW w:w="364" w:type="pct"/>
            <w:tcBorders>
              <w:top w:val="nil"/>
              <w:left w:val="nil"/>
              <w:bottom w:val="nil"/>
              <w:right w:val="nil"/>
            </w:tcBorders>
            <w:shd w:val="clear" w:color="auto" w:fill="auto"/>
            <w:noWrap/>
            <w:vAlign w:val="bottom"/>
            <w:hideMark/>
          </w:tcPr>
          <w:p w14:paraId="561539C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$1,552.92</w:t>
            </w:r>
          </w:p>
        </w:tc>
        <w:tc>
          <w:tcPr>
            <w:tcW w:w="364" w:type="pct"/>
            <w:tcBorders>
              <w:top w:val="nil"/>
              <w:left w:val="nil"/>
              <w:bottom w:val="nil"/>
              <w:right w:val="nil"/>
            </w:tcBorders>
            <w:shd w:val="clear" w:color="auto" w:fill="auto"/>
            <w:noWrap/>
            <w:vAlign w:val="bottom"/>
            <w:hideMark/>
          </w:tcPr>
          <w:p w14:paraId="07575B3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$1,559.13</w:t>
            </w:r>
          </w:p>
        </w:tc>
        <w:tc>
          <w:tcPr>
            <w:tcW w:w="366" w:type="pct"/>
            <w:gridSpan w:val="2"/>
            <w:tcBorders>
              <w:top w:val="nil"/>
              <w:left w:val="nil"/>
              <w:bottom w:val="nil"/>
              <w:right w:val="nil"/>
            </w:tcBorders>
            <w:shd w:val="clear" w:color="auto" w:fill="auto"/>
            <w:noWrap/>
            <w:vAlign w:val="bottom"/>
            <w:hideMark/>
          </w:tcPr>
          <w:p w14:paraId="3D5437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$1,565.36</w:t>
            </w:r>
          </w:p>
        </w:tc>
        <w:tc>
          <w:tcPr>
            <w:tcW w:w="398" w:type="pct"/>
            <w:gridSpan w:val="2"/>
            <w:tcBorders>
              <w:top w:val="nil"/>
              <w:left w:val="nil"/>
              <w:bottom w:val="nil"/>
              <w:right w:val="nil"/>
            </w:tcBorders>
            <w:shd w:val="clear" w:color="auto" w:fill="auto"/>
            <w:noWrap/>
            <w:vAlign w:val="bottom"/>
            <w:hideMark/>
          </w:tcPr>
          <w:p w14:paraId="62DBA19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$1,571.62</w:t>
            </w:r>
          </w:p>
        </w:tc>
        <w:tc>
          <w:tcPr>
            <w:tcW w:w="366" w:type="pct"/>
            <w:gridSpan w:val="2"/>
            <w:tcBorders>
              <w:top w:val="nil"/>
              <w:left w:val="nil"/>
              <w:bottom w:val="nil"/>
              <w:right w:val="nil"/>
            </w:tcBorders>
            <w:shd w:val="clear" w:color="auto" w:fill="auto"/>
            <w:noWrap/>
            <w:vAlign w:val="bottom"/>
            <w:hideMark/>
          </w:tcPr>
          <w:p w14:paraId="1ED3761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$1,577.91</w:t>
            </w:r>
          </w:p>
        </w:tc>
        <w:tc>
          <w:tcPr>
            <w:tcW w:w="380" w:type="pct"/>
            <w:gridSpan w:val="2"/>
            <w:tcBorders>
              <w:top w:val="nil"/>
              <w:left w:val="nil"/>
              <w:bottom w:val="nil"/>
              <w:right w:val="nil"/>
            </w:tcBorders>
            <w:shd w:val="clear" w:color="auto" w:fill="auto"/>
            <w:noWrap/>
            <w:vAlign w:val="bottom"/>
            <w:hideMark/>
          </w:tcPr>
          <w:p w14:paraId="31667F2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$1,584.22</w:t>
            </w:r>
          </w:p>
        </w:tc>
        <w:tc>
          <w:tcPr>
            <w:tcW w:w="365" w:type="pct"/>
            <w:gridSpan w:val="2"/>
            <w:tcBorders>
              <w:top w:val="nil"/>
              <w:left w:val="nil"/>
              <w:bottom w:val="nil"/>
              <w:right w:val="nil"/>
            </w:tcBorders>
            <w:shd w:val="clear" w:color="auto" w:fill="auto"/>
            <w:noWrap/>
            <w:vAlign w:val="bottom"/>
            <w:hideMark/>
          </w:tcPr>
          <w:p w14:paraId="44293F2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$1,590.56</w:t>
            </w:r>
          </w:p>
        </w:tc>
      </w:tr>
      <w:tr w:rsidR="007524E6" w:rsidRPr="007524E6" w14:paraId="1498EBB3" w14:textId="77777777" w:rsidTr="0033047E">
        <w:trPr>
          <w:trHeight w:val="270"/>
        </w:trPr>
        <w:tc>
          <w:tcPr>
            <w:tcW w:w="514" w:type="pct"/>
            <w:tcBorders>
              <w:top w:val="nil"/>
              <w:left w:val="nil"/>
              <w:bottom w:val="nil"/>
              <w:right w:val="nil"/>
            </w:tcBorders>
            <w:shd w:val="clear" w:color="auto" w:fill="auto"/>
            <w:noWrap/>
            <w:vAlign w:val="bottom"/>
            <w:hideMark/>
          </w:tcPr>
          <w:p w14:paraId="5964648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50</w:t>
            </w:r>
          </w:p>
        </w:tc>
        <w:tc>
          <w:tcPr>
            <w:tcW w:w="416" w:type="pct"/>
            <w:tcBorders>
              <w:top w:val="nil"/>
              <w:left w:val="nil"/>
              <w:bottom w:val="nil"/>
              <w:right w:val="nil"/>
            </w:tcBorders>
            <w:shd w:val="clear" w:color="auto" w:fill="auto"/>
            <w:noWrap/>
            <w:vAlign w:val="bottom"/>
            <w:hideMark/>
          </w:tcPr>
          <w:p w14:paraId="7B70E41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$1,578.10</w:t>
            </w:r>
          </w:p>
        </w:tc>
        <w:tc>
          <w:tcPr>
            <w:tcW w:w="364" w:type="pct"/>
            <w:tcBorders>
              <w:top w:val="nil"/>
              <w:left w:val="nil"/>
              <w:bottom w:val="nil"/>
              <w:right w:val="nil"/>
            </w:tcBorders>
            <w:shd w:val="clear" w:color="auto" w:fill="auto"/>
            <w:noWrap/>
            <w:vAlign w:val="bottom"/>
            <w:hideMark/>
          </w:tcPr>
          <w:p w14:paraId="34EBDCF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$1,584.41</w:t>
            </w:r>
          </w:p>
        </w:tc>
        <w:tc>
          <w:tcPr>
            <w:tcW w:w="373" w:type="pct"/>
            <w:tcBorders>
              <w:top w:val="nil"/>
              <w:left w:val="nil"/>
              <w:bottom w:val="nil"/>
              <w:right w:val="nil"/>
            </w:tcBorders>
            <w:shd w:val="clear" w:color="auto" w:fill="auto"/>
            <w:noWrap/>
            <w:vAlign w:val="bottom"/>
            <w:hideMark/>
          </w:tcPr>
          <w:p w14:paraId="5787CA3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$1,590.75</w:t>
            </w:r>
          </w:p>
        </w:tc>
        <w:tc>
          <w:tcPr>
            <w:tcW w:w="364" w:type="pct"/>
            <w:tcBorders>
              <w:top w:val="nil"/>
              <w:left w:val="nil"/>
              <w:bottom w:val="nil"/>
              <w:right w:val="nil"/>
            </w:tcBorders>
            <w:shd w:val="clear" w:color="auto" w:fill="auto"/>
            <w:noWrap/>
            <w:vAlign w:val="bottom"/>
            <w:hideMark/>
          </w:tcPr>
          <w:p w14:paraId="0F65707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$1,597.11</w:t>
            </w:r>
          </w:p>
        </w:tc>
        <w:tc>
          <w:tcPr>
            <w:tcW w:w="364" w:type="pct"/>
            <w:tcBorders>
              <w:top w:val="nil"/>
              <w:left w:val="nil"/>
              <w:bottom w:val="nil"/>
              <w:right w:val="nil"/>
            </w:tcBorders>
            <w:shd w:val="clear" w:color="auto" w:fill="auto"/>
            <w:noWrap/>
            <w:vAlign w:val="bottom"/>
            <w:hideMark/>
          </w:tcPr>
          <w:p w14:paraId="4197EF2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$1,603.50</w:t>
            </w:r>
          </w:p>
        </w:tc>
        <w:tc>
          <w:tcPr>
            <w:tcW w:w="364" w:type="pct"/>
            <w:tcBorders>
              <w:top w:val="nil"/>
              <w:left w:val="nil"/>
              <w:bottom w:val="nil"/>
              <w:right w:val="nil"/>
            </w:tcBorders>
            <w:shd w:val="clear" w:color="auto" w:fill="auto"/>
            <w:noWrap/>
            <w:vAlign w:val="bottom"/>
            <w:hideMark/>
          </w:tcPr>
          <w:p w14:paraId="7CBD886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$1,609.91</w:t>
            </w:r>
          </w:p>
        </w:tc>
        <w:tc>
          <w:tcPr>
            <w:tcW w:w="364" w:type="pct"/>
            <w:tcBorders>
              <w:top w:val="nil"/>
              <w:left w:val="nil"/>
              <w:bottom w:val="nil"/>
              <w:right w:val="nil"/>
            </w:tcBorders>
            <w:shd w:val="clear" w:color="auto" w:fill="auto"/>
            <w:noWrap/>
            <w:vAlign w:val="bottom"/>
            <w:hideMark/>
          </w:tcPr>
          <w:p w14:paraId="0E27835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$1,616.35</w:t>
            </w:r>
          </w:p>
        </w:tc>
        <w:tc>
          <w:tcPr>
            <w:tcW w:w="366" w:type="pct"/>
            <w:gridSpan w:val="2"/>
            <w:tcBorders>
              <w:top w:val="nil"/>
              <w:left w:val="nil"/>
              <w:bottom w:val="nil"/>
              <w:right w:val="nil"/>
            </w:tcBorders>
            <w:shd w:val="clear" w:color="auto" w:fill="auto"/>
            <w:noWrap/>
            <w:vAlign w:val="bottom"/>
            <w:hideMark/>
          </w:tcPr>
          <w:p w14:paraId="1CE7181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$1,622.82</w:t>
            </w:r>
          </w:p>
        </w:tc>
        <w:tc>
          <w:tcPr>
            <w:tcW w:w="398" w:type="pct"/>
            <w:gridSpan w:val="2"/>
            <w:tcBorders>
              <w:top w:val="nil"/>
              <w:left w:val="nil"/>
              <w:bottom w:val="nil"/>
              <w:right w:val="nil"/>
            </w:tcBorders>
            <w:shd w:val="clear" w:color="auto" w:fill="auto"/>
            <w:noWrap/>
            <w:vAlign w:val="bottom"/>
            <w:hideMark/>
          </w:tcPr>
          <w:p w14:paraId="689428F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$1,629.31</w:t>
            </w:r>
          </w:p>
        </w:tc>
        <w:tc>
          <w:tcPr>
            <w:tcW w:w="366" w:type="pct"/>
            <w:gridSpan w:val="2"/>
            <w:tcBorders>
              <w:top w:val="nil"/>
              <w:left w:val="nil"/>
              <w:bottom w:val="nil"/>
              <w:right w:val="nil"/>
            </w:tcBorders>
            <w:shd w:val="clear" w:color="auto" w:fill="auto"/>
            <w:noWrap/>
            <w:vAlign w:val="bottom"/>
            <w:hideMark/>
          </w:tcPr>
          <w:p w14:paraId="16F524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$1,635.82</w:t>
            </w:r>
          </w:p>
        </w:tc>
        <w:tc>
          <w:tcPr>
            <w:tcW w:w="380" w:type="pct"/>
            <w:gridSpan w:val="2"/>
            <w:tcBorders>
              <w:top w:val="nil"/>
              <w:left w:val="nil"/>
              <w:bottom w:val="nil"/>
              <w:right w:val="nil"/>
            </w:tcBorders>
            <w:shd w:val="clear" w:color="auto" w:fill="auto"/>
            <w:noWrap/>
            <w:vAlign w:val="bottom"/>
            <w:hideMark/>
          </w:tcPr>
          <w:p w14:paraId="557FDA7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$1,642.37</w:t>
            </w:r>
          </w:p>
        </w:tc>
        <w:tc>
          <w:tcPr>
            <w:tcW w:w="365" w:type="pct"/>
            <w:gridSpan w:val="2"/>
            <w:tcBorders>
              <w:top w:val="nil"/>
              <w:left w:val="nil"/>
              <w:bottom w:val="nil"/>
              <w:right w:val="nil"/>
            </w:tcBorders>
            <w:shd w:val="clear" w:color="auto" w:fill="auto"/>
            <w:noWrap/>
            <w:vAlign w:val="bottom"/>
            <w:hideMark/>
          </w:tcPr>
          <w:p w14:paraId="24EC342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$1,648.94</w:t>
            </w:r>
          </w:p>
        </w:tc>
      </w:tr>
      <w:tr w:rsidR="007524E6" w:rsidRPr="007524E6" w14:paraId="1370BCAD" w14:textId="77777777" w:rsidTr="0033047E">
        <w:trPr>
          <w:trHeight w:val="270"/>
        </w:trPr>
        <w:tc>
          <w:tcPr>
            <w:tcW w:w="514" w:type="pct"/>
            <w:tcBorders>
              <w:top w:val="nil"/>
              <w:left w:val="nil"/>
              <w:bottom w:val="nil"/>
              <w:right w:val="nil"/>
            </w:tcBorders>
            <w:shd w:val="clear" w:color="auto" w:fill="auto"/>
            <w:noWrap/>
            <w:vAlign w:val="bottom"/>
            <w:hideMark/>
          </w:tcPr>
          <w:p w14:paraId="4996E25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51</w:t>
            </w:r>
          </w:p>
        </w:tc>
        <w:tc>
          <w:tcPr>
            <w:tcW w:w="416" w:type="pct"/>
            <w:tcBorders>
              <w:top w:val="nil"/>
              <w:left w:val="nil"/>
              <w:bottom w:val="nil"/>
              <w:right w:val="nil"/>
            </w:tcBorders>
            <w:shd w:val="clear" w:color="auto" w:fill="auto"/>
            <w:noWrap/>
            <w:vAlign w:val="bottom"/>
            <w:hideMark/>
          </w:tcPr>
          <w:p w14:paraId="3C769C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$1,631.62</w:t>
            </w:r>
          </w:p>
        </w:tc>
        <w:tc>
          <w:tcPr>
            <w:tcW w:w="364" w:type="pct"/>
            <w:tcBorders>
              <w:top w:val="nil"/>
              <w:left w:val="nil"/>
              <w:bottom w:val="nil"/>
              <w:right w:val="nil"/>
            </w:tcBorders>
            <w:shd w:val="clear" w:color="auto" w:fill="auto"/>
            <w:noWrap/>
            <w:vAlign w:val="bottom"/>
            <w:hideMark/>
          </w:tcPr>
          <w:p w14:paraId="2D709CC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$1,638.14</w:t>
            </w:r>
          </w:p>
        </w:tc>
        <w:tc>
          <w:tcPr>
            <w:tcW w:w="373" w:type="pct"/>
            <w:tcBorders>
              <w:top w:val="nil"/>
              <w:left w:val="nil"/>
              <w:bottom w:val="nil"/>
              <w:right w:val="nil"/>
            </w:tcBorders>
            <w:shd w:val="clear" w:color="auto" w:fill="auto"/>
            <w:noWrap/>
            <w:vAlign w:val="bottom"/>
            <w:hideMark/>
          </w:tcPr>
          <w:p w14:paraId="543A569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$1,644.69</w:t>
            </w:r>
          </w:p>
        </w:tc>
        <w:tc>
          <w:tcPr>
            <w:tcW w:w="364" w:type="pct"/>
            <w:tcBorders>
              <w:top w:val="nil"/>
              <w:left w:val="nil"/>
              <w:bottom w:val="nil"/>
              <w:right w:val="nil"/>
            </w:tcBorders>
            <w:shd w:val="clear" w:color="auto" w:fill="auto"/>
            <w:noWrap/>
            <w:vAlign w:val="bottom"/>
            <w:hideMark/>
          </w:tcPr>
          <w:p w14:paraId="5D193E8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$1,651.27</w:t>
            </w:r>
          </w:p>
        </w:tc>
        <w:tc>
          <w:tcPr>
            <w:tcW w:w="364" w:type="pct"/>
            <w:tcBorders>
              <w:top w:val="nil"/>
              <w:left w:val="nil"/>
              <w:bottom w:val="nil"/>
              <w:right w:val="nil"/>
            </w:tcBorders>
            <w:shd w:val="clear" w:color="auto" w:fill="auto"/>
            <w:noWrap/>
            <w:vAlign w:val="bottom"/>
            <w:hideMark/>
          </w:tcPr>
          <w:p w14:paraId="2C802F5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$1,657.88</w:t>
            </w:r>
          </w:p>
        </w:tc>
        <w:tc>
          <w:tcPr>
            <w:tcW w:w="364" w:type="pct"/>
            <w:tcBorders>
              <w:top w:val="nil"/>
              <w:left w:val="nil"/>
              <w:bottom w:val="nil"/>
              <w:right w:val="nil"/>
            </w:tcBorders>
            <w:shd w:val="clear" w:color="auto" w:fill="auto"/>
            <w:noWrap/>
            <w:vAlign w:val="bottom"/>
            <w:hideMark/>
          </w:tcPr>
          <w:p w14:paraId="4CA5BB5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$1,664.51</w:t>
            </w:r>
          </w:p>
        </w:tc>
        <w:tc>
          <w:tcPr>
            <w:tcW w:w="364" w:type="pct"/>
            <w:tcBorders>
              <w:top w:val="nil"/>
              <w:left w:val="nil"/>
              <w:bottom w:val="nil"/>
              <w:right w:val="nil"/>
            </w:tcBorders>
            <w:shd w:val="clear" w:color="auto" w:fill="auto"/>
            <w:noWrap/>
            <w:vAlign w:val="bottom"/>
            <w:hideMark/>
          </w:tcPr>
          <w:p w14:paraId="0D11713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$1,671.17</w:t>
            </w:r>
          </w:p>
        </w:tc>
        <w:tc>
          <w:tcPr>
            <w:tcW w:w="366" w:type="pct"/>
            <w:gridSpan w:val="2"/>
            <w:tcBorders>
              <w:top w:val="nil"/>
              <w:left w:val="nil"/>
              <w:bottom w:val="nil"/>
              <w:right w:val="nil"/>
            </w:tcBorders>
            <w:shd w:val="clear" w:color="auto" w:fill="auto"/>
            <w:noWrap/>
            <w:vAlign w:val="bottom"/>
            <w:hideMark/>
          </w:tcPr>
          <w:p w14:paraId="71313F0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$1,677.85</w:t>
            </w:r>
          </w:p>
        </w:tc>
        <w:tc>
          <w:tcPr>
            <w:tcW w:w="398" w:type="pct"/>
            <w:gridSpan w:val="2"/>
            <w:tcBorders>
              <w:top w:val="nil"/>
              <w:left w:val="nil"/>
              <w:bottom w:val="nil"/>
              <w:right w:val="nil"/>
            </w:tcBorders>
            <w:shd w:val="clear" w:color="auto" w:fill="auto"/>
            <w:noWrap/>
            <w:vAlign w:val="bottom"/>
            <w:hideMark/>
          </w:tcPr>
          <w:p w14:paraId="094C70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$1,684.56</w:t>
            </w:r>
          </w:p>
        </w:tc>
        <w:tc>
          <w:tcPr>
            <w:tcW w:w="366" w:type="pct"/>
            <w:gridSpan w:val="2"/>
            <w:tcBorders>
              <w:top w:val="nil"/>
              <w:left w:val="nil"/>
              <w:bottom w:val="nil"/>
              <w:right w:val="nil"/>
            </w:tcBorders>
            <w:shd w:val="clear" w:color="auto" w:fill="auto"/>
            <w:noWrap/>
            <w:vAlign w:val="bottom"/>
            <w:hideMark/>
          </w:tcPr>
          <w:p w14:paraId="548C457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$1,691.30</w:t>
            </w:r>
          </w:p>
        </w:tc>
        <w:tc>
          <w:tcPr>
            <w:tcW w:w="380" w:type="pct"/>
            <w:gridSpan w:val="2"/>
            <w:tcBorders>
              <w:top w:val="nil"/>
              <w:left w:val="nil"/>
              <w:bottom w:val="nil"/>
              <w:right w:val="nil"/>
            </w:tcBorders>
            <w:shd w:val="clear" w:color="auto" w:fill="auto"/>
            <w:noWrap/>
            <w:vAlign w:val="bottom"/>
            <w:hideMark/>
          </w:tcPr>
          <w:p w14:paraId="2452AAA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$1,698.07</w:t>
            </w:r>
          </w:p>
        </w:tc>
        <w:tc>
          <w:tcPr>
            <w:tcW w:w="365" w:type="pct"/>
            <w:gridSpan w:val="2"/>
            <w:tcBorders>
              <w:top w:val="nil"/>
              <w:left w:val="nil"/>
              <w:bottom w:val="nil"/>
              <w:right w:val="nil"/>
            </w:tcBorders>
            <w:shd w:val="clear" w:color="auto" w:fill="auto"/>
            <w:noWrap/>
            <w:vAlign w:val="bottom"/>
            <w:hideMark/>
          </w:tcPr>
          <w:p w14:paraId="126A4F4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$1,704.86</w:t>
            </w:r>
          </w:p>
        </w:tc>
      </w:tr>
      <w:tr w:rsidR="007524E6" w:rsidRPr="007524E6" w14:paraId="7F44D340" w14:textId="77777777" w:rsidTr="0033047E">
        <w:trPr>
          <w:trHeight w:val="270"/>
        </w:trPr>
        <w:tc>
          <w:tcPr>
            <w:tcW w:w="514" w:type="pct"/>
            <w:tcBorders>
              <w:top w:val="nil"/>
              <w:left w:val="nil"/>
              <w:bottom w:val="nil"/>
              <w:right w:val="nil"/>
            </w:tcBorders>
            <w:shd w:val="clear" w:color="auto" w:fill="auto"/>
            <w:noWrap/>
            <w:vAlign w:val="bottom"/>
            <w:hideMark/>
          </w:tcPr>
          <w:p w14:paraId="6702F6D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52</w:t>
            </w:r>
          </w:p>
        </w:tc>
        <w:tc>
          <w:tcPr>
            <w:tcW w:w="416" w:type="pct"/>
            <w:tcBorders>
              <w:top w:val="nil"/>
              <w:left w:val="nil"/>
              <w:bottom w:val="nil"/>
              <w:right w:val="nil"/>
            </w:tcBorders>
            <w:shd w:val="clear" w:color="auto" w:fill="auto"/>
            <w:noWrap/>
            <w:vAlign w:val="bottom"/>
            <w:hideMark/>
          </w:tcPr>
          <w:p w14:paraId="77C36BB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$1,686.03</w:t>
            </w:r>
          </w:p>
        </w:tc>
        <w:tc>
          <w:tcPr>
            <w:tcW w:w="364" w:type="pct"/>
            <w:tcBorders>
              <w:top w:val="nil"/>
              <w:left w:val="nil"/>
              <w:bottom w:val="nil"/>
              <w:right w:val="nil"/>
            </w:tcBorders>
            <w:shd w:val="clear" w:color="auto" w:fill="auto"/>
            <w:noWrap/>
            <w:vAlign w:val="bottom"/>
            <w:hideMark/>
          </w:tcPr>
          <w:p w14:paraId="1F0849B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$1,692.77</w:t>
            </w:r>
          </w:p>
        </w:tc>
        <w:tc>
          <w:tcPr>
            <w:tcW w:w="373" w:type="pct"/>
            <w:tcBorders>
              <w:top w:val="nil"/>
              <w:left w:val="nil"/>
              <w:bottom w:val="nil"/>
              <w:right w:val="nil"/>
            </w:tcBorders>
            <w:shd w:val="clear" w:color="auto" w:fill="auto"/>
            <w:noWrap/>
            <w:vAlign w:val="bottom"/>
            <w:hideMark/>
          </w:tcPr>
          <w:p w14:paraId="1C018DB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$1,699.54</w:t>
            </w:r>
          </w:p>
        </w:tc>
        <w:tc>
          <w:tcPr>
            <w:tcW w:w="364" w:type="pct"/>
            <w:tcBorders>
              <w:top w:val="nil"/>
              <w:left w:val="nil"/>
              <w:bottom w:val="nil"/>
              <w:right w:val="nil"/>
            </w:tcBorders>
            <w:shd w:val="clear" w:color="auto" w:fill="auto"/>
            <w:noWrap/>
            <w:vAlign w:val="bottom"/>
            <w:hideMark/>
          </w:tcPr>
          <w:p w14:paraId="02A54AF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$1,706.34</w:t>
            </w:r>
          </w:p>
        </w:tc>
        <w:tc>
          <w:tcPr>
            <w:tcW w:w="364" w:type="pct"/>
            <w:tcBorders>
              <w:top w:val="nil"/>
              <w:left w:val="nil"/>
              <w:bottom w:val="nil"/>
              <w:right w:val="nil"/>
            </w:tcBorders>
            <w:shd w:val="clear" w:color="auto" w:fill="auto"/>
            <w:noWrap/>
            <w:vAlign w:val="bottom"/>
            <w:hideMark/>
          </w:tcPr>
          <w:p w14:paraId="1A3AB2A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$1,713.16</w:t>
            </w:r>
          </w:p>
        </w:tc>
        <w:tc>
          <w:tcPr>
            <w:tcW w:w="364" w:type="pct"/>
            <w:tcBorders>
              <w:top w:val="nil"/>
              <w:left w:val="nil"/>
              <w:bottom w:val="nil"/>
              <w:right w:val="nil"/>
            </w:tcBorders>
            <w:shd w:val="clear" w:color="auto" w:fill="auto"/>
            <w:noWrap/>
            <w:vAlign w:val="bottom"/>
            <w:hideMark/>
          </w:tcPr>
          <w:p w14:paraId="58E3F22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$1,720.02</w:t>
            </w:r>
          </w:p>
        </w:tc>
        <w:tc>
          <w:tcPr>
            <w:tcW w:w="364" w:type="pct"/>
            <w:tcBorders>
              <w:top w:val="nil"/>
              <w:left w:val="nil"/>
              <w:bottom w:val="nil"/>
              <w:right w:val="nil"/>
            </w:tcBorders>
            <w:shd w:val="clear" w:color="auto" w:fill="auto"/>
            <w:noWrap/>
            <w:vAlign w:val="bottom"/>
            <w:hideMark/>
          </w:tcPr>
          <w:p w14:paraId="3BCEACD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$1,726.90</w:t>
            </w:r>
          </w:p>
        </w:tc>
        <w:tc>
          <w:tcPr>
            <w:tcW w:w="366" w:type="pct"/>
            <w:gridSpan w:val="2"/>
            <w:tcBorders>
              <w:top w:val="nil"/>
              <w:left w:val="nil"/>
              <w:bottom w:val="nil"/>
              <w:right w:val="nil"/>
            </w:tcBorders>
            <w:shd w:val="clear" w:color="auto" w:fill="auto"/>
            <w:noWrap/>
            <w:vAlign w:val="bottom"/>
            <w:hideMark/>
          </w:tcPr>
          <w:p w14:paraId="02C8D38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$1,733.80</w:t>
            </w:r>
          </w:p>
        </w:tc>
        <w:tc>
          <w:tcPr>
            <w:tcW w:w="398" w:type="pct"/>
            <w:gridSpan w:val="2"/>
            <w:tcBorders>
              <w:top w:val="nil"/>
              <w:left w:val="nil"/>
              <w:bottom w:val="nil"/>
              <w:right w:val="nil"/>
            </w:tcBorders>
            <w:shd w:val="clear" w:color="auto" w:fill="auto"/>
            <w:noWrap/>
            <w:vAlign w:val="bottom"/>
            <w:hideMark/>
          </w:tcPr>
          <w:p w14:paraId="6D6790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$1,740.74</w:t>
            </w:r>
          </w:p>
        </w:tc>
        <w:tc>
          <w:tcPr>
            <w:tcW w:w="366" w:type="pct"/>
            <w:gridSpan w:val="2"/>
            <w:tcBorders>
              <w:top w:val="nil"/>
              <w:left w:val="nil"/>
              <w:bottom w:val="nil"/>
              <w:right w:val="nil"/>
            </w:tcBorders>
            <w:shd w:val="clear" w:color="auto" w:fill="auto"/>
            <w:noWrap/>
            <w:vAlign w:val="bottom"/>
            <w:hideMark/>
          </w:tcPr>
          <w:p w14:paraId="391989E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$1,747.70</w:t>
            </w:r>
          </w:p>
        </w:tc>
        <w:tc>
          <w:tcPr>
            <w:tcW w:w="380" w:type="pct"/>
            <w:gridSpan w:val="2"/>
            <w:tcBorders>
              <w:top w:val="nil"/>
              <w:left w:val="nil"/>
              <w:bottom w:val="nil"/>
              <w:right w:val="nil"/>
            </w:tcBorders>
            <w:shd w:val="clear" w:color="auto" w:fill="auto"/>
            <w:noWrap/>
            <w:vAlign w:val="bottom"/>
            <w:hideMark/>
          </w:tcPr>
          <w:p w14:paraId="23CCAF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$1,754.69</w:t>
            </w:r>
          </w:p>
        </w:tc>
        <w:tc>
          <w:tcPr>
            <w:tcW w:w="365" w:type="pct"/>
            <w:gridSpan w:val="2"/>
            <w:tcBorders>
              <w:top w:val="nil"/>
              <w:left w:val="nil"/>
              <w:bottom w:val="nil"/>
              <w:right w:val="nil"/>
            </w:tcBorders>
            <w:shd w:val="clear" w:color="auto" w:fill="auto"/>
            <w:noWrap/>
            <w:vAlign w:val="bottom"/>
            <w:hideMark/>
          </w:tcPr>
          <w:p w14:paraId="7E82E9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$1,761.71</w:t>
            </w:r>
          </w:p>
        </w:tc>
      </w:tr>
      <w:tr w:rsidR="007524E6" w:rsidRPr="007524E6" w14:paraId="4C68D6B7" w14:textId="77777777" w:rsidTr="0033047E">
        <w:trPr>
          <w:trHeight w:val="270"/>
        </w:trPr>
        <w:tc>
          <w:tcPr>
            <w:tcW w:w="514" w:type="pct"/>
            <w:tcBorders>
              <w:top w:val="nil"/>
              <w:left w:val="nil"/>
              <w:bottom w:val="nil"/>
              <w:right w:val="nil"/>
            </w:tcBorders>
            <w:shd w:val="clear" w:color="auto" w:fill="auto"/>
            <w:noWrap/>
            <w:vAlign w:val="bottom"/>
            <w:hideMark/>
          </w:tcPr>
          <w:p w14:paraId="0E6932E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53</w:t>
            </w:r>
          </w:p>
        </w:tc>
        <w:tc>
          <w:tcPr>
            <w:tcW w:w="416" w:type="pct"/>
            <w:tcBorders>
              <w:top w:val="nil"/>
              <w:left w:val="nil"/>
              <w:bottom w:val="nil"/>
              <w:right w:val="nil"/>
            </w:tcBorders>
            <w:shd w:val="clear" w:color="auto" w:fill="auto"/>
            <w:noWrap/>
            <w:vAlign w:val="bottom"/>
            <w:hideMark/>
          </w:tcPr>
          <w:p w14:paraId="74D30DC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$1,765.40</w:t>
            </w:r>
          </w:p>
        </w:tc>
        <w:tc>
          <w:tcPr>
            <w:tcW w:w="364" w:type="pct"/>
            <w:tcBorders>
              <w:top w:val="nil"/>
              <w:left w:val="nil"/>
              <w:bottom w:val="nil"/>
              <w:right w:val="nil"/>
            </w:tcBorders>
            <w:shd w:val="clear" w:color="auto" w:fill="auto"/>
            <w:noWrap/>
            <w:vAlign w:val="bottom"/>
            <w:hideMark/>
          </w:tcPr>
          <w:p w14:paraId="5FC566A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$1,772.46</w:t>
            </w:r>
          </w:p>
        </w:tc>
        <w:tc>
          <w:tcPr>
            <w:tcW w:w="373" w:type="pct"/>
            <w:tcBorders>
              <w:top w:val="nil"/>
              <w:left w:val="nil"/>
              <w:bottom w:val="nil"/>
              <w:right w:val="nil"/>
            </w:tcBorders>
            <w:shd w:val="clear" w:color="auto" w:fill="auto"/>
            <w:noWrap/>
            <w:vAlign w:val="bottom"/>
            <w:hideMark/>
          </w:tcPr>
          <w:p w14:paraId="33003E8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$1,779.55</w:t>
            </w:r>
          </w:p>
        </w:tc>
        <w:tc>
          <w:tcPr>
            <w:tcW w:w="364" w:type="pct"/>
            <w:tcBorders>
              <w:top w:val="nil"/>
              <w:left w:val="nil"/>
              <w:bottom w:val="nil"/>
              <w:right w:val="nil"/>
            </w:tcBorders>
            <w:shd w:val="clear" w:color="auto" w:fill="auto"/>
            <w:noWrap/>
            <w:vAlign w:val="bottom"/>
            <w:hideMark/>
          </w:tcPr>
          <w:p w14:paraId="2B6BB8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$1,786.67</w:t>
            </w:r>
          </w:p>
        </w:tc>
        <w:tc>
          <w:tcPr>
            <w:tcW w:w="364" w:type="pct"/>
            <w:tcBorders>
              <w:top w:val="nil"/>
              <w:left w:val="nil"/>
              <w:bottom w:val="nil"/>
              <w:right w:val="nil"/>
            </w:tcBorders>
            <w:shd w:val="clear" w:color="auto" w:fill="auto"/>
            <w:noWrap/>
            <w:vAlign w:val="bottom"/>
            <w:hideMark/>
          </w:tcPr>
          <w:p w14:paraId="5E9C8E2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$1,793.82</w:t>
            </w:r>
          </w:p>
        </w:tc>
        <w:tc>
          <w:tcPr>
            <w:tcW w:w="364" w:type="pct"/>
            <w:tcBorders>
              <w:top w:val="nil"/>
              <w:left w:val="nil"/>
              <w:bottom w:val="nil"/>
              <w:right w:val="nil"/>
            </w:tcBorders>
            <w:shd w:val="clear" w:color="auto" w:fill="auto"/>
            <w:noWrap/>
            <w:vAlign w:val="bottom"/>
            <w:hideMark/>
          </w:tcPr>
          <w:p w14:paraId="37070CB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$1,800.99</w:t>
            </w:r>
          </w:p>
        </w:tc>
        <w:tc>
          <w:tcPr>
            <w:tcW w:w="364" w:type="pct"/>
            <w:tcBorders>
              <w:top w:val="nil"/>
              <w:left w:val="nil"/>
              <w:bottom w:val="nil"/>
              <w:right w:val="nil"/>
            </w:tcBorders>
            <w:shd w:val="clear" w:color="auto" w:fill="auto"/>
            <w:noWrap/>
            <w:vAlign w:val="bottom"/>
            <w:hideMark/>
          </w:tcPr>
          <w:p w14:paraId="247ED2E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$1,808.20</w:t>
            </w:r>
          </w:p>
        </w:tc>
        <w:tc>
          <w:tcPr>
            <w:tcW w:w="366" w:type="pct"/>
            <w:gridSpan w:val="2"/>
            <w:tcBorders>
              <w:top w:val="nil"/>
              <w:left w:val="nil"/>
              <w:bottom w:val="nil"/>
              <w:right w:val="nil"/>
            </w:tcBorders>
            <w:shd w:val="clear" w:color="auto" w:fill="auto"/>
            <w:noWrap/>
            <w:vAlign w:val="bottom"/>
            <w:hideMark/>
          </w:tcPr>
          <w:p w14:paraId="306E5B7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$1,815.43</w:t>
            </w:r>
          </w:p>
        </w:tc>
        <w:tc>
          <w:tcPr>
            <w:tcW w:w="398" w:type="pct"/>
            <w:gridSpan w:val="2"/>
            <w:tcBorders>
              <w:top w:val="nil"/>
              <w:left w:val="nil"/>
              <w:bottom w:val="nil"/>
              <w:right w:val="nil"/>
            </w:tcBorders>
            <w:shd w:val="clear" w:color="auto" w:fill="auto"/>
            <w:noWrap/>
            <w:vAlign w:val="bottom"/>
            <w:hideMark/>
          </w:tcPr>
          <w:p w14:paraId="14B697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$1,822.69</w:t>
            </w:r>
          </w:p>
        </w:tc>
        <w:tc>
          <w:tcPr>
            <w:tcW w:w="366" w:type="pct"/>
            <w:gridSpan w:val="2"/>
            <w:tcBorders>
              <w:top w:val="nil"/>
              <w:left w:val="nil"/>
              <w:bottom w:val="nil"/>
              <w:right w:val="nil"/>
            </w:tcBorders>
            <w:shd w:val="clear" w:color="auto" w:fill="auto"/>
            <w:noWrap/>
            <w:vAlign w:val="bottom"/>
            <w:hideMark/>
          </w:tcPr>
          <w:p w14:paraId="3BEE45F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$1,829.98</w:t>
            </w:r>
          </w:p>
        </w:tc>
        <w:tc>
          <w:tcPr>
            <w:tcW w:w="380" w:type="pct"/>
            <w:gridSpan w:val="2"/>
            <w:tcBorders>
              <w:top w:val="nil"/>
              <w:left w:val="nil"/>
              <w:bottom w:val="nil"/>
              <w:right w:val="nil"/>
            </w:tcBorders>
            <w:shd w:val="clear" w:color="auto" w:fill="auto"/>
            <w:noWrap/>
            <w:vAlign w:val="bottom"/>
            <w:hideMark/>
          </w:tcPr>
          <w:p w14:paraId="3EFE24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$1,837.30</w:t>
            </w:r>
          </w:p>
        </w:tc>
        <w:tc>
          <w:tcPr>
            <w:tcW w:w="365" w:type="pct"/>
            <w:gridSpan w:val="2"/>
            <w:tcBorders>
              <w:top w:val="nil"/>
              <w:left w:val="nil"/>
              <w:bottom w:val="nil"/>
              <w:right w:val="nil"/>
            </w:tcBorders>
            <w:shd w:val="clear" w:color="auto" w:fill="auto"/>
            <w:noWrap/>
            <w:vAlign w:val="bottom"/>
            <w:hideMark/>
          </w:tcPr>
          <w:p w14:paraId="36C205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$1,844.65</w:t>
            </w:r>
          </w:p>
        </w:tc>
      </w:tr>
      <w:tr w:rsidR="007524E6" w:rsidRPr="007524E6" w14:paraId="4E5740F7" w14:textId="77777777" w:rsidTr="0033047E">
        <w:trPr>
          <w:trHeight w:val="270"/>
        </w:trPr>
        <w:tc>
          <w:tcPr>
            <w:tcW w:w="514" w:type="pct"/>
            <w:tcBorders>
              <w:top w:val="nil"/>
              <w:left w:val="nil"/>
              <w:bottom w:val="nil"/>
              <w:right w:val="nil"/>
            </w:tcBorders>
            <w:shd w:val="clear" w:color="auto" w:fill="auto"/>
            <w:noWrap/>
            <w:vAlign w:val="bottom"/>
            <w:hideMark/>
          </w:tcPr>
          <w:p w14:paraId="6D0210F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54</w:t>
            </w:r>
          </w:p>
        </w:tc>
        <w:tc>
          <w:tcPr>
            <w:tcW w:w="416" w:type="pct"/>
            <w:tcBorders>
              <w:top w:val="nil"/>
              <w:left w:val="nil"/>
              <w:bottom w:val="nil"/>
              <w:right w:val="nil"/>
            </w:tcBorders>
            <w:shd w:val="clear" w:color="auto" w:fill="auto"/>
            <w:noWrap/>
            <w:vAlign w:val="bottom"/>
            <w:hideMark/>
          </w:tcPr>
          <w:p w14:paraId="0352599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$1,810.20</w:t>
            </w:r>
          </w:p>
        </w:tc>
        <w:tc>
          <w:tcPr>
            <w:tcW w:w="364" w:type="pct"/>
            <w:tcBorders>
              <w:top w:val="nil"/>
              <w:left w:val="nil"/>
              <w:bottom w:val="nil"/>
              <w:right w:val="nil"/>
            </w:tcBorders>
            <w:shd w:val="clear" w:color="auto" w:fill="auto"/>
            <w:noWrap/>
            <w:vAlign w:val="bottom"/>
            <w:hideMark/>
          </w:tcPr>
          <w:p w14:paraId="094462D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$1,817.45</w:t>
            </w:r>
          </w:p>
        </w:tc>
        <w:tc>
          <w:tcPr>
            <w:tcW w:w="373" w:type="pct"/>
            <w:tcBorders>
              <w:top w:val="nil"/>
              <w:left w:val="nil"/>
              <w:bottom w:val="nil"/>
              <w:right w:val="nil"/>
            </w:tcBorders>
            <w:shd w:val="clear" w:color="auto" w:fill="auto"/>
            <w:noWrap/>
            <w:vAlign w:val="bottom"/>
            <w:hideMark/>
          </w:tcPr>
          <w:p w14:paraId="1F91335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$1,824.72</w:t>
            </w:r>
          </w:p>
        </w:tc>
        <w:tc>
          <w:tcPr>
            <w:tcW w:w="364" w:type="pct"/>
            <w:tcBorders>
              <w:top w:val="nil"/>
              <w:left w:val="nil"/>
              <w:bottom w:val="nil"/>
              <w:right w:val="nil"/>
            </w:tcBorders>
            <w:shd w:val="clear" w:color="auto" w:fill="auto"/>
            <w:noWrap/>
            <w:vAlign w:val="bottom"/>
            <w:hideMark/>
          </w:tcPr>
          <w:p w14:paraId="206B81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$1,832.01</w:t>
            </w:r>
          </w:p>
        </w:tc>
        <w:tc>
          <w:tcPr>
            <w:tcW w:w="364" w:type="pct"/>
            <w:tcBorders>
              <w:top w:val="nil"/>
              <w:left w:val="nil"/>
              <w:bottom w:val="nil"/>
              <w:right w:val="nil"/>
            </w:tcBorders>
            <w:shd w:val="clear" w:color="auto" w:fill="auto"/>
            <w:noWrap/>
            <w:vAlign w:val="bottom"/>
            <w:hideMark/>
          </w:tcPr>
          <w:p w14:paraId="5762C4A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$1,839.34</w:t>
            </w:r>
          </w:p>
        </w:tc>
        <w:tc>
          <w:tcPr>
            <w:tcW w:w="364" w:type="pct"/>
            <w:tcBorders>
              <w:top w:val="nil"/>
              <w:left w:val="nil"/>
              <w:bottom w:val="nil"/>
              <w:right w:val="nil"/>
            </w:tcBorders>
            <w:shd w:val="clear" w:color="auto" w:fill="auto"/>
            <w:noWrap/>
            <w:vAlign w:val="bottom"/>
            <w:hideMark/>
          </w:tcPr>
          <w:p w14:paraId="031E50E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$1,846.70</w:t>
            </w:r>
          </w:p>
        </w:tc>
        <w:tc>
          <w:tcPr>
            <w:tcW w:w="364" w:type="pct"/>
            <w:tcBorders>
              <w:top w:val="nil"/>
              <w:left w:val="nil"/>
              <w:bottom w:val="nil"/>
              <w:right w:val="nil"/>
            </w:tcBorders>
            <w:shd w:val="clear" w:color="auto" w:fill="auto"/>
            <w:noWrap/>
            <w:vAlign w:val="bottom"/>
            <w:hideMark/>
          </w:tcPr>
          <w:p w14:paraId="3D12B2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$1,854.09</w:t>
            </w:r>
          </w:p>
        </w:tc>
        <w:tc>
          <w:tcPr>
            <w:tcW w:w="366" w:type="pct"/>
            <w:gridSpan w:val="2"/>
            <w:tcBorders>
              <w:top w:val="nil"/>
              <w:left w:val="nil"/>
              <w:bottom w:val="nil"/>
              <w:right w:val="nil"/>
            </w:tcBorders>
            <w:shd w:val="clear" w:color="auto" w:fill="auto"/>
            <w:noWrap/>
            <w:vAlign w:val="bottom"/>
            <w:hideMark/>
          </w:tcPr>
          <w:p w14:paraId="1158454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$1,861.50</w:t>
            </w:r>
          </w:p>
        </w:tc>
        <w:tc>
          <w:tcPr>
            <w:tcW w:w="398" w:type="pct"/>
            <w:gridSpan w:val="2"/>
            <w:tcBorders>
              <w:top w:val="nil"/>
              <w:left w:val="nil"/>
              <w:bottom w:val="nil"/>
              <w:right w:val="nil"/>
            </w:tcBorders>
            <w:shd w:val="clear" w:color="auto" w:fill="auto"/>
            <w:noWrap/>
            <w:vAlign w:val="bottom"/>
            <w:hideMark/>
          </w:tcPr>
          <w:p w14:paraId="0267A4C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$1,868.95</w:t>
            </w:r>
          </w:p>
        </w:tc>
        <w:tc>
          <w:tcPr>
            <w:tcW w:w="366" w:type="pct"/>
            <w:gridSpan w:val="2"/>
            <w:tcBorders>
              <w:top w:val="nil"/>
              <w:left w:val="nil"/>
              <w:bottom w:val="nil"/>
              <w:right w:val="nil"/>
            </w:tcBorders>
            <w:shd w:val="clear" w:color="auto" w:fill="auto"/>
            <w:noWrap/>
            <w:vAlign w:val="bottom"/>
            <w:hideMark/>
          </w:tcPr>
          <w:p w14:paraId="5D28CE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$1,876.42</w:t>
            </w:r>
          </w:p>
        </w:tc>
        <w:tc>
          <w:tcPr>
            <w:tcW w:w="380" w:type="pct"/>
            <w:gridSpan w:val="2"/>
            <w:tcBorders>
              <w:top w:val="nil"/>
              <w:left w:val="nil"/>
              <w:bottom w:val="nil"/>
              <w:right w:val="nil"/>
            </w:tcBorders>
            <w:shd w:val="clear" w:color="auto" w:fill="auto"/>
            <w:noWrap/>
            <w:vAlign w:val="bottom"/>
            <w:hideMark/>
          </w:tcPr>
          <w:p w14:paraId="01858E3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$1,883.93</w:t>
            </w:r>
          </w:p>
        </w:tc>
        <w:tc>
          <w:tcPr>
            <w:tcW w:w="365" w:type="pct"/>
            <w:gridSpan w:val="2"/>
            <w:tcBorders>
              <w:top w:val="nil"/>
              <w:left w:val="nil"/>
              <w:bottom w:val="nil"/>
              <w:right w:val="nil"/>
            </w:tcBorders>
            <w:shd w:val="clear" w:color="auto" w:fill="auto"/>
            <w:noWrap/>
            <w:vAlign w:val="bottom"/>
            <w:hideMark/>
          </w:tcPr>
          <w:p w14:paraId="7BAD9C6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$1,891.47</w:t>
            </w:r>
          </w:p>
        </w:tc>
      </w:tr>
      <w:tr w:rsidR="007524E6" w:rsidRPr="007524E6" w14:paraId="19305754" w14:textId="77777777" w:rsidTr="0033047E">
        <w:trPr>
          <w:trHeight w:val="270"/>
        </w:trPr>
        <w:tc>
          <w:tcPr>
            <w:tcW w:w="514" w:type="pct"/>
            <w:tcBorders>
              <w:top w:val="nil"/>
              <w:left w:val="nil"/>
              <w:bottom w:val="nil"/>
              <w:right w:val="nil"/>
            </w:tcBorders>
            <w:shd w:val="clear" w:color="auto" w:fill="auto"/>
            <w:noWrap/>
            <w:vAlign w:val="bottom"/>
            <w:hideMark/>
          </w:tcPr>
          <w:p w14:paraId="046425AA"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55</w:t>
            </w:r>
          </w:p>
        </w:tc>
        <w:tc>
          <w:tcPr>
            <w:tcW w:w="416" w:type="pct"/>
            <w:tcBorders>
              <w:top w:val="nil"/>
              <w:left w:val="nil"/>
              <w:bottom w:val="nil"/>
              <w:right w:val="nil"/>
            </w:tcBorders>
            <w:shd w:val="clear" w:color="auto" w:fill="auto"/>
            <w:noWrap/>
            <w:vAlign w:val="bottom"/>
            <w:hideMark/>
          </w:tcPr>
          <w:p w14:paraId="1105ADB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$1,855.52</w:t>
            </w:r>
          </w:p>
        </w:tc>
        <w:tc>
          <w:tcPr>
            <w:tcW w:w="364" w:type="pct"/>
            <w:tcBorders>
              <w:top w:val="nil"/>
              <w:left w:val="nil"/>
              <w:bottom w:val="nil"/>
              <w:right w:val="nil"/>
            </w:tcBorders>
            <w:shd w:val="clear" w:color="auto" w:fill="auto"/>
            <w:noWrap/>
            <w:vAlign w:val="bottom"/>
            <w:hideMark/>
          </w:tcPr>
          <w:p w14:paraId="21E73A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$1,862.94</w:t>
            </w:r>
          </w:p>
        </w:tc>
        <w:tc>
          <w:tcPr>
            <w:tcW w:w="373" w:type="pct"/>
            <w:tcBorders>
              <w:top w:val="nil"/>
              <w:left w:val="nil"/>
              <w:bottom w:val="nil"/>
              <w:right w:val="nil"/>
            </w:tcBorders>
            <w:shd w:val="clear" w:color="auto" w:fill="auto"/>
            <w:noWrap/>
            <w:vAlign w:val="bottom"/>
            <w:hideMark/>
          </w:tcPr>
          <w:p w14:paraId="3EC3B55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$1,870.39</w:t>
            </w:r>
          </w:p>
        </w:tc>
        <w:tc>
          <w:tcPr>
            <w:tcW w:w="364" w:type="pct"/>
            <w:tcBorders>
              <w:top w:val="nil"/>
              <w:left w:val="nil"/>
              <w:bottom w:val="nil"/>
              <w:right w:val="nil"/>
            </w:tcBorders>
            <w:shd w:val="clear" w:color="auto" w:fill="auto"/>
            <w:noWrap/>
            <w:vAlign w:val="bottom"/>
            <w:hideMark/>
          </w:tcPr>
          <w:p w14:paraId="75110CB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$1,877.87</w:t>
            </w:r>
          </w:p>
        </w:tc>
        <w:tc>
          <w:tcPr>
            <w:tcW w:w="364" w:type="pct"/>
            <w:tcBorders>
              <w:top w:val="nil"/>
              <w:left w:val="nil"/>
              <w:bottom w:val="nil"/>
              <w:right w:val="nil"/>
            </w:tcBorders>
            <w:shd w:val="clear" w:color="auto" w:fill="auto"/>
            <w:noWrap/>
            <w:vAlign w:val="bottom"/>
            <w:hideMark/>
          </w:tcPr>
          <w:p w14:paraId="2A22C71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$1,885.38</w:t>
            </w:r>
          </w:p>
        </w:tc>
        <w:tc>
          <w:tcPr>
            <w:tcW w:w="364" w:type="pct"/>
            <w:tcBorders>
              <w:top w:val="nil"/>
              <w:left w:val="nil"/>
              <w:bottom w:val="nil"/>
              <w:right w:val="nil"/>
            </w:tcBorders>
            <w:shd w:val="clear" w:color="auto" w:fill="auto"/>
            <w:noWrap/>
            <w:vAlign w:val="bottom"/>
            <w:hideMark/>
          </w:tcPr>
          <w:p w14:paraId="133B9C5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$1,892.93</w:t>
            </w:r>
          </w:p>
        </w:tc>
        <w:tc>
          <w:tcPr>
            <w:tcW w:w="364" w:type="pct"/>
            <w:tcBorders>
              <w:top w:val="nil"/>
              <w:left w:val="nil"/>
              <w:bottom w:val="nil"/>
              <w:right w:val="nil"/>
            </w:tcBorders>
            <w:shd w:val="clear" w:color="auto" w:fill="auto"/>
            <w:noWrap/>
            <w:vAlign w:val="bottom"/>
            <w:hideMark/>
          </w:tcPr>
          <w:p w14:paraId="70E95BD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$1,900.50</w:t>
            </w:r>
          </w:p>
        </w:tc>
        <w:tc>
          <w:tcPr>
            <w:tcW w:w="366" w:type="pct"/>
            <w:gridSpan w:val="2"/>
            <w:tcBorders>
              <w:top w:val="nil"/>
              <w:left w:val="nil"/>
              <w:bottom w:val="nil"/>
              <w:right w:val="nil"/>
            </w:tcBorders>
            <w:shd w:val="clear" w:color="auto" w:fill="auto"/>
            <w:noWrap/>
            <w:vAlign w:val="bottom"/>
            <w:hideMark/>
          </w:tcPr>
          <w:p w14:paraId="4374533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$1,908.10</w:t>
            </w:r>
          </w:p>
        </w:tc>
        <w:tc>
          <w:tcPr>
            <w:tcW w:w="398" w:type="pct"/>
            <w:gridSpan w:val="2"/>
            <w:tcBorders>
              <w:top w:val="nil"/>
              <w:left w:val="nil"/>
              <w:bottom w:val="nil"/>
              <w:right w:val="nil"/>
            </w:tcBorders>
            <w:shd w:val="clear" w:color="auto" w:fill="auto"/>
            <w:noWrap/>
            <w:vAlign w:val="bottom"/>
            <w:hideMark/>
          </w:tcPr>
          <w:p w14:paraId="60A858C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$1,915.73</w:t>
            </w:r>
          </w:p>
        </w:tc>
        <w:tc>
          <w:tcPr>
            <w:tcW w:w="366" w:type="pct"/>
            <w:gridSpan w:val="2"/>
            <w:tcBorders>
              <w:top w:val="nil"/>
              <w:left w:val="nil"/>
              <w:bottom w:val="nil"/>
              <w:right w:val="nil"/>
            </w:tcBorders>
            <w:shd w:val="clear" w:color="auto" w:fill="auto"/>
            <w:noWrap/>
            <w:vAlign w:val="bottom"/>
            <w:hideMark/>
          </w:tcPr>
          <w:p w14:paraId="35631CF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$1,923.39</w:t>
            </w:r>
          </w:p>
        </w:tc>
        <w:tc>
          <w:tcPr>
            <w:tcW w:w="380" w:type="pct"/>
            <w:gridSpan w:val="2"/>
            <w:tcBorders>
              <w:top w:val="nil"/>
              <w:left w:val="nil"/>
              <w:bottom w:val="nil"/>
              <w:right w:val="nil"/>
            </w:tcBorders>
            <w:shd w:val="clear" w:color="auto" w:fill="auto"/>
            <w:noWrap/>
            <w:vAlign w:val="bottom"/>
            <w:hideMark/>
          </w:tcPr>
          <w:p w14:paraId="365C0D6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$1,931.09</w:t>
            </w:r>
          </w:p>
        </w:tc>
        <w:tc>
          <w:tcPr>
            <w:tcW w:w="365" w:type="pct"/>
            <w:gridSpan w:val="2"/>
            <w:tcBorders>
              <w:top w:val="nil"/>
              <w:left w:val="nil"/>
              <w:bottom w:val="nil"/>
              <w:right w:val="nil"/>
            </w:tcBorders>
            <w:shd w:val="clear" w:color="auto" w:fill="auto"/>
            <w:noWrap/>
            <w:vAlign w:val="bottom"/>
            <w:hideMark/>
          </w:tcPr>
          <w:p w14:paraId="047BB73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$1,938.81</w:t>
            </w:r>
          </w:p>
        </w:tc>
      </w:tr>
      <w:tr w:rsidR="007524E6" w:rsidRPr="007524E6" w14:paraId="6D9472E0" w14:textId="77777777" w:rsidTr="0033047E">
        <w:trPr>
          <w:trHeight w:val="270"/>
        </w:trPr>
        <w:tc>
          <w:tcPr>
            <w:tcW w:w="514" w:type="pct"/>
            <w:tcBorders>
              <w:top w:val="nil"/>
              <w:left w:val="nil"/>
              <w:bottom w:val="nil"/>
              <w:right w:val="nil"/>
            </w:tcBorders>
            <w:shd w:val="clear" w:color="auto" w:fill="auto"/>
            <w:noWrap/>
            <w:vAlign w:val="bottom"/>
            <w:hideMark/>
          </w:tcPr>
          <w:p w14:paraId="6E92FAA5"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56</w:t>
            </w:r>
          </w:p>
        </w:tc>
        <w:tc>
          <w:tcPr>
            <w:tcW w:w="416" w:type="pct"/>
            <w:tcBorders>
              <w:top w:val="nil"/>
              <w:left w:val="nil"/>
              <w:bottom w:val="nil"/>
              <w:right w:val="nil"/>
            </w:tcBorders>
            <w:shd w:val="clear" w:color="auto" w:fill="auto"/>
            <w:noWrap/>
            <w:vAlign w:val="bottom"/>
            <w:hideMark/>
          </w:tcPr>
          <w:p w14:paraId="17A6709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$1,901.20</w:t>
            </w:r>
          </w:p>
        </w:tc>
        <w:tc>
          <w:tcPr>
            <w:tcW w:w="364" w:type="pct"/>
            <w:tcBorders>
              <w:top w:val="nil"/>
              <w:left w:val="nil"/>
              <w:bottom w:val="nil"/>
              <w:right w:val="nil"/>
            </w:tcBorders>
            <w:shd w:val="clear" w:color="auto" w:fill="auto"/>
            <w:noWrap/>
            <w:vAlign w:val="bottom"/>
            <w:hideMark/>
          </w:tcPr>
          <w:p w14:paraId="673968C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$1,908.81</w:t>
            </w:r>
          </w:p>
        </w:tc>
        <w:tc>
          <w:tcPr>
            <w:tcW w:w="373" w:type="pct"/>
            <w:tcBorders>
              <w:top w:val="nil"/>
              <w:left w:val="nil"/>
              <w:bottom w:val="nil"/>
              <w:right w:val="nil"/>
            </w:tcBorders>
            <w:shd w:val="clear" w:color="auto" w:fill="auto"/>
            <w:noWrap/>
            <w:vAlign w:val="bottom"/>
            <w:hideMark/>
          </w:tcPr>
          <w:p w14:paraId="20758F0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$1,916.44</w:t>
            </w:r>
          </w:p>
        </w:tc>
        <w:tc>
          <w:tcPr>
            <w:tcW w:w="364" w:type="pct"/>
            <w:tcBorders>
              <w:top w:val="nil"/>
              <w:left w:val="nil"/>
              <w:bottom w:val="nil"/>
              <w:right w:val="nil"/>
            </w:tcBorders>
            <w:shd w:val="clear" w:color="auto" w:fill="auto"/>
            <w:noWrap/>
            <w:vAlign w:val="bottom"/>
            <w:hideMark/>
          </w:tcPr>
          <w:p w14:paraId="58FCFF9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$1,924.11</w:t>
            </w:r>
          </w:p>
        </w:tc>
        <w:tc>
          <w:tcPr>
            <w:tcW w:w="364" w:type="pct"/>
            <w:tcBorders>
              <w:top w:val="nil"/>
              <w:left w:val="nil"/>
              <w:bottom w:val="nil"/>
              <w:right w:val="nil"/>
            </w:tcBorders>
            <w:shd w:val="clear" w:color="auto" w:fill="auto"/>
            <w:noWrap/>
            <w:vAlign w:val="bottom"/>
            <w:hideMark/>
          </w:tcPr>
          <w:p w14:paraId="7CE6545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$1,931.80</w:t>
            </w:r>
          </w:p>
        </w:tc>
        <w:tc>
          <w:tcPr>
            <w:tcW w:w="364" w:type="pct"/>
            <w:tcBorders>
              <w:top w:val="nil"/>
              <w:left w:val="nil"/>
              <w:bottom w:val="nil"/>
              <w:right w:val="nil"/>
            </w:tcBorders>
            <w:shd w:val="clear" w:color="auto" w:fill="auto"/>
            <w:noWrap/>
            <w:vAlign w:val="bottom"/>
            <w:hideMark/>
          </w:tcPr>
          <w:p w14:paraId="2B3D890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$1,939.53</w:t>
            </w:r>
          </w:p>
        </w:tc>
        <w:tc>
          <w:tcPr>
            <w:tcW w:w="364" w:type="pct"/>
            <w:tcBorders>
              <w:top w:val="nil"/>
              <w:left w:val="nil"/>
              <w:bottom w:val="nil"/>
              <w:right w:val="nil"/>
            </w:tcBorders>
            <w:shd w:val="clear" w:color="auto" w:fill="auto"/>
            <w:noWrap/>
            <w:vAlign w:val="bottom"/>
            <w:hideMark/>
          </w:tcPr>
          <w:p w14:paraId="72BFD1F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$1,947.29</w:t>
            </w:r>
          </w:p>
        </w:tc>
        <w:tc>
          <w:tcPr>
            <w:tcW w:w="366" w:type="pct"/>
            <w:gridSpan w:val="2"/>
            <w:tcBorders>
              <w:top w:val="nil"/>
              <w:left w:val="nil"/>
              <w:bottom w:val="nil"/>
              <w:right w:val="nil"/>
            </w:tcBorders>
            <w:shd w:val="clear" w:color="auto" w:fill="auto"/>
            <w:noWrap/>
            <w:vAlign w:val="bottom"/>
            <w:hideMark/>
          </w:tcPr>
          <w:p w14:paraId="43E823C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$1,955.08</w:t>
            </w:r>
          </w:p>
        </w:tc>
        <w:tc>
          <w:tcPr>
            <w:tcW w:w="398" w:type="pct"/>
            <w:gridSpan w:val="2"/>
            <w:tcBorders>
              <w:top w:val="nil"/>
              <w:left w:val="nil"/>
              <w:bottom w:val="nil"/>
              <w:right w:val="nil"/>
            </w:tcBorders>
            <w:shd w:val="clear" w:color="auto" w:fill="auto"/>
            <w:noWrap/>
            <w:vAlign w:val="bottom"/>
            <w:hideMark/>
          </w:tcPr>
          <w:p w14:paraId="3BB0E10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$1,962.90</w:t>
            </w:r>
          </w:p>
        </w:tc>
        <w:tc>
          <w:tcPr>
            <w:tcW w:w="366" w:type="pct"/>
            <w:gridSpan w:val="2"/>
            <w:tcBorders>
              <w:top w:val="nil"/>
              <w:left w:val="nil"/>
              <w:bottom w:val="nil"/>
              <w:right w:val="nil"/>
            </w:tcBorders>
            <w:shd w:val="clear" w:color="auto" w:fill="auto"/>
            <w:noWrap/>
            <w:vAlign w:val="bottom"/>
            <w:hideMark/>
          </w:tcPr>
          <w:p w14:paraId="0BB6C18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$1,970.75</w:t>
            </w:r>
          </w:p>
        </w:tc>
        <w:tc>
          <w:tcPr>
            <w:tcW w:w="380" w:type="pct"/>
            <w:gridSpan w:val="2"/>
            <w:tcBorders>
              <w:top w:val="nil"/>
              <w:left w:val="nil"/>
              <w:bottom w:val="nil"/>
              <w:right w:val="nil"/>
            </w:tcBorders>
            <w:shd w:val="clear" w:color="auto" w:fill="auto"/>
            <w:noWrap/>
            <w:vAlign w:val="bottom"/>
            <w:hideMark/>
          </w:tcPr>
          <w:p w14:paraId="7D2B6A6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$1,978.63</w:t>
            </w:r>
          </w:p>
        </w:tc>
        <w:tc>
          <w:tcPr>
            <w:tcW w:w="365" w:type="pct"/>
            <w:gridSpan w:val="2"/>
            <w:tcBorders>
              <w:top w:val="nil"/>
              <w:left w:val="nil"/>
              <w:bottom w:val="nil"/>
              <w:right w:val="nil"/>
            </w:tcBorders>
            <w:shd w:val="clear" w:color="auto" w:fill="auto"/>
            <w:noWrap/>
            <w:vAlign w:val="bottom"/>
            <w:hideMark/>
          </w:tcPr>
          <w:p w14:paraId="059CDB4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$1,986.55</w:t>
            </w:r>
          </w:p>
        </w:tc>
      </w:tr>
      <w:tr w:rsidR="007524E6" w:rsidRPr="007524E6" w14:paraId="5EB9DACE" w14:textId="77777777" w:rsidTr="0033047E">
        <w:trPr>
          <w:trHeight w:val="270"/>
        </w:trPr>
        <w:tc>
          <w:tcPr>
            <w:tcW w:w="514" w:type="pct"/>
            <w:tcBorders>
              <w:top w:val="nil"/>
              <w:left w:val="nil"/>
              <w:bottom w:val="nil"/>
              <w:right w:val="nil"/>
            </w:tcBorders>
            <w:shd w:val="clear" w:color="auto" w:fill="auto"/>
            <w:noWrap/>
            <w:vAlign w:val="bottom"/>
            <w:hideMark/>
          </w:tcPr>
          <w:p w14:paraId="7307FDE6"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57</w:t>
            </w:r>
          </w:p>
        </w:tc>
        <w:tc>
          <w:tcPr>
            <w:tcW w:w="416" w:type="pct"/>
            <w:tcBorders>
              <w:top w:val="nil"/>
              <w:left w:val="nil"/>
              <w:bottom w:val="nil"/>
              <w:right w:val="nil"/>
            </w:tcBorders>
            <w:shd w:val="clear" w:color="auto" w:fill="auto"/>
            <w:noWrap/>
            <w:vAlign w:val="bottom"/>
            <w:hideMark/>
          </w:tcPr>
          <w:p w14:paraId="14A44A9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$1,947.34</w:t>
            </w:r>
          </w:p>
        </w:tc>
        <w:tc>
          <w:tcPr>
            <w:tcW w:w="364" w:type="pct"/>
            <w:tcBorders>
              <w:top w:val="nil"/>
              <w:left w:val="nil"/>
              <w:bottom w:val="nil"/>
              <w:right w:val="nil"/>
            </w:tcBorders>
            <w:shd w:val="clear" w:color="auto" w:fill="auto"/>
            <w:noWrap/>
            <w:vAlign w:val="bottom"/>
            <w:hideMark/>
          </w:tcPr>
          <w:p w14:paraId="7DCDEA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$1,955.13</w:t>
            </w:r>
          </w:p>
        </w:tc>
        <w:tc>
          <w:tcPr>
            <w:tcW w:w="373" w:type="pct"/>
            <w:tcBorders>
              <w:top w:val="nil"/>
              <w:left w:val="nil"/>
              <w:bottom w:val="nil"/>
              <w:right w:val="nil"/>
            </w:tcBorders>
            <w:shd w:val="clear" w:color="auto" w:fill="auto"/>
            <w:noWrap/>
            <w:vAlign w:val="bottom"/>
            <w:hideMark/>
          </w:tcPr>
          <w:p w14:paraId="5FAA2F6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$1,962.95</w:t>
            </w:r>
          </w:p>
        </w:tc>
        <w:tc>
          <w:tcPr>
            <w:tcW w:w="364" w:type="pct"/>
            <w:tcBorders>
              <w:top w:val="nil"/>
              <w:left w:val="nil"/>
              <w:bottom w:val="nil"/>
              <w:right w:val="nil"/>
            </w:tcBorders>
            <w:shd w:val="clear" w:color="auto" w:fill="auto"/>
            <w:noWrap/>
            <w:vAlign w:val="bottom"/>
            <w:hideMark/>
          </w:tcPr>
          <w:p w14:paraId="1EEA5D6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$1,970.80</w:t>
            </w:r>
          </w:p>
        </w:tc>
        <w:tc>
          <w:tcPr>
            <w:tcW w:w="364" w:type="pct"/>
            <w:tcBorders>
              <w:top w:val="nil"/>
              <w:left w:val="nil"/>
              <w:bottom w:val="nil"/>
              <w:right w:val="nil"/>
            </w:tcBorders>
            <w:shd w:val="clear" w:color="auto" w:fill="auto"/>
            <w:noWrap/>
            <w:vAlign w:val="bottom"/>
            <w:hideMark/>
          </w:tcPr>
          <w:p w14:paraId="200E65C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$1,978.69</w:t>
            </w:r>
          </w:p>
        </w:tc>
        <w:tc>
          <w:tcPr>
            <w:tcW w:w="364" w:type="pct"/>
            <w:tcBorders>
              <w:top w:val="nil"/>
              <w:left w:val="nil"/>
              <w:bottom w:val="nil"/>
              <w:right w:val="nil"/>
            </w:tcBorders>
            <w:shd w:val="clear" w:color="auto" w:fill="auto"/>
            <w:noWrap/>
            <w:vAlign w:val="bottom"/>
            <w:hideMark/>
          </w:tcPr>
          <w:p w14:paraId="63644F7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$1,986.60</w:t>
            </w:r>
          </w:p>
        </w:tc>
        <w:tc>
          <w:tcPr>
            <w:tcW w:w="364" w:type="pct"/>
            <w:tcBorders>
              <w:top w:val="nil"/>
              <w:left w:val="nil"/>
              <w:bottom w:val="nil"/>
              <w:right w:val="nil"/>
            </w:tcBorders>
            <w:shd w:val="clear" w:color="auto" w:fill="auto"/>
            <w:noWrap/>
            <w:vAlign w:val="bottom"/>
            <w:hideMark/>
          </w:tcPr>
          <w:p w14:paraId="1A48D0C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$1,994.55</w:t>
            </w:r>
          </w:p>
        </w:tc>
        <w:tc>
          <w:tcPr>
            <w:tcW w:w="366" w:type="pct"/>
            <w:gridSpan w:val="2"/>
            <w:tcBorders>
              <w:top w:val="nil"/>
              <w:left w:val="nil"/>
              <w:bottom w:val="nil"/>
              <w:right w:val="nil"/>
            </w:tcBorders>
            <w:shd w:val="clear" w:color="auto" w:fill="auto"/>
            <w:noWrap/>
            <w:vAlign w:val="bottom"/>
            <w:hideMark/>
          </w:tcPr>
          <w:p w14:paraId="767E78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$2,002.53</w:t>
            </w:r>
          </w:p>
        </w:tc>
        <w:tc>
          <w:tcPr>
            <w:tcW w:w="398" w:type="pct"/>
            <w:gridSpan w:val="2"/>
            <w:tcBorders>
              <w:top w:val="nil"/>
              <w:left w:val="nil"/>
              <w:bottom w:val="nil"/>
              <w:right w:val="nil"/>
            </w:tcBorders>
            <w:shd w:val="clear" w:color="auto" w:fill="auto"/>
            <w:noWrap/>
            <w:vAlign w:val="bottom"/>
            <w:hideMark/>
          </w:tcPr>
          <w:p w14:paraId="6CF3CD0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$2,010.54</w:t>
            </w:r>
          </w:p>
        </w:tc>
        <w:tc>
          <w:tcPr>
            <w:tcW w:w="366" w:type="pct"/>
            <w:gridSpan w:val="2"/>
            <w:tcBorders>
              <w:top w:val="nil"/>
              <w:left w:val="nil"/>
              <w:bottom w:val="nil"/>
              <w:right w:val="nil"/>
            </w:tcBorders>
            <w:shd w:val="clear" w:color="auto" w:fill="auto"/>
            <w:noWrap/>
            <w:vAlign w:val="bottom"/>
            <w:hideMark/>
          </w:tcPr>
          <w:p w14:paraId="600CBC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$2,018.58</w:t>
            </w:r>
          </w:p>
        </w:tc>
        <w:tc>
          <w:tcPr>
            <w:tcW w:w="380" w:type="pct"/>
            <w:gridSpan w:val="2"/>
            <w:tcBorders>
              <w:top w:val="nil"/>
              <w:left w:val="nil"/>
              <w:bottom w:val="nil"/>
              <w:right w:val="nil"/>
            </w:tcBorders>
            <w:shd w:val="clear" w:color="auto" w:fill="auto"/>
            <w:noWrap/>
            <w:vAlign w:val="bottom"/>
            <w:hideMark/>
          </w:tcPr>
          <w:p w14:paraId="63B91CB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$2,026.65</w:t>
            </w:r>
          </w:p>
        </w:tc>
        <w:tc>
          <w:tcPr>
            <w:tcW w:w="365" w:type="pct"/>
            <w:gridSpan w:val="2"/>
            <w:tcBorders>
              <w:top w:val="nil"/>
              <w:left w:val="nil"/>
              <w:bottom w:val="nil"/>
              <w:right w:val="nil"/>
            </w:tcBorders>
            <w:shd w:val="clear" w:color="auto" w:fill="auto"/>
            <w:noWrap/>
            <w:vAlign w:val="bottom"/>
            <w:hideMark/>
          </w:tcPr>
          <w:p w14:paraId="4F8FE7B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$2,034.76</w:t>
            </w:r>
          </w:p>
        </w:tc>
      </w:tr>
      <w:tr w:rsidR="007524E6" w:rsidRPr="007524E6" w14:paraId="4AD6DCAB" w14:textId="77777777" w:rsidTr="0033047E">
        <w:trPr>
          <w:trHeight w:val="270"/>
        </w:trPr>
        <w:tc>
          <w:tcPr>
            <w:tcW w:w="514" w:type="pct"/>
            <w:tcBorders>
              <w:top w:val="nil"/>
              <w:left w:val="nil"/>
              <w:bottom w:val="nil"/>
              <w:right w:val="nil"/>
            </w:tcBorders>
            <w:shd w:val="clear" w:color="auto" w:fill="auto"/>
            <w:noWrap/>
            <w:vAlign w:val="bottom"/>
            <w:hideMark/>
          </w:tcPr>
          <w:p w14:paraId="1B0C03E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58</w:t>
            </w:r>
          </w:p>
        </w:tc>
        <w:tc>
          <w:tcPr>
            <w:tcW w:w="416" w:type="pct"/>
            <w:tcBorders>
              <w:top w:val="nil"/>
              <w:left w:val="nil"/>
              <w:bottom w:val="nil"/>
              <w:right w:val="nil"/>
            </w:tcBorders>
            <w:shd w:val="clear" w:color="auto" w:fill="auto"/>
            <w:noWrap/>
            <w:vAlign w:val="bottom"/>
            <w:hideMark/>
          </w:tcPr>
          <w:p w14:paraId="36FF74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$1,993.96</w:t>
            </w:r>
          </w:p>
        </w:tc>
        <w:tc>
          <w:tcPr>
            <w:tcW w:w="364" w:type="pct"/>
            <w:tcBorders>
              <w:top w:val="nil"/>
              <w:left w:val="nil"/>
              <w:bottom w:val="nil"/>
              <w:right w:val="nil"/>
            </w:tcBorders>
            <w:shd w:val="clear" w:color="auto" w:fill="auto"/>
            <w:noWrap/>
            <w:vAlign w:val="bottom"/>
            <w:hideMark/>
          </w:tcPr>
          <w:p w14:paraId="0135ECD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$2,001.93</w:t>
            </w:r>
          </w:p>
        </w:tc>
        <w:tc>
          <w:tcPr>
            <w:tcW w:w="373" w:type="pct"/>
            <w:tcBorders>
              <w:top w:val="nil"/>
              <w:left w:val="nil"/>
              <w:bottom w:val="nil"/>
              <w:right w:val="nil"/>
            </w:tcBorders>
            <w:shd w:val="clear" w:color="auto" w:fill="auto"/>
            <w:noWrap/>
            <w:vAlign w:val="bottom"/>
            <w:hideMark/>
          </w:tcPr>
          <w:p w14:paraId="0CCC8D5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$2,009.94</w:t>
            </w:r>
          </w:p>
        </w:tc>
        <w:tc>
          <w:tcPr>
            <w:tcW w:w="364" w:type="pct"/>
            <w:tcBorders>
              <w:top w:val="nil"/>
              <w:left w:val="nil"/>
              <w:bottom w:val="nil"/>
              <w:right w:val="nil"/>
            </w:tcBorders>
            <w:shd w:val="clear" w:color="auto" w:fill="auto"/>
            <w:noWrap/>
            <w:vAlign w:val="bottom"/>
            <w:hideMark/>
          </w:tcPr>
          <w:p w14:paraId="1E56044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$2,017.98</w:t>
            </w:r>
          </w:p>
        </w:tc>
        <w:tc>
          <w:tcPr>
            <w:tcW w:w="364" w:type="pct"/>
            <w:tcBorders>
              <w:top w:val="nil"/>
              <w:left w:val="nil"/>
              <w:bottom w:val="nil"/>
              <w:right w:val="nil"/>
            </w:tcBorders>
            <w:shd w:val="clear" w:color="auto" w:fill="auto"/>
            <w:noWrap/>
            <w:vAlign w:val="bottom"/>
            <w:hideMark/>
          </w:tcPr>
          <w:p w14:paraId="64EF622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$2,026.05</w:t>
            </w:r>
          </w:p>
        </w:tc>
        <w:tc>
          <w:tcPr>
            <w:tcW w:w="364" w:type="pct"/>
            <w:tcBorders>
              <w:top w:val="nil"/>
              <w:left w:val="nil"/>
              <w:bottom w:val="nil"/>
              <w:right w:val="nil"/>
            </w:tcBorders>
            <w:shd w:val="clear" w:color="auto" w:fill="auto"/>
            <w:noWrap/>
            <w:vAlign w:val="bottom"/>
            <w:hideMark/>
          </w:tcPr>
          <w:p w14:paraId="4E94B3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$2,034.16</w:t>
            </w:r>
          </w:p>
        </w:tc>
        <w:tc>
          <w:tcPr>
            <w:tcW w:w="364" w:type="pct"/>
            <w:tcBorders>
              <w:top w:val="nil"/>
              <w:left w:val="nil"/>
              <w:bottom w:val="nil"/>
              <w:right w:val="nil"/>
            </w:tcBorders>
            <w:shd w:val="clear" w:color="auto" w:fill="auto"/>
            <w:noWrap/>
            <w:vAlign w:val="bottom"/>
            <w:hideMark/>
          </w:tcPr>
          <w:p w14:paraId="39B0F1D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$2,042.29</w:t>
            </w:r>
          </w:p>
        </w:tc>
        <w:tc>
          <w:tcPr>
            <w:tcW w:w="366" w:type="pct"/>
            <w:gridSpan w:val="2"/>
            <w:tcBorders>
              <w:top w:val="nil"/>
              <w:left w:val="nil"/>
              <w:bottom w:val="nil"/>
              <w:right w:val="nil"/>
            </w:tcBorders>
            <w:shd w:val="clear" w:color="auto" w:fill="auto"/>
            <w:noWrap/>
            <w:vAlign w:val="bottom"/>
            <w:hideMark/>
          </w:tcPr>
          <w:p w14:paraId="543B7C4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$2,050.46</w:t>
            </w:r>
          </w:p>
        </w:tc>
        <w:tc>
          <w:tcPr>
            <w:tcW w:w="398" w:type="pct"/>
            <w:gridSpan w:val="2"/>
            <w:tcBorders>
              <w:top w:val="nil"/>
              <w:left w:val="nil"/>
              <w:bottom w:val="nil"/>
              <w:right w:val="nil"/>
            </w:tcBorders>
            <w:shd w:val="clear" w:color="auto" w:fill="auto"/>
            <w:noWrap/>
            <w:vAlign w:val="bottom"/>
            <w:hideMark/>
          </w:tcPr>
          <w:p w14:paraId="091BBD9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$2,058.67</w:t>
            </w:r>
          </w:p>
        </w:tc>
        <w:tc>
          <w:tcPr>
            <w:tcW w:w="366" w:type="pct"/>
            <w:gridSpan w:val="2"/>
            <w:tcBorders>
              <w:top w:val="nil"/>
              <w:left w:val="nil"/>
              <w:bottom w:val="nil"/>
              <w:right w:val="nil"/>
            </w:tcBorders>
            <w:shd w:val="clear" w:color="auto" w:fill="auto"/>
            <w:noWrap/>
            <w:vAlign w:val="bottom"/>
            <w:hideMark/>
          </w:tcPr>
          <w:p w14:paraId="0843E3E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$2,066.90</w:t>
            </w:r>
          </w:p>
        </w:tc>
        <w:tc>
          <w:tcPr>
            <w:tcW w:w="380" w:type="pct"/>
            <w:gridSpan w:val="2"/>
            <w:tcBorders>
              <w:top w:val="nil"/>
              <w:left w:val="nil"/>
              <w:bottom w:val="nil"/>
              <w:right w:val="nil"/>
            </w:tcBorders>
            <w:shd w:val="clear" w:color="auto" w:fill="auto"/>
            <w:noWrap/>
            <w:vAlign w:val="bottom"/>
            <w:hideMark/>
          </w:tcPr>
          <w:p w14:paraId="2F8ADD4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$2,075.17</w:t>
            </w:r>
          </w:p>
        </w:tc>
        <w:tc>
          <w:tcPr>
            <w:tcW w:w="365" w:type="pct"/>
            <w:gridSpan w:val="2"/>
            <w:tcBorders>
              <w:top w:val="nil"/>
              <w:left w:val="nil"/>
              <w:bottom w:val="nil"/>
              <w:right w:val="nil"/>
            </w:tcBorders>
            <w:shd w:val="clear" w:color="auto" w:fill="auto"/>
            <w:noWrap/>
            <w:vAlign w:val="bottom"/>
            <w:hideMark/>
          </w:tcPr>
          <w:p w14:paraId="7D58984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$2,083.47</w:t>
            </w:r>
          </w:p>
        </w:tc>
      </w:tr>
      <w:tr w:rsidR="007524E6" w:rsidRPr="007524E6" w14:paraId="3EF37878" w14:textId="77777777" w:rsidTr="0033047E">
        <w:trPr>
          <w:trHeight w:val="270"/>
        </w:trPr>
        <w:tc>
          <w:tcPr>
            <w:tcW w:w="514" w:type="pct"/>
            <w:tcBorders>
              <w:top w:val="nil"/>
              <w:left w:val="nil"/>
              <w:bottom w:val="nil"/>
              <w:right w:val="nil"/>
            </w:tcBorders>
            <w:shd w:val="clear" w:color="auto" w:fill="auto"/>
            <w:noWrap/>
            <w:vAlign w:val="bottom"/>
            <w:hideMark/>
          </w:tcPr>
          <w:p w14:paraId="2FDC7625"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59</w:t>
            </w:r>
          </w:p>
        </w:tc>
        <w:tc>
          <w:tcPr>
            <w:tcW w:w="416" w:type="pct"/>
            <w:tcBorders>
              <w:top w:val="nil"/>
              <w:left w:val="nil"/>
              <w:bottom w:val="nil"/>
              <w:right w:val="nil"/>
            </w:tcBorders>
            <w:shd w:val="clear" w:color="auto" w:fill="auto"/>
            <w:noWrap/>
            <w:vAlign w:val="bottom"/>
            <w:hideMark/>
          </w:tcPr>
          <w:p w14:paraId="37AD441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$2,041.01</w:t>
            </w:r>
          </w:p>
        </w:tc>
        <w:tc>
          <w:tcPr>
            <w:tcW w:w="364" w:type="pct"/>
            <w:tcBorders>
              <w:top w:val="nil"/>
              <w:left w:val="nil"/>
              <w:bottom w:val="nil"/>
              <w:right w:val="nil"/>
            </w:tcBorders>
            <w:shd w:val="clear" w:color="auto" w:fill="auto"/>
            <w:noWrap/>
            <w:vAlign w:val="bottom"/>
            <w:hideMark/>
          </w:tcPr>
          <w:p w14:paraId="0D1A916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$2,049.17</w:t>
            </w:r>
          </w:p>
        </w:tc>
        <w:tc>
          <w:tcPr>
            <w:tcW w:w="373" w:type="pct"/>
            <w:tcBorders>
              <w:top w:val="nil"/>
              <w:left w:val="nil"/>
              <w:bottom w:val="nil"/>
              <w:right w:val="nil"/>
            </w:tcBorders>
            <w:shd w:val="clear" w:color="auto" w:fill="auto"/>
            <w:noWrap/>
            <w:vAlign w:val="bottom"/>
            <w:hideMark/>
          </w:tcPr>
          <w:p w14:paraId="4F4915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$2,057.37</w:t>
            </w:r>
          </w:p>
        </w:tc>
        <w:tc>
          <w:tcPr>
            <w:tcW w:w="364" w:type="pct"/>
            <w:tcBorders>
              <w:top w:val="nil"/>
              <w:left w:val="nil"/>
              <w:bottom w:val="nil"/>
              <w:right w:val="nil"/>
            </w:tcBorders>
            <w:shd w:val="clear" w:color="auto" w:fill="auto"/>
            <w:noWrap/>
            <w:vAlign w:val="bottom"/>
            <w:hideMark/>
          </w:tcPr>
          <w:p w14:paraId="41BF3E3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$2,065.60</w:t>
            </w:r>
          </w:p>
        </w:tc>
        <w:tc>
          <w:tcPr>
            <w:tcW w:w="364" w:type="pct"/>
            <w:tcBorders>
              <w:top w:val="nil"/>
              <w:left w:val="nil"/>
              <w:bottom w:val="nil"/>
              <w:right w:val="nil"/>
            </w:tcBorders>
            <w:shd w:val="clear" w:color="auto" w:fill="auto"/>
            <w:noWrap/>
            <w:vAlign w:val="bottom"/>
            <w:hideMark/>
          </w:tcPr>
          <w:p w14:paraId="60C3758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$2,073.86</w:t>
            </w:r>
          </w:p>
        </w:tc>
        <w:tc>
          <w:tcPr>
            <w:tcW w:w="364" w:type="pct"/>
            <w:tcBorders>
              <w:top w:val="nil"/>
              <w:left w:val="nil"/>
              <w:bottom w:val="nil"/>
              <w:right w:val="nil"/>
            </w:tcBorders>
            <w:shd w:val="clear" w:color="auto" w:fill="auto"/>
            <w:noWrap/>
            <w:vAlign w:val="bottom"/>
            <w:hideMark/>
          </w:tcPr>
          <w:p w14:paraId="4580FEA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$2,082.16</w:t>
            </w:r>
          </w:p>
        </w:tc>
        <w:tc>
          <w:tcPr>
            <w:tcW w:w="364" w:type="pct"/>
            <w:tcBorders>
              <w:top w:val="nil"/>
              <w:left w:val="nil"/>
              <w:bottom w:val="nil"/>
              <w:right w:val="nil"/>
            </w:tcBorders>
            <w:shd w:val="clear" w:color="auto" w:fill="auto"/>
            <w:noWrap/>
            <w:vAlign w:val="bottom"/>
            <w:hideMark/>
          </w:tcPr>
          <w:p w14:paraId="00B55BF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$2,090.49</w:t>
            </w:r>
          </w:p>
        </w:tc>
        <w:tc>
          <w:tcPr>
            <w:tcW w:w="366" w:type="pct"/>
            <w:gridSpan w:val="2"/>
            <w:tcBorders>
              <w:top w:val="nil"/>
              <w:left w:val="nil"/>
              <w:bottom w:val="nil"/>
              <w:right w:val="nil"/>
            </w:tcBorders>
            <w:shd w:val="clear" w:color="auto" w:fill="auto"/>
            <w:noWrap/>
            <w:vAlign w:val="bottom"/>
            <w:hideMark/>
          </w:tcPr>
          <w:p w14:paraId="489658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$2,098.85</w:t>
            </w:r>
          </w:p>
        </w:tc>
        <w:tc>
          <w:tcPr>
            <w:tcW w:w="398" w:type="pct"/>
            <w:gridSpan w:val="2"/>
            <w:tcBorders>
              <w:top w:val="nil"/>
              <w:left w:val="nil"/>
              <w:bottom w:val="nil"/>
              <w:right w:val="nil"/>
            </w:tcBorders>
            <w:shd w:val="clear" w:color="auto" w:fill="auto"/>
            <w:noWrap/>
            <w:vAlign w:val="bottom"/>
            <w:hideMark/>
          </w:tcPr>
          <w:p w14:paraId="4ACCB47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$2,107.24</w:t>
            </w:r>
          </w:p>
        </w:tc>
        <w:tc>
          <w:tcPr>
            <w:tcW w:w="366" w:type="pct"/>
            <w:gridSpan w:val="2"/>
            <w:tcBorders>
              <w:top w:val="nil"/>
              <w:left w:val="nil"/>
              <w:bottom w:val="nil"/>
              <w:right w:val="nil"/>
            </w:tcBorders>
            <w:shd w:val="clear" w:color="auto" w:fill="auto"/>
            <w:noWrap/>
            <w:vAlign w:val="bottom"/>
            <w:hideMark/>
          </w:tcPr>
          <w:p w14:paraId="2A34C38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$2,115.67</w:t>
            </w:r>
          </w:p>
        </w:tc>
        <w:tc>
          <w:tcPr>
            <w:tcW w:w="380" w:type="pct"/>
            <w:gridSpan w:val="2"/>
            <w:tcBorders>
              <w:top w:val="nil"/>
              <w:left w:val="nil"/>
              <w:bottom w:val="nil"/>
              <w:right w:val="nil"/>
            </w:tcBorders>
            <w:shd w:val="clear" w:color="auto" w:fill="auto"/>
            <w:noWrap/>
            <w:vAlign w:val="bottom"/>
            <w:hideMark/>
          </w:tcPr>
          <w:p w14:paraId="453DDA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$2,124.14</w:t>
            </w:r>
          </w:p>
        </w:tc>
        <w:tc>
          <w:tcPr>
            <w:tcW w:w="365" w:type="pct"/>
            <w:gridSpan w:val="2"/>
            <w:tcBorders>
              <w:top w:val="nil"/>
              <w:left w:val="nil"/>
              <w:bottom w:val="nil"/>
              <w:right w:val="nil"/>
            </w:tcBorders>
            <w:shd w:val="clear" w:color="auto" w:fill="auto"/>
            <w:noWrap/>
            <w:vAlign w:val="bottom"/>
            <w:hideMark/>
          </w:tcPr>
          <w:p w14:paraId="70F9EC8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$2,132.63</w:t>
            </w:r>
          </w:p>
        </w:tc>
      </w:tr>
      <w:tr w:rsidR="007524E6" w:rsidRPr="007524E6" w14:paraId="30CE73F7" w14:textId="77777777" w:rsidTr="0033047E">
        <w:trPr>
          <w:trHeight w:val="270"/>
        </w:trPr>
        <w:tc>
          <w:tcPr>
            <w:tcW w:w="514" w:type="pct"/>
            <w:tcBorders>
              <w:top w:val="nil"/>
              <w:left w:val="nil"/>
              <w:bottom w:val="nil"/>
              <w:right w:val="nil"/>
            </w:tcBorders>
            <w:shd w:val="clear" w:color="auto" w:fill="auto"/>
            <w:noWrap/>
            <w:vAlign w:val="bottom"/>
            <w:hideMark/>
          </w:tcPr>
          <w:p w14:paraId="1D615875"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60</w:t>
            </w:r>
          </w:p>
        </w:tc>
        <w:tc>
          <w:tcPr>
            <w:tcW w:w="416" w:type="pct"/>
            <w:tcBorders>
              <w:top w:val="nil"/>
              <w:left w:val="nil"/>
              <w:bottom w:val="nil"/>
              <w:right w:val="nil"/>
            </w:tcBorders>
            <w:shd w:val="clear" w:color="auto" w:fill="auto"/>
            <w:noWrap/>
            <w:vAlign w:val="bottom"/>
            <w:hideMark/>
          </w:tcPr>
          <w:p w14:paraId="3A8B313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$2,099.25</w:t>
            </w:r>
          </w:p>
        </w:tc>
        <w:tc>
          <w:tcPr>
            <w:tcW w:w="364" w:type="pct"/>
            <w:tcBorders>
              <w:top w:val="nil"/>
              <w:left w:val="nil"/>
              <w:bottom w:val="nil"/>
              <w:right w:val="nil"/>
            </w:tcBorders>
            <w:shd w:val="clear" w:color="auto" w:fill="auto"/>
            <w:noWrap/>
            <w:vAlign w:val="bottom"/>
            <w:hideMark/>
          </w:tcPr>
          <w:p w14:paraId="08EB9AA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$2,107.65</w:t>
            </w:r>
          </w:p>
        </w:tc>
        <w:tc>
          <w:tcPr>
            <w:tcW w:w="373" w:type="pct"/>
            <w:tcBorders>
              <w:top w:val="nil"/>
              <w:left w:val="nil"/>
              <w:bottom w:val="nil"/>
              <w:right w:val="nil"/>
            </w:tcBorders>
            <w:shd w:val="clear" w:color="auto" w:fill="auto"/>
            <w:noWrap/>
            <w:vAlign w:val="bottom"/>
            <w:hideMark/>
          </w:tcPr>
          <w:p w14:paraId="51985DF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$2,116.08</w:t>
            </w:r>
          </w:p>
        </w:tc>
        <w:tc>
          <w:tcPr>
            <w:tcW w:w="364" w:type="pct"/>
            <w:tcBorders>
              <w:top w:val="nil"/>
              <w:left w:val="nil"/>
              <w:bottom w:val="nil"/>
              <w:right w:val="nil"/>
            </w:tcBorders>
            <w:shd w:val="clear" w:color="auto" w:fill="auto"/>
            <w:noWrap/>
            <w:vAlign w:val="bottom"/>
            <w:hideMark/>
          </w:tcPr>
          <w:p w14:paraId="5D5AC00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$2,124.54</w:t>
            </w:r>
          </w:p>
        </w:tc>
        <w:tc>
          <w:tcPr>
            <w:tcW w:w="364" w:type="pct"/>
            <w:tcBorders>
              <w:top w:val="nil"/>
              <w:left w:val="nil"/>
              <w:bottom w:val="nil"/>
              <w:right w:val="nil"/>
            </w:tcBorders>
            <w:shd w:val="clear" w:color="auto" w:fill="auto"/>
            <w:noWrap/>
            <w:vAlign w:val="bottom"/>
            <w:hideMark/>
          </w:tcPr>
          <w:p w14:paraId="7D849AF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$2,133.04</w:t>
            </w:r>
          </w:p>
        </w:tc>
        <w:tc>
          <w:tcPr>
            <w:tcW w:w="364" w:type="pct"/>
            <w:tcBorders>
              <w:top w:val="nil"/>
              <w:left w:val="nil"/>
              <w:bottom w:val="nil"/>
              <w:right w:val="nil"/>
            </w:tcBorders>
            <w:shd w:val="clear" w:color="auto" w:fill="auto"/>
            <w:noWrap/>
            <w:vAlign w:val="bottom"/>
            <w:hideMark/>
          </w:tcPr>
          <w:p w14:paraId="6339BCD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$2,141.57</w:t>
            </w:r>
          </w:p>
        </w:tc>
        <w:tc>
          <w:tcPr>
            <w:tcW w:w="364" w:type="pct"/>
            <w:tcBorders>
              <w:top w:val="nil"/>
              <w:left w:val="nil"/>
              <w:bottom w:val="nil"/>
              <w:right w:val="nil"/>
            </w:tcBorders>
            <w:shd w:val="clear" w:color="auto" w:fill="auto"/>
            <w:noWrap/>
            <w:vAlign w:val="bottom"/>
            <w:hideMark/>
          </w:tcPr>
          <w:p w14:paraId="390E46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$2,150.14</w:t>
            </w:r>
          </w:p>
        </w:tc>
        <w:tc>
          <w:tcPr>
            <w:tcW w:w="366" w:type="pct"/>
            <w:gridSpan w:val="2"/>
            <w:tcBorders>
              <w:top w:val="nil"/>
              <w:left w:val="nil"/>
              <w:bottom w:val="nil"/>
              <w:right w:val="nil"/>
            </w:tcBorders>
            <w:shd w:val="clear" w:color="auto" w:fill="auto"/>
            <w:noWrap/>
            <w:vAlign w:val="bottom"/>
            <w:hideMark/>
          </w:tcPr>
          <w:p w14:paraId="73A4C7B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$2,158.74</w:t>
            </w:r>
          </w:p>
        </w:tc>
        <w:tc>
          <w:tcPr>
            <w:tcW w:w="398" w:type="pct"/>
            <w:gridSpan w:val="2"/>
            <w:tcBorders>
              <w:top w:val="nil"/>
              <w:left w:val="nil"/>
              <w:bottom w:val="nil"/>
              <w:right w:val="nil"/>
            </w:tcBorders>
            <w:shd w:val="clear" w:color="auto" w:fill="auto"/>
            <w:noWrap/>
            <w:vAlign w:val="bottom"/>
            <w:hideMark/>
          </w:tcPr>
          <w:p w14:paraId="138E70A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$2,167.37</w:t>
            </w:r>
          </w:p>
        </w:tc>
        <w:tc>
          <w:tcPr>
            <w:tcW w:w="366" w:type="pct"/>
            <w:gridSpan w:val="2"/>
            <w:tcBorders>
              <w:top w:val="nil"/>
              <w:left w:val="nil"/>
              <w:bottom w:val="nil"/>
              <w:right w:val="nil"/>
            </w:tcBorders>
            <w:shd w:val="clear" w:color="auto" w:fill="auto"/>
            <w:noWrap/>
            <w:vAlign w:val="bottom"/>
            <w:hideMark/>
          </w:tcPr>
          <w:p w14:paraId="5A8480E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$2,176.04</w:t>
            </w:r>
          </w:p>
        </w:tc>
        <w:tc>
          <w:tcPr>
            <w:tcW w:w="380" w:type="pct"/>
            <w:gridSpan w:val="2"/>
            <w:tcBorders>
              <w:top w:val="nil"/>
              <w:left w:val="nil"/>
              <w:bottom w:val="nil"/>
              <w:right w:val="nil"/>
            </w:tcBorders>
            <w:shd w:val="clear" w:color="auto" w:fill="auto"/>
            <w:noWrap/>
            <w:vAlign w:val="bottom"/>
            <w:hideMark/>
          </w:tcPr>
          <w:p w14:paraId="2852B7C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$2,184.75</w:t>
            </w:r>
          </w:p>
        </w:tc>
        <w:tc>
          <w:tcPr>
            <w:tcW w:w="365" w:type="pct"/>
            <w:gridSpan w:val="2"/>
            <w:tcBorders>
              <w:top w:val="nil"/>
              <w:left w:val="nil"/>
              <w:bottom w:val="nil"/>
              <w:right w:val="nil"/>
            </w:tcBorders>
            <w:shd w:val="clear" w:color="auto" w:fill="auto"/>
            <w:noWrap/>
            <w:vAlign w:val="bottom"/>
            <w:hideMark/>
          </w:tcPr>
          <w:p w14:paraId="0861F3B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$2,193.49</w:t>
            </w:r>
          </w:p>
        </w:tc>
      </w:tr>
      <w:tr w:rsidR="007524E6" w:rsidRPr="007524E6" w14:paraId="4A9E38C3" w14:textId="77777777" w:rsidTr="0033047E">
        <w:trPr>
          <w:trHeight w:val="270"/>
        </w:trPr>
        <w:tc>
          <w:tcPr>
            <w:tcW w:w="514" w:type="pct"/>
            <w:tcBorders>
              <w:top w:val="nil"/>
              <w:left w:val="nil"/>
              <w:bottom w:val="nil"/>
              <w:right w:val="nil"/>
            </w:tcBorders>
            <w:shd w:val="clear" w:color="auto" w:fill="auto"/>
            <w:noWrap/>
            <w:vAlign w:val="bottom"/>
            <w:hideMark/>
          </w:tcPr>
          <w:p w14:paraId="7B439A1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61</w:t>
            </w:r>
          </w:p>
        </w:tc>
        <w:tc>
          <w:tcPr>
            <w:tcW w:w="416" w:type="pct"/>
            <w:tcBorders>
              <w:top w:val="nil"/>
              <w:left w:val="nil"/>
              <w:bottom w:val="nil"/>
              <w:right w:val="nil"/>
            </w:tcBorders>
            <w:shd w:val="clear" w:color="auto" w:fill="auto"/>
            <w:noWrap/>
            <w:vAlign w:val="bottom"/>
            <w:hideMark/>
          </w:tcPr>
          <w:p w14:paraId="6B7AD8D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$2,154.01</w:t>
            </w:r>
          </w:p>
        </w:tc>
        <w:tc>
          <w:tcPr>
            <w:tcW w:w="364" w:type="pct"/>
            <w:tcBorders>
              <w:top w:val="nil"/>
              <w:left w:val="nil"/>
              <w:bottom w:val="nil"/>
              <w:right w:val="nil"/>
            </w:tcBorders>
            <w:shd w:val="clear" w:color="auto" w:fill="auto"/>
            <w:noWrap/>
            <w:vAlign w:val="bottom"/>
            <w:hideMark/>
          </w:tcPr>
          <w:p w14:paraId="62DCA4F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$2,162.63</w:t>
            </w:r>
          </w:p>
        </w:tc>
        <w:tc>
          <w:tcPr>
            <w:tcW w:w="373" w:type="pct"/>
            <w:tcBorders>
              <w:top w:val="nil"/>
              <w:left w:val="nil"/>
              <w:bottom w:val="nil"/>
              <w:right w:val="nil"/>
            </w:tcBorders>
            <w:shd w:val="clear" w:color="auto" w:fill="auto"/>
            <w:noWrap/>
            <w:vAlign w:val="bottom"/>
            <w:hideMark/>
          </w:tcPr>
          <w:p w14:paraId="45B165E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$2,171.28</w:t>
            </w:r>
          </w:p>
        </w:tc>
        <w:tc>
          <w:tcPr>
            <w:tcW w:w="364" w:type="pct"/>
            <w:tcBorders>
              <w:top w:val="nil"/>
              <w:left w:val="nil"/>
              <w:bottom w:val="nil"/>
              <w:right w:val="nil"/>
            </w:tcBorders>
            <w:shd w:val="clear" w:color="auto" w:fill="auto"/>
            <w:noWrap/>
            <w:vAlign w:val="bottom"/>
            <w:hideMark/>
          </w:tcPr>
          <w:p w14:paraId="419E53E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$2,179.96</w:t>
            </w:r>
          </w:p>
        </w:tc>
        <w:tc>
          <w:tcPr>
            <w:tcW w:w="364" w:type="pct"/>
            <w:tcBorders>
              <w:top w:val="nil"/>
              <w:left w:val="nil"/>
              <w:bottom w:val="nil"/>
              <w:right w:val="nil"/>
            </w:tcBorders>
            <w:shd w:val="clear" w:color="auto" w:fill="auto"/>
            <w:noWrap/>
            <w:vAlign w:val="bottom"/>
            <w:hideMark/>
          </w:tcPr>
          <w:p w14:paraId="7204FB8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$2,188.68</w:t>
            </w:r>
          </w:p>
        </w:tc>
        <w:tc>
          <w:tcPr>
            <w:tcW w:w="364" w:type="pct"/>
            <w:tcBorders>
              <w:top w:val="nil"/>
              <w:left w:val="nil"/>
              <w:bottom w:val="nil"/>
              <w:right w:val="nil"/>
            </w:tcBorders>
            <w:shd w:val="clear" w:color="auto" w:fill="auto"/>
            <w:noWrap/>
            <w:vAlign w:val="bottom"/>
            <w:hideMark/>
          </w:tcPr>
          <w:p w14:paraId="4433A3D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$2,197.44</w:t>
            </w:r>
          </w:p>
        </w:tc>
        <w:tc>
          <w:tcPr>
            <w:tcW w:w="364" w:type="pct"/>
            <w:tcBorders>
              <w:top w:val="nil"/>
              <w:left w:val="nil"/>
              <w:bottom w:val="nil"/>
              <w:right w:val="nil"/>
            </w:tcBorders>
            <w:shd w:val="clear" w:color="auto" w:fill="auto"/>
            <w:noWrap/>
            <w:vAlign w:val="bottom"/>
            <w:hideMark/>
          </w:tcPr>
          <w:p w14:paraId="0C20875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$2,206.23</w:t>
            </w:r>
          </w:p>
        </w:tc>
        <w:tc>
          <w:tcPr>
            <w:tcW w:w="366" w:type="pct"/>
            <w:gridSpan w:val="2"/>
            <w:tcBorders>
              <w:top w:val="nil"/>
              <w:left w:val="nil"/>
              <w:bottom w:val="nil"/>
              <w:right w:val="nil"/>
            </w:tcBorders>
            <w:shd w:val="clear" w:color="auto" w:fill="auto"/>
            <w:noWrap/>
            <w:vAlign w:val="bottom"/>
            <w:hideMark/>
          </w:tcPr>
          <w:p w14:paraId="56F48BC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$2,215.05</w:t>
            </w:r>
          </w:p>
        </w:tc>
        <w:tc>
          <w:tcPr>
            <w:tcW w:w="398" w:type="pct"/>
            <w:gridSpan w:val="2"/>
            <w:tcBorders>
              <w:top w:val="nil"/>
              <w:left w:val="nil"/>
              <w:bottom w:val="nil"/>
              <w:right w:val="nil"/>
            </w:tcBorders>
            <w:shd w:val="clear" w:color="auto" w:fill="auto"/>
            <w:noWrap/>
            <w:vAlign w:val="bottom"/>
            <w:hideMark/>
          </w:tcPr>
          <w:p w14:paraId="7EA2A7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$2,223.91</w:t>
            </w:r>
          </w:p>
        </w:tc>
        <w:tc>
          <w:tcPr>
            <w:tcW w:w="366" w:type="pct"/>
            <w:gridSpan w:val="2"/>
            <w:tcBorders>
              <w:top w:val="nil"/>
              <w:left w:val="nil"/>
              <w:bottom w:val="nil"/>
              <w:right w:val="nil"/>
            </w:tcBorders>
            <w:shd w:val="clear" w:color="auto" w:fill="auto"/>
            <w:noWrap/>
            <w:vAlign w:val="bottom"/>
            <w:hideMark/>
          </w:tcPr>
          <w:p w14:paraId="40FD2C6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$2,232.81</w:t>
            </w:r>
          </w:p>
        </w:tc>
        <w:tc>
          <w:tcPr>
            <w:tcW w:w="380" w:type="pct"/>
            <w:gridSpan w:val="2"/>
            <w:tcBorders>
              <w:top w:val="nil"/>
              <w:left w:val="nil"/>
              <w:bottom w:val="nil"/>
              <w:right w:val="nil"/>
            </w:tcBorders>
            <w:shd w:val="clear" w:color="auto" w:fill="auto"/>
            <w:noWrap/>
            <w:vAlign w:val="bottom"/>
            <w:hideMark/>
          </w:tcPr>
          <w:p w14:paraId="4B9C58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$2,241.74</w:t>
            </w:r>
          </w:p>
        </w:tc>
        <w:tc>
          <w:tcPr>
            <w:tcW w:w="365" w:type="pct"/>
            <w:gridSpan w:val="2"/>
            <w:tcBorders>
              <w:top w:val="nil"/>
              <w:left w:val="nil"/>
              <w:bottom w:val="nil"/>
              <w:right w:val="nil"/>
            </w:tcBorders>
            <w:shd w:val="clear" w:color="auto" w:fill="auto"/>
            <w:noWrap/>
            <w:vAlign w:val="bottom"/>
            <w:hideMark/>
          </w:tcPr>
          <w:p w14:paraId="4806DEC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$2,250.71</w:t>
            </w:r>
          </w:p>
        </w:tc>
      </w:tr>
      <w:tr w:rsidR="007524E6" w:rsidRPr="007524E6" w14:paraId="2DEF7F39" w14:textId="77777777" w:rsidTr="0033047E">
        <w:trPr>
          <w:trHeight w:val="270"/>
        </w:trPr>
        <w:tc>
          <w:tcPr>
            <w:tcW w:w="514" w:type="pct"/>
            <w:tcBorders>
              <w:top w:val="nil"/>
              <w:left w:val="nil"/>
              <w:bottom w:val="nil"/>
              <w:right w:val="nil"/>
            </w:tcBorders>
            <w:shd w:val="clear" w:color="auto" w:fill="auto"/>
            <w:noWrap/>
            <w:vAlign w:val="bottom"/>
            <w:hideMark/>
          </w:tcPr>
          <w:p w14:paraId="32F465F6"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62</w:t>
            </w:r>
          </w:p>
        </w:tc>
        <w:tc>
          <w:tcPr>
            <w:tcW w:w="416" w:type="pct"/>
            <w:tcBorders>
              <w:top w:val="nil"/>
              <w:left w:val="nil"/>
              <w:bottom w:val="nil"/>
              <w:right w:val="nil"/>
            </w:tcBorders>
            <w:shd w:val="clear" w:color="auto" w:fill="auto"/>
            <w:noWrap/>
            <w:vAlign w:val="bottom"/>
            <w:hideMark/>
          </w:tcPr>
          <w:p w14:paraId="64F84F0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$2,207.25</w:t>
            </w:r>
          </w:p>
        </w:tc>
        <w:tc>
          <w:tcPr>
            <w:tcW w:w="364" w:type="pct"/>
            <w:tcBorders>
              <w:top w:val="nil"/>
              <w:left w:val="nil"/>
              <w:bottom w:val="nil"/>
              <w:right w:val="nil"/>
            </w:tcBorders>
            <w:shd w:val="clear" w:color="auto" w:fill="auto"/>
            <w:noWrap/>
            <w:vAlign w:val="bottom"/>
            <w:hideMark/>
          </w:tcPr>
          <w:p w14:paraId="24FCB66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$2,216.08</w:t>
            </w:r>
          </w:p>
        </w:tc>
        <w:tc>
          <w:tcPr>
            <w:tcW w:w="373" w:type="pct"/>
            <w:tcBorders>
              <w:top w:val="nil"/>
              <w:left w:val="nil"/>
              <w:bottom w:val="nil"/>
              <w:right w:val="nil"/>
            </w:tcBorders>
            <w:shd w:val="clear" w:color="auto" w:fill="auto"/>
            <w:noWrap/>
            <w:vAlign w:val="bottom"/>
            <w:hideMark/>
          </w:tcPr>
          <w:p w14:paraId="0DED843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$2,224.94</w:t>
            </w:r>
          </w:p>
        </w:tc>
        <w:tc>
          <w:tcPr>
            <w:tcW w:w="364" w:type="pct"/>
            <w:tcBorders>
              <w:top w:val="nil"/>
              <w:left w:val="nil"/>
              <w:bottom w:val="nil"/>
              <w:right w:val="nil"/>
            </w:tcBorders>
            <w:shd w:val="clear" w:color="auto" w:fill="auto"/>
            <w:noWrap/>
            <w:vAlign w:val="bottom"/>
            <w:hideMark/>
          </w:tcPr>
          <w:p w14:paraId="6BF6688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$2,233.84</w:t>
            </w:r>
          </w:p>
        </w:tc>
        <w:tc>
          <w:tcPr>
            <w:tcW w:w="364" w:type="pct"/>
            <w:tcBorders>
              <w:top w:val="nil"/>
              <w:left w:val="nil"/>
              <w:bottom w:val="nil"/>
              <w:right w:val="nil"/>
            </w:tcBorders>
            <w:shd w:val="clear" w:color="auto" w:fill="auto"/>
            <w:noWrap/>
            <w:vAlign w:val="bottom"/>
            <w:hideMark/>
          </w:tcPr>
          <w:p w14:paraId="671408F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$2,242.78</w:t>
            </w:r>
          </w:p>
        </w:tc>
        <w:tc>
          <w:tcPr>
            <w:tcW w:w="364" w:type="pct"/>
            <w:tcBorders>
              <w:top w:val="nil"/>
              <w:left w:val="nil"/>
              <w:bottom w:val="nil"/>
              <w:right w:val="nil"/>
            </w:tcBorders>
            <w:shd w:val="clear" w:color="auto" w:fill="auto"/>
            <w:noWrap/>
            <w:vAlign w:val="bottom"/>
            <w:hideMark/>
          </w:tcPr>
          <w:p w14:paraId="06A9899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$2,251.75</w:t>
            </w:r>
          </w:p>
        </w:tc>
        <w:tc>
          <w:tcPr>
            <w:tcW w:w="364" w:type="pct"/>
            <w:tcBorders>
              <w:top w:val="nil"/>
              <w:left w:val="nil"/>
              <w:bottom w:val="nil"/>
              <w:right w:val="nil"/>
            </w:tcBorders>
            <w:shd w:val="clear" w:color="auto" w:fill="auto"/>
            <w:noWrap/>
            <w:vAlign w:val="bottom"/>
            <w:hideMark/>
          </w:tcPr>
          <w:p w14:paraId="310FF1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$2,260.76</w:t>
            </w:r>
          </w:p>
        </w:tc>
        <w:tc>
          <w:tcPr>
            <w:tcW w:w="366" w:type="pct"/>
            <w:gridSpan w:val="2"/>
            <w:tcBorders>
              <w:top w:val="nil"/>
              <w:left w:val="nil"/>
              <w:bottom w:val="nil"/>
              <w:right w:val="nil"/>
            </w:tcBorders>
            <w:shd w:val="clear" w:color="auto" w:fill="auto"/>
            <w:noWrap/>
            <w:vAlign w:val="bottom"/>
            <w:hideMark/>
          </w:tcPr>
          <w:p w14:paraId="4BAC887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$2,269.80</w:t>
            </w:r>
          </w:p>
        </w:tc>
        <w:tc>
          <w:tcPr>
            <w:tcW w:w="398" w:type="pct"/>
            <w:gridSpan w:val="2"/>
            <w:tcBorders>
              <w:top w:val="nil"/>
              <w:left w:val="nil"/>
              <w:bottom w:val="nil"/>
              <w:right w:val="nil"/>
            </w:tcBorders>
            <w:shd w:val="clear" w:color="auto" w:fill="auto"/>
            <w:noWrap/>
            <w:vAlign w:val="bottom"/>
            <w:hideMark/>
          </w:tcPr>
          <w:p w14:paraId="34FCB9E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$2,278.88</w:t>
            </w:r>
          </w:p>
        </w:tc>
        <w:tc>
          <w:tcPr>
            <w:tcW w:w="366" w:type="pct"/>
            <w:gridSpan w:val="2"/>
            <w:tcBorders>
              <w:top w:val="nil"/>
              <w:left w:val="nil"/>
              <w:bottom w:val="nil"/>
              <w:right w:val="nil"/>
            </w:tcBorders>
            <w:shd w:val="clear" w:color="auto" w:fill="auto"/>
            <w:noWrap/>
            <w:vAlign w:val="bottom"/>
            <w:hideMark/>
          </w:tcPr>
          <w:p w14:paraId="5E74262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$2,288.00</w:t>
            </w:r>
          </w:p>
        </w:tc>
        <w:tc>
          <w:tcPr>
            <w:tcW w:w="380" w:type="pct"/>
            <w:gridSpan w:val="2"/>
            <w:tcBorders>
              <w:top w:val="nil"/>
              <w:left w:val="nil"/>
              <w:bottom w:val="nil"/>
              <w:right w:val="nil"/>
            </w:tcBorders>
            <w:shd w:val="clear" w:color="auto" w:fill="auto"/>
            <w:noWrap/>
            <w:vAlign w:val="bottom"/>
            <w:hideMark/>
          </w:tcPr>
          <w:p w14:paraId="28E9C86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$2,297.15</w:t>
            </w:r>
          </w:p>
        </w:tc>
        <w:tc>
          <w:tcPr>
            <w:tcW w:w="365" w:type="pct"/>
            <w:gridSpan w:val="2"/>
            <w:tcBorders>
              <w:top w:val="nil"/>
              <w:left w:val="nil"/>
              <w:bottom w:val="nil"/>
              <w:right w:val="nil"/>
            </w:tcBorders>
            <w:shd w:val="clear" w:color="auto" w:fill="auto"/>
            <w:noWrap/>
            <w:vAlign w:val="bottom"/>
            <w:hideMark/>
          </w:tcPr>
          <w:p w14:paraId="2BBA879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$2,306.34</w:t>
            </w:r>
          </w:p>
        </w:tc>
      </w:tr>
      <w:tr w:rsidR="007524E6" w:rsidRPr="007524E6" w14:paraId="2F75897E" w14:textId="77777777" w:rsidTr="0033047E">
        <w:trPr>
          <w:trHeight w:val="270"/>
        </w:trPr>
        <w:tc>
          <w:tcPr>
            <w:tcW w:w="514" w:type="pct"/>
            <w:tcBorders>
              <w:top w:val="nil"/>
              <w:left w:val="nil"/>
              <w:bottom w:val="nil"/>
              <w:right w:val="nil"/>
            </w:tcBorders>
            <w:shd w:val="clear" w:color="auto" w:fill="auto"/>
            <w:noWrap/>
            <w:vAlign w:val="bottom"/>
            <w:hideMark/>
          </w:tcPr>
          <w:p w14:paraId="57F0745D"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63</w:t>
            </w:r>
          </w:p>
        </w:tc>
        <w:tc>
          <w:tcPr>
            <w:tcW w:w="416" w:type="pct"/>
            <w:tcBorders>
              <w:top w:val="nil"/>
              <w:left w:val="nil"/>
              <w:bottom w:val="nil"/>
              <w:right w:val="nil"/>
            </w:tcBorders>
            <w:shd w:val="clear" w:color="auto" w:fill="auto"/>
            <w:noWrap/>
            <w:vAlign w:val="bottom"/>
            <w:hideMark/>
          </w:tcPr>
          <w:p w14:paraId="3EACF8A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$2,256.48</w:t>
            </w:r>
          </w:p>
        </w:tc>
        <w:tc>
          <w:tcPr>
            <w:tcW w:w="364" w:type="pct"/>
            <w:tcBorders>
              <w:top w:val="nil"/>
              <w:left w:val="nil"/>
              <w:bottom w:val="nil"/>
              <w:right w:val="nil"/>
            </w:tcBorders>
            <w:shd w:val="clear" w:color="auto" w:fill="auto"/>
            <w:noWrap/>
            <w:vAlign w:val="bottom"/>
            <w:hideMark/>
          </w:tcPr>
          <w:p w14:paraId="0CCB71C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$2,265.50</w:t>
            </w:r>
          </w:p>
        </w:tc>
        <w:tc>
          <w:tcPr>
            <w:tcW w:w="373" w:type="pct"/>
            <w:tcBorders>
              <w:top w:val="nil"/>
              <w:left w:val="nil"/>
              <w:bottom w:val="nil"/>
              <w:right w:val="nil"/>
            </w:tcBorders>
            <w:shd w:val="clear" w:color="auto" w:fill="auto"/>
            <w:noWrap/>
            <w:vAlign w:val="bottom"/>
            <w:hideMark/>
          </w:tcPr>
          <w:p w14:paraId="73D90D6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$2,274.56</w:t>
            </w:r>
          </w:p>
        </w:tc>
        <w:tc>
          <w:tcPr>
            <w:tcW w:w="364" w:type="pct"/>
            <w:tcBorders>
              <w:top w:val="nil"/>
              <w:left w:val="nil"/>
              <w:bottom w:val="nil"/>
              <w:right w:val="nil"/>
            </w:tcBorders>
            <w:shd w:val="clear" w:color="auto" w:fill="auto"/>
            <w:noWrap/>
            <w:vAlign w:val="bottom"/>
            <w:hideMark/>
          </w:tcPr>
          <w:p w14:paraId="68E4ED8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$2,283.66</w:t>
            </w:r>
          </w:p>
        </w:tc>
        <w:tc>
          <w:tcPr>
            <w:tcW w:w="364" w:type="pct"/>
            <w:tcBorders>
              <w:top w:val="nil"/>
              <w:left w:val="nil"/>
              <w:bottom w:val="nil"/>
              <w:right w:val="nil"/>
            </w:tcBorders>
            <w:shd w:val="clear" w:color="auto" w:fill="auto"/>
            <w:noWrap/>
            <w:vAlign w:val="bottom"/>
            <w:hideMark/>
          </w:tcPr>
          <w:p w14:paraId="317959A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$2,292.80</w:t>
            </w:r>
          </w:p>
        </w:tc>
        <w:tc>
          <w:tcPr>
            <w:tcW w:w="364" w:type="pct"/>
            <w:tcBorders>
              <w:top w:val="nil"/>
              <w:left w:val="nil"/>
              <w:bottom w:val="nil"/>
              <w:right w:val="nil"/>
            </w:tcBorders>
            <w:shd w:val="clear" w:color="auto" w:fill="auto"/>
            <w:noWrap/>
            <w:vAlign w:val="bottom"/>
            <w:hideMark/>
          </w:tcPr>
          <w:p w14:paraId="1770BD4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$2,301.97</w:t>
            </w:r>
          </w:p>
        </w:tc>
        <w:tc>
          <w:tcPr>
            <w:tcW w:w="364" w:type="pct"/>
            <w:tcBorders>
              <w:top w:val="nil"/>
              <w:left w:val="nil"/>
              <w:bottom w:val="nil"/>
              <w:right w:val="nil"/>
            </w:tcBorders>
            <w:shd w:val="clear" w:color="auto" w:fill="auto"/>
            <w:noWrap/>
            <w:vAlign w:val="bottom"/>
            <w:hideMark/>
          </w:tcPr>
          <w:p w14:paraId="5B18FD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$2,311.18</w:t>
            </w:r>
          </w:p>
        </w:tc>
        <w:tc>
          <w:tcPr>
            <w:tcW w:w="366" w:type="pct"/>
            <w:gridSpan w:val="2"/>
            <w:tcBorders>
              <w:top w:val="nil"/>
              <w:left w:val="nil"/>
              <w:bottom w:val="nil"/>
              <w:right w:val="nil"/>
            </w:tcBorders>
            <w:shd w:val="clear" w:color="auto" w:fill="auto"/>
            <w:noWrap/>
            <w:vAlign w:val="bottom"/>
            <w:hideMark/>
          </w:tcPr>
          <w:p w14:paraId="68C0A76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$2,320.42</w:t>
            </w:r>
          </w:p>
        </w:tc>
        <w:tc>
          <w:tcPr>
            <w:tcW w:w="398" w:type="pct"/>
            <w:gridSpan w:val="2"/>
            <w:tcBorders>
              <w:top w:val="nil"/>
              <w:left w:val="nil"/>
              <w:bottom w:val="nil"/>
              <w:right w:val="nil"/>
            </w:tcBorders>
            <w:shd w:val="clear" w:color="auto" w:fill="auto"/>
            <w:noWrap/>
            <w:vAlign w:val="bottom"/>
            <w:hideMark/>
          </w:tcPr>
          <w:p w14:paraId="41E401B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$2,329.70</w:t>
            </w:r>
          </w:p>
        </w:tc>
        <w:tc>
          <w:tcPr>
            <w:tcW w:w="366" w:type="pct"/>
            <w:gridSpan w:val="2"/>
            <w:tcBorders>
              <w:top w:val="nil"/>
              <w:left w:val="nil"/>
              <w:bottom w:val="nil"/>
              <w:right w:val="nil"/>
            </w:tcBorders>
            <w:shd w:val="clear" w:color="auto" w:fill="auto"/>
            <w:noWrap/>
            <w:vAlign w:val="bottom"/>
            <w:hideMark/>
          </w:tcPr>
          <w:p w14:paraId="6322089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$2,339.02</w:t>
            </w:r>
          </w:p>
        </w:tc>
        <w:tc>
          <w:tcPr>
            <w:tcW w:w="380" w:type="pct"/>
            <w:gridSpan w:val="2"/>
            <w:tcBorders>
              <w:top w:val="nil"/>
              <w:left w:val="nil"/>
              <w:bottom w:val="nil"/>
              <w:right w:val="nil"/>
            </w:tcBorders>
            <w:shd w:val="clear" w:color="auto" w:fill="auto"/>
            <w:noWrap/>
            <w:vAlign w:val="bottom"/>
            <w:hideMark/>
          </w:tcPr>
          <w:p w14:paraId="2BB07D8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$2,348.38</w:t>
            </w:r>
          </w:p>
        </w:tc>
        <w:tc>
          <w:tcPr>
            <w:tcW w:w="365" w:type="pct"/>
            <w:gridSpan w:val="2"/>
            <w:tcBorders>
              <w:top w:val="nil"/>
              <w:left w:val="nil"/>
              <w:bottom w:val="nil"/>
              <w:right w:val="nil"/>
            </w:tcBorders>
            <w:shd w:val="clear" w:color="auto" w:fill="auto"/>
            <w:noWrap/>
            <w:vAlign w:val="bottom"/>
            <w:hideMark/>
          </w:tcPr>
          <w:p w14:paraId="2CCC2A0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$2,357.77</w:t>
            </w:r>
          </w:p>
        </w:tc>
      </w:tr>
      <w:tr w:rsidR="007524E6" w:rsidRPr="007524E6" w14:paraId="5F8235B0" w14:textId="77777777" w:rsidTr="0033047E">
        <w:trPr>
          <w:trHeight w:val="270"/>
        </w:trPr>
        <w:tc>
          <w:tcPr>
            <w:tcW w:w="514" w:type="pct"/>
            <w:tcBorders>
              <w:top w:val="nil"/>
              <w:left w:val="nil"/>
              <w:bottom w:val="nil"/>
              <w:right w:val="nil"/>
            </w:tcBorders>
            <w:shd w:val="clear" w:color="auto" w:fill="auto"/>
            <w:noWrap/>
            <w:vAlign w:val="bottom"/>
            <w:hideMark/>
          </w:tcPr>
          <w:p w14:paraId="4B2861A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64</w:t>
            </w:r>
          </w:p>
        </w:tc>
        <w:tc>
          <w:tcPr>
            <w:tcW w:w="416" w:type="pct"/>
            <w:tcBorders>
              <w:top w:val="nil"/>
              <w:left w:val="nil"/>
              <w:bottom w:val="nil"/>
              <w:right w:val="nil"/>
            </w:tcBorders>
            <w:shd w:val="clear" w:color="auto" w:fill="auto"/>
            <w:noWrap/>
            <w:vAlign w:val="bottom"/>
            <w:hideMark/>
          </w:tcPr>
          <w:p w14:paraId="6737AE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$2,306.21</w:t>
            </w:r>
          </w:p>
        </w:tc>
        <w:tc>
          <w:tcPr>
            <w:tcW w:w="364" w:type="pct"/>
            <w:tcBorders>
              <w:top w:val="nil"/>
              <w:left w:val="nil"/>
              <w:bottom w:val="nil"/>
              <w:right w:val="nil"/>
            </w:tcBorders>
            <w:shd w:val="clear" w:color="auto" w:fill="auto"/>
            <w:noWrap/>
            <w:vAlign w:val="bottom"/>
            <w:hideMark/>
          </w:tcPr>
          <w:p w14:paraId="5E1F9C4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$2,315.43</w:t>
            </w:r>
          </w:p>
        </w:tc>
        <w:tc>
          <w:tcPr>
            <w:tcW w:w="373" w:type="pct"/>
            <w:tcBorders>
              <w:top w:val="nil"/>
              <w:left w:val="nil"/>
              <w:bottom w:val="nil"/>
              <w:right w:val="nil"/>
            </w:tcBorders>
            <w:shd w:val="clear" w:color="auto" w:fill="auto"/>
            <w:noWrap/>
            <w:vAlign w:val="bottom"/>
            <w:hideMark/>
          </w:tcPr>
          <w:p w14:paraId="7DBC02E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$2,324.69</w:t>
            </w:r>
          </w:p>
        </w:tc>
        <w:tc>
          <w:tcPr>
            <w:tcW w:w="364" w:type="pct"/>
            <w:tcBorders>
              <w:top w:val="nil"/>
              <w:left w:val="nil"/>
              <w:bottom w:val="nil"/>
              <w:right w:val="nil"/>
            </w:tcBorders>
            <w:shd w:val="clear" w:color="auto" w:fill="auto"/>
            <w:noWrap/>
            <w:vAlign w:val="bottom"/>
            <w:hideMark/>
          </w:tcPr>
          <w:p w14:paraId="30C9067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$2,333.99</w:t>
            </w:r>
          </w:p>
        </w:tc>
        <w:tc>
          <w:tcPr>
            <w:tcW w:w="364" w:type="pct"/>
            <w:tcBorders>
              <w:top w:val="nil"/>
              <w:left w:val="nil"/>
              <w:bottom w:val="nil"/>
              <w:right w:val="nil"/>
            </w:tcBorders>
            <w:shd w:val="clear" w:color="auto" w:fill="auto"/>
            <w:noWrap/>
            <w:vAlign w:val="bottom"/>
            <w:hideMark/>
          </w:tcPr>
          <w:p w14:paraId="2B0A622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$2,343.33</w:t>
            </w:r>
          </w:p>
        </w:tc>
        <w:tc>
          <w:tcPr>
            <w:tcW w:w="364" w:type="pct"/>
            <w:tcBorders>
              <w:top w:val="nil"/>
              <w:left w:val="nil"/>
              <w:bottom w:val="nil"/>
              <w:right w:val="nil"/>
            </w:tcBorders>
            <w:shd w:val="clear" w:color="auto" w:fill="auto"/>
            <w:noWrap/>
            <w:vAlign w:val="bottom"/>
            <w:hideMark/>
          </w:tcPr>
          <w:p w14:paraId="4863E78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$2,352.70</w:t>
            </w:r>
          </w:p>
        </w:tc>
        <w:tc>
          <w:tcPr>
            <w:tcW w:w="364" w:type="pct"/>
            <w:tcBorders>
              <w:top w:val="nil"/>
              <w:left w:val="nil"/>
              <w:bottom w:val="nil"/>
              <w:right w:val="nil"/>
            </w:tcBorders>
            <w:shd w:val="clear" w:color="auto" w:fill="auto"/>
            <w:noWrap/>
            <w:vAlign w:val="bottom"/>
            <w:hideMark/>
          </w:tcPr>
          <w:p w14:paraId="3BB607D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$2,362.11</w:t>
            </w:r>
          </w:p>
        </w:tc>
        <w:tc>
          <w:tcPr>
            <w:tcW w:w="366" w:type="pct"/>
            <w:gridSpan w:val="2"/>
            <w:tcBorders>
              <w:top w:val="nil"/>
              <w:left w:val="nil"/>
              <w:bottom w:val="nil"/>
              <w:right w:val="nil"/>
            </w:tcBorders>
            <w:shd w:val="clear" w:color="auto" w:fill="auto"/>
            <w:noWrap/>
            <w:vAlign w:val="bottom"/>
            <w:hideMark/>
          </w:tcPr>
          <w:p w14:paraId="515705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$2,371.56</w:t>
            </w:r>
          </w:p>
        </w:tc>
        <w:tc>
          <w:tcPr>
            <w:tcW w:w="398" w:type="pct"/>
            <w:gridSpan w:val="2"/>
            <w:tcBorders>
              <w:top w:val="nil"/>
              <w:left w:val="nil"/>
              <w:bottom w:val="nil"/>
              <w:right w:val="nil"/>
            </w:tcBorders>
            <w:shd w:val="clear" w:color="auto" w:fill="auto"/>
            <w:noWrap/>
            <w:vAlign w:val="bottom"/>
            <w:hideMark/>
          </w:tcPr>
          <w:p w14:paraId="126A27B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$2,381.05</w:t>
            </w:r>
          </w:p>
        </w:tc>
        <w:tc>
          <w:tcPr>
            <w:tcW w:w="366" w:type="pct"/>
            <w:gridSpan w:val="2"/>
            <w:tcBorders>
              <w:top w:val="nil"/>
              <w:left w:val="nil"/>
              <w:bottom w:val="nil"/>
              <w:right w:val="nil"/>
            </w:tcBorders>
            <w:shd w:val="clear" w:color="auto" w:fill="auto"/>
            <w:noWrap/>
            <w:vAlign w:val="bottom"/>
            <w:hideMark/>
          </w:tcPr>
          <w:p w14:paraId="0D83008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$2,390.57</w:t>
            </w:r>
          </w:p>
        </w:tc>
        <w:tc>
          <w:tcPr>
            <w:tcW w:w="380" w:type="pct"/>
            <w:gridSpan w:val="2"/>
            <w:tcBorders>
              <w:top w:val="nil"/>
              <w:left w:val="nil"/>
              <w:bottom w:val="nil"/>
              <w:right w:val="nil"/>
            </w:tcBorders>
            <w:shd w:val="clear" w:color="auto" w:fill="auto"/>
            <w:noWrap/>
            <w:vAlign w:val="bottom"/>
            <w:hideMark/>
          </w:tcPr>
          <w:p w14:paraId="75B7515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$2,400.13</w:t>
            </w:r>
          </w:p>
        </w:tc>
        <w:tc>
          <w:tcPr>
            <w:tcW w:w="365" w:type="pct"/>
            <w:gridSpan w:val="2"/>
            <w:tcBorders>
              <w:top w:val="nil"/>
              <w:left w:val="nil"/>
              <w:bottom w:val="nil"/>
              <w:right w:val="nil"/>
            </w:tcBorders>
            <w:shd w:val="clear" w:color="auto" w:fill="auto"/>
            <w:noWrap/>
            <w:vAlign w:val="bottom"/>
            <w:hideMark/>
          </w:tcPr>
          <w:p w14:paraId="14B7855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$2,409.73</w:t>
            </w:r>
          </w:p>
        </w:tc>
      </w:tr>
      <w:tr w:rsidR="007524E6" w:rsidRPr="007524E6" w14:paraId="22DF34B4" w14:textId="77777777" w:rsidTr="0033047E">
        <w:trPr>
          <w:trHeight w:val="270"/>
        </w:trPr>
        <w:tc>
          <w:tcPr>
            <w:tcW w:w="514" w:type="pct"/>
            <w:tcBorders>
              <w:top w:val="nil"/>
              <w:left w:val="nil"/>
              <w:bottom w:val="nil"/>
              <w:right w:val="nil"/>
            </w:tcBorders>
            <w:shd w:val="clear" w:color="auto" w:fill="auto"/>
            <w:noWrap/>
            <w:vAlign w:val="bottom"/>
            <w:hideMark/>
          </w:tcPr>
          <w:p w14:paraId="215282CC"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65</w:t>
            </w:r>
          </w:p>
        </w:tc>
        <w:tc>
          <w:tcPr>
            <w:tcW w:w="416" w:type="pct"/>
            <w:tcBorders>
              <w:top w:val="nil"/>
              <w:left w:val="nil"/>
              <w:bottom w:val="nil"/>
              <w:right w:val="nil"/>
            </w:tcBorders>
            <w:shd w:val="clear" w:color="auto" w:fill="auto"/>
            <w:noWrap/>
            <w:vAlign w:val="bottom"/>
            <w:hideMark/>
          </w:tcPr>
          <w:p w14:paraId="7570882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$2,356.34</w:t>
            </w:r>
          </w:p>
        </w:tc>
        <w:tc>
          <w:tcPr>
            <w:tcW w:w="364" w:type="pct"/>
            <w:tcBorders>
              <w:top w:val="nil"/>
              <w:left w:val="nil"/>
              <w:bottom w:val="nil"/>
              <w:right w:val="nil"/>
            </w:tcBorders>
            <w:shd w:val="clear" w:color="auto" w:fill="auto"/>
            <w:noWrap/>
            <w:vAlign w:val="bottom"/>
            <w:hideMark/>
          </w:tcPr>
          <w:p w14:paraId="7923206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$2,365.77</w:t>
            </w:r>
          </w:p>
        </w:tc>
        <w:tc>
          <w:tcPr>
            <w:tcW w:w="373" w:type="pct"/>
            <w:tcBorders>
              <w:top w:val="nil"/>
              <w:left w:val="nil"/>
              <w:bottom w:val="nil"/>
              <w:right w:val="nil"/>
            </w:tcBorders>
            <w:shd w:val="clear" w:color="auto" w:fill="auto"/>
            <w:noWrap/>
            <w:vAlign w:val="bottom"/>
            <w:hideMark/>
          </w:tcPr>
          <w:p w14:paraId="539F9F2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$2,375.23</w:t>
            </w:r>
          </w:p>
        </w:tc>
        <w:tc>
          <w:tcPr>
            <w:tcW w:w="364" w:type="pct"/>
            <w:tcBorders>
              <w:top w:val="nil"/>
              <w:left w:val="nil"/>
              <w:bottom w:val="nil"/>
              <w:right w:val="nil"/>
            </w:tcBorders>
            <w:shd w:val="clear" w:color="auto" w:fill="auto"/>
            <w:noWrap/>
            <w:vAlign w:val="bottom"/>
            <w:hideMark/>
          </w:tcPr>
          <w:p w14:paraId="2DAAA0B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$2,384.73</w:t>
            </w:r>
          </w:p>
        </w:tc>
        <w:tc>
          <w:tcPr>
            <w:tcW w:w="364" w:type="pct"/>
            <w:tcBorders>
              <w:top w:val="nil"/>
              <w:left w:val="nil"/>
              <w:bottom w:val="nil"/>
              <w:right w:val="nil"/>
            </w:tcBorders>
            <w:shd w:val="clear" w:color="auto" w:fill="auto"/>
            <w:noWrap/>
            <w:vAlign w:val="bottom"/>
            <w:hideMark/>
          </w:tcPr>
          <w:p w14:paraId="05E49A1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$2,394.27</w:t>
            </w:r>
          </w:p>
        </w:tc>
        <w:tc>
          <w:tcPr>
            <w:tcW w:w="364" w:type="pct"/>
            <w:tcBorders>
              <w:top w:val="nil"/>
              <w:left w:val="nil"/>
              <w:bottom w:val="nil"/>
              <w:right w:val="nil"/>
            </w:tcBorders>
            <w:shd w:val="clear" w:color="auto" w:fill="auto"/>
            <w:noWrap/>
            <w:vAlign w:val="bottom"/>
            <w:hideMark/>
          </w:tcPr>
          <w:p w14:paraId="2DF8701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$2,403.85</w:t>
            </w:r>
          </w:p>
        </w:tc>
        <w:tc>
          <w:tcPr>
            <w:tcW w:w="364" w:type="pct"/>
            <w:tcBorders>
              <w:top w:val="nil"/>
              <w:left w:val="nil"/>
              <w:bottom w:val="nil"/>
              <w:right w:val="nil"/>
            </w:tcBorders>
            <w:shd w:val="clear" w:color="auto" w:fill="auto"/>
            <w:noWrap/>
            <w:vAlign w:val="bottom"/>
            <w:hideMark/>
          </w:tcPr>
          <w:p w14:paraId="2EF13FB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$2,413.46</w:t>
            </w:r>
          </w:p>
        </w:tc>
        <w:tc>
          <w:tcPr>
            <w:tcW w:w="366" w:type="pct"/>
            <w:gridSpan w:val="2"/>
            <w:tcBorders>
              <w:top w:val="nil"/>
              <w:left w:val="nil"/>
              <w:bottom w:val="nil"/>
              <w:right w:val="nil"/>
            </w:tcBorders>
            <w:shd w:val="clear" w:color="auto" w:fill="auto"/>
            <w:noWrap/>
            <w:vAlign w:val="bottom"/>
            <w:hideMark/>
          </w:tcPr>
          <w:p w14:paraId="7825C74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$2,423.12</w:t>
            </w:r>
          </w:p>
        </w:tc>
        <w:tc>
          <w:tcPr>
            <w:tcW w:w="398" w:type="pct"/>
            <w:gridSpan w:val="2"/>
            <w:tcBorders>
              <w:top w:val="nil"/>
              <w:left w:val="nil"/>
              <w:bottom w:val="nil"/>
              <w:right w:val="nil"/>
            </w:tcBorders>
            <w:shd w:val="clear" w:color="auto" w:fill="auto"/>
            <w:noWrap/>
            <w:vAlign w:val="bottom"/>
            <w:hideMark/>
          </w:tcPr>
          <w:p w14:paraId="5C5C299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$2,432.81</w:t>
            </w:r>
          </w:p>
        </w:tc>
        <w:tc>
          <w:tcPr>
            <w:tcW w:w="366" w:type="pct"/>
            <w:gridSpan w:val="2"/>
            <w:tcBorders>
              <w:top w:val="nil"/>
              <w:left w:val="nil"/>
              <w:bottom w:val="nil"/>
              <w:right w:val="nil"/>
            </w:tcBorders>
            <w:shd w:val="clear" w:color="auto" w:fill="auto"/>
            <w:noWrap/>
            <w:vAlign w:val="bottom"/>
            <w:hideMark/>
          </w:tcPr>
          <w:p w14:paraId="56B57F6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$2,442.54</w:t>
            </w:r>
          </w:p>
        </w:tc>
        <w:tc>
          <w:tcPr>
            <w:tcW w:w="380" w:type="pct"/>
            <w:gridSpan w:val="2"/>
            <w:tcBorders>
              <w:top w:val="nil"/>
              <w:left w:val="nil"/>
              <w:bottom w:val="nil"/>
              <w:right w:val="nil"/>
            </w:tcBorders>
            <w:shd w:val="clear" w:color="auto" w:fill="auto"/>
            <w:noWrap/>
            <w:vAlign w:val="bottom"/>
            <w:hideMark/>
          </w:tcPr>
          <w:p w14:paraId="0BE610B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$2,452.31</w:t>
            </w:r>
          </w:p>
        </w:tc>
        <w:tc>
          <w:tcPr>
            <w:tcW w:w="365" w:type="pct"/>
            <w:gridSpan w:val="2"/>
            <w:tcBorders>
              <w:top w:val="nil"/>
              <w:left w:val="nil"/>
              <w:bottom w:val="nil"/>
              <w:right w:val="nil"/>
            </w:tcBorders>
            <w:shd w:val="clear" w:color="auto" w:fill="auto"/>
            <w:noWrap/>
            <w:vAlign w:val="bottom"/>
            <w:hideMark/>
          </w:tcPr>
          <w:p w14:paraId="141C75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$2,462.12</w:t>
            </w:r>
          </w:p>
        </w:tc>
      </w:tr>
      <w:tr w:rsidR="007524E6" w:rsidRPr="007524E6" w14:paraId="7E7631C3" w14:textId="77777777" w:rsidTr="0033047E">
        <w:trPr>
          <w:trHeight w:val="270"/>
        </w:trPr>
        <w:tc>
          <w:tcPr>
            <w:tcW w:w="514" w:type="pct"/>
            <w:tcBorders>
              <w:top w:val="nil"/>
              <w:left w:val="nil"/>
              <w:bottom w:val="nil"/>
              <w:right w:val="nil"/>
            </w:tcBorders>
            <w:shd w:val="clear" w:color="auto" w:fill="auto"/>
            <w:noWrap/>
            <w:vAlign w:val="bottom"/>
            <w:hideMark/>
          </w:tcPr>
          <w:p w14:paraId="67F595F6"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66</w:t>
            </w:r>
          </w:p>
        </w:tc>
        <w:tc>
          <w:tcPr>
            <w:tcW w:w="416" w:type="pct"/>
            <w:tcBorders>
              <w:top w:val="nil"/>
              <w:left w:val="nil"/>
              <w:bottom w:val="nil"/>
              <w:right w:val="nil"/>
            </w:tcBorders>
            <w:shd w:val="clear" w:color="auto" w:fill="auto"/>
            <w:noWrap/>
            <w:vAlign w:val="bottom"/>
            <w:hideMark/>
          </w:tcPr>
          <w:p w14:paraId="5386DD8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$2,406.94</w:t>
            </w:r>
          </w:p>
        </w:tc>
        <w:tc>
          <w:tcPr>
            <w:tcW w:w="364" w:type="pct"/>
            <w:tcBorders>
              <w:top w:val="nil"/>
              <w:left w:val="nil"/>
              <w:bottom w:val="nil"/>
              <w:right w:val="nil"/>
            </w:tcBorders>
            <w:shd w:val="clear" w:color="auto" w:fill="auto"/>
            <w:noWrap/>
            <w:vAlign w:val="bottom"/>
            <w:hideMark/>
          </w:tcPr>
          <w:p w14:paraId="77ED51B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$2,416.57</w:t>
            </w:r>
          </w:p>
        </w:tc>
        <w:tc>
          <w:tcPr>
            <w:tcW w:w="373" w:type="pct"/>
            <w:tcBorders>
              <w:top w:val="nil"/>
              <w:left w:val="nil"/>
              <w:bottom w:val="nil"/>
              <w:right w:val="nil"/>
            </w:tcBorders>
            <w:shd w:val="clear" w:color="auto" w:fill="auto"/>
            <w:noWrap/>
            <w:vAlign w:val="bottom"/>
            <w:hideMark/>
          </w:tcPr>
          <w:p w14:paraId="6665CDB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$2,426.24</w:t>
            </w:r>
          </w:p>
        </w:tc>
        <w:tc>
          <w:tcPr>
            <w:tcW w:w="364" w:type="pct"/>
            <w:tcBorders>
              <w:top w:val="nil"/>
              <w:left w:val="nil"/>
              <w:bottom w:val="nil"/>
              <w:right w:val="nil"/>
            </w:tcBorders>
            <w:shd w:val="clear" w:color="auto" w:fill="auto"/>
            <w:noWrap/>
            <w:vAlign w:val="bottom"/>
            <w:hideMark/>
          </w:tcPr>
          <w:p w14:paraId="6A921B0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$2,435.94</w:t>
            </w:r>
          </w:p>
        </w:tc>
        <w:tc>
          <w:tcPr>
            <w:tcW w:w="364" w:type="pct"/>
            <w:tcBorders>
              <w:top w:val="nil"/>
              <w:left w:val="nil"/>
              <w:bottom w:val="nil"/>
              <w:right w:val="nil"/>
            </w:tcBorders>
            <w:shd w:val="clear" w:color="auto" w:fill="auto"/>
            <w:noWrap/>
            <w:vAlign w:val="bottom"/>
            <w:hideMark/>
          </w:tcPr>
          <w:p w14:paraId="0223E02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$2,445.69</w:t>
            </w:r>
          </w:p>
        </w:tc>
        <w:tc>
          <w:tcPr>
            <w:tcW w:w="364" w:type="pct"/>
            <w:tcBorders>
              <w:top w:val="nil"/>
              <w:left w:val="nil"/>
              <w:bottom w:val="nil"/>
              <w:right w:val="nil"/>
            </w:tcBorders>
            <w:shd w:val="clear" w:color="auto" w:fill="auto"/>
            <w:noWrap/>
            <w:vAlign w:val="bottom"/>
            <w:hideMark/>
          </w:tcPr>
          <w:p w14:paraId="355B986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$2,455.47</w:t>
            </w:r>
          </w:p>
        </w:tc>
        <w:tc>
          <w:tcPr>
            <w:tcW w:w="364" w:type="pct"/>
            <w:tcBorders>
              <w:top w:val="nil"/>
              <w:left w:val="nil"/>
              <w:bottom w:val="nil"/>
              <w:right w:val="nil"/>
            </w:tcBorders>
            <w:shd w:val="clear" w:color="auto" w:fill="auto"/>
            <w:noWrap/>
            <w:vAlign w:val="bottom"/>
            <w:hideMark/>
          </w:tcPr>
          <w:p w14:paraId="15F380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$2,465.29</w:t>
            </w:r>
          </w:p>
        </w:tc>
        <w:tc>
          <w:tcPr>
            <w:tcW w:w="366" w:type="pct"/>
            <w:gridSpan w:val="2"/>
            <w:tcBorders>
              <w:top w:val="nil"/>
              <w:left w:val="nil"/>
              <w:bottom w:val="nil"/>
              <w:right w:val="nil"/>
            </w:tcBorders>
            <w:shd w:val="clear" w:color="auto" w:fill="auto"/>
            <w:noWrap/>
            <w:vAlign w:val="bottom"/>
            <w:hideMark/>
          </w:tcPr>
          <w:p w14:paraId="3991514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$2,475.15</w:t>
            </w:r>
          </w:p>
        </w:tc>
        <w:tc>
          <w:tcPr>
            <w:tcW w:w="398" w:type="pct"/>
            <w:gridSpan w:val="2"/>
            <w:tcBorders>
              <w:top w:val="nil"/>
              <w:left w:val="nil"/>
              <w:bottom w:val="nil"/>
              <w:right w:val="nil"/>
            </w:tcBorders>
            <w:shd w:val="clear" w:color="auto" w:fill="auto"/>
            <w:noWrap/>
            <w:vAlign w:val="bottom"/>
            <w:hideMark/>
          </w:tcPr>
          <w:p w14:paraId="16E8A9B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$2,485.05</w:t>
            </w:r>
          </w:p>
        </w:tc>
        <w:tc>
          <w:tcPr>
            <w:tcW w:w="366" w:type="pct"/>
            <w:gridSpan w:val="2"/>
            <w:tcBorders>
              <w:top w:val="nil"/>
              <w:left w:val="nil"/>
              <w:bottom w:val="nil"/>
              <w:right w:val="nil"/>
            </w:tcBorders>
            <w:shd w:val="clear" w:color="auto" w:fill="auto"/>
            <w:noWrap/>
            <w:vAlign w:val="bottom"/>
            <w:hideMark/>
          </w:tcPr>
          <w:p w14:paraId="76C310B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$2,494.99</w:t>
            </w:r>
          </w:p>
        </w:tc>
        <w:tc>
          <w:tcPr>
            <w:tcW w:w="380" w:type="pct"/>
            <w:gridSpan w:val="2"/>
            <w:tcBorders>
              <w:top w:val="nil"/>
              <w:left w:val="nil"/>
              <w:bottom w:val="nil"/>
              <w:right w:val="nil"/>
            </w:tcBorders>
            <w:shd w:val="clear" w:color="auto" w:fill="auto"/>
            <w:noWrap/>
            <w:vAlign w:val="bottom"/>
            <w:hideMark/>
          </w:tcPr>
          <w:p w14:paraId="346625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$2,504.97</w:t>
            </w:r>
          </w:p>
        </w:tc>
        <w:tc>
          <w:tcPr>
            <w:tcW w:w="365" w:type="pct"/>
            <w:gridSpan w:val="2"/>
            <w:tcBorders>
              <w:top w:val="nil"/>
              <w:left w:val="nil"/>
              <w:bottom w:val="nil"/>
              <w:right w:val="nil"/>
            </w:tcBorders>
            <w:shd w:val="clear" w:color="auto" w:fill="auto"/>
            <w:noWrap/>
            <w:vAlign w:val="bottom"/>
            <w:hideMark/>
          </w:tcPr>
          <w:p w14:paraId="4DB045E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$2,514.99</w:t>
            </w:r>
          </w:p>
        </w:tc>
      </w:tr>
      <w:tr w:rsidR="007524E6" w:rsidRPr="007524E6" w14:paraId="38752AC6" w14:textId="77777777" w:rsidTr="0033047E">
        <w:trPr>
          <w:trHeight w:val="270"/>
        </w:trPr>
        <w:tc>
          <w:tcPr>
            <w:tcW w:w="514" w:type="pct"/>
            <w:tcBorders>
              <w:top w:val="nil"/>
              <w:left w:val="nil"/>
              <w:bottom w:val="nil"/>
              <w:right w:val="nil"/>
            </w:tcBorders>
            <w:shd w:val="clear" w:color="auto" w:fill="auto"/>
            <w:noWrap/>
            <w:vAlign w:val="bottom"/>
            <w:hideMark/>
          </w:tcPr>
          <w:p w14:paraId="1760024C"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67</w:t>
            </w:r>
          </w:p>
        </w:tc>
        <w:tc>
          <w:tcPr>
            <w:tcW w:w="416" w:type="pct"/>
            <w:tcBorders>
              <w:top w:val="nil"/>
              <w:left w:val="nil"/>
              <w:bottom w:val="nil"/>
              <w:right w:val="nil"/>
            </w:tcBorders>
            <w:shd w:val="clear" w:color="auto" w:fill="auto"/>
            <w:noWrap/>
            <w:vAlign w:val="bottom"/>
            <w:hideMark/>
          </w:tcPr>
          <w:p w14:paraId="5944EC3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$2,457.96</w:t>
            </w:r>
          </w:p>
        </w:tc>
        <w:tc>
          <w:tcPr>
            <w:tcW w:w="364" w:type="pct"/>
            <w:tcBorders>
              <w:top w:val="nil"/>
              <w:left w:val="nil"/>
              <w:bottom w:val="nil"/>
              <w:right w:val="nil"/>
            </w:tcBorders>
            <w:shd w:val="clear" w:color="auto" w:fill="auto"/>
            <w:noWrap/>
            <w:vAlign w:val="bottom"/>
            <w:hideMark/>
          </w:tcPr>
          <w:p w14:paraId="44269B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$2,467.79</w:t>
            </w:r>
          </w:p>
        </w:tc>
        <w:tc>
          <w:tcPr>
            <w:tcW w:w="373" w:type="pct"/>
            <w:tcBorders>
              <w:top w:val="nil"/>
              <w:left w:val="nil"/>
              <w:bottom w:val="nil"/>
              <w:right w:val="nil"/>
            </w:tcBorders>
            <w:shd w:val="clear" w:color="auto" w:fill="auto"/>
            <w:noWrap/>
            <w:vAlign w:val="bottom"/>
            <w:hideMark/>
          </w:tcPr>
          <w:p w14:paraId="1835B19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$2,477.66</w:t>
            </w:r>
          </w:p>
        </w:tc>
        <w:tc>
          <w:tcPr>
            <w:tcW w:w="364" w:type="pct"/>
            <w:tcBorders>
              <w:top w:val="nil"/>
              <w:left w:val="nil"/>
              <w:bottom w:val="nil"/>
              <w:right w:val="nil"/>
            </w:tcBorders>
            <w:shd w:val="clear" w:color="auto" w:fill="auto"/>
            <w:noWrap/>
            <w:vAlign w:val="bottom"/>
            <w:hideMark/>
          </w:tcPr>
          <w:p w14:paraId="5EE9EA6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$2,487.57</w:t>
            </w:r>
          </w:p>
        </w:tc>
        <w:tc>
          <w:tcPr>
            <w:tcW w:w="364" w:type="pct"/>
            <w:tcBorders>
              <w:top w:val="nil"/>
              <w:left w:val="nil"/>
              <w:bottom w:val="nil"/>
              <w:right w:val="nil"/>
            </w:tcBorders>
            <w:shd w:val="clear" w:color="auto" w:fill="auto"/>
            <w:noWrap/>
            <w:vAlign w:val="bottom"/>
            <w:hideMark/>
          </w:tcPr>
          <w:p w14:paraId="4ED3673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$2,497.52</w:t>
            </w:r>
          </w:p>
        </w:tc>
        <w:tc>
          <w:tcPr>
            <w:tcW w:w="364" w:type="pct"/>
            <w:tcBorders>
              <w:top w:val="nil"/>
              <w:left w:val="nil"/>
              <w:bottom w:val="nil"/>
              <w:right w:val="nil"/>
            </w:tcBorders>
            <w:shd w:val="clear" w:color="auto" w:fill="auto"/>
            <w:noWrap/>
            <w:vAlign w:val="bottom"/>
            <w:hideMark/>
          </w:tcPr>
          <w:p w14:paraId="1F2C4A8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$2,507.51</w:t>
            </w:r>
          </w:p>
        </w:tc>
        <w:tc>
          <w:tcPr>
            <w:tcW w:w="364" w:type="pct"/>
            <w:tcBorders>
              <w:top w:val="nil"/>
              <w:left w:val="nil"/>
              <w:bottom w:val="nil"/>
              <w:right w:val="nil"/>
            </w:tcBorders>
            <w:shd w:val="clear" w:color="auto" w:fill="auto"/>
            <w:noWrap/>
            <w:vAlign w:val="bottom"/>
            <w:hideMark/>
          </w:tcPr>
          <w:p w14:paraId="01330B5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$2,517.54</w:t>
            </w:r>
          </w:p>
        </w:tc>
        <w:tc>
          <w:tcPr>
            <w:tcW w:w="366" w:type="pct"/>
            <w:gridSpan w:val="2"/>
            <w:tcBorders>
              <w:top w:val="nil"/>
              <w:left w:val="nil"/>
              <w:bottom w:val="nil"/>
              <w:right w:val="nil"/>
            </w:tcBorders>
            <w:shd w:val="clear" w:color="auto" w:fill="auto"/>
            <w:noWrap/>
            <w:vAlign w:val="bottom"/>
            <w:hideMark/>
          </w:tcPr>
          <w:p w14:paraId="1E45A46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$2,527.61</w:t>
            </w:r>
          </w:p>
        </w:tc>
        <w:tc>
          <w:tcPr>
            <w:tcW w:w="398" w:type="pct"/>
            <w:gridSpan w:val="2"/>
            <w:tcBorders>
              <w:top w:val="nil"/>
              <w:left w:val="nil"/>
              <w:bottom w:val="nil"/>
              <w:right w:val="nil"/>
            </w:tcBorders>
            <w:shd w:val="clear" w:color="auto" w:fill="auto"/>
            <w:noWrap/>
            <w:vAlign w:val="bottom"/>
            <w:hideMark/>
          </w:tcPr>
          <w:p w14:paraId="70BFC61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$2,537.72</w:t>
            </w:r>
          </w:p>
        </w:tc>
        <w:tc>
          <w:tcPr>
            <w:tcW w:w="366" w:type="pct"/>
            <w:gridSpan w:val="2"/>
            <w:tcBorders>
              <w:top w:val="nil"/>
              <w:left w:val="nil"/>
              <w:bottom w:val="nil"/>
              <w:right w:val="nil"/>
            </w:tcBorders>
            <w:shd w:val="clear" w:color="auto" w:fill="auto"/>
            <w:noWrap/>
            <w:vAlign w:val="bottom"/>
            <w:hideMark/>
          </w:tcPr>
          <w:p w14:paraId="081EAC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$2,547.88</w:t>
            </w:r>
          </w:p>
        </w:tc>
        <w:tc>
          <w:tcPr>
            <w:tcW w:w="380" w:type="pct"/>
            <w:gridSpan w:val="2"/>
            <w:tcBorders>
              <w:top w:val="nil"/>
              <w:left w:val="nil"/>
              <w:bottom w:val="nil"/>
              <w:right w:val="nil"/>
            </w:tcBorders>
            <w:shd w:val="clear" w:color="auto" w:fill="auto"/>
            <w:noWrap/>
            <w:vAlign w:val="bottom"/>
            <w:hideMark/>
          </w:tcPr>
          <w:p w14:paraId="1BBA074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$2,558.07</w:t>
            </w:r>
          </w:p>
        </w:tc>
        <w:tc>
          <w:tcPr>
            <w:tcW w:w="365" w:type="pct"/>
            <w:gridSpan w:val="2"/>
            <w:tcBorders>
              <w:top w:val="nil"/>
              <w:left w:val="nil"/>
              <w:bottom w:val="nil"/>
              <w:right w:val="nil"/>
            </w:tcBorders>
            <w:shd w:val="clear" w:color="auto" w:fill="auto"/>
            <w:noWrap/>
            <w:vAlign w:val="bottom"/>
            <w:hideMark/>
          </w:tcPr>
          <w:p w14:paraId="4AB5B88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$2,568.30</w:t>
            </w:r>
          </w:p>
        </w:tc>
      </w:tr>
      <w:tr w:rsidR="007524E6" w:rsidRPr="007524E6" w14:paraId="034006FA" w14:textId="77777777" w:rsidTr="0033047E">
        <w:trPr>
          <w:trHeight w:val="270"/>
        </w:trPr>
        <w:tc>
          <w:tcPr>
            <w:tcW w:w="514" w:type="pct"/>
            <w:tcBorders>
              <w:top w:val="nil"/>
              <w:left w:val="nil"/>
              <w:bottom w:val="nil"/>
              <w:right w:val="nil"/>
            </w:tcBorders>
            <w:shd w:val="clear" w:color="auto" w:fill="auto"/>
            <w:noWrap/>
            <w:vAlign w:val="bottom"/>
            <w:hideMark/>
          </w:tcPr>
          <w:p w14:paraId="01F6C0F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68</w:t>
            </w:r>
          </w:p>
        </w:tc>
        <w:tc>
          <w:tcPr>
            <w:tcW w:w="416" w:type="pct"/>
            <w:tcBorders>
              <w:top w:val="nil"/>
              <w:left w:val="nil"/>
              <w:bottom w:val="nil"/>
              <w:right w:val="nil"/>
            </w:tcBorders>
            <w:shd w:val="clear" w:color="auto" w:fill="auto"/>
            <w:noWrap/>
            <w:vAlign w:val="bottom"/>
            <w:hideMark/>
          </w:tcPr>
          <w:p w14:paraId="72550E0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$2,509.46</w:t>
            </w:r>
          </w:p>
        </w:tc>
        <w:tc>
          <w:tcPr>
            <w:tcW w:w="364" w:type="pct"/>
            <w:tcBorders>
              <w:top w:val="nil"/>
              <w:left w:val="nil"/>
              <w:bottom w:val="nil"/>
              <w:right w:val="nil"/>
            </w:tcBorders>
            <w:shd w:val="clear" w:color="auto" w:fill="auto"/>
            <w:noWrap/>
            <w:vAlign w:val="bottom"/>
            <w:hideMark/>
          </w:tcPr>
          <w:p w14:paraId="4407338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$2,519.50</w:t>
            </w:r>
          </w:p>
        </w:tc>
        <w:tc>
          <w:tcPr>
            <w:tcW w:w="373" w:type="pct"/>
            <w:tcBorders>
              <w:top w:val="nil"/>
              <w:left w:val="nil"/>
              <w:bottom w:val="nil"/>
              <w:right w:val="nil"/>
            </w:tcBorders>
            <w:shd w:val="clear" w:color="auto" w:fill="auto"/>
            <w:noWrap/>
            <w:vAlign w:val="bottom"/>
            <w:hideMark/>
          </w:tcPr>
          <w:p w14:paraId="634F9F1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$2,529.58</w:t>
            </w:r>
          </w:p>
        </w:tc>
        <w:tc>
          <w:tcPr>
            <w:tcW w:w="364" w:type="pct"/>
            <w:tcBorders>
              <w:top w:val="nil"/>
              <w:left w:val="nil"/>
              <w:bottom w:val="nil"/>
              <w:right w:val="nil"/>
            </w:tcBorders>
            <w:shd w:val="clear" w:color="auto" w:fill="auto"/>
            <w:noWrap/>
            <w:vAlign w:val="bottom"/>
            <w:hideMark/>
          </w:tcPr>
          <w:p w14:paraId="0096732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$2,539.70</w:t>
            </w:r>
          </w:p>
        </w:tc>
        <w:tc>
          <w:tcPr>
            <w:tcW w:w="364" w:type="pct"/>
            <w:tcBorders>
              <w:top w:val="nil"/>
              <w:left w:val="nil"/>
              <w:bottom w:val="nil"/>
              <w:right w:val="nil"/>
            </w:tcBorders>
            <w:shd w:val="clear" w:color="auto" w:fill="auto"/>
            <w:noWrap/>
            <w:vAlign w:val="bottom"/>
            <w:hideMark/>
          </w:tcPr>
          <w:p w14:paraId="26CB303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$2,549.85</w:t>
            </w:r>
          </w:p>
        </w:tc>
        <w:tc>
          <w:tcPr>
            <w:tcW w:w="364" w:type="pct"/>
            <w:tcBorders>
              <w:top w:val="nil"/>
              <w:left w:val="nil"/>
              <w:bottom w:val="nil"/>
              <w:right w:val="nil"/>
            </w:tcBorders>
            <w:shd w:val="clear" w:color="auto" w:fill="auto"/>
            <w:noWrap/>
            <w:vAlign w:val="bottom"/>
            <w:hideMark/>
          </w:tcPr>
          <w:p w14:paraId="5C05CAE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$2,560.05</w:t>
            </w:r>
          </w:p>
        </w:tc>
        <w:tc>
          <w:tcPr>
            <w:tcW w:w="364" w:type="pct"/>
            <w:tcBorders>
              <w:top w:val="nil"/>
              <w:left w:val="nil"/>
              <w:bottom w:val="nil"/>
              <w:right w:val="nil"/>
            </w:tcBorders>
            <w:shd w:val="clear" w:color="auto" w:fill="auto"/>
            <w:noWrap/>
            <w:vAlign w:val="bottom"/>
            <w:hideMark/>
          </w:tcPr>
          <w:p w14:paraId="65450CB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$2,570.29</w:t>
            </w:r>
          </w:p>
        </w:tc>
        <w:tc>
          <w:tcPr>
            <w:tcW w:w="366" w:type="pct"/>
            <w:gridSpan w:val="2"/>
            <w:tcBorders>
              <w:top w:val="nil"/>
              <w:left w:val="nil"/>
              <w:bottom w:val="nil"/>
              <w:right w:val="nil"/>
            </w:tcBorders>
            <w:shd w:val="clear" w:color="auto" w:fill="auto"/>
            <w:noWrap/>
            <w:vAlign w:val="bottom"/>
            <w:hideMark/>
          </w:tcPr>
          <w:p w14:paraId="2505AB1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$2,580.57</w:t>
            </w:r>
          </w:p>
        </w:tc>
        <w:tc>
          <w:tcPr>
            <w:tcW w:w="398" w:type="pct"/>
            <w:gridSpan w:val="2"/>
            <w:tcBorders>
              <w:top w:val="nil"/>
              <w:left w:val="nil"/>
              <w:bottom w:val="nil"/>
              <w:right w:val="nil"/>
            </w:tcBorders>
            <w:shd w:val="clear" w:color="auto" w:fill="auto"/>
            <w:noWrap/>
            <w:vAlign w:val="bottom"/>
            <w:hideMark/>
          </w:tcPr>
          <w:p w14:paraId="6581465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$2,590.90</w:t>
            </w:r>
          </w:p>
        </w:tc>
        <w:tc>
          <w:tcPr>
            <w:tcW w:w="366" w:type="pct"/>
            <w:gridSpan w:val="2"/>
            <w:tcBorders>
              <w:top w:val="nil"/>
              <w:left w:val="nil"/>
              <w:bottom w:val="nil"/>
              <w:right w:val="nil"/>
            </w:tcBorders>
            <w:shd w:val="clear" w:color="auto" w:fill="auto"/>
            <w:noWrap/>
            <w:vAlign w:val="bottom"/>
            <w:hideMark/>
          </w:tcPr>
          <w:p w14:paraId="2B73EE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$2,601.26</w:t>
            </w:r>
          </w:p>
        </w:tc>
        <w:tc>
          <w:tcPr>
            <w:tcW w:w="380" w:type="pct"/>
            <w:gridSpan w:val="2"/>
            <w:tcBorders>
              <w:top w:val="nil"/>
              <w:left w:val="nil"/>
              <w:bottom w:val="nil"/>
              <w:right w:val="nil"/>
            </w:tcBorders>
            <w:shd w:val="clear" w:color="auto" w:fill="auto"/>
            <w:noWrap/>
            <w:vAlign w:val="bottom"/>
            <w:hideMark/>
          </w:tcPr>
          <w:p w14:paraId="19901E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$2,611.67</w:t>
            </w:r>
          </w:p>
        </w:tc>
        <w:tc>
          <w:tcPr>
            <w:tcW w:w="365" w:type="pct"/>
            <w:gridSpan w:val="2"/>
            <w:tcBorders>
              <w:top w:val="nil"/>
              <w:left w:val="nil"/>
              <w:bottom w:val="nil"/>
              <w:right w:val="nil"/>
            </w:tcBorders>
            <w:shd w:val="clear" w:color="auto" w:fill="auto"/>
            <w:noWrap/>
            <w:vAlign w:val="bottom"/>
            <w:hideMark/>
          </w:tcPr>
          <w:p w14:paraId="48FF3FD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$2,622.11</w:t>
            </w:r>
          </w:p>
        </w:tc>
      </w:tr>
      <w:tr w:rsidR="007524E6" w:rsidRPr="007524E6" w14:paraId="7A771D36" w14:textId="77777777" w:rsidTr="0033047E">
        <w:trPr>
          <w:trHeight w:val="270"/>
        </w:trPr>
        <w:tc>
          <w:tcPr>
            <w:tcW w:w="514" w:type="pct"/>
            <w:tcBorders>
              <w:top w:val="nil"/>
              <w:left w:val="nil"/>
              <w:bottom w:val="nil"/>
              <w:right w:val="nil"/>
            </w:tcBorders>
            <w:shd w:val="clear" w:color="auto" w:fill="auto"/>
            <w:noWrap/>
            <w:vAlign w:val="bottom"/>
            <w:hideMark/>
          </w:tcPr>
          <w:p w14:paraId="4A58545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69</w:t>
            </w:r>
          </w:p>
        </w:tc>
        <w:tc>
          <w:tcPr>
            <w:tcW w:w="416" w:type="pct"/>
            <w:tcBorders>
              <w:top w:val="nil"/>
              <w:left w:val="nil"/>
              <w:bottom w:val="nil"/>
              <w:right w:val="nil"/>
            </w:tcBorders>
            <w:shd w:val="clear" w:color="auto" w:fill="auto"/>
            <w:noWrap/>
            <w:vAlign w:val="bottom"/>
            <w:hideMark/>
          </w:tcPr>
          <w:p w14:paraId="39A7D42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$2,561.38</w:t>
            </w:r>
          </w:p>
        </w:tc>
        <w:tc>
          <w:tcPr>
            <w:tcW w:w="364" w:type="pct"/>
            <w:tcBorders>
              <w:top w:val="nil"/>
              <w:left w:val="nil"/>
              <w:bottom w:val="nil"/>
              <w:right w:val="nil"/>
            </w:tcBorders>
            <w:shd w:val="clear" w:color="auto" w:fill="auto"/>
            <w:noWrap/>
            <w:vAlign w:val="bottom"/>
            <w:hideMark/>
          </w:tcPr>
          <w:p w14:paraId="768227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$2,571.62</w:t>
            </w:r>
          </w:p>
        </w:tc>
        <w:tc>
          <w:tcPr>
            <w:tcW w:w="373" w:type="pct"/>
            <w:tcBorders>
              <w:top w:val="nil"/>
              <w:left w:val="nil"/>
              <w:bottom w:val="nil"/>
              <w:right w:val="nil"/>
            </w:tcBorders>
            <w:shd w:val="clear" w:color="auto" w:fill="auto"/>
            <w:noWrap/>
            <w:vAlign w:val="bottom"/>
            <w:hideMark/>
          </w:tcPr>
          <w:p w14:paraId="7A2C32A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$2,581.91</w:t>
            </w:r>
          </w:p>
        </w:tc>
        <w:tc>
          <w:tcPr>
            <w:tcW w:w="364" w:type="pct"/>
            <w:tcBorders>
              <w:top w:val="nil"/>
              <w:left w:val="nil"/>
              <w:bottom w:val="nil"/>
              <w:right w:val="nil"/>
            </w:tcBorders>
            <w:shd w:val="clear" w:color="auto" w:fill="auto"/>
            <w:noWrap/>
            <w:vAlign w:val="bottom"/>
            <w:hideMark/>
          </w:tcPr>
          <w:p w14:paraId="0C9F5E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$2,592.24</w:t>
            </w:r>
          </w:p>
        </w:tc>
        <w:tc>
          <w:tcPr>
            <w:tcW w:w="364" w:type="pct"/>
            <w:tcBorders>
              <w:top w:val="nil"/>
              <w:left w:val="nil"/>
              <w:bottom w:val="nil"/>
              <w:right w:val="nil"/>
            </w:tcBorders>
            <w:shd w:val="clear" w:color="auto" w:fill="auto"/>
            <w:noWrap/>
            <w:vAlign w:val="bottom"/>
            <w:hideMark/>
          </w:tcPr>
          <w:p w14:paraId="590397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$2,602.61</w:t>
            </w:r>
          </w:p>
        </w:tc>
        <w:tc>
          <w:tcPr>
            <w:tcW w:w="364" w:type="pct"/>
            <w:tcBorders>
              <w:top w:val="nil"/>
              <w:left w:val="nil"/>
              <w:bottom w:val="nil"/>
              <w:right w:val="nil"/>
            </w:tcBorders>
            <w:shd w:val="clear" w:color="auto" w:fill="auto"/>
            <w:noWrap/>
            <w:vAlign w:val="bottom"/>
            <w:hideMark/>
          </w:tcPr>
          <w:p w14:paraId="79D3996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$2,613.02</w:t>
            </w:r>
          </w:p>
        </w:tc>
        <w:tc>
          <w:tcPr>
            <w:tcW w:w="364" w:type="pct"/>
            <w:tcBorders>
              <w:top w:val="nil"/>
              <w:left w:val="nil"/>
              <w:bottom w:val="nil"/>
              <w:right w:val="nil"/>
            </w:tcBorders>
            <w:shd w:val="clear" w:color="auto" w:fill="auto"/>
            <w:noWrap/>
            <w:vAlign w:val="bottom"/>
            <w:hideMark/>
          </w:tcPr>
          <w:p w14:paraId="45B1594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$2,623.47</w:t>
            </w:r>
          </w:p>
        </w:tc>
        <w:tc>
          <w:tcPr>
            <w:tcW w:w="366" w:type="pct"/>
            <w:gridSpan w:val="2"/>
            <w:tcBorders>
              <w:top w:val="nil"/>
              <w:left w:val="nil"/>
              <w:bottom w:val="nil"/>
              <w:right w:val="nil"/>
            </w:tcBorders>
            <w:shd w:val="clear" w:color="auto" w:fill="auto"/>
            <w:noWrap/>
            <w:vAlign w:val="bottom"/>
            <w:hideMark/>
          </w:tcPr>
          <w:p w14:paraId="3FBB475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$2,633.96</w:t>
            </w:r>
          </w:p>
        </w:tc>
        <w:tc>
          <w:tcPr>
            <w:tcW w:w="398" w:type="pct"/>
            <w:gridSpan w:val="2"/>
            <w:tcBorders>
              <w:top w:val="nil"/>
              <w:left w:val="nil"/>
              <w:bottom w:val="nil"/>
              <w:right w:val="nil"/>
            </w:tcBorders>
            <w:shd w:val="clear" w:color="auto" w:fill="auto"/>
            <w:noWrap/>
            <w:vAlign w:val="bottom"/>
            <w:hideMark/>
          </w:tcPr>
          <w:p w14:paraId="0EADD90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$2,644.50</w:t>
            </w:r>
          </w:p>
        </w:tc>
        <w:tc>
          <w:tcPr>
            <w:tcW w:w="366" w:type="pct"/>
            <w:gridSpan w:val="2"/>
            <w:tcBorders>
              <w:top w:val="nil"/>
              <w:left w:val="nil"/>
              <w:bottom w:val="nil"/>
              <w:right w:val="nil"/>
            </w:tcBorders>
            <w:shd w:val="clear" w:color="auto" w:fill="auto"/>
            <w:noWrap/>
            <w:vAlign w:val="bottom"/>
            <w:hideMark/>
          </w:tcPr>
          <w:p w14:paraId="3E6BF9B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$2,655.08</w:t>
            </w:r>
          </w:p>
        </w:tc>
        <w:tc>
          <w:tcPr>
            <w:tcW w:w="380" w:type="pct"/>
            <w:gridSpan w:val="2"/>
            <w:tcBorders>
              <w:top w:val="nil"/>
              <w:left w:val="nil"/>
              <w:bottom w:val="nil"/>
              <w:right w:val="nil"/>
            </w:tcBorders>
            <w:shd w:val="clear" w:color="auto" w:fill="auto"/>
            <w:noWrap/>
            <w:vAlign w:val="bottom"/>
            <w:hideMark/>
          </w:tcPr>
          <w:p w14:paraId="4F5804A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$2,665.70</w:t>
            </w:r>
          </w:p>
        </w:tc>
        <w:tc>
          <w:tcPr>
            <w:tcW w:w="365" w:type="pct"/>
            <w:gridSpan w:val="2"/>
            <w:tcBorders>
              <w:top w:val="nil"/>
              <w:left w:val="nil"/>
              <w:bottom w:val="nil"/>
              <w:right w:val="nil"/>
            </w:tcBorders>
            <w:shd w:val="clear" w:color="auto" w:fill="auto"/>
            <w:noWrap/>
            <w:vAlign w:val="bottom"/>
            <w:hideMark/>
          </w:tcPr>
          <w:p w14:paraId="7EB82B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$2,676.36</w:t>
            </w:r>
          </w:p>
        </w:tc>
      </w:tr>
      <w:tr w:rsidR="007524E6" w:rsidRPr="007524E6" w14:paraId="432110DE" w14:textId="77777777" w:rsidTr="0033047E">
        <w:trPr>
          <w:trHeight w:val="270"/>
        </w:trPr>
        <w:tc>
          <w:tcPr>
            <w:tcW w:w="514" w:type="pct"/>
            <w:tcBorders>
              <w:top w:val="nil"/>
              <w:left w:val="nil"/>
              <w:bottom w:val="nil"/>
              <w:right w:val="nil"/>
            </w:tcBorders>
            <w:shd w:val="clear" w:color="auto" w:fill="auto"/>
            <w:noWrap/>
            <w:vAlign w:val="bottom"/>
            <w:hideMark/>
          </w:tcPr>
          <w:p w14:paraId="46A8AAB6"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70</w:t>
            </w:r>
          </w:p>
        </w:tc>
        <w:tc>
          <w:tcPr>
            <w:tcW w:w="416" w:type="pct"/>
            <w:tcBorders>
              <w:top w:val="nil"/>
              <w:left w:val="nil"/>
              <w:bottom w:val="nil"/>
              <w:right w:val="nil"/>
            </w:tcBorders>
            <w:shd w:val="clear" w:color="auto" w:fill="auto"/>
            <w:noWrap/>
            <w:vAlign w:val="bottom"/>
            <w:hideMark/>
          </w:tcPr>
          <w:p w14:paraId="4FA9D8F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$2,613.73</w:t>
            </w:r>
          </w:p>
        </w:tc>
        <w:tc>
          <w:tcPr>
            <w:tcW w:w="364" w:type="pct"/>
            <w:tcBorders>
              <w:top w:val="nil"/>
              <w:left w:val="nil"/>
              <w:bottom w:val="nil"/>
              <w:right w:val="nil"/>
            </w:tcBorders>
            <w:shd w:val="clear" w:color="auto" w:fill="auto"/>
            <w:noWrap/>
            <w:vAlign w:val="bottom"/>
            <w:hideMark/>
          </w:tcPr>
          <w:p w14:paraId="41F5553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$2,624.18</w:t>
            </w:r>
          </w:p>
        </w:tc>
        <w:tc>
          <w:tcPr>
            <w:tcW w:w="373" w:type="pct"/>
            <w:tcBorders>
              <w:top w:val="nil"/>
              <w:left w:val="nil"/>
              <w:bottom w:val="nil"/>
              <w:right w:val="nil"/>
            </w:tcBorders>
            <w:shd w:val="clear" w:color="auto" w:fill="auto"/>
            <w:noWrap/>
            <w:vAlign w:val="bottom"/>
            <w:hideMark/>
          </w:tcPr>
          <w:p w14:paraId="7BD2345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$2,634.68</w:t>
            </w:r>
          </w:p>
        </w:tc>
        <w:tc>
          <w:tcPr>
            <w:tcW w:w="364" w:type="pct"/>
            <w:tcBorders>
              <w:top w:val="nil"/>
              <w:left w:val="nil"/>
              <w:bottom w:val="nil"/>
              <w:right w:val="nil"/>
            </w:tcBorders>
            <w:shd w:val="clear" w:color="auto" w:fill="auto"/>
            <w:noWrap/>
            <w:vAlign w:val="bottom"/>
            <w:hideMark/>
          </w:tcPr>
          <w:p w14:paraId="4A2F750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$2,645.22</w:t>
            </w:r>
          </w:p>
        </w:tc>
        <w:tc>
          <w:tcPr>
            <w:tcW w:w="364" w:type="pct"/>
            <w:tcBorders>
              <w:top w:val="nil"/>
              <w:left w:val="nil"/>
              <w:bottom w:val="nil"/>
              <w:right w:val="nil"/>
            </w:tcBorders>
            <w:shd w:val="clear" w:color="auto" w:fill="auto"/>
            <w:noWrap/>
            <w:vAlign w:val="bottom"/>
            <w:hideMark/>
          </w:tcPr>
          <w:p w14:paraId="19AA667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$2,655.80</w:t>
            </w:r>
          </w:p>
        </w:tc>
        <w:tc>
          <w:tcPr>
            <w:tcW w:w="364" w:type="pct"/>
            <w:tcBorders>
              <w:top w:val="nil"/>
              <w:left w:val="nil"/>
              <w:bottom w:val="nil"/>
              <w:right w:val="nil"/>
            </w:tcBorders>
            <w:shd w:val="clear" w:color="auto" w:fill="auto"/>
            <w:noWrap/>
            <w:vAlign w:val="bottom"/>
            <w:hideMark/>
          </w:tcPr>
          <w:p w14:paraId="3928B40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$2,666.42</w:t>
            </w:r>
          </w:p>
        </w:tc>
        <w:tc>
          <w:tcPr>
            <w:tcW w:w="364" w:type="pct"/>
            <w:tcBorders>
              <w:top w:val="nil"/>
              <w:left w:val="nil"/>
              <w:bottom w:val="nil"/>
              <w:right w:val="nil"/>
            </w:tcBorders>
            <w:shd w:val="clear" w:color="auto" w:fill="auto"/>
            <w:noWrap/>
            <w:vAlign w:val="bottom"/>
            <w:hideMark/>
          </w:tcPr>
          <w:p w14:paraId="699016A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$2,677.09</w:t>
            </w:r>
          </w:p>
        </w:tc>
        <w:tc>
          <w:tcPr>
            <w:tcW w:w="366" w:type="pct"/>
            <w:gridSpan w:val="2"/>
            <w:tcBorders>
              <w:top w:val="nil"/>
              <w:left w:val="nil"/>
              <w:bottom w:val="nil"/>
              <w:right w:val="nil"/>
            </w:tcBorders>
            <w:shd w:val="clear" w:color="auto" w:fill="auto"/>
            <w:noWrap/>
            <w:vAlign w:val="bottom"/>
            <w:hideMark/>
          </w:tcPr>
          <w:p w14:paraId="57C142B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$2,687.80</w:t>
            </w:r>
          </w:p>
        </w:tc>
        <w:tc>
          <w:tcPr>
            <w:tcW w:w="398" w:type="pct"/>
            <w:gridSpan w:val="2"/>
            <w:tcBorders>
              <w:top w:val="nil"/>
              <w:left w:val="nil"/>
              <w:bottom w:val="nil"/>
              <w:right w:val="nil"/>
            </w:tcBorders>
            <w:shd w:val="clear" w:color="auto" w:fill="auto"/>
            <w:noWrap/>
            <w:vAlign w:val="bottom"/>
            <w:hideMark/>
          </w:tcPr>
          <w:p w14:paraId="2C29DFC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$2,698.55</w:t>
            </w:r>
          </w:p>
        </w:tc>
        <w:tc>
          <w:tcPr>
            <w:tcW w:w="366" w:type="pct"/>
            <w:gridSpan w:val="2"/>
            <w:tcBorders>
              <w:top w:val="nil"/>
              <w:left w:val="nil"/>
              <w:bottom w:val="nil"/>
              <w:right w:val="nil"/>
            </w:tcBorders>
            <w:shd w:val="clear" w:color="auto" w:fill="auto"/>
            <w:noWrap/>
            <w:vAlign w:val="bottom"/>
            <w:hideMark/>
          </w:tcPr>
          <w:p w14:paraId="5D7A484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$2,709.34</w:t>
            </w:r>
          </w:p>
        </w:tc>
        <w:tc>
          <w:tcPr>
            <w:tcW w:w="380" w:type="pct"/>
            <w:gridSpan w:val="2"/>
            <w:tcBorders>
              <w:top w:val="nil"/>
              <w:left w:val="nil"/>
              <w:bottom w:val="nil"/>
              <w:right w:val="nil"/>
            </w:tcBorders>
            <w:shd w:val="clear" w:color="auto" w:fill="auto"/>
            <w:noWrap/>
            <w:vAlign w:val="bottom"/>
            <w:hideMark/>
          </w:tcPr>
          <w:p w14:paraId="3732CE9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$2,720.18</w:t>
            </w:r>
          </w:p>
        </w:tc>
        <w:tc>
          <w:tcPr>
            <w:tcW w:w="365" w:type="pct"/>
            <w:gridSpan w:val="2"/>
            <w:tcBorders>
              <w:top w:val="nil"/>
              <w:left w:val="nil"/>
              <w:bottom w:val="nil"/>
              <w:right w:val="nil"/>
            </w:tcBorders>
            <w:shd w:val="clear" w:color="auto" w:fill="auto"/>
            <w:noWrap/>
            <w:vAlign w:val="bottom"/>
            <w:hideMark/>
          </w:tcPr>
          <w:p w14:paraId="332C3CB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$2,731.06</w:t>
            </w:r>
          </w:p>
        </w:tc>
      </w:tr>
      <w:tr w:rsidR="007524E6" w:rsidRPr="007524E6" w14:paraId="41611300" w14:textId="77777777" w:rsidTr="0033047E">
        <w:trPr>
          <w:trHeight w:val="270"/>
        </w:trPr>
        <w:tc>
          <w:tcPr>
            <w:tcW w:w="514" w:type="pct"/>
            <w:tcBorders>
              <w:top w:val="nil"/>
              <w:left w:val="nil"/>
              <w:bottom w:val="nil"/>
              <w:right w:val="nil"/>
            </w:tcBorders>
            <w:shd w:val="clear" w:color="auto" w:fill="auto"/>
            <w:noWrap/>
            <w:vAlign w:val="bottom"/>
            <w:hideMark/>
          </w:tcPr>
          <w:p w14:paraId="6690E1D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71</w:t>
            </w:r>
          </w:p>
        </w:tc>
        <w:tc>
          <w:tcPr>
            <w:tcW w:w="416" w:type="pct"/>
            <w:tcBorders>
              <w:top w:val="nil"/>
              <w:left w:val="nil"/>
              <w:bottom w:val="nil"/>
              <w:right w:val="nil"/>
            </w:tcBorders>
            <w:shd w:val="clear" w:color="auto" w:fill="auto"/>
            <w:noWrap/>
            <w:vAlign w:val="bottom"/>
            <w:hideMark/>
          </w:tcPr>
          <w:p w14:paraId="5F3438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$2,666.54</w:t>
            </w:r>
          </w:p>
        </w:tc>
        <w:tc>
          <w:tcPr>
            <w:tcW w:w="364" w:type="pct"/>
            <w:tcBorders>
              <w:top w:val="nil"/>
              <w:left w:val="nil"/>
              <w:bottom w:val="nil"/>
              <w:right w:val="nil"/>
            </w:tcBorders>
            <w:shd w:val="clear" w:color="auto" w:fill="auto"/>
            <w:noWrap/>
            <w:vAlign w:val="bottom"/>
            <w:hideMark/>
          </w:tcPr>
          <w:p w14:paraId="71792E7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$2,677.21</w:t>
            </w:r>
          </w:p>
        </w:tc>
        <w:tc>
          <w:tcPr>
            <w:tcW w:w="373" w:type="pct"/>
            <w:tcBorders>
              <w:top w:val="nil"/>
              <w:left w:val="nil"/>
              <w:bottom w:val="nil"/>
              <w:right w:val="nil"/>
            </w:tcBorders>
            <w:shd w:val="clear" w:color="auto" w:fill="auto"/>
            <w:noWrap/>
            <w:vAlign w:val="bottom"/>
            <w:hideMark/>
          </w:tcPr>
          <w:p w14:paraId="50F999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$2,687.92</w:t>
            </w:r>
          </w:p>
        </w:tc>
        <w:tc>
          <w:tcPr>
            <w:tcW w:w="364" w:type="pct"/>
            <w:tcBorders>
              <w:top w:val="nil"/>
              <w:left w:val="nil"/>
              <w:bottom w:val="nil"/>
              <w:right w:val="nil"/>
            </w:tcBorders>
            <w:shd w:val="clear" w:color="auto" w:fill="auto"/>
            <w:noWrap/>
            <w:vAlign w:val="bottom"/>
            <w:hideMark/>
          </w:tcPr>
          <w:p w14:paraId="128D207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$2,698.67</w:t>
            </w:r>
          </w:p>
        </w:tc>
        <w:tc>
          <w:tcPr>
            <w:tcW w:w="364" w:type="pct"/>
            <w:tcBorders>
              <w:top w:val="nil"/>
              <w:left w:val="nil"/>
              <w:bottom w:val="nil"/>
              <w:right w:val="nil"/>
            </w:tcBorders>
            <w:shd w:val="clear" w:color="auto" w:fill="auto"/>
            <w:noWrap/>
            <w:vAlign w:val="bottom"/>
            <w:hideMark/>
          </w:tcPr>
          <w:p w14:paraId="4B233F6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$2,709.46</w:t>
            </w:r>
          </w:p>
        </w:tc>
        <w:tc>
          <w:tcPr>
            <w:tcW w:w="364" w:type="pct"/>
            <w:tcBorders>
              <w:top w:val="nil"/>
              <w:left w:val="nil"/>
              <w:bottom w:val="nil"/>
              <w:right w:val="nil"/>
            </w:tcBorders>
            <w:shd w:val="clear" w:color="auto" w:fill="auto"/>
            <w:noWrap/>
            <w:vAlign w:val="bottom"/>
            <w:hideMark/>
          </w:tcPr>
          <w:p w14:paraId="2244723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$2,720.30</w:t>
            </w:r>
          </w:p>
        </w:tc>
        <w:tc>
          <w:tcPr>
            <w:tcW w:w="364" w:type="pct"/>
            <w:tcBorders>
              <w:top w:val="nil"/>
              <w:left w:val="nil"/>
              <w:bottom w:val="nil"/>
              <w:right w:val="nil"/>
            </w:tcBorders>
            <w:shd w:val="clear" w:color="auto" w:fill="auto"/>
            <w:noWrap/>
            <w:vAlign w:val="bottom"/>
            <w:hideMark/>
          </w:tcPr>
          <w:p w14:paraId="36DF78D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$2,731.18</w:t>
            </w:r>
          </w:p>
        </w:tc>
        <w:tc>
          <w:tcPr>
            <w:tcW w:w="366" w:type="pct"/>
            <w:gridSpan w:val="2"/>
            <w:tcBorders>
              <w:top w:val="nil"/>
              <w:left w:val="nil"/>
              <w:bottom w:val="nil"/>
              <w:right w:val="nil"/>
            </w:tcBorders>
            <w:shd w:val="clear" w:color="auto" w:fill="auto"/>
            <w:noWrap/>
            <w:vAlign w:val="bottom"/>
            <w:hideMark/>
          </w:tcPr>
          <w:p w14:paraId="362C5C9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$2,742.11</w:t>
            </w:r>
          </w:p>
        </w:tc>
        <w:tc>
          <w:tcPr>
            <w:tcW w:w="398" w:type="pct"/>
            <w:gridSpan w:val="2"/>
            <w:tcBorders>
              <w:top w:val="nil"/>
              <w:left w:val="nil"/>
              <w:bottom w:val="nil"/>
              <w:right w:val="nil"/>
            </w:tcBorders>
            <w:shd w:val="clear" w:color="auto" w:fill="auto"/>
            <w:noWrap/>
            <w:vAlign w:val="bottom"/>
            <w:hideMark/>
          </w:tcPr>
          <w:p w14:paraId="5EE8464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$2,753.08</w:t>
            </w:r>
          </w:p>
        </w:tc>
        <w:tc>
          <w:tcPr>
            <w:tcW w:w="366" w:type="pct"/>
            <w:gridSpan w:val="2"/>
            <w:tcBorders>
              <w:top w:val="nil"/>
              <w:left w:val="nil"/>
              <w:bottom w:val="nil"/>
              <w:right w:val="nil"/>
            </w:tcBorders>
            <w:shd w:val="clear" w:color="auto" w:fill="auto"/>
            <w:noWrap/>
            <w:vAlign w:val="bottom"/>
            <w:hideMark/>
          </w:tcPr>
          <w:p w14:paraId="0FDCC13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$2,764.09</w:t>
            </w:r>
          </w:p>
        </w:tc>
        <w:tc>
          <w:tcPr>
            <w:tcW w:w="380" w:type="pct"/>
            <w:gridSpan w:val="2"/>
            <w:tcBorders>
              <w:top w:val="nil"/>
              <w:left w:val="nil"/>
              <w:bottom w:val="nil"/>
              <w:right w:val="nil"/>
            </w:tcBorders>
            <w:shd w:val="clear" w:color="auto" w:fill="auto"/>
            <w:noWrap/>
            <w:vAlign w:val="bottom"/>
            <w:hideMark/>
          </w:tcPr>
          <w:p w14:paraId="22ED80B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$2,775.15</w:t>
            </w:r>
          </w:p>
        </w:tc>
        <w:tc>
          <w:tcPr>
            <w:tcW w:w="365" w:type="pct"/>
            <w:gridSpan w:val="2"/>
            <w:tcBorders>
              <w:top w:val="nil"/>
              <w:left w:val="nil"/>
              <w:bottom w:val="nil"/>
              <w:right w:val="nil"/>
            </w:tcBorders>
            <w:shd w:val="clear" w:color="auto" w:fill="auto"/>
            <w:noWrap/>
            <w:vAlign w:val="bottom"/>
            <w:hideMark/>
          </w:tcPr>
          <w:p w14:paraId="0C700AF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$2,786.25</w:t>
            </w:r>
          </w:p>
        </w:tc>
      </w:tr>
      <w:tr w:rsidR="007524E6" w:rsidRPr="007524E6" w14:paraId="7FF2F35E" w14:textId="77777777" w:rsidTr="0033047E">
        <w:trPr>
          <w:trHeight w:val="270"/>
        </w:trPr>
        <w:tc>
          <w:tcPr>
            <w:tcW w:w="514" w:type="pct"/>
            <w:tcBorders>
              <w:top w:val="nil"/>
              <w:left w:val="nil"/>
              <w:bottom w:val="nil"/>
              <w:right w:val="nil"/>
            </w:tcBorders>
            <w:shd w:val="clear" w:color="auto" w:fill="auto"/>
            <w:noWrap/>
            <w:vAlign w:val="bottom"/>
            <w:hideMark/>
          </w:tcPr>
          <w:p w14:paraId="4422B11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72</w:t>
            </w:r>
          </w:p>
        </w:tc>
        <w:tc>
          <w:tcPr>
            <w:tcW w:w="416" w:type="pct"/>
            <w:tcBorders>
              <w:top w:val="nil"/>
              <w:left w:val="nil"/>
              <w:bottom w:val="nil"/>
              <w:right w:val="nil"/>
            </w:tcBorders>
            <w:shd w:val="clear" w:color="auto" w:fill="auto"/>
            <w:noWrap/>
            <w:vAlign w:val="bottom"/>
            <w:hideMark/>
          </w:tcPr>
          <w:p w14:paraId="01F124F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$2,719.80</w:t>
            </w:r>
          </w:p>
        </w:tc>
        <w:tc>
          <w:tcPr>
            <w:tcW w:w="364" w:type="pct"/>
            <w:tcBorders>
              <w:top w:val="nil"/>
              <w:left w:val="nil"/>
              <w:bottom w:val="nil"/>
              <w:right w:val="nil"/>
            </w:tcBorders>
            <w:shd w:val="clear" w:color="auto" w:fill="auto"/>
            <w:noWrap/>
            <w:vAlign w:val="bottom"/>
            <w:hideMark/>
          </w:tcPr>
          <w:p w14:paraId="1B22D3A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$2,730.68</w:t>
            </w:r>
          </w:p>
        </w:tc>
        <w:tc>
          <w:tcPr>
            <w:tcW w:w="373" w:type="pct"/>
            <w:tcBorders>
              <w:top w:val="nil"/>
              <w:left w:val="nil"/>
              <w:bottom w:val="nil"/>
              <w:right w:val="nil"/>
            </w:tcBorders>
            <w:shd w:val="clear" w:color="auto" w:fill="auto"/>
            <w:noWrap/>
            <w:vAlign w:val="bottom"/>
            <w:hideMark/>
          </w:tcPr>
          <w:p w14:paraId="221E2D3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$2,741.61</w:t>
            </w:r>
          </w:p>
        </w:tc>
        <w:tc>
          <w:tcPr>
            <w:tcW w:w="364" w:type="pct"/>
            <w:tcBorders>
              <w:top w:val="nil"/>
              <w:left w:val="nil"/>
              <w:bottom w:val="nil"/>
              <w:right w:val="nil"/>
            </w:tcBorders>
            <w:shd w:val="clear" w:color="auto" w:fill="auto"/>
            <w:noWrap/>
            <w:vAlign w:val="bottom"/>
            <w:hideMark/>
          </w:tcPr>
          <w:p w14:paraId="7AB9AAB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$2,752.57</w:t>
            </w:r>
          </w:p>
        </w:tc>
        <w:tc>
          <w:tcPr>
            <w:tcW w:w="364" w:type="pct"/>
            <w:tcBorders>
              <w:top w:val="nil"/>
              <w:left w:val="nil"/>
              <w:bottom w:val="nil"/>
              <w:right w:val="nil"/>
            </w:tcBorders>
            <w:shd w:val="clear" w:color="auto" w:fill="auto"/>
            <w:noWrap/>
            <w:vAlign w:val="bottom"/>
            <w:hideMark/>
          </w:tcPr>
          <w:p w14:paraId="3FD7F5F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$2,763.58</w:t>
            </w:r>
          </w:p>
        </w:tc>
        <w:tc>
          <w:tcPr>
            <w:tcW w:w="364" w:type="pct"/>
            <w:tcBorders>
              <w:top w:val="nil"/>
              <w:left w:val="nil"/>
              <w:bottom w:val="nil"/>
              <w:right w:val="nil"/>
            </w:tcBorders>
            <w:shd w:val="clear" w:color="auto" w:fill="auto"/>
            <w:noWrap/>
            <w:vAlign w:val="bottom"/>
            <w:hideMark/>
          </w:tcPr>
          <w:p w14:paraId="5B04E95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$2,774.64</w:t>
            </w:r>
          </w:p>
        </w:tc>
        <w:tc>
          <w:tcPr>
            <w:tcW w:w="364" w:type="pct"/>
            <w:tcBorders>
              <w:top w:val="nil"/>
              <w:left w:val="nil"/>
              <w:bottom w:val="nil"/>
              <w:right w:val="nil"/>
            </w:tcBorders>
            <w:shd w:val="clear" w:color="auto" w:fill="auto"/>
            <w:noWrap/>
            <w:vAlign w:val="bottom"/>
            <w:hideMark/>
          </w:tcPr>
          <w:p w14:paraId="66778C4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$2,785.74</w:t>
            </w:r>
          </w:p>
        </w:tc>
        <w:tc>
          <w:tcPr>
            <w:tcW w:w="366" w:type="pct"/>
            <w:gridSpan w:val="2"/>
            <w:tcBorders>
              <w:top w:val="nil"/>
              <w:left w:val="nil"/>
              <w:bottom w:val="nil"/>
              <w:right w:val="nil"/>
            </w:tcBorders>
            <w:shd w:val="clear" w:color="auto" w:fill="auto"/>
            <w:noWrap/>
            <w:vAlign w:val="bottom"/>
            <w:hideMark/>
          </w:tcPr>
          <w:p w14:paraId="134EA24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$2,796.88</w:t>
            </w:r>
          </w:p>
        </w:tc>
        <w:tc>
          <w:tcPr>
            <w:tcW w:w="398" w:type="pct"/>
            <w:gridSpan w:val="2"/>
            <w:tcBorders>
              <w:top w:val="nil"/>
              <w:left w:val="nil"/>
              <w:bottom w:val="nil"/>
              <w:right w:val="nil"/>
            </w:tcBorders>
            <w:shd w:val="clear" w:color="auto" w:fill="auto"/>
            <w:noWrap/>
            <w:vAlign w:val="bottom"/>
            <w:hideMark/>
          </w:tcPr>
          <w:p w14:paraId="4AB3F64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$2,808.07</w:t>
            </w:r>
          </w:p>
        </w:tc>
        <w:tc>
          <w:tcPr>
            <w:tcW w:w="366" w:type="pct"/>
            <w:gridSpan w:val="2"/>
            <w:tcBorders>
              <w:top w:val="nil"/>
              <w:left w:val="nil"/>
              <w:bottom w:val="nil"/>
              <w:right w:val="nil"/>
            </w:tcBorders>
            <w:shd w:val="clear" w:color="auto" w:fill="auto"/>
            <w:noWrap/>
            <w:vAlign w:val="bottom"/>
            <w:hideMark/>
          </w:tcPr>
          <w:p w14:paraId="74FCBB8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$2,819.30</w:t>
            </w:r>
          </w:p>
        </w:tc>
        <w:tc>
          <w:tcPr>
            <w:tcW w:w="380" w:type="pct"/>
            <w:gridSpan w:val="2"/>
            <w:tcBorders>
              <w:top w:val="nil"/>
              <w:left w:val="nil"/>
              <w:bottom w:val="nil"/>
              <w:right w:val="nil"/>
            </w:tcBorders>
            <w:shd w:val="clear" w:color="auto" w:fill="auto"/>
            <w:noWrap/>
            <w:vAlign w:val="bottom"/>
            <w:hideMark/>
          </w:tcPr>
          <w:p w14:paraId="1EB2A51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$2,830.58</w:t>
            </w:r>
          </w:p>
        </w:tc>
        <w:tc>
          <w:tcPr>
            <w:tcW w:w="365" w:type="pct"/>
            <w:gridSpan w:val="2"/>
            <w:tcBorders>
              <w:top w:val="nil"/>
              <w:left w:val="nil"/>
              <w:bottom w:val="nil"/>
              <w:right w:val="nil"/>
            </w:tcBorders>
            <w:shd w:val="clear" w:color="auto" w:fill="auto"/>
            <w:noWrap/>
            <w:vAlign w:val="bottom"/>
            <w:hideMark/>
          </w:tcPr>
          <w:p w14:paraId="46748A8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$2,841.90</w:t>
            </w:r>
          </w:p>
        </w:tc>
      </w:tr>
      <w:tr w:rsidR="007524E6" w:rsidRPr="007524E6" w14:paraId="7104F8EE" w14:textId="77777777" w:rsidTr="0033047E">
        <w:trPr>
          <w:trHeight w:val="270"/>
        </w:trPr>
        <w:tc>
          <w:tcPr>
            <w:tcW w:w="514" w:type="pct"/>
            <w:tcBorders>
              <w:top w:val="nil"/>
              <w:left w:val="nil"/>
              <w:bottom w:val="nil"/>
              <w:right w:val="nil"/>
            </w:tcBorders>
            <w:shd w:val="clear" w:color="auto" w:fill="auto"/>
            <w:noWrap/>
            <w:vAlign w:val="bottom"/>
            <w:hideMark/>
          </w:tcPr>
          <w:p w14:paraId="266F624C"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73</w:t>
            </w:r>
          </w:p>
        </w:tc>
        <w:tc>
          <w:tcPr>
            <w:tcW w:w="416" w:type="pct"/>
            <w:tcBorders>
              <w:top w:val="nil"/>
              <w:left w:val="nil"/>
              <w:bottom w:val="nil"/>
              <w:right w:val="nil"/>
            </w:tcBorders>
            <w:shd w:val="clear" w:color="auto" w:fill="auto"/>
            <w:noWrap/>
            <w:vAlign w:val="bottom"/>
            <w:hideMark/>
          </w:tcPr>
          <w:p w14:paraId="1A1ACEE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$2,773.49</w:t>
            </w:r>
          </w:p>
        </w:tc>
        <w:tc>
          <w:tcPr>
            <w:tcW w:w="364" w:type="pct"/>
            <w:tcBorders>
              <w:top w:val="nil"/>
              <w:left w:val="nil"/>
              <w:bottom w:val="nil"/>
              <w:right w:val="nil"/>
            </w:tcBorders>
            <w:shd w:val="clear" w:color="auto" w:fill="auto"/>
            <w:noWrap/>
            <w:vAlign w:val="bottom"/>
            <w:hideMark/>
          </w:tcPr>
          <w:p w14:paraId="1180773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$2,784.58</w:t>
            </w:r>
          </w:p>
        </w:tc>
        <w:tc>
          <w:tcPr>
            <w:tcW w:w="373" w:type="pct"/>
            <w:tcBorders>
              <w:top w:val="nil"/>
              <w:left w:val="nil"/>
              <w:bottom w:val="nil"/>
              <w:right w:val="nil"/>
            </w:tcBorders>
            <w:shd w:val="clear" w:color="auto" w:fill="auto"/>
            <w:noWrap/>
            <w:vAlign w:val="bottom"/>
            <w:hideMark/>
          </w:tcPr>
          <w:p w14:paraId="086975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$2,795.72</w:t>
            </w:r>
          </w:p>
        </w:tc>
        <w:tc>
          <w:tcPr>
            <w:tcW w:w="364" w:type="pct"/>
            <w:tcBorders>
              <w:top w:val="nil"/>
              <w:left w:val="nil"/>
              <w:bottom w:val="nil"/>
              <w:right w:val="nil"/>
            </w:tcBorders>
            <w:shd w:val="clear" w:color="auto" w:fill="auto"/>
            <w:noWrap/>
            <w:vAlign w:val="bottom"/>
            <w:hideMark/>
          </w:tcPr>
          <w:p w14:paraId="50D291B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$2,806.90</w:t>
            </w:r>
          </w:p>
        </w:tc>
        <w:tc>
          <w:tcPr>
            <w:tcW w:w="364" w:type="pct"/>
            <w:tcBorders>
              <w:top w:val="nil"/>
              <w:left w:val="nil"/>
              <w:bottom w:val="nil"/>
              <w:right w:val="nil"/>
            </w:tcBorders>
            <w:shd w:val="clear" w:color="auto" w:fill="auto"/>
            <w:noWrap/>
            <w:vAlign w:val="bottom"/>
            <w:hideMark/>
          </w:tcPr>
          <w:p w14:paraId="392D908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$2,818.13</w:t>
            </w:r>
          </w:p>
        </w:tc>
        <w:tc>
          <w:tcPr>
            <w:tcW w:w="364" w:type="pct"/>
            <w:tcBorders>
              <w:top w:val="nil"/>
              <w:left w:val="nil"/>
              <w:bottom w:val="nil"/>
              <w:right w:val="nil"/>
            </w:tcBorders>
            <w:shd w:val="clear" w:color="auto" w:fill="auto"/>
            <w:noWrap/>
            <w:vAlign w:val="bottom"/>
            <w:hideMark/>
          </w:tcPr>
          <w:p w14:paraId="240E132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$2,829.40</w:t>
            </w:r>
          </w:p>
        </w:tc>
        <w:tc>
          <w:tcPr>
            <w:tcW w:w="364" w:type="pct"/>
            <w:tcBorders>
              <w:top w:val="nil"/>
              <w:left w:val="nil"/>
              <w:bottom w:val="nil"/>
              <w:right w:val="nil"/>
            </w:tcBorders>
            <w:shd w:val="clear" w:color="auto" w:fill="auto"/>
            <w:noWrap/>
            <w:vAlign w:val="bottom"/>
            <w:hideMark/>
          </w:tcPr>
          <w:p w14:paraId="4B00F0D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$2,840.72</w:t>
            </w:r>
          </w:p>
        </w:tc>
        <w:tc>
          <w:tcPr>
            <w:tcW w:w="366" w:type="pct"/>
            <w:gridSpan w:val="2"/>
            <w:tcBorders>
              <w:top w:val="nil"/>
              <w:left w:val="nil"/>
              <w:bottom w:val="nil"/>
              <w:right w:val="nil"/>
            </w:tcBorders>
            <w:shd w:val="clear" w:color="auto" w:fill="auto"/>
            <w:noWrap/>
            <w:vAlign w:val="bottom"/>
            <w:hideMark/>
          </w:tcPr>
          <w:p w14:paraId="7E25559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$2,852.09</w:t>
            </w:r>
          </w:p>
        </w:tc>
        <w:tc>
          <w:tcPr>
            <w:tcW w:w="398" w:type="pct"/>
            <w:gridSpan w:val="2"/>
            <w:tcBorders>
              <w:top w:val="nil"/>
              <w:left w:val="nil"/>
              <w:bottom w:val="nil"/>
              <w:right w:val="nil"/>
            </w:tcBorders>
            <w:shd w:val="clear" w:color="auto" w:fill="auto"/>
            <w:noWrap/>
            <w:vAlign w:val="bottom"/>
            <w:hideMark/>
          </w:tcPr>
          <w:p w14:paraId="7951F6C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$2,863.49</w:t>
            </w:r>
          </w:p>
        </w:tc>
        <w:tc>
          <w:tcPr>
            <w:tcW w:w="366" w:type="pct"/>
            <w:gridSpan w:val="2"/>
            <w:tcBorders>
              <w:top w:val="nil"/>
              <w:left w:val="nil"/>
              <w:bottom w:val="nil"/>
              <w:right w:val="nil"/>
            </w:tcBorders>
            <w:shd w:val="clear" w:color="auto" w:fill="auto"/>
            <w:noWrap/>
            <w:vAlign w:val="bottom"/>
            <w:hideMark/>
          </w:tcPr>
          <w:p w14:paraId="5875C1B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$2,874.95</w:t>
            </w:r>
          </w:p>
        </w:tc>
        <w:tc>
          <w:tcPr>
            <w:tcW w:w="380" w:type="pct"/>
            <w:gridSpan w:val="2"/>
            <w:tcBorders>
              <w:top w:val="nil"/>
              <w:left w:val="nil"/>
              <w:bottom w:val="nil"/>
              <w:right w:val="nil"/>
            </w:tcBorders>
            <w:shd w:val="clear" w:color="auto" w:fill="auto"/>
            <w:noWrap/>
            <w:vAlign w:val="bottom"/>
            <w:hideMark/>
          </w:tcPr>
          <w:p w14:paraId="38950F4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$2,886.45</w:t>
            </w:r>
          </w:p>
        </w:tc>
        <w:tc>
          <w:tcPr>
            <w:tcW w:w="365" w:type="pct"/>
            <w:gridSpan w:val="2"/>
            <w:tcBorders>
              <w:top w:val="nil"/>
              <w:left w:val="nil"/>
              <w:bottom w:val="nil"/>
              <w:right w:val="nil"/>
            </w:tcBorders>
            <w:shd w:val="clear" w:color="auto" w:fill="auto"/>
            <w:noWrap/>
            <w:vAlign w:val="bottom"/>
            <w:hideMark/>
          </w:tcPr>
          <w:p w14:paraId="4976E39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$2,897.99</w:t>
            </w:r>
          </w:p>
        </w:tc>
      </w:tr>
      <w:tr w:rsidR="007524E6" w:rsidRPr="007524E6" w14:paraId="180B2E49" w14:textId="77777777" w:rsidTr="0033047E">
        <w:trPr>
          <w:trHeight w:val="270"/>
        </w:trPr>
        <w:tc>
          <w:tcPr>
            <w:tcW w:w="514" w:type="pct"/>
            <w:tcBorders>
              <w:top w:val="nil"/>
              <w:left w:val="nil"/>
              <w:bottom w:val="nil"/>
              <w:right w:val="nil"/>
            </w:tcBorders>
            <w:shd w:val="clear" w:color="auto" w:fill="auto"/>
            <w:noWrap/>
            <w:vAlign w:val="bottom"/>
            <w:hideMark/>
          </w:tcPr>
          <w:p w14:paraId="66CEB8B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74</w:t>
            </w:r>
          </w:p>
        </w:tc>
        <w:tc>
          <w:tcPr>
            <w:tcW w:w="416" w:type="pct"/>
            <w:tcBorders>
              <w:top w:val="nil"/>
              <w:left w:val="nil"/>
              <w:bottom w:val="nil"/>
              <w:right w:val="nil"/>
            </w:tcBorders>
            <w:shd w:val="clear" w:color="auto" w:fill="auto"/>
            <w:noWrap/>
            <w:vAlign w:val="bottom"/>
            <w:hideMark/>
          </w:tcPr>
          <w:p w14:paraId="239076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$2,827.64</w:t>
            </w:r>
          </w:p>
        </w:tc>
        <w:tc>
          <w:tcPr>
            <w:tcW w:w="364" w:type="pct"/>
            <w:tcBorders>
              <w:top w:val="nil"/>
              <w:left w:val="nil"/>
              <w:bottom w:val="nil"/>
              <w:right w:val="nil"/>
            </w:tcBorders>
            <w:shd w:val="clear" w:color="auto" w:fill="auto"/>
            <w:noWrap/>
            <w:vAlign w:val="bottom"/>
            <w:hideMark/>
          </w:tcPr>
          <w:p w14:paraId="7829A2A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$2,838.95</w:t>
            </w:r>
          </w:p>
        </w:tc>
        <w:tc>
          <w:tcPr>
            <w:tcW w:w="373" w:type="pct"/>
            <w:tcBorders>
              <w:top w:val="nil"/>
              <w:left w:val="nil"/>
              <w:bottom w:val="nil"/>
              <w:right w:val="nil"/>
            </w:tcBorders>
            <w:shd w:val="clear" w:color="auto" w:fill="auto"/>
            <w:noWrap/>
            <w:vAlign w:val="bottom"/>
            <w:hideMark/>
          </w:tcPr>
          <w:p w14:paraId="705101B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$2,850.31</w:t>
            </w:r>
          </w:p>
        </w:tc>
        <w:tc>
          <w:tcPr>
            <w:tcW w:w="364" w:type="pct"/>
            <w:tcBorders>
              <w:top w:val="nil"/>
              <w:left w:val="nil"/>
              <w:bottom w:val="nil"/>
              <w:right w:val="nil"/>
            </w:tcBorders>
            <w:shd w:val="clear" w:color="auto" w:fill="auto"/>
            <w:noWrap/>
            <w:vAlign w:val="bottom"/>
            <w:hideMark/>
          </w:tcPr>
          <w:p w14:paraId="6EBC5DE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$2,861.71</w:t>
            </w:r>
          </w:p>
        </w:tc>
        <w:tc>
          <w:tcPr>
            <w:tcW w:w="364" w:type="pct"/>
            <w:tcBorders>
              <w:top w:val="nil"/>
              <w:left w:val="nil"/>
              <w:bottom w:val="nil"/>
              <w:right w:val="nil"/>
            </w:tcBorders>
            <w:shd w:val="clear" w:color="auto" w:fill="auto"/>
            <w:noWrap/>
            <w:vAlign w:val="bottom"/>
            <w:hideMark/>
          </w:tcPr>
          <w:p w14:paraId="4B6AD08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$2,873.16</w:t>
            </w:r>
          </w:p>
        </w:tc>
        <w:tc>
          <w:tcPr>
            <w:tcW w:w="364" w:type="pct"/>
            <w:tcBorders>
              <w:top w:val="nil"/>
              <w:left w:val="nil"/>
              <w:bottom w:val="nil"/>
              <w:right w:val="nil"/>
            </w:tcBorders>
            <w:shd w:val="clear" w:color="auto" w:fill="auto"/>
            <w:noWrap/>
            <w:vAlign w:val="bottom"/>
            <w:hideMark/>
          </w:tcPr>
          <w:p w14:paraId="5BCE25F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$2,884.65</w:t>
            </w:r>
          </w:p>
        </w:tc>
        <w:tc>
          <w:tcPr>
            <w:tcW w:w="364" w:type="pct"/>
            <w:tcBorders>
              <w:top w:val="nil"/>
              <w:left w:val="nil"/>
              <w:bottom w:val="nil"/>
              <w:right w:val="nil"/>
            </w:tcBorders>
            <w:shd w:val="clear" w:color="auto" w:fill="auto"/>
            <w:noWrap/>
            <w:vAlign w:val="bottom"/>
            <w:hideMark/>
          </w:tcPr>
          <w:p w14:paraId="0E92DED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$2,896.19</w:t>
            </w:r>
          </w:p>
        </w:tc>
        <w:tc>
          <w:tcPr>
            <w:tcW w:w="366" w:type="pct"/>
            <w:gridSpan w:val="2"/>
            <w:tcBorders>
              <w:top w:val="nil"/>
              <w:left w:val="nil"/>
              <w:bottom w:val="nil"/>
              <w:right w:val="nil"/>
            </w:tcBorders>
            <w:shd w:val="clear" w:color="auto" w:fill="auto"/>
            <w:noWrap/>
            <w:vAlign w:val="bottom"/>
            <w:hideMark/>
          </w:tcPr>
          <w:p w14:paraId="337C298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$2,907.77</w:t>
            </w:r>
          </w:p>
        </w:tc>
        <w:tc>
          <w:tcPr>
            <w:tcW w:w="398" w:type="pct"/>
            <w:gridSpan w:val="2"/>
            <w:tcBorders>
              <w:top w:val="nil"/>
              <w:left w:val="nil"/>
              <w:bottom w:val="nil"/>
              <w:right w:val="nil"/>
            </w:tcBorders>
            <w:shd w:val="clear" w:color="auto" w:fill="auto"/>
            <w:noWrap/>
            <w:vAlign w:val="bottom"/>
            <w:hideMark/>
          </w:tcPr>
          <w:p w14:paraId="3D524C8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$2,919.40</w:t>
            </w:r>
          </w:p>
        </w:tc>
        <w:tc>
          <w:tcPr>
            <w:tcW w:w="366" w:type="pct"/>
            <w:gridSpan w:val="2"/>
            <w:tcBorders>
              <w:top w:val="nil"/>
              <w:left w:val="nil"/>
              <w:bottom w:val="nil"/>
              <w:right w:val="nil"/>
            </w:tcBorders>
            <w:shd w:val="clear" w:color="auto" w:fill="auto"/>
            <w:noWrap/>
            <w:vAlign w:val="bottom"/>
            <w:hideMark/>
          </w:tcPr>
          <w:p w14:paraId="194EB62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$2,931.08</w:t>
            </w:r>
          </w:p>
        </w:tc>
        <w:tc>
          <w:tcPr>
            <w:tcW w:w="380" w:type="pct"/>
            <w:gridSpan w:val="2"/>
            <w:tcBorders>
              <w:top w:val="nil"/>
              <w:left w:val="nil"/>
              <w:bottom w:val="nil"/>
              <w:right w:val="nil"/>
            </w:tcBorders>
            <w:shd w:val="clear" w:color="auto" w:fill="auto"/>
            <w:noWrap/>
            <w:vAlign w:val="bottom"/>
            <w:hideMark/>
          </w:tcPr>
          <w:p w14:paraId="7BADD6B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$2,942.80</w:t>
            </w:r>
          </w:p>
        </w:tc>
        <w:tc>
          <w:tcPr>
            <w:tcW w:w="365" w:type="pct"/>
            <w:gridSpan w:val="2"/>
            <w:tcBorders>
              <w:top w:val="nil"/>
              <w:left w:val="nil"/>
              <w:bottom w:val="nil"/>
              <w:right w:val="nil"/>
            </w:tcBorders>
            <w:shd w:val="clear" w:color="auto" w:fill="auto"/>
            <w:noWrap/>
            <w:vAlign w:val="bottom"/>
            <w:hideMark/>
          </w:tcPr>
          <w:p w14:paraId="57133CA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$2,954.58</w:t>
            </w:r>
          </w:p>
        </w:tc>
      </w:tr>
      <w:tr w:rsidR="007524E6" w:rsidRPr="007524E6" w14:paraId="46AF6F6C" w14:textId="77777777" w:rsidTr="0033047E">
        <w:trPr>
          <w:trHeight w:val="270"/>
        </w:trPr>
        <w:tc>
          <w:tcPr>
            <w:tcW w:w="514" w:type="pct"/>
            <w:tcBorders>
              <w:top w:val="nil"/>
              <w:left w:val="nil"/>
              <w:bottom w:val="nil"/>
              <w:right w:val="nil"/>
            </w:tcBorders>
            <w:shd w:val="clear" w:color="auto" w:fill="auto"/>
            <w:noWrap/>
            <w:vAlign w:val="bottom"/>
            <w:hideMark/>
          </w:tcPr>
          <w:p w14:paraId="7FFB68E7"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75</w:t>
            </w:r>
          </w:p>
        </w:tc>
        <w:tc>
          <w:tcPr>
            <w:tcW w:w="416" w:type="pct"/>
            <w:tcBorders>
              <w:top w:val="nil"/>
              <w:left w:val="nil"/>
              <w:bottom w:val="nil"/>
              <w:right w:val="nil"/>
            </w:tcBorders>
            <w:shd w:val="clear" w:color="auto" w:fill="auto"/>
            <w:noWrap/>
            <w:vAlign w:val="bottom"/>
            <w:hideMark/>
          </w:tcPr>
          <w:p w14:paraId="6AF4639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$2,882.22</w:t>
            </w:r>
          </w:p>
        </w:tc>
        <w:tc>
          <w:tcPr>
            <w:tcW w:w="364" w:type="pct"/>
            <w:tcBorders>
              <w:top w:val="nil"/>
              <w:left w:val="nil"/>
              <w:bottom w:val="nil"/>
              <w:right w:val="nil"/>
            </w:tcBorders>
            <w:shd w:val="clear" w:color="auto" w:fill="auto"/>
            <w:noWrap/>
            <w:vAlign w:val="bottom"/>
            <w:hideMark/>
          </w:tcPr>
          <w:p w14:paraId="3C9CC96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$2,893.75</w:t>
            </w:r>
          </w:p>
        </w:tc>
        <w:tc>
          <w:tcPr>
            <w:tcW w:w="373" w:type="pct"/>
            <w:tcBorders>
              <w:top w:val="nil"/>
              <w:left w:val="nil"/>
              <w:bottom w:val="nil"/>
              <w:right w:val="nil"/>
            </w:tcBorders>
            <w:shd w:val="clear" w:color="auto" w:fill="auto"/>
            <w:noWrap/>
            <w:vAlign w:val="bottom"/>
            <w:hideMark/>
          </w:tcPr>
          <w:p w14:paraId="65E76DE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$2,905.32</w:t>
            </w:r>
          </w:p>
        </w:tc>
        <w:tc>
          <w:tcPr>
            <w:tcW w:w="364" w:type="pct"/>
            <w:tcBorders>
              <w:top w:val="nil"/>
              <w:left w:val="nil"/>
              <w:bottom w:val="nil"/>
              <w:right w:val="nil"/>
            </w:tcBorders>
            <w:shd w:val="clear" w:color="auto" w:fill="auto"/>
            <w:noWrap/>
            <w:vAlign w:val="bottom"/>
            <w:hideMark/>
          </w:tcPr>
          <w:p w14:paraId="7A6F151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$2,916.94</w:t>
            </w:r>
          </w:p>
        </w:tc>
        <w:tc>
          <w:tcPr>
            <w:tcW w:w="364" w:type="pct"/>
            <w:tcBorders>
              <w:top w:val="nil"/>
              <w:left w:val="nil"/>
              <w:bottom w:val="nil"/>
              <w:right w:val="nil"/>
            </w:tcBorders>
            <w:shd w:val="clear" w:color="auto" w:fill="auto"/>
            <w:noWrap/>
            <w:vAlign w:val="bottom"/>
            <w:hideMark/>
          </w:tcPr>
          <w:p w14:paraId="1288468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$2,928.61</w:t>
            </w:r>
          </w:p>
        </w:tc>
        <w:tc>
          <w:tcPr>
            <w:tcW w:w="364" w:type="pct"/>
            <w:tcBorders>
              <w:top w:val="nil"/>
              <w:left w:val="nil"/>
              <w:bottom w:val="nil"/>
              <w:right w:val="nil"/>
            </w:tcBorders>
            <w:shd w:val="clear" w:color="auto" w:fill="auto"/>
            <w:noWrap/>
            <w:vAlign w:val="bottom"/>
            <w:hideMark/>
          </w:tcPr>
          <w:p w14:paraId="1107888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$2,940.32</w:t>
            </w:r>
          </w:p>
        </w:tc>
        <w:tc>
          <w:tcPr>
            <w:tcW w:w="364" w:type="pct"/>
            <w:tcBorders>
              <w:top w:val="nil"/>
              <w:left w:val="nil"/>
              <w:bottom w:val="nil"/>
              <w:right w:val="nil"/>
            </w:tcBorders>
            <w:shd w:val="clear" w:color="auto" w:fill="auto"/>
            <w:noWrap/>
            <w:vAlign w:val="bottom"/>
            <w:hideMark/>
          </w:tcPr>
          <w:p w14:paraId="690DA62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$2,952.08</w:t>
            </w:r>
          </w:p>
        </w:tc>
        <w:tc>
          <w:tcPr>
            <w:tcW w:w="366" w:type="pct"/>
            <w:gridSpan w:val="2"/>
            <w:tcBorders>
              <w:top w:val="nil"/>
              <w:left w:val="nil"/>
              <w:bottom w:val="nil"/>
              <w:right w:val="nil"/>
            </w:tcBorders>
            <w:shd w:val="clear" w:color="auto" w:fill="auto"/>
            <w:noWrap/>
            <w:vAlign w:val="bottom"/>
            <w:hideMark/>
          </w:tcPr>
          <w:p w14:paraId="4BAC948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$2,963.89</w:t>
            </w:r>
          </w:p>
        </w:tc>
        <w:tc>
          <w:tcPr>
            <w:tcW w:w="398" w:type="pct"/>
            <w:gridSpan w:val="2"/>
            <w:tcBorders>
              <w:top w:val="nil"/>
              <w:left w:val="nil"/>
              <w:bottom w:val="nil"/>
              <w:right w:val="nil"/>
            </w:tcBorders>
            <w:shd w:val="clear" w:color="auto" w:fill="auto"/>
            <w:noWrap/>
            <w:vAlign w:val="bottom"/>
            <w:hideMark/>
          </w:tcPr>
          <w:p w14:paraId="36CA5E1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$2,975.75</w:t>
            </w:r>
          </w:p>
        </w:tc>
        <w:tc>
          <w:tcPr>
            <w:tcW w:w="366" w:type="pct"/>
            <w:gridSpan w:val="2"/>
            <w:tcBorders>
              <w:top w:val="nil"/>
              <w:left w:val="nil"/>
              <w:bottom w:val="nil"/>
              <w:right w:val="nil"/>
            </w:tcBorders>
            <w:shd w:val="clear" w:color="auto" w:fill="auto"/>
            <w:noWrap/>
            <w:vAlign w:val="bottom"/>
            <w:hideMark/>
          </w:tcPr>
          <w:p w14:paraId="0C87DBB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$2,987.65</w:t>
            </w:r>
          </w:p>
        </w:tc>
        <w:tc>
          <w:tcPr>
            <w:tcW w:w="380" w:type="pct"/>
            <w:gridSpan w:val="2"/>
            <w:tcBorders>
              <w:top w:val="nil"/>
              <w:left w:val="nil"/>
              <w:bottom w:val="nil"/>
              <w:right w:val="nil"/>
            </w:tcBorders>
            <w:shd w:val="clear" w:color="auto" w:fill="auto"/>
            <w:noWrap/>
            <w:vAlign w:val="bottom"/>
            <w:hideMark/>
          </w:tcPr>
          <w:p w14:paraId="5305BD8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$2,999.60</w:t>
            </w:r>
          </w:p>
        </w:tc>
        <w:tc>
          <w:tcPr>
            <w:tcW w:w="365" w:type="pct"/>
            <w:gridSpan w:val="2"/>
            <w:tcBorders>
              <w:top w:val="nil"/>
              <w:left w:val="nil"/>
              <w:bottom w:val="nil"/>
              <w:right w:val="nil"/>
            </w:tcBorders>
            <w:shd w:val="clear" w:color="auto" w:fill="auto"/>
            <w:noWrap/>
            <w:vAlign w:val="bottom"/>
            <w:hideMark/>
          </w:tcPr>
          <w:p w14:paraId="1E448BA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$3,011.60</w:t>
            </w:r>
          </w:p>
        </w:tc>
      </w:tr>
      <w:tr w:rsidR="007524E6" w:rsidRPr="007524E6" w14:paraId="2159B1D1" w14:textId="77777777" w:rsidTr="0033047E">
        <w:trPr>
          <w:trHeight w:val="270"/>
        </w:trPr>
        <w:tc>
          <w:tcPr>
            <w:tcW w:w="514" w:type="pct"/>
            <w:tcBorders>
              <w:top w:val="nil"/>
              <w:left w:val="nil"/>
              <w:bottom w:val="nil"/>
              <w:right w:val="nil"/>
            </w:tcBorders>
            <w:shd w:val="clear" w:color="auto" w:fill="auto"/>
            <w:noWrap/>
            <w:vAlign w:val="bottom"/>
            <w:hideMark/>
          </w:tcPr>
          <w:p w14:paraId="53525A9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76</w:t>
            </w:r>
          </w:p>
        </w:tc>
        <w:tc>
          <w:tcPr>
            <w:tcW w:w="416" w:type="pct"/>
            <w:tcBorders>
              <w:top w:val="nil"/>
              <w:left w:val="nil"/>
              <w:bottom w:val="nil"/>
              <w:right w:val="nil"/>
            </w:tcBorders>
            <w:shd w:val="clear" w:color="auto" w:fill="auto"/>
            <w:noWrap/>
            <w:vAlign w:val="bottom"/>
            <w:hideMark/>
          </w:tcPr>
          <w:p w14:paraId="1969992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$2,937.28</w:t>
            </w:r>
          </w:p>
        </w:tc>
        <w:tc>
          <w:tcPr>
            <w:tcW w:w="364" w:type="pct"/>
            <w:tcBorders>
              <w:top w:val="nil"/>
              <w:left w:val="nil"/>
              <w:bottom w:val="nil"/>
              <w:right w:val="nil"/>
            </w:tcBorders>
            <w:shd w:val="clear" w:color="auto" w:fill="auto"/>
            <w:noWrap/>
            <w:vAlign w:val="bottom"/>
            <w:hideMark/>
          </w:tcPr>
          <w:p w14:paraId="032598F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$2,949.03</w:t>
            </w:r>
          </w:p>
        </w:tc>
        <w:tc>
          <w:tcPr>
            <w:tcW w:w="373" w:type="pct"/>
            <w:tcBorders>
              <w:top w:val="nil"/>
              <w:left w:val="nil"/>
              <w:bottom w:val="nil"/>
              <w:right w:val="nil"/>
            </w:tcBorders>
            <w:shd w:val="clear" w:color="auto" w:fill="auto"/>
            <w:noWrap/>
            <w:vAlign w:val="bottom"/>
            <w:hideMark/>
          </w:tcPr>
          <w:p w14:paraId="546A9BE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$2,960.82</w:t>
            </w:r>
          </w:p>
        </w:tc>
        <w:tc>
          <w:tcPr>
            <w:tcW w:w="364" w:type="pct"/>
            <w:tcBorders>
              <w:top w:val="nil"/>
              <w:left w:val="nil"/>
              <w:bottom w:val="nil"/>
              <w:right w:val="nil"/>
            </w:tcBorders>
            <w:shd w:val="clear" w:color="auto" w:fill="auto"/>
            <w:noWrap/>
            <w:vAlign w:val="bottom"/>
            <w:hideMark/>
          </w:tcPr>
          <w:p w14:paraId="18EC4BD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$2,972.67</w:t>
            </w:r>
          </w:p>
        </w:tc>
        <w:tc>
          <w:tcPr>
            <w:tcW w:w="364" w:type="pct"/>
            <w:tcBorders>
              <w:top w:val="nil"/>
              <w:left w:val="nil"/>
              <w:bottom w:val="nil"/>
              <w:right w:val="nil"/>
            </w:tcBorders>
            <w:shd w:val="clear" w:color="auto" w:fill="auto"/>
            <w:noWrap/>
            <w:vAlign w:val="bottom"/>
            <w:hideMark/>
          </w:tcPr>
          <w:p w14:paraId="3C26037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$2,984.56</w:t>
            </w:r>
          </w:p>
        </w:tc>
        <w:tc>
          <w:tcPr>
            <w:tcW w:w="364" w:type="pct"/>
            <w:tcBorders>
              <w:top w:val="nil"/>
              <w:left w:val="nil"/>
              <w:bottom w:val="nil"/>
              <w:right w:val="nil"/>
            </w:tcBorders>
            <w:shd w:val="clear" w:color="auto" w:fill="auto"/>
            <w:noWrap/>
            <w:vAlign w:val="bottom"/>
            <w:hideMark/>
          </w:tcPr>
          <w:p w14:paraId="195FEB5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$2,996.50</w:t>
            </w:r>
          </w:p>
        </w:tc>
        <w:tc>
          <w:tcPr>
            <w:tcW w:w="364" w:type="pct"/>
            <w:tcBorders>
              <w:top w:val="nil"/>
              <w:left w:val="nil"/>
              <w:bottom w:val="nil"/>
              <w:right w:val="nil"/>
            </w:tcBorders>
            <w:shd w:val="clear" w:color="auto" w:fill="auto"/>
            <w:noWrap/>
            <w:vAlign w:val="bottom"/>
            <w:hideMark/>
          </w:tcPr>
          <w:p w14:paraId="0FD311F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$3,008.48</w:t>
            </w:r>
          </w:p>
        </w:tc>
        <w:tc>
          <w:tcPr>
            <w:tcW w:w="366" w:type="pct"/>
            <w:gridSpan w:val="2"/>
            <w:tcBorders>
              <w:top w:val="nil"/>
              <w:left w:val="nil"/>
              <w:bottom w:val="nil"/>
              <w:right w:val="nil"/>
            </w:tcBorders>
            <w:shd w:val="clear" w:color="auto" w:fill="auto"/>
            <w:noWrap/>
            <w:vAlign w:val="bottom"/>
            <w:hideMark/>
          </w:tcPr>
          <w:p w14:paraId="2F63EEA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$3,020.52</w:t>
            </w:r>
          </w:p>
        </w:tc>
        <w:tc>
          <w:tcPr>
            <w:tcW w:w="398" w:type="pct"/>
            <w:gridSpan w:val="2"/>
            <w:tcBorders>
              <w:top w:val="nil"/>
              <w:left w:val="nil"/>
              <w:bottom w:val="nil"/>
              <w:right w:val="nil"/>
            </w:tcBorders>
            <w:shd w:val="clear" w:color="auto" w:fill="auto"/>
            <w:noWrap/>
            <w:vAlign w:val="bottom"/>
            <w:hideMark/>
          </w:tcPr>
          <w:p w14:paraId="27C7DEB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$3,032.60</w:t>
            </w:r>
          </w:p>
        </w:tc>
        <w:tc>
          <w:tcPr>
            <w:tcW w:w="366" w:type="pct"/>
            <w:gridSpan w:val="2"/>
            <w:tcBorders>
              <w:top w:val="nil"/>
              <w:left w:val="nil"/>
              <w:bottom w:val="nil"/>
              <w:right w:val="nil"/>
            </w:tcBorders>
            <w:shd w:val="clear" w:color="auto" w:fill="auto"/>
            <w:noWrap/>
            <w:vAlign w:val="bottom"/>
            <w:hideMark/>
          </w:tcPr>
          <w:p w14:paraId="39B85FC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$3,044.73</w:t>
            </w:r>
          </w:p>
        </w:tc>
        <w:tc>
          <w:tcPr>
            <w:tcW w:w="380" w:type="pct"/>
            <w:gridSpan w:val="2"/>
            <w:tcBorders>
              <w:top w:val="nil"/>
              <w:left w:val="nil"/>
              <w:bottom w:val="nil"/>
              <w:right w:val="nil"/>
            </w:tcBorders>
            <w:shd w:val="clear" w:color="auto" w:fill="auto"/>
            <w:noWrap/>
            <w:vAlign w:val="bottom"/>
            <w:hideMark/>
          </w:tcPr>
          <w:p w14:paraId="713F702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$3,056.91</w:t>
            </w:r>
          </w:p>
        </w:tc>
        <w:tc>
          <w:tcPr>
            <w:tcW w:w="365" w:type="pct"/>
            <w:gridSpan w:val="2"/>
            <w:tcBorders>
              <w:top w:val="nil"/>
              <w:left w:val="nil"/>
              <w:bottom w:val="nil"/>
              <w:right w:val="nil"/>
            </w:tcBorders>
            <w:shd w:val="clear" w:color="auto" w:fill="auto"/>
            <w:noWrap/>
            <w:vAlign w:val="bottom"/>
            <w:hideMark/>
          </w:tcPr>
          <w:p w14:paraId="29BF0CC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$3,069.13</w:t>
            </w:r>
          </w:p>
        </w:tc>
      </w:tr>
      <w:tr w:rsidR="007524E6" w:rsidRPr="007524E6" w14:paraId="27767061" w14:textId="77777777" w:rsidTr="0033047E">
        <w:trPr>
          <w:trHeight w:val="270"/>
        </w:trPr>
        <w:tc>
          <w:tcPr>
            <w:tcW w:w="514" w:type="pct"/>
            <w:tcBorders>
              <w:top w:val="nil"/>
              <w:left w:val="nil"/>
              <w:bottom w:val="nil"/>
              <w:right w:val="nil"/>
            </w:tcBorders>
            <w:shd w:val="clear" w:color="auto" w:fill="auto"/>
            <w:noWrap/>
            <w:vAlign w:val="bottom"/>
            <w:hideMark/>
          </w:tcPr>
          <w:p w14:paraId="09076703"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77</w:t>
            </w:r>
          </w:p>
        </w:tc>
        <w:tc>
          <w:tcPr>
            <w:tcW w:w="416" w:type="pct"/>
            <w:tcBorders>
              <w:top w:val="nil"/>
              <w:left w:val="nil"/>
              <w:bottom w:val="nil"/>
              <w:right w:val="nil"/>
            </w:tcBorders>
            <w:shd w:val="clear" w:color="auto" w:fill="auto"/>
            <w:noWrap/>
            <w:vAlign w:val="bottom"/>
            <w:hideMark/>
          </w:tcPr>
          <w:p w14:paraId="7C07878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$2,992.75</w:t>
            </w:r>
          </w:p>
        </w:tc>
        <w:tc>
          <w:tcPr>
            <w:tcW w:w="364" w:type="pct"/>
            <w:tcBorders>
              <w:top w:val="nil"/>
              <w:left w:val="nil"/>
              <w:bottom w:val="nil"/>
              <w:right w:val="nil"/>
            </w:tcBorders>
            <w:shd w:val="clear" w:color="auto" w:fill="auto"/>
            <w:noWrap/>
            <w:vAlign w:val="bottom"/>
            <w:hideMark/>
          </w:tcPr>
          <w:p w14:paraId="47E70AA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$3,004.73</w:t>
            </w:r>
          </w:p>
        </w:tc>
        <w:tc>
          <w:tcPr>
            <w:tcW w:w="373" w:type="pct"/>
            <w:tcBorders>
              <w:top w:val="nil"/>
              <w:left w:val="nil"/>
              <w:bottom w:val="nil"/>
              <w:right w:val="nil"/>
            </w:tcBorders>
            <w:shd w:val="clear" w:color="auto" w:fill="auto"/>
            <w:noWrap/>
            <w:vAlign w:val="bottom"/>
            <w:hideMark/>
          </w:tcPr>
          <w:p w14:paraId="0591776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$3,016.74</w:t>
            </w:r>
          </w:p>
        </w:tc>
        <w:tc>
          <w:tcPr>
            <w:tcW w:w="364" w:type="pct"/>
            <w:tcBorders>
              <w:top w:val="nil"/>
              <w:left w:val="nil"/>
              <w:bottom w:val="nil"/>
              <w:right w:val="nil"/>
            </w:tcBorders>
            <w:shd w:val="clear" w:color="auto" w:fill="auto"/>
            <w:noWrap/>
            <w:vAlign w:val="bottom"/>
            <w:hideMark/>
          </w:tcPr>
          <w:p w14:paraId="389D60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$3,028.81</w:t>
            </w:r>
          </w:p>
        </w:tc>
        <w:tc>
          <w:tcPr>
            <w:tcW w:w="364" w:type="pct"/>
            <w:tcBorders>
              <w:top w:val="nil"/>
              <w:left w:val="nil"/>
              <w:bottom w:val="nil"/>
              <w:right w:val="nil"/>
            </w:tcBorders>
            <w:shd w:val="clear" w:color="auto" w:fill="auto"/>
            <w:noWrap/>
            <w:vAlign w:val="bottom"/>
            <w:hideMark/>
          </w:tcPr>
          <w:p w14:paraId="0882C1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$3,040.93</w:t>
            </w:r>
          </w:p>
        </w:tc>
        <w:tc>
          <w:tcPr>
            <w:tcW w:w="364" w:type="pct"/>
            <w:tcBorders>
              <w:top w:val="nil"/>
              <w:left w:val="nil"/>
              <w:bottom w:val="nil"/>
              <w:right w:val="nil"/>
            </w:tcBorders>
            <w:shd w:val="clear" w:color="auto" w:fill="auto"/>
            <w:noWrap/>
            <w:vAlign w:val="bottom"/>
            <w:hideMark/>
          </w:tcPr>
          <w:p w14:paraId="1B4B2E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$3,053.09</w:t>
            </w:r>
          </w:p>
        </w:tc>
        <w:tc>
          <w:tcPr>
            <w:tcW w:w="364" w:type="pct"/>
            <w:tcBorders>
              <w:top w:val="nil"/>
              <w:left w:val="nil"/>
              <w:bottom w:val="nil"/>
              <w:right w:val="nil"/>
            </w:tcBorders>
            <w:shd w:val="clear" w:color="auto" w:fill="auto"/>
            <w:noWrap/>
            <w:vAlign w:val="bottom"/>
            <w:hideMark/>
          </w:tcPr>
          <w:p w14:paraId="2E4E7AB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$3,065.30</w:t>
            </w:r>
          </w:p>
        </w:tc>
        <w:tc>
          <w:tcPr>
            <w:tcW w:w="366" w:type="pct"/>
            <w:gridSpan w:val="2"/>
            <w:tcBorders>
              <w:top w:val="nil"/>
              <w:left w:val="nil"/>
              <w:bottom w:val="nil"/>
              <w:right w:val="nil"/>
            </w:tcBorders>
            <w:shd w:val="clear" w:color="auto" w:fill="auto"/>
            <w:noWrap/>
            <w:vAlign w:val="bottom"/>
            <w:hideMark/>
          </w:tcPr>
          <w:p w14:paraId="13C6599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$3,077.56</w:t>
            </w:r>
          </w:p>
        </w:tc>
        <w:tc>
          <w:tcPr>
            <w:tcW w:w="398" w:type="pct"/>
            <w:gridSpan w:val="2"/>
            <w:tcBorders>
              <w:top w:val="nil"/>
              <w:left w:val="nil"/>
              <w:bottom w:val="nil"/>
              <w:right w:val="nil"/>
            </w:tcBorders>
            <w:shd w:val="clear" w:color="auto" w:fill="auto"/>
            <w:noWrap/>
            <w:vAlign w:val="bottom"/>
            <w:hideMark/>
          </w:tcPr>
          <w:p w14:paraId="3B685FB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$3,089.87</w:t>
            </w:r>
          </w:p>
        </w:tc>
        <w:tc>
          <w:tcPr>
            <w:tcW w:w="366" w:type="pct"/>
            <w:gridSpan w:val="2"/>
            <w:tcBorders>
              <w:top w:val="nil"/>
              <w:left w:val="nil"/>
              <w:bottom w:val="nil"/>
              <w:right w:val="nil"/>
            </w:tcBorders>
            <w:shd w:val="clear" w:color="auto" w:fill="auto"/>
            <w:noWrap/>
            <w:vAlign w:val="bottom"/>
            <w:hideMark/>
          </w:tcPr>
          <w:p w14:paraId="2E2C78C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$3,102.23</w:t>
            </w:r>
          </w:p>
        </w:tc>
        <w:tc>
          <w:tcPr>
            <w:tcW w:w="380" w:type="pct"/>
            <w:gridSpan w:val="2"/>
            <w:tcBorders>
              <w:top w:val="nil"/>
              <w:left w:val="nil"/>
              <w:bottom w:val="nil"/>
              <w:right w:val="nil"/>
            </w:tcBorders>
            <w:shd w:val="clear" w:color="auto" w:fill="auto"/>
            <w:noWrap/>
            <w:vAlign w:val="bottom"/>
            <w:hideMark/>
          </w:tcPr>
          <w:p w14:paraId="7B220B7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$3,114.64</w:t>
            </w:r>
          </w:p>
        </w:tc>
        <w:tc>
          <w:tcPr>
            <w:tcW w:w="365" w:type="pct"/>
            <w:gridSpan w:val="2"/>
            <w:tcBorders>
              <w:top w:val="nil"/>
              <w:left w:val="nil"/>
              <w:bottom w:val="nil"/>
              <w:right w:val="nil"/>
            </w:tcBorders>
            <w:shd w:val="clear" w:color="auto" w:fill="auto"/>
            <w:noWrap/>
            <w:vAlign w:val="bottom"/>
            <w:hideMark/>
          </w:tcPr>
          <w:p w14:paraId="641F7FC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$3,127.10</w:t>
            </w:r>
          </w:p>
        </w:tc>
      </w:tr>
      <w:tr w:rsidR="007524E6" w:rsidRPr="007524E6" w14:paraId="29043A0D" w14:textId="77777777" w:rsidTr="0033047E">
        <w:trPr>
          <w:trHeight w:val="270"/>
        </w:trPr>
        <w:tc>
          <w:tcPr>
            <w:tcW w:w="514" w:type="pct"/>
            <w:tcBorders>
              <w:top w:val="nil"/>
              <w:left w:val="nil"/>
              <w:bottom w:val="nil"/>
              <w:right w:val="nil"/>
            </w:tcBorders>
            <w:shd w:val="clear" w:color="auto" w:fill="auto"/>
            <w:noWrap/>
            <w:vAlign w:val="bottom"/>
            <w:hideMark/>
          </w:tcPr>
          <w:p w14:paraId="05C206B8"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78</w:t>
            </w:r>
          </w:p>
        </w:tc>
        <w:tc>
          <w:tcPr>
            <w:tcW w:w="416" w:type="pct"/>
            <w:tcBorders>
              <w:top w:val="nil"/>
              <w:left w:val="nil"/>
              <w:bottom w:val="nil"/>
              <w:right w:val="nil"/>
            </w:tcBorders>
            <w:shd w:val="clear" w:color="auto" w:fill="auto"/>
            <w:noWrap/>
            <w:vAlign w:val="bottom"/>
            <w:hideMark/>
          </w:tcPr>
          <w:p w14:paraId="7F886D4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$3,048.68</w:t>
            </w:r>
          </w:p>
        </w:tc>
        <w:tc>
          <w:tcPr>
            <w:tcW w:w="364" w:type="pct"/>
            <w:tcBorders>
              <w:top w:val="nil"/>
              <w:left w:val="nil"/>
              <w:bottom w:val="nil"/>
              <w:right w:val="nil"/>
            </w:tcBorders>
            <w:shd w:val="clear" w:color="auto" w:fill="auto"/>
            <w:noWrap/>
            <w:vAlign w:val="bottom"/>
            <w:hideMark/>
          </w:tcPr>
          <w:p w14:paraId="2FD50B9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$3,060.87</w:t>
            </w:r>
          </w:p>
        </w:tc>
        <w:tc>
          <w:tcPr>
            <w:tcW w:w="373" w:type="pct"/>
            <w:tcBorders>
              <w:top w:val="nil"/>
              <w:left w:val="nil"/>
              <w:bottom w:val="nil"/>
              <w:right w:val="nil"/>
            </w:tcBorders>
            <w:shd w:val="clear" w:color="auto" w:fill="auto"/>
            <w:noWrap/>
            <w:vAlign w:val="bottom"/>
            <w:hideMark/>
          </w:tcPr>
          <w:p w14:paraId="1B2B898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$3,073.11</w:t>
            </w:r>
          </w:p>
        </w:tc>
        <w:tc>
          <w:tcPr>
            <w:tcW w:w="364" w:type="pct"/>
            <w:tcBorders>
              <w:top w:val="nil"/>
              <w:left w:val="nil"/>
              <w:bottom w:val="nil"/>
              <w:right w:val="nil"/>
            </w:tcBorders>
            <w:shd w:val="clear" w:color="auto" w:fill="auto"/>
            <w:noWrap/>
            <w:vAlign w:val="bottom"/>
            <w:hideMark/>
          </w:tcPr>
          <w:p w14:paraId="70481E2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$3,085.41</w:t>
            </w:r>
          </w:p>
        </w:tc>
        <w:tc>
          <w:tcPr>
            <w:tcW w:w="364" w:type="pct"/>
            <w:tcBorders>
              <w:top w:val="nil"/>
              <w:left w:val="nil"/>
              <w:bottom w:val="nil"/>
              <w:right w:val="nil"/>
            </w:tcBorders>
            <w:shd w:val="clear" w:color="auto" w:fill="auto"/>
            <w:noWrap/>
            <w:vAlign w:val="bottom"/>
            <w:hideMark/>
          </w:tcPr>
          <w:p w14:paraId="19B92EF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$3,097.75</w:t>
            </w:r>
          </w:p>
        </w:tc>
        <w:tc>
          <w:tcPr>
            <w:tcW w:w="364" w:type="pct"/>
            <w:tcBorders>
              <w:top w:val="nil"/>
              <w:left w:val="nil"/>
              <w:bottom w:val="nil"/>
              <w:right w:val="nil"/>
            </w:tcBorders>
            <w:shd w:val="clear" w:color="auto" w:fill="auto"/>
            <w:noWrap/>
            <w:vAlign w:val="bottom"/>
            <w:hideMark/>
          </w:tcPr>
          <w:p w14:paraId="704B4BC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$3,110.14</w:t>
            </w:r>
          </w:p>
        </w:tc>
        <w:tc>
          <w:tcPr>
            <w:tcW w:w="364" w:type="pct"/>
            <w:tcBorders>
              <w:top w:val="nil"/>
              <w:left w:val="nil"/>
              <w:bottom w:val="nil"/>
              <w:right w:val="nil"/>
            </w:tcBorders>
            <w:shd w:val="clear" w:color="auto" w:fill="auto"/>
            <w:noWrap/>
            <w:vAlign w:val="bottom"/>
            <w:hideMark/>
          </w:tcPr>
          <w:p w14:paraId="13A7559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$3,122.58</w:t>
            </w:r>
          </w:p>
        </w:tc>
        <w:tc>
          <w:tcPr>
            <w:tcW w:w="366" w:type="pct"/>
            <w:gridSpan w:val="2"/>
            <w:tcBorders>
              <w:top w:val="nil"/>
              <w:left w:val="nil"/>
              <w:bottom w:val="nil"/>
              <w:right w:val="nil"/>
            </w:tcBorders>
            <w:shd w:val="clear" w:color="auto" w:fill="auto"/>
            <w:noWrap/>
            <w:vAlign w:val="bottom"/>
            <w:hideMark/>
          </w:tcPr>
          <w:p w14:paraId="158BF14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$3,135.07</w:t>
            </w:r>
          </w:p>
        </w:tc>
        <w:tc>
          <w:tcPr>
            <w:tcW w:w="398" w:type="pct"/>
            <w:gridSpan w:val="2"/>
            <w:tcBorders>
              <w:top w:val="nil"/>
              <w:left w:val="nil"/>
              <w:bottom w:val="nil"/>
              <w:right w:val="nil"/>
            </w:tcBorders>
            <w:shd w:val="clear" w:color="auto" w:fill="auto"/>
            <w:noWrap/>
            <w:vAlign w:val="bottom"/>
            <w:hideMark/>
          </w:tcPr>
          <w:p w14:paraId="34B30B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$3,147.61</w:t>
            </w:r>
          </w:p>
        </w:tc>
        <w:tc>
          <w:tcPr>
            <w:tcW w:w="366" w:type="pct"/>
            <w:gridSpan w:val="2"/>
            <w:tcBorders>
              <w:top w:val="nil"/>
              <w:left w:val="nil"/>
              <w:bottom w:val="nil"/>
              <w:right w:val="nil"/>
            </w:tcBorders>
            <w:shd w:val="clear" w:color="auto" w:fill="auto"/>
            <w:noWrap/>
            <w:vAlign w:val="bottom"/>
            <w:hideMark/>
          </w:tcPr>
          <w:p w14:paraId="53C193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$3,160.20</w:t>
            </w:r>
          </w:p>
        </w:tc>
        <w:tc>
          <w:tcPr>
            <w:tcW w:w="380" w:type="pct"/>
            <w:gridSpan w:val="2"/>
            <w:tcBorders>
              <w:top w:val="nil"/>
              <w:left w:val="nil"/>
              <w:bottom w:val="nil"/>
              <w:right w:val="nil"/>
            </w:tcBorders>
            <w:shd w:val="clear" w:color="auto" w:fill="auto"/>
            <w:noWrap/>
            <w:vAlign w:val="bottom"/>
            <w:hideMark/>
          </w:tcPr>
          <w:p w14:paraId="44406AC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$3,172.84</w:t>
            </w:r>
          </w:p>
        </w:tc>
        <w:tc>
          <w:tcPr>
            <w:tcW w:w="365" w:type="pct"/>
            <w:gridSpan w:val="2"/>
            <w:tcBorders>
              <w:top w:val="nil"/>
              <w:left w:val="nil"/>
              <w:bottom w:val="nil"/>
              <w:right w:val="nil"/>
            </w:tcBorders>
            <w:shd w:val="clear" w:color="auto" w:fill="auto"/>
            <w:noWrap/>
            <w:vAlign w:val="bottom"/>
            <w:hideMark/>
          </w:tcPr>
          <w:p w14:paraId="764DFD8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$3,185.53</w:t>
            </w:r>
          </w:p>
        </w:tc>
      </w:tr>
      <w:tr w:rsidR="007524E6" w:rsidRPr="007524E6" w14:paraId="6166FDF6" w14:textId="77777777" w:rsidTr="0033047E">
        <w:trPr>
          <w:trHeight w:val="270"/>
        </w:trPr>
        <w:tc>
          <w:tcPr>
            <w:tcW w:w="514" w:type="pct"/>
            <w:tcBorders>
              <w:top w:val="nil"/>
              <w:left w:val="nil"/>
              <w:bottom w:val="nil"/>
              <w:right w:val="nil"/>
            </w:tcBorders>
            <w:shd w:val="clear" w:color="auto" w:fill="auto"/>
            <w:noWrap/>
            <w:vAlign w:val="bottom"/>
            <w:hideMark/>
          </w:tcPr>
          <w:p w14:paraId="2233D11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79</w:t>
            </w:r>
          </w:p>
        </w:tc>
        <w:tc>
          <w:tcPr>
            <w:tcW w:w="416" w:type="pct"/>
            <w:tcBorders>
              <w:top w:val="nil"/>
              <w:left w:val="nil"/>
              <w:bottom w:val="nil"/>
              <w:right w:val="nil"/>
            </w:tcBorders>
            <w:shd w:val="clear" w:color="auto" w:fill="auto"/>
            <w:noWrap/>
            <w:vAlign w:val="bottom"/>
            <w:hideMark/>
          </w:tcPr>
          <w:p w14:paraId="38E8A34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$3,105.02</w:t>
            </w:r>
          </w:p>
        </w:tc>
        <w:tc>
          <w:tcPr>
            <w:tcW w:w="364" w:type="pct"/>
            <w:tcBorders>
              <w:top w:val="nil"/>
              <w:left w:val="nil"/>
              <w:bottom w:val="nil"/>
              <w:right w:val="nil"/>
            </w:tcBorders>
            <w:shd w:val="clear" w:color="auto" w:fill="auto"/>
            <w:noWrap/>
            <w:vAlign w:val="bottom"/>
            <w:hideMark/>
          </w:tcPr>
          <w:p w14:paraId="4FCC279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$3,117.44</w:t>
            </w:r>
          </w:p>
        </w:tc>
        <w:tc>
          <w:tcPr>
            <w:tcW w:w="373" w:type="pct"/>
            <w:tcBorders>
              <w:top w:val="nil"/>
              <w:left w:val="nil"/>
              <w:bottom w:val="nil"/>
              <w:right w:val="nil"/>
            </w:tcBorders>
            <w:shd w:val="clear" w:color="auto" w:fill="auto"/>
            <w:noWrap/>
            <w:vAlign w:val="bottom"/>
            <w:hideMark/>
          </w:tcPr>
          <w:p w14:paraId="6618AFE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$3,129.91</w:t>
            </w:r>
          </w:p>
        </w:tc>
        <w:tc>
          <w:tcPr>
            <w:tcW w:w="364" w:type="pct"/>
            <w:tcBorders>
              <w:top w:val="nil"/>
              <w:left w:val="nil"/>
              <w:bottom w:val="nil"/>
              <w:right w:val="nil"/>
            </w:tcBorders>
            <w:shd w:val="clear" w:color="auto" w:fill="auto"/>
            <w:noWrap/>
            <w:vAlign w:val="bottom"/>
            <w:hideMark/>
          </w:tcPr>
          <w:p w14:paraId="5C2183D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$3,142.43</w:t>
            </w:r>
          </w:p>
        </w:tc>
        <w:tc>
          <w:tcPr>
            <w:tcW w:w="364" w:type="pct"/>
            <w:tcBorders>
              <w:top w:val="nil"/>
              <w:left w:val="nil"/>
              <w:bottom w:val="nil"/>
              <w:right w:val="nil"/>
            </w:tcBorders>
            <w:shd w:val="clear" w:color="auto" w:fill="auto"/>
            <w:noWrap/>
            <w:vAlign w:val="bottom"/>
            <w:hideMark/>
          </w:tcPr>
          <w:p w14:paraId="0CCBB52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$3,155.00</w:t>
            </w:r>
          </w:p>
        </w:tc>
        <w:tc>
          <w:tcPr>
            <w:tcW w:w="364" w:type="pct"/>
            <w:tcBorders>
              <w:top w:val="nil"/>
              <w:left w:val="nil"/>
              <w:bottom w:val="nil"/>
              <w:right w:val="nil"/>
            </w:tcBorders>
            <w:shd w:val="clear" w:color="auto" w:fill="auto"/>
            <w:noWrap/>
            <w:vAlign w:val="bottom"/>
            <w:hideMark/>
          </w:tcPr>
          <w:p w14:paraId="7DF1A88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$3,167.62</w:t>
            </w:r>
          </w:p>
        </w:tc>
        <w:tc>
          <w:tcPr>
            <w:tcW w:w="364" w:type="pct"/>
            <w:tcBorders>
              <w:top w:val="nil"/>
              <w:left w:val="nil"/>
              <w:bottom w:val="nil"/>
              <w:right w:val="nil"/>
            </w:tcBorders>
            <w:shd w:val="clear" w:color="auto" w:fill="auto"/>
            <w:noWrap/>
            <w:vAlign w:val="bottom"/>
            <w:hideMark/>
          </w:tcPr>
          <w:p w14:paraId="3ADA490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$3,180.29</w:t>
            </w:r>
          </w:p>
        </w:tc>
        <w:tc>
          <w:tcPr>
            <w:tcW w:w="366" w:type="pct"/>
            <w:gridSpan w:val="2"/>
            <w:tcBorders>
              <w:top w:val="nil"/>
              <w:left w:val="nil"/>
              <w:bottom w:val="nil"/>
              <w:right w:val="nil"/>
            </w:tcBorders>
            <w:shd w:val="clear" w:color="auto" w:fill="auto"/>
            <w:noWrap/>
            <w:vAlign w:val="bottom"/>
            <w:hideMark/>
          </w:tcPr>
          <w:p w14:paraId="6331A96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$3,193.01</w:t>
            </w:r>
          </w:p>
        </w:tc>
        <w:tc>
          <w:tcPr>
            <w:tcW w:w="398" w:type="pct"/>
            <w:gridSpan w:val="2"/>
            <w:tcBorders>
              <w:top w:val="nil"/>
              <w:left w:val="nil"/>
              <w:bottom w:val="nil"/>
              <w:right w:val="nil"/>
            </w:tcBorders>
            <w:shd w:val="clear" w:color="auto" w:fill="auto"/>
            <w:noWrap/>
            <w:vAlign w:val="bottom"/>
            <w:hideMark/>
          </w:tcPr>
          <w:p w14:paraId="033BBB6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$3,205.78</w:t>
            </w:r>
          </w:p>
        </w:tc>
        <w:tc>
          <w:tcPr>
            <w:tcW w:w="366" w:type="pct"/>
            <w:gridSpan w:val="2"/>
            <w:tcBorders>
              <w:top w:val="nil"/>
              <w:left w:val="nil"/>
              <w:bottom w:val="nil"/>
              <w:right w:val="nil"/>
            </w:tcBorders>
            <w:shd w:val="clear" w:color="auto" w:fill="auto"/>
            <w:noWrap/>
            <w:vAlign w:val="bottom"/>
            <w:hideMark/>
          </w:tcPr>
          <w:p w14:paraId="2591AEC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$3,218.61</w:t>
            </w:r>
          </w:p>
        </w:tc>
        <w:tc>
          <w:tcPr>
            <w:tcW w:w="380" w:type="pct"/>
            <w:gridSpan w:val="2"/>
            <w:tcBorders>
              <w:top w:val="nil"/>
              <w:left w:val="nil"/>
              <w:bottom w:val="nil"/>
              <w:right w:val="nil"/>
            </w:tcBorders>
            <w:shd w:val="clear" w:color="auto" w:fill="auto"/>
            <w:noWrap/>
            <w:vAlign w:val="bottom"/>
            <w:hideMark/>
          </w:tcPr>
          <w:p w14:paraId="60EB810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$3,231.48</w:t>
            </w:r>
          </w:p>
        </w:tc>
        <w:tc>
          <w:tcPr>
            <w:tcW w:w="365" w:type="pct"/>
            <w:gridSpan w:val="2"/>
            <w:tcBorders>
              <w:top w:val="nil"/>
              <w:left w:val="nil"/>
              <w:bottom w:val="nil"/>
              <w:right w:val="nil"/>
            </w:tcBorders>
            <w:shd w:val="clear" w:color="auto" w:fill="auto"/>
            <w:noWrap/>
            <w:vAlign w:val="bottom"/>
            <w:hideMark/>
          </w:tcPr>
          <w:p w14:paraId="45C2E8B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$3,244.41</w:t>
            </w:r>
          </w:p>
        </w:tc>
      </w:tr>
      <w:tr w:rsidR="007524E6" w:rsidRPr="007524E6" w14:paraId="6FE342CD" w14:textId="77777777" w:rsidTr="0033047E">
        <w:trPr>
          <w:trHeight w:val="270"/>
        </w:trPr>
        <w:tc>
          <w:tcPr>
            <w:tcW w:w="514" w:type="pct"/>
            <w:tcBorders>
              <w:top w:val="nil"/>
              <w:left w:val="nil"/>
              <w:bottom w:val="nil"/>
              <w:right w:val="nil"/>
            </w:tcBorders>
            <w:shd w:val="clear" w:color="auto" w:fill="auto"/>
            <w:noWrap/>
            <w:vAlign w:val="bottom"/>
            <w:hideMark/>
          </w:tcPr>
          <w:p w14:paraId="4729B0C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80</w:t>
            </w:r>
          </w:p>
        </w:tc>
        <w:tc>
          <w:tcPr>
            <w:tcW w:w="416" w:type="pct"/>
            <w:tcBorders>
              <w:top w:val="nil"/>
              <w:left w:val="nil"/>
              <w:bottom w:val="nil"/>
              <w:right w:val="nil"/>
            </w:tcBorders>
            <w:shd w:val="clear" w:color="auto" w:fill="auto"/>
            <w:noWrap/>
            <w:vAlign w:val="bottom"/>
            <w:hideMark/>
          </w:tcPr>
          <w:p w14:paraId="256F265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$3,161.84</w:t>
            </w:r>
          </w:p>
        </w:tc>
        <w:tc>
          <w:tcPr>
            <w:tcW w:w="364" w:type="pct"/>
            <w:tcBorders>
              <w:top w:val="nil"/>
              <w:left w:val="nil"/>
              <w:bottom w:val="nil"/>
              <w:right w:val="nil"/>
            </w:tcBorders>
            <w:shd w:val="clear" w:color="auto" w:fill="auto"/>
            <w:noWrap/>
            <w:vAlign w:val="bottom"/>
            <w:hideMark/>
          </w:tcPr>
          <w:p w14:paraId="341EE15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$3,174.49</w:t>
            </w:r>
          </w:p>
        </w:tc>
        <w:tc>
          <w:tcPr>
            <w:tcW w:w="373" w:type="pct"/>
            <w:tcBorders>
              <w:top w:val="nil"/>
              <w:left w:val="nil"/>
              <w:bottom w:val="nil"/>
              <w:right w:val="nil"/>
            </w:tcBorders>
            <w:shd w:val="clear" w:color="auto" w:fill="auto"/>
            <w:noWrap/>
            <w:vAlign w:val="bottom"/>
            <w:hideMark/>
          </w:tcPr>
          <w:p w14:paraId="1FB7017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$3,187.19</w:t>
            </w:r>
          </w:p>
        </w:tc>
        <w:tc>
          <w:tcPr>
            <w:tcW w:w="364" w:type="pct"/>
            <w:tcBorders>
              <w:top w:val="nil"/>
              <w:left w:val="nil"/>
              <w:bottom w:val="nil"/>
              <w:right w:val="nil"/>
            </w:tcBorders>
            <w:shd w:val="clear" w:color="auto" w:fill="auto"/>
            <w:noWrap/>
            <w:vAlign w:val="bottom"/>
            <w:hideMark/>
          </w:tcPr>
          <w:p w14:paraId="4ABF598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$3,199.94</w:t>
            </w:r>
          </w:p>
        </w:tc>
        <w:tc>
          <w:tcPr>
            <w:tcW w:w="364" w:type="pct"/>
            <w:tcBorders>
              <w:top w:val="nil"/>
              <w:left w:val="nil"/>
              <w:bottom w:val="nil"/>
              <w:right w:val="nil"/>
            </w:tcBorders>
            <w:shd w:val="clear" w:color="auto" w:fill="auto"/>
            <w:noWrap/>
            <w:vAlign w:val="bottom"/>
            <w:hideMark/>
          </w:tcPr>
          <w:p w14:paraId="29D9F4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$3,212.74</w:t>
            </w:r>
          </w:p>
        </w:tc>
        <w:tc>
          <w:tcPr>
            <w:tcW w:w="364" w:type="pct"/>
            <w:tcBorders>
              <w:top w:val="nil"/>
              <w:left w:val="nil"/>
              <w:bottom w:val="nil"/>
              <w:right w:val="nil"/>
            </w:tcBorders>
            <w:shd w:val="clear" w:color="auto" w:fill="auto"/>
            <w:noWrap/>
            <w:vAlign w:val="bottom"/>
            <w:hideMark/>
          </w:tcPr>
          <w:p w14:paraId="29819F8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$3,225.59</w:t>
            </w:r>
          </w:p>
        </w:tc>
        <w:tc>
          <w:tcPr>
            <w:tcW w:w="364" w:type="pct"/>
            <w:tcBorders>
              <w:top w:val="nil"/>
              <w:left w:val="nil"/>
              <w:bottom w:val="nil"/>
              <w:right w:val="nil"/>
            </w:tcBorders>
            <w:shd w:val="clear" w:color="auto" w:fill="auto"/>
            <w:noWrap/>
            <w:vAlign w:val="bottom"/>
            <w:hideMark/>
          </w:tcPr>
          <w:p w14:paraId="6CD2F4C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$3,238.49</w:t>
            </w:r>
          </w:p>
        </w:tc>
        <w:tc>
          <w:tcPr>
            <w:tcW w:w="366" w:type="pct"/>
            <w:gridSpan w:val="2"/>
            <w:tcBorders>
              <w:top w:val="nil"/>
              <w:left w:val="nil"/>
              <w:bottom w:val="nil"/>
              <w:right w:val="nil"/>
            </w:tcBorders>
            <w:shd w:val="clear" w:color="auto" w:fill="auto"/>
            <w:noWrap/>
            <w:vAlign w:val="bottom"/>
            <w:hideMark/>
          </w:tcPr>
          <w:p w14:paraId="74049F1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$3,251.44</w:t>
            </w:r>
          </w:p>
        </w:tc>
        <w:tc>
          <w:tcPr>
            <w:tcW w:w="398" w:type="pct"/>
            <w:gridSpan w:val="2"/>
            <w:tcBorders>
              <w:top w:val="nil"/>
              <w:left w:val="nil"/>
              <w:bottom w:val="nil"/>
              <w:right w:val="nil"/>
            </w:tcBorders>
            <w:shd w:val="clear" w:color="auto" w:fill="auto"/>
            <w:noWrap/>
            <w:vAlign w:val="bottom"/>
            <w:hideMark/>
          </w:tcPr>
          <w:p w14:paraId="70578B9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$3,264.45</w:t>
            </w:r>
          </w:p>
        </w:tc>
        <w:tc>
          <w:tcPr>
            <w:tcW w:w="366" w:type="pct"/>
            <w:gridSpan w:val="2"/>
            <w:tcBorders>
              <w:top w:val="nil"/>
              <w:left w:val="nil"/>
              <w:bottom w:val="nil"/>
              <w:right w:val="nil"/>
            </w:tcBorders>
            <w:shd w:val="clear" w:color="auto" w:fill="auto"/>
            <w:noWrap/>
            <w:vAlign w:val="bottom"/>
            <w:hideMark/>
          </w:tcPr>
          <w:p w14:paraId="6994260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$3,277.51</w:t>
            </w:r>
          </w:p>
        </w:tc>
        <w:tc>
          <w:tcPr>
            <w:tcW w:w="380" w:type="pct"/>
            <w:gridSpan w:val="2"/>
            <w:tcBorders>
              <w:top w:val="nil"/>
              <w:left w:val="nil"/>
              <w:bottom w:val="nil"/>
              <w:right w:val="nil"/>
            </w:tcBorders>
            <w:shd w:val="clear" w:color="auto" w:fill="auto"/>
            <w:noWrap/>
            <w:vAlign w:val="bottom"/>
            <w:hideMark/>
          </w:tcPr>
          <w:p w14:paraId="7382ED1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$3,290.62</w:t>
            </w:r>
          </w:p>
        </w:tc>
        <w:tc>
          <w:tcPr>
            <w:tcW w:w="365" w:type="pct"/>
            <w:gridSpan w:val="2"/>
            <w:tcBorders>
              <w:top w:val="nil"/>
              <w:left w:val="nil"/>
              <w:bottom w:val="nil"/>
              <w:right w:val="nil"/>
            </w:tcBorders>
            <w:shd w:val="clear" w:color="auto" w:fill="auto"/>
            <w:noWrap/>
            <w:vAlign w:val="bottom"/>
            <w:hideMark/>
          </w:tcPr>
          <w:p w14:paraId="00CDBD4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$3,303.78</w:t>
            </w:r>
          </w:p>
        </w:tc>
      </w:tr>
      <w:tr w:rsidR="007524E6" w:rsidRPr="007524E6" w14:paraId="43738053" w14:textId="77777777" w:rsidTr="0033047E">
        <w:trPr>
          <w:trHeight w:val="270"/>
        </w:trPr>
        <w:tc>
          <w:tcPr>
            <w:tcW w:w="514" w:type="pct"/>
            <w:tcBorders>
              <w:top w:val="nil"/>
              <w:left w:val="nil"/>
              <w:bottom w:val="nil"/>
              <w:right w:val="nil"/>
            </w:tcBorders>
            <w:shd w:val="clear" w:color="auto" w:fill="auto"/>
            <w:noWrap/>
            <w:vAlign w:val="bottom"/>
            <w:hideMark/>
          </w:tcPr>
          <w:p w14:paraId="7C86B5E5"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81</w:t>
            </w:r>
          </w:p>
        </w:tc>
        <w:tc>
          <w:tcPr>
            <w:tcW w:w="416" w:type="pct"/>
            <w:tcBorders>
              <w:top w:val="nil"/>
              <w:left w:val="nil"/>
              <w:bottom w:val="nil"/>
              <w:right w:val="nil"/>
            </w:tcBorders>
            <w:shd w:val="clear" w:color="auto" w:fill="auto"/>
            <w:noWrap/>
            <w:vAlign w:val="bottom"/>
            <w:hideMark/>
          </w:tcPr>
          <w:p w14:paraId="56FD0E7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$3,219.08</w:t>
            </w:r>
          </w:p>
        </w:tc>
        <w:tc>
          <w:tcPr>
            <w:tcW w:w="364" w:type="pct"/>
            <w:tcBorders>
              <w:top w:val="nil"/>
              <w:left w:val="nil"/>
              <w:bottom w:val="nil"/>
              <w:right w:val="nil"/>
            </w:tcBorders>
            <w:shd w:val="clear" w:color="auto" w:fill="auto"/>
            <w:noWrap/>
            <w:vAlign w:val="bottom"/>
            <w:hideMark/>
          </w:tcPr>
          <w:p w14:paraId="4522052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$3,231.95</w:t>
            </w:r>
          </w:p>
        </w:tc>
        <w:tc>
          <w:tcPr>
            <w:tcW w:w="373" w:type="pct"/>
            <w:tcBorders>
              <w:top w:val="nil"/>
              <w:left w:val="nil"/>
              <w:bottom w:val="nil"/>
              <w:right w:val="nil"/>
            </w:tcBorders>
            <w:shd w:val="clear" w:color="auto" w:fill="auto"/>
            <w:noWrap/>
            <w:vAlign w:val="bottom"/>
            <w:hideMark/>
          </w:tcPr>
          <w:p w14:paraId="452CECB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$3,244.88</w:t>
            </w:r>
          </w:p>
        </w:tc>
        <w:tc>
          <w:tcPr>
            <w:tcW w:w="364" w:type="pct"/>
            <w:tcBorders>
              <w:top w:val="nil"/>
              <w:left w:val="nil"/>
              <w:bottom w:val="nil"/>
              <w:right w:val="nil"/>
            </w:tcBorders>
            <w:shd w:val="clear" w:color="auto" w:fill="auto"/>
            <w:noWrap/>
            <w:vAlign w:val="bottom"/>
            <w:hideMark/>
          </w:tcPr>
          <w:p w14:paraId="67829EE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$3,257.86</w:t>
            </w:r>
          </w:p>
        </w:tc>
        <w:tc>
          <w:tcPr>
            <w:tcW w:w="364" w:type="pct"/>
            <w:tcBorders>
              <w:top w:val="nil"/>
              <w:left w:val="nil"/>
              <w:bottom w:val="nil"/>
              <w:right w:val="nil"/>
            </w:tcBorders>
            <w:shd w:val="clear" w:color="auto" w:fill="auto"/>
            <w:noWrap/>
            <w:vAlign w:val="bottom"/>
            <w:hideMark/>
          </w:tcPr>
          <w:p w14:paraId="1917872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$3,270.89</w:t>
            </w:r>
          </w:p>
        </w:tc>
        <w:tc>
          <w:tcPr>
            <w:tcW w:w="364" w:type="pct"/>
            <w:tcBorders>
              <w:top w:val="nil"/>
              <w:left w:val="nil"/>
              <w:bottom w:val="nil"/>
              <w:right w:val="nil"/>
            </w:tcBorders>
            <w:shd w:val="clear" w:color="auto" w:fill="auto"/>
            <w:noWrap/>
            <w:vAlign w:val="bottom"/>
            <w:hideMark/>
          </w:tcPr>
          <w:p w14:paraId="36A968B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$3,283.98</w:t>
            </w:r>
          </w:p>
        </w:tc>
        <w:tc>
          <w:tcPr>
            <w:tcW w:w="364" w:type="pct"/>
            <w:tcBorders>
              <w:top w:val="nil"/>
              <w:left w:val="nil"/>
              <w:bottom w:val="nil"/>
              <w:right w:val="nil"/>
            </w:tcBorders>
            <w:shd w:val="clear" w:color="auto" w:fill="auto"/>
            <w:noWrap/>
            <w:vAlign w:val="bottom"/>
            <w:hideMark/>
          </w:tcPr>
          <w:p w14:paraId="1C241EF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$3,297.11</w:t>
            </w:r>
          </w:p>
        </w:tc>
        <w:tc>
          <w:tcPr>
            <w:tcW w:w="366" w:type="pct"/>
            <w:gridSpan w:val="2"/>
            <w:tcBorders>
              <w:top w:val="nil"/>
              <w:left w:val="nil"/>
              <w:bottom w:val="nil"/>
              <w:right w:val="nil"/>
            </w:tcBorders>
            <w:shd w:val="clear" w:color="auto" w:fill="auto"/>
            <w:noWrap/>
            <w:vAlign w:val="bottom"/>
            <w:hideMark/>
          </w:tcPr>
          <w:p w14:paraId="30C57AD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$3,310.30</w:t>
            </w:r>
          </w:p>
        </w:tc>
        <w:tc>
          <w:tcPr>
            <w:tcW w:w="398" w:type="pct"/>
            <w:gridSpan w:val="2"/>
            <w:tcBorders>
              <w:top w:val="nil"/>
              <w:left w:val="nil"/>
              <w:bottom w:val="nil"/>
              <w:right w:val="nil"/>
            </w:tcBorders>
            <w:shd w:val="clear" w:color="auto" w:fill="auto"/>
            <w:noWrap/>
            <w:vAlign w:val="bottom"/>
            <w:hideMark/>
          </w:tcPr>
          <w:p w14:paraId="23068D6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$3,323.54</w:t>
            </w:r>
          </w:p>
        </w:tc>
        <w:tc>
          <w:tcPr>
            <w:tcW w:w="366" w:type="pct"/>
            <w:gridSpan w:val="2"/>
            <w:tcBorders>
              <w:top w:val="nil"/>
              <w:left w:val="nil"/>
              <w:bottom w:val="nil"/>
              <w:right w:val="nil"/>
            </w:tcBorders>
            <w:shd w:val="clear" w:color="auto" w:fill="auto"/>
            <w:noWrap/>
            <w:vAlign w:val="bottom"/>
            <w:hideMark/>
          </w:tcPr>
          <w:p w14:paraId="4D6AA51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$3,336.84</w:t>
            </w:r>
          </w:p>
        </w:tc>
        <w:tc>
          <w:tcPr>
            <w:tcW w:w="380" w:type="pct"/>
            <w:gridSpan w:val="2"/>
            <w:tcBorders>
              <w:top w:val="nil"/>
              <w:left w:val="nil"/>
              <w:bottom w:val="nil"/>
              <w:right w:val="nil"/>
            </w:tcBorders>
            <w:shd w:val="clear" w:color="auto" w:fill="auto"/>
            <w:noWrap/>
            <w:vAlign w:val="bottom"/>
            <w:hideMark/>
          </w:tcPr>
          <w:p w14:paraId="0F4B6D6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$3,350.18</w:t>
            </w:r>
          </w:p>
        </w:tc>
        <w:tc>
          <w:tcPr>
            <w:tcW w:w="365" w:type="pct"/>
            <w:gridSpan w:val="2"/>
            <w:tcBorders>
              <w:top w:val="nil"/>
              <w:left w:val="nil"/>
              <w:bottom w:val="nil"/>
              <w:right w:val="nil"/>
            </w:tcBorders>
            <w:shd w:val="clear" w:color="auto" w:fill="auto"/>
            <w:noWrap/>
            <w:vAlign w:val="bottom"/>
            <w:hideMark/>
          </w:tcPr>
          <w:p w14:paraId="5BB17F7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$3,363.58</w:t>
            </w:r>
          </w:p>
        </w:tc>
      </w:tr>
      <w:tr w:rsidR="007524E6" w:rsidRPr="007524E6" w14:paraId="04847B9D" w14:textId="77777777" w:rsidTr="0033047E">
        <w:trPr>
          <w:trHeight w:val="270"/>
        </w:trPr>
        <w:tc>
          <w:tcPr>
            <w:tcW w:w="514" w:type="pct"/>
            <w:tcBorders>
              <w:top w:val="nil"/>
              <w:left w:val="nil"/>
              <w:bottom w:val="nil"/>
              <w:right w:val="nil"/>
            </w:tcBorders>
            <w:shd w:val="clear" w:color="auto" w:fill="auto"/>
            <w:noWrap/>
            <w:vAlign w:val="bottom"/>
            <w:hideMark/>
          </w:tcPr>
          <w:p w14:paraId="410EBB4E"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82</w:t>
            </w:r>
          </w:p>
        </w:tc>
        <w:tc>
          <w:tcPr>
            <w:tcW w:w="416" w:type="pct"/>
            <w:tcBorders>
              <w:top w:val="nil"/>
              <w:left w:val="nil"/>
              <w:bottom w:val="nil"/>
              <w:right w:val="nil"/>
            </w:tcBorders>
            <w:shd w:val="clear" w:color="auto" w:fill="auto"/>
            <w:noWrap/>
            <w:vAlign w:val="bottom"/>
            <w:hideMark/>
          </w:tcPr>
          <w:p w14:paraId="6D34804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$3,276.81</w:t>
            </w:r>
          </w:p>
        </w:tc>
        <w:tc>
          <w:tcPr>
            <w:tcW w:w="364" w:type="pct"/>
            <w:tcBorders>
              <w:top w:val="nil"/>
              <w:left w:val="nil"/>
              <w:bottom w:val="nil"/>
              <w:right w:val="nil"/>
            </w:tcBorders>
            <w:shd w:val="clear" w:color="auto" w:fill="auto"/>
            <w:noWrap/>
            <w:vAlign w:val="bottom"/>
            <w:hideMark/>
          </w:tcPr>
          <w:p w14:paraId="122A98B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$3,289.92</w:t>
            </w:r>
          </w:p>
        </w:tc>
        <w:tc>
          <w:tcPr>
            <w:tcW w:w="373" w:type="pct"/>
            <w:tcBorders>
              <w:top w:val="nil"/>
              <w:left w:val="nil"/>
              <w:bottom w:val="nil"/>
              <w:right w:val="nil"/>
            </w:tcBorders>
            <w:shd w:val="clear" w:color="auto" w:fill="auto"/>
            <w:noWrap/>
            <w:vAlign w:val="bottom"/>
            <w:hideMark/>
          </w:tcPr>
          <w:p w14:paraId="073235E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$3,303.08</w:t>
            </w:r>
          </w:p>
        </w:tc>
        <w:tc>
          <w:tcPr>
            <w:tcW w:w="364" w:type="pct"/>
            <w:tcBorders>
              <w:top w:val="nil"/>
              <w:left w:val="nil"/>
              <w:bottom w:val="nil"/>
              <w:right w:val="nil"/>
            </w:tcBorders>
            <w:shd w:val="clear" w:color="auto" w:fill="auto"/>
            <w:noWrap/>
            <w:vAlign w:val="bottom"/>
            <w:hideMark/>
          </w:tcPr>
          <w:p w14:paraId="2C4A649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$3,316.29</w:t>
            </w:r>
          </w:p>
        </w:tc>
        <w:tc>
          <w:tcPr>
            <w:tcW w:w="364" w:type="pct"/>
            <w:tcBorders>
              <w:top w:val="nil"/>
              <w:left w:val="nil"/>
              <w:bottom w:val="nil"/>
              <w:right w:val="nil"/>
            </w:tcBorders>
            <w:shd w:val="clear" w:color="auto" w:fill="auto"/>
            <w:noWrap/>
            <w:vAlign w:val="bottom"/>
            <w:hideMark/>
          </w:tcPr>
          <w:p w14:paraId="3D02AD6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$3,329.55</w:t>
            </w:r>
          </w:p>
        </w:tc>
        <w:tc>
          <w:tcPr>
            <w:tcW w:w="364" w:type="pct"/>
            <w:tcBorders>
              <w:top w:val="nil"/>
              <w:left w:val="nil"/>
              <w:bottom w:val="nil"/>
              <w:right w:val="nil"/>
            </w:tcBorders>
            <w:shd w:val="clear" w:color="auto" w:fill="auto"/>
            <w:noWrap/>
            <w:vAlign w:val="bottom"/>
            <w:hideMark/>
          </w:tcPr>
          <w:p w14:paraId="2AC253F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$3,342.87</w:t>
            </w:r>
          </w:p>
        </w:tc>
        <w:tc>
          <w:tcPr>
            <w:tcW w:w="364" w:type="pct"/>
            <w:tcBorders>
              <w:top w:val="nil"/>
              <w:left w:val="nil"/>
              <w:bottom w:val="nil"/>
              <w:right w:val="nil"/>
            </w:tcBorders>
            <w:shd w:val="clear" w:color="auto" w:fill="auto"/>
            <w:noWrap/>
            <w:vAlign w:val="bottom"/>
            <w:hideMark/>
          </w:tcPr>
          <w:p w14:paraId="7C1C93A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$3,356.24</w:t>
            </w:r>
          </w:p>
        </w:tc>
        <w:tc>
          <w:tcPr>
            <w:tcW w:w="366" w:type="pct"/>
            <w:gridSpan w:val="2"/>
            <w:tcBorders>
              <w:top w:val="nil"/>
              <w:left w:val="nil"/>
              <w:bottom w:val="nil"/>
              <w:right w:val="nil"/>
            </w:tcBorders>
            <w:shd w:val="clear" w:color="auto" w:fill="auto"/>
            <w:noWrap/>
            <w:vAlign w:val="bottom"/>
            <w:hideMark/>
          </w:tcPr>
          <w:p w14:paraId="6F5A6FB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$3,369.67</w:t>
            </w:r>
          </w:p>
        </w:tc>
        <w:tc>
          <w:tcPr>
            <w:tcW w:w="398" w:type="pct"/>
            <w:gridSpan w:val="2"/>
            <w:tcBorders>
              <w:top w:val="nil"/>
              <w:left w:val="nil"/>
              <w:bottom w:val="nil"/>
              <w:right w:val="nil"/>
            </w:tcBorders>
            <w:shd w:val="clear" w:color="auto" w:fill="auto"/>
            <w:noWrap/>
            <w:vAlign w:val="bottom"/>
            <w:hideMark/>
          </w:tcPr>
          <w:p w14:paraId="7B7BF8A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$3,383.15</w:t>
            </w:r>
          </w:p>
        </w:tc>
        <w:tc>
          <w:tcPr>
            <w:tcW w:w="366" w:type="pct"/>
            <w:gridSpan w:val="2"/>
            <w:tcBorders>
              <w:top w:val="nil"/>
              <w:left w:val="nil"/>
              <w:bottom w:val="nil"/>
              <w:right w:val="nil"/>
            </w:tcBorders>
            <w:shd w:val="clear" w:color="auto" w:fill="auto"/>
            <w:noWrap/>
            <w:vAlign w:val="bottom"/>
            <w:hideMark/>
          </w:tcPr>
          <w:p w14:paraId="5DFFC5C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$3,396.68</w:t>
            </w:r>
          </w:p>
        </w:tc>
        <w:tc>
          <w:tcPr>
            <w:tcW w:w="380" w:type="pct"/>
            <w:gridSpan w:val="2"/>
            <w:tcBorders>
              <w:top w:val="nil"/>
              <w:left w:val="nil"/>
              <w:bottom w:val="nil"/>
              <w:right w:val="nil"/>
            </w:tcBorders>
            <w:shd w:val="clear" w:color="auto" w:fill="auto"/>
            <w:noWrap/>
            <w:vAlign w:val="bottom"/>
            <w:hideMark/>
          </w:tcPr>
          <w:p w14:paraId="3854829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$3,410.27</w:t>
            </w:r>
          </w:p>
        </w:tc>
        <w:tc>
          <w:tcPr>
            <w:tcW w:w="365" w:type="pct"/>
            <w:gridSpan w:val="2"/>
            <w:tcBorders>
              <w:top w:val="nil"/>
              <w:left w:val="nil"/>
              <w:bottom w:val="nil"/>
              <w:right w:val="nil"/>
            </w:tcBorders>
            <w:shd w:val="clear" w:color="auto" w:fill="auto"/>
            <w:noWrap/>
            <w:vAlign w:val="bottom"/>
            <w:hideMark/>
          </w:tcPr>
          <w:p w14:paraId="1D23E13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$3,423.91</w:t>
            </w:r>
          </w:p>
        </w:tc>
      </w:tr>
      <w:tr w:rsidR="007524E6" w:rsidRPr="007524E6" w14:paraId="72A0B3FD" w14:textId="77777777" w:rsidTr="0033047E">
        <w:trPr>
          <w:trHeight w:val="270"/>
        </w:trPr>
        <w:tc>
          <w:tcPr>
            <w:tcW w:w="514" w:type="pct"/>
            <w:tcBorders>
              <w:top w:val="nil"/>
              <w:left w:val="nil"/>
              <w:bottom w:val="nil"/>
              <w:right w:val="nil"/>
            </w:tcBorders>
            <w:shd w:val="clear" w:color="auto" w:fill="auto"/>
            <w:noWrap/>
            <w:vAlign w:val="bottom"/>
            <w:hideMark/>
          </w:tcPr>
          <w:p w14:paraId="6986EE14"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lastRenderedPageBreak/>
              <w:t>83</w:t>
            </w:r>
          </w:p>
        </w:tc>
        <w:tc>
          <w:tcPr>
            <w:tcW w:w="416" w:type="pct"/>
            <w:tcBorders>
              <w:top w:val="nil"/>
              <w:left w:val="nil"/>
              <w:bottom w:val="nil"/>
              <w:right w:val="nil"/>
            </w:tcBorders>
            <w:shd w:val="clear" w:color="auto" w:fill="auto"/>
            <w:noWrap/>
            <w:vAlign w:val="bottom"/>
            <w:hideMark/>
          </w:tcPr>
          <w:p w14:paraId="7868705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$3,334.99</w:t>
            </w:r>
          </w:p>
        </w:tc>
        <w:tc>
          <w:tcPr>
            <w:tcW w:w="364" w:type="pct"/>
            <w:tcBorders>
              <w:top w:val="nil"/>
              <w:left w:val="nil"/>
              <w:bottom w:val="nil"/>
              <w:right w:val="nil"/>
            </w:tcBorders>
            <w:shd w:val="clear" w:color="auto" w:fill="auto"/>
            <w:noWrap/>
            <w:vAlign w:val="bottom"/>
            <w:hideMark/>
          </w:tcPr>
          <w:p w14:paraId="59ABD70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$3,348.33</w:t>
            </w:r>
          </w:p>
        </w:tc>
        <w:tc>
          <w:tcPr>
            <w:tcW w:w="373" w:type="pct"/>
            <w:tcBorders>
              <w:top w:val="nil"/>
              <w:left w:val="nil"/>
              <w:bottom w:val="nil"/>
              <w:right w:val="nil"/>
            </w:tcBorders>
            <w:shd w:val="clear" w:color="auto" w:fill="auto"/>
            <w:noWrap/>
            <w:vAlign w:val="bottom"/>
            <w:hideMark/>
          </w:tcPr>
          <w:p w14:paraId="30663FA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$3,361.72</w:t>
            </w:r>
          </w:p>
        </w:tc>
        <w:tc>
          <w:tcPr>
            <w:tcW w:w="364" w:type="pct"/>
            <w:tcBorders>
              <w:top w:val="nil"/>
              <w:left w:val="nil"/>
              <w:bottom w:val="nil"/>
              <w:right w:val="nil"/>
            </w:tcBorders>
            <w:shd w:val="clear" w:color="auto" w:fill="auto"/>
            <w:noWrap/>
            <w:vAlign w:val="bottom"/>
            <w:hideMark/>
          </w:tcPr>
          <w:p w14:paraId="5DA5B8E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$3,375.17</w:t>
            </w:r>
          </w:p>
        </w:tc>
        <w:tc>
          <w:tcPr>
            <w:tcW w:w="364" w:type="pct"/>
            <w:tcBorders>
              <w:top w:val="nil"/>
              <w:left w:val="nil"/>
              <w:bottom w:val="nil"/>
              <w:right w:val="nil"/>
            </w:tcBorders>
            <w:shd w:val="clear" w:color="auto" w:fill="auto"/>
            <w:noWrap/>
            <w:vAlign w:val="bottom"/>
            <w:hideMark/>
          </w:tcPr>
          <w:p w14:paraId="39B31C5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$3,388.67</w:t>
            </w:r>
          </w:p>
        </w:tc>
        <w:tc>
          <w:tcPr>
            <w:tcW w:w="364" w:type="pct"/>
            <w:tcBorders>
              <w:top w:val="nil"/>
              <w:left w:val="nil"/>
              <w:bottom w:val="nil"/>
              <w:right w:val="nil"/>
            </w:tcBorders>
            <w:shd w:val="clear" w:color="auto" w:fill="auto"/>
            <w:noWrap/>
            <w:vAlign w:val="bottom"/>
            <w:hideMark/>
          </w:tcPr>
          <w:p w14:paraId="2753AFD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$3,402.22</w:t>
            </w:r>
          </w:p>
        </w:tc>
        <w:tc>
          <w:tcPr>
            <w:tcW w:w="364" w:type="pct"/>
            <w:tcBorders>
              <w:top w:val="nil"/>
              <w:left w:val="nil"/>
              <w:bottom w:val="nil"/>
              <w:right w:val="nil"/>
            </w:tcBorders>
            <w:shd w:val="clear" w:color="auto" w:fill="auto"/>
            <w:noWrap/>
            <w:vAlign w:val="bottom"/>
            <w:hideMark/>
          </w:tcPr>
          <w:p w14:paraId="508EA53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$3,415.83</w:t>
            </w:r>
          </w:p>
        </w:tc>
        <w:tc>
          <w:tcPr>
            <w:tcW w:w="366" w:type="pct"/>
            <w:gridSpan w:val="2"/>
            <w:tcBorders>
              <w:top w:val="nil"/>
              <w:left w:val="nil"/>
              <w:bottom w:val="nil"/>
              <w:right w:val="nil"/>
            </w:tcBorders>
            <w:shd w:val="clear" w:color="auto" w:fill="auto"/>
            <w:noWrap/>
            <w:vAlign w:val="bottom"/>
            <w:hideMark/>
          </w:tcPr>
          <w:p w14:paraId="0B646F4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$3,429.50</w:t>
            </w:r>
          </w:p>
        </w:tc>
        <w:tc>
          <w:tcPr>
            <w:tcW w:w="398" w:type="pct"/>
            <w:gridSpan w:val="2"/>
            <w:tcBorders>
              <w:top w:val="nil"/>
              <w:left w:val="nil"/>
              <w:bottom w:val="nil"/>
              <w:right w:val="nil"/>
            </w:tcBorders>
            <w:shd w:val="clear" w:color="auto" w:fill="auto"/>
            <w:noWrap/>
            <w:vAlign w:val="bottom"/>
            <w:hideMark/>
          </w:tcPr>
          <w:p w14:paraId="270E5AF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$3,443.21</w:t>
            </w:r>
          </w:p>
        </w:tc>
        <w:tc>
          <w:tcPr>
            <w:tcW w:w="366" w:type="pct"/>
            <w:gridSpan w:val="2"/>
            <w:tcBorders>
              <w:top w:val="nil"/>
              <w:left w:val="nil"/>
              <w:bottom w:val="nil"/>
              <w:right w:val="nil"/>
            </w:tcBorders>
            <w:shd w:val="clear" w:color="auto" w:fill="auto"/>
            <w:noWrap/>
            <w:vAlign w:val="bottom"/>
            <w:hideMark/>
          </w:tcPr>
          <w:p w14:paraId="6CC3F9C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$3,456.99</w:t>
            </w:r>
          </w:p>
        </w:tc>
        <w:tc>
          <w:tcPr>
            <w:tcW w:w="380" w:type="pct"/>
            <w:gridSpan w:val="2"/>
            <w:tcBorders>
              <w:top w:val="nil"/>
              <w:left w:val="nil"/>
              <w:bottom w:val="nil"/>
              <w:right w:val="nil"/>
            </w:tcBorders>
            <w:shd w:val="clear" w:color="auto" w:fill="auto"/>
            <w:noWrap/>
            <w:vAlign w:val="bottom"/>
            <w:hideMark/>
          </w:tcPr>
          <w:p w14:paraId="3552883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$3,470.81</w:t>
            </w:r>
          </w:p>
        </w:tc>
        <w:tc>
          <w:tcPr>
            <w:tcW w:w="365" w:type="pct"/>
            <w:gridSpan w:val="2"/>
            <w:tcBorders>
              <w:top w:val="nil"/>
              <w:left w:val="nil"/>
              <w:bottom w:val="nil"/>
              <w:right w:val="nil"/>
            </w:tcBorders>
            <w:shd w:val="clear" w:color="auto" w:fill="auto"/>
            <w:noWrap/>
            <w:vAlign w:val="bottom"/>
            <w:hideMark/>
          </w:tcPr>
          <w:p w14:paraId="3A41352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$3,484.70</w:t>
            </w:r>
          </w:p>
        </w:tc>
      </w:tr>
      <w:tr w:rsidR="007524E6" w:rsidRPr="007524E6" w14:paraId="5214C9DB" w14:textId="77777777" w:rsidTr="0033047E">
        <w:trPr>
          <w:trHeight w:val="270"/>
        </w:trPr>
        <w:tc>
          <w:tcPr>
            <w:tcW w:w="514" w:type="pct"/>
            <w:tcBorders>
              <w:top w:val="nil"/>
              <w:left w:val="nil"/>
              <w:bottom w:val="nil"/>
              <w:right w:val="nil"/>
            </w:tcBorders>
            <w:shd w:val="clear" w:color="auto" w:fill="auto"/>
            <w:noWrap/>
            <w:vAlign w:val="bottom"/>
            <w:hideMark/>
          </w:tcPr>
          <w:p w14:paraId="1A25F22A"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84</w:t>
            </w:r>
          </w:p>
        </w:tc>
        <w:tc>
          <w:tcPr>
            <w:tcW w:w="416" w:type="pct"/>
            <w:tcBorders>
              <w:top w:val="nil"/>
              <w:left w:val="nil"/>
              <w:bottom w:val="nil"/>
              <w:right w:val="nil"/>
            </w:tcBorders>
            <w:shd w:val="clear" w:color="auto" w:fill="auto"/>
            <w:noWrap/>
            <w:vAlign w:val="bottom"/>
            <w:hideMark/>
          </w:tcPr>
          <w:p w14:paraId="3CC7F57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$3,393.57</w:t>
            </w:r>
          </w:p>
        </w:tc>
        <w:tc>
          <w:tcPr>
            <w:tcW w:w="364" w:type="pct"/>
            <w:tcBorders>
              <w:top w:val="nil"/>
              <w:left w:val="nil"/>
              <w:bottom w:val="nil"/>
              <w:right w:val="nil"/>
            </w:tcBorders>
            <w:shd w:val="clear" w:color="auto" w:fill="auto"/>
            <w:noWrap/>
            <w:vAlign w:val="bottom"/>
            <w:hideMark/>
          </w:tcPr>
          <w:p w14:paraId="5E20EFF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$3,407.14</w:t>
            </w:r>
          </w:p>
        </w:tc>
        <w:tc>
          <w:tcPr>
            <w:tcW w:w="373" w:type="pct"/>
            <w:tcBorders>
              <w:top w:val="nil"/>
              <w:left w:val="nil"/>
              <w:bottom w:val="nil"/>
              <w:right w:val="nil"/>
            </w:tcBorders>
            <w:shd w:val="clear" w:color="auto" w:fill="auto"/>
            <w:noWrap/>
            <w:vAlign w:val="bottom"/>
            <w:hideMark/>
          </w:tcPr>
          <w:p w14:paraId="30A365E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$3,420.77</w:t>
            </w:r>
          </w:p>
        </w:tc>
        <w:tc>
          <w:tcPr>
            <w:tcW w:w="364" w:type="pct"/>
            <w:tcBorders>
              <w:top w:val="nil"/>
              <w:left w:val="nil"/>
              <w:bottom w:val="nil"/>
              <w:right w:val="nil"/>
            </w:tcBorders>
            <w:shd w:val="clear" w:color="auto" w:fill="auto"/>
            <w:noWrap/>
            <w:vAlign w:val="bottom"/>
            <w:hideMark/>
          </w:tcPr>
          <w:p w14:paraId="0788E9B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$3,434.45</w:t>
            </w:r>
          </w:p>
        </w:tc>
        <w:tc>
          <w:tcPr>
            <w:tcW w:w="364" w:type="pct"/>
            <w:tcBorders>
              <w:top w:val="nil"/>
              <w:left w:val="nil"/>
              <w:bottom w:val="nil"/>
              <w:right w:val="nil"/>
            </w:tcBorders>
            <w:shd w:val="clear" w:color="auto" w:fill="auto"/>
            <w:noWrap/>
            <w:vAlign w:val="bottom"/>
            <w:hideMark/>
          </w:tcPr>
          <w:p w14:paraId="2A7BF8E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$3,448.19</w:t>
            </w:r>
          </w:p>
        </w:tc>
        <w:tc>
          <w:tcPr>
            <w:tcW w:w="364" w:type="pct"/>
            <w:tcBorders>
              <w:top w:val="nil"/>
              <w:left w:val="nil"/>
              <w:bottom w:val="nil"/>
              <w:right w:val="nil"/>
            </w:tcBorders>
            <w:shd w:val="clear" w:color="auto" w:fill="auto"/>
            <w:noWrap/>
            <w:vAlign w:val="bottom"/>
            <w:hideMark/>
          </w:tcPr>
          <w:p w14:paraId="7108E92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$3,461.98</w:t>
            </w:r>
          </w:p>
        </w:tc>
        <w:tc>
          <w:tcPr>
            <w:tcW w:w="364" w:type="pct"/>
            <w:tcBorders>
              <w:top w:val="nil"/>
              <w:left w:val="nil"/>
              <w:bottom w:val="nil"/>
              <w:right w:val="nil"/>
            </w:tcBorders>
            <w:shd w:val="clear" w:color="auto" w:fill="auto"/>
            <w:noWrap/>
            <w:vAlign w:val="bottom"/>
            <w:hideMark/>
          </w:tcPr>
          <w:p w14:paraId="7DE51CD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$3,475.83</w:t>
            </w:r>
          </w:p>
        </w:tc>
        <w:tc>
          <w:tcPr>
            <w:tcW w:w="366" w:type="pct"/>
            <w:gridSpan w:val="2"/>
            <w:tcBorders>
              <w:top w:val="nil"/>
              <w:left w:val="nil"/>
              <w:bottom w:val="nil"/>
              <w:right w:val="nil"/>
            </w:tcBorders>
            <w:shd w:val="clear" w:color="auto" w:fill="auto"/>
            <w:noWrap/>
            <w:vAlign w:val="bottom"/>
            <w:hideMark/>
          </w:tcPr>
          <w:p w14:paraId="59911DD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$3,489.74</w:t>
            </w:r>
          </w:p>
        </w:tc>
        <w:tc>
          <w:tcPr>
            <w:tcW w:w="398" w:type="pct"/>
            <w:gridSpan w:val="2"/>
            <w:tcBorders>
              <w:top w:val="nil"/>
              <w:left w:val="nil"/>
              <w:bottom w:val="nil"/>
              <w:right w:val="nil"/>
            </w:tcBorders>
            <w:shd w:val="clear" w:color="auto" w:fill="auto"/>
            <w:noWrap/>
            <w:vAlign w:val="bottom"/>
            <w:hideMark/>
          </w:tcPr>
          <w:p w14:paraId="2F323C3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$3,503.70</w:t>
            </w:r>
          </w:p>
        </w:tc>
        <w:tc>
          <w:tcPr>
            <w:tcW w:w="366" w:type="pct"/>
            <w:gridSpan w:val="2"/>
            <w:tcBorders>
              <w:top w:val="nil"/>
              <w:left w:val="nil"/>
              <w:bottom w:val="nil"/>
              <w:right w:val="nil"/>
            </w:tcBorders>
            <w:shd w:val="clear" w:color="auto" w:fill="auto"/>
            <w:noWrap/>
            <w:vAlign w:val="bottom"/>
            <w:hideMark/>
          </w:tcPr>
          <w:p w14:paraId="353DAB0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$3,517.71</w:t>
            </w:r>
          </w:p>
        </w:tc>
        <w:tc>
          <w:tcPr>
            <w:tcW w:w="380" w:type="pct"/>
            <w:gridSpan w:val="2"/>
            <w:tcBorders>
              <w:top w:val="nil"/>
              <w:left w:val="nil"/>
              <w:bottom w:val="nil"/>
              <w:right w:val="nil"/>
            </w:tcBorders>
            <w:shd w:val="clear" w:color="auto" w:fill="auto"/>
            <w:noWrap/>
            <w:vAlign w:val="bottom"/>
            <w:hideMark/>
          </w:tcPr>
          <w:p w14:paraId="19D809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$3,531.78</w:t>
            </w:r>
          </w:p>
        </w:tc>
        <w:tc>
          <w:tcPr>
            <w:tcW w:w="365" w:type="pct"/>
            <w:gridSpan w:val="2"/>
            <w:tcBorders>
              <w:top w:val="nil"/>
              <w:left w:val="nil"/>
              <w:bottom w:val="nil"/>
              <w:right w:val="nil"/>
            </w:tcBorders>
            <w:shd w:val="clear" w:color="auto" w:fill="auto"/>
            <w:noWrap/>
            <w:vAlign w:val="bottom"/>
            <w:hideMark/>
          </w:tcPr>
          <w:p w14:paraId="0FE1520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$3,545.91</w:t>
            </w:r>
          </w:p>
        </w:tc>
      </w:tr>
      <w:tr w:rsidR="007524E6" w:rsidRPr="007524E6" w14:paraId="6A6D20FD" w14:textId="77777777" w:rsidTr="0033047E">
        <w:trPr>
          <w:trHeight w:val="270"/>
        </w:trPr>
        <w:tc>
          <w:tcPr>
            <w:tcW w:w="514" w:type="pct"/>
            <w:tcBorders>
              <w:top w:val="nil"/>
              <w:left w:val="nil"/>
              <w:bottom w:val="nil"/>
              <w:right w:val="nil"/>
            </w:tcBorders>
            <w:shd w:val="clear" w:color="auto" w:fill="auto"/>
            <w:noWrap/>
            <w:vAlign w:val="bottom"/>
            <w:hideMark/>
          </w:tcPr>
          <w:p w14:paraId="0290C54F"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85</w:t>
            </w:r>
          </w:p>
        </w:tc>
        <w:tc>
          <w:tcPr>
            <w:tcW w:w="416" w:type="pct"/>
            <w:tcBorders>
              <w:top w:val="nil"/>
              <w:left w:val="nil"/>
              <w:bottom w:val="nil"/>
              <w:right w:val="nil"/>
            </w:tcBorders>
            <w:shd w:val="clear" w:color="auto" w:fill="auto"/>
            <w:noWrap/>
            <w:vAlign w:val="bottom"/>
            <w:hideMark/>
          </w:tcPr>
          <w:p w14:paraId="06EE06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$3,452.58</w:t>
            </w:r>
          </w:p>
        </w:tc>
        <w:tc>
          <w:tcPr>
            <w:tcW w:w="364" w:type="pct"/>
            <w:tcBorders>
              <w:top w:val="nil"/>
              <w:left w:val="nil"/>
              <w:bottom w:val="nil"/>
              <w:right w:val="nil"/>
            </w:tcBorders>
            <w:shd w:val="clear" w:color="auto" w:fill="auto"/>
            <w:noWrap/>
            <w:vAlign w:val="bottom"/>
            <w:hideMark/>
          </w:tcPr>
          <w:p w14:paraId="7481C27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$3,466.39</w:t>
            </w:r>
          </w:p>
        </w:tc>
        <w:tc>
          <w:tcPr>
            <w:tcW w:w="373" w:type="pct"/>
            <w:tcBorders>
              <w:top w:val="nil"/>
              <w:left w:val="nil"/>
              <w:bottom w:val="nil"/>
              <w:right w:val="nil"/>
            </w:tcBorders>
            <w:shd w:val="clear" w:color="auto" w:fill="auto"/>
            <w:noWrap/>
            <w:vAlign w:val="bottom"/>
            <w:hideMark/>
          </w:tcPr>
          <w:p w14:paraId="310DDD2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$3,480.26</w:t>
            </w:r>
          </w:p>
        </w:tc>
        <w:tc>
          <w:tcPr>
            <w:tcW w:w="364" w:type="pct"/>
            <w:tcBorders>
              <w:top w:val="nil"/>
              <w:left w:val="nil"/>
              <w:bottom w:val="nil"/>
              <w:right w:val="nil"/>
            </w:tcBorders>
            <w:shd w:val="clear" w:color="auto" w:fill="auto"/>
            <w:noWrap/>
            <w:vAlign w:val="bottom"/>
            <w:hideMark/>
          </w:tcPr>
          <w:p w14:paraId="7BEA305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$3,494.18</w:t>
            </w:r>
          </w:p>
        </w:tc>
        <w:tc>
          <w:tcPr>
            <w:tcW w:w="364" w:type="pct"/>
            <w:tcBorders>
              <w:top w:val="nil"/>
              <w:left w:val="nil"/>
              <w:bottom w:val="nil"/>
              <w:right w:val="nil"/>
            </w:tcBorders>
            <w:shd w:val="clear" w:color="auto" w:fill="auto"/>
            <w:noWrap/>
            <w:vAlign w:val="bottom"/>
            <w:hideMark/>
          </w:tcPr>
          <w:p w14:paraId="624DF15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$3,508.16</w:t>
            </w:r>
          </w:p>
        </w:tc>
        <w:tc>
          <w:tcPr>
            <w:tcW w:w="364" w:type="pct"/>
            <w:tcBorders>
              <w:top w:val="nil"/>
              <w:left w:val="nil"/>
              <w:bottom w:val="nil"/>
              <w:right w:val="nil"/>
            </w:tcBorders>
            <w:shd w:val="clear" w:color="auto" w:fill="auto"/>
            <w:noWrap/>
            <w:vAlign w:val="bottom"/>
            <w:hideMark/>
          </w:tcPr>
          <w:p w14:paraId="632F9DB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$3,522.19</w:t>
            </w:r>
          </w:p>
        </w:tc>
        <w:tc>
          <w:tcPr>
            <w:tcW w:w="364" w:type="pct"/>
            <w:tcBorders>
              <w:top w:val="nil"/>
              <w:left w:val="nil"/>
              <w:bottom w:val="nil"/>
              <w:right w:val="nil"/>
            </w:tcBorders>
            <w:shd w:val="clear" w:color="auto" w:fill="auto"/>
            <w:noWrap/>
            <w:vAlign w:val="bottom"/>
            <w:hideMark/>
          </w:tcPr>
          <w:p w14:paraId="34C382C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$3,536.28</w:t>
            </w:r>
          </w:p>
        </w:tc>
        <w:tc>
          <w:tcPr>
            <w:tcW w:w="366" w:type="pct"/>
            <w:gridSpan w:val="2"/>
            <w:tcBorders>
              <w:top w:val="nil"/>
              <w:left w:val="nil"/>
              <w:bottom w:val="nil"/>
              <w:right w:val="nil"/>
            </w:tcBorders>
            <w:shd w:val="clear" w:color="auto" w:fill="auto"/>
            <w:noWrap/>
            <w:vAlign w:val="bottom"/>
            <w:hideMark/>
          </w:tcPr>
          <w:p w14:paraId="4B7BDBD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$3,550.42</w:t>
            </w:r>
          </w:p>
        </w:tc>
        <w:tc>
          <w:tcPr>
            <w:tcW w:w="398" w:type="pct"/>
            <w:gridSpan w:val="2"/>
            <w:tcBorders>
              <w:top w:val="nil"/>
              <w:left w:val="nil"/>
              <w:bottom w:val="nil"/>
              <w:right w:val="nil"/>
            </w:tcBorders>
            <w:shd w:val="clear" w:color="auto" w:fill="auto"/>
            <w:noWrap/>
            <w:vAlign w:val="bottom"/>
            <w:hideMark/>
          </w:tcPr>
          <w:p w14:paraId="69AD83A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$3,564.63</w:t>
            </w:r>
          </w:p>
        </w:tc>
        <w:tc>
          <w:tcPr>
            <w:tcW w:w="366" w:type="pct"/>
            <w:gridSpan w:val="2"/>
            <w:tcBorders>
              <w:top w:val="nil"/>
              <w:left w:val="nil"/>
              <w:bottom w:val="nil"/>
              <w:right w:val="nil"/>
            </w:tcBorders>
            <w:shd w:val="clear" w:color="auto" w:fill="auto"/>
            <w:noWrap/>
            <w:vAlign w:val="bottom"/>
            <w:hideMark/>
          </w:tcPr>
          <w:p w14:paraId="40A0482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$3,578.88</w:t>
            </w:r>
          </w:p>
        </w:tc>
        <w:tc>
          <w:tcPr>
            <w:tcW w:w="380" w:type="pct"/>
            <w:gridSpan w:val="2"/>
            <w:tcBorders>
              <w:top w:val="nil"/>
              <w:left w:val="nil"/>
              <w:bottom w:val="nil"/>
              <w:right w:val="nil"/>
            </w:tcBorders>
            <w:shd w:val="clear" w:color="auto" w:fill="auto"/>
            <w:noWrap/>
            <w:vAlign w:val="bottom"/>
            <w:hideMark/>
          </w:tcPr>
          <w:p w14:paraId="5FFCD9A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$3,593.20</w:t>
            </w:r>
          </w:p>
        </w:tc>
        <w:tc>
          <w:tcPr>
            <w:tcW w:w="365" w:type="pct"/>
            <w:gridSpan w:val="2"/>
            <w:tcBorders>
              <w:top w:val="nil"/>
              <w:left w:val="nil"/>
              <w:bottom w:val="nil"/>
              <w:right w:val="nil"/>
            </w:tcBorders>
            <w:shd w:val="clear" w:color="auto" w:fill="auto"/>
            <w:noWrap/>
            <w:vAlign w:val="bottom"/>
            <w:hideMark/>
          </w:tcPr>
          <w:p w14:paraId="0235F10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$3,607.57</w:t>
            </w:r>
          </w:p>
        </w:tc>
      </w:tr>
      <w:tr w:rsidR="007524E6" w:rsidRPr="007524E6" w14:paraId="0B30F60B" w14:textId="77777777" w:rsidTr="0033047E">
        <w:trPr>
          <w:trHeight w:val="270"/>
        </w:trPr>
        <w:tc>
          <w:tcPr>
            <w:tcW w:w="514" w:type="pct"/>
            <w:tcBorders>
              <w:top w:val="nil"/>
              <w:left w:val="nil"/>
              <w:bottom w:val="nil"/>
              <w:right w:val="nil"/>
            </w:tcBorders>
            <w:shd w:val="clear" w:color="auto" w:fill="auto"/>
            <w:noWrap/>
            <w:vAlign w:val="bottom"/>
            <w:hideMark/>
          </w:tcPr>
          <w:p w14:paraId="77977CA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86</w:t>
            </w:r>
          </w:p>
        </w:tc>
        <w:tc>
          <w:tcPr>
            <w:tcW w:w="416" w:type="pct"/>
            <w:tcBorders>
              <w:top w:val="nil"/>
              <w:left w:val="nil"/>
              <w:bottom w:val="nil"/>
              <w:right w:val="nil"/>
            </w:tcBorders>
            <w:shd w:val="clear" w:color="auto" w:fill="auto"/>
            <w:noWrap/>
            <w:vAlign w:val="bottom"/>
            <w:hideMark/>
          </w:tcPr>
          <w:p w14:paraId="0994FA7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$3,512.12</w:t>
            </w:r>
          </w:p>
        </w:tc>
        <w:tc>
          <w:tcPr>
            <w:tcW w:w="364" w:type="pct"/>
            <w:tcBorders>
              <w:top w:val="nil"/>
              <w:left w:val="nil"/>
              <w:bottom w:val="nil"/>
              <w:right w:val="nil"/>
            </w:tcBorders>
            <w:shd w:val="clear" w:color="auto" w:fill="auto"/>
            <w:noWrap/>
            <w:vAlign w:val="bottom"/>
            <w:hideMark/>
          </w:tcPr>
          <w:p w14:paraId="335A6AB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$3,526.17</w:t>
            </w:r>
          </w:p>
        </w:tc>
        <w:tc>
          <w:tcPr>
            <w:tcW w:w="373" w:type="pct"/>
            <w:tcBorders>
              <w:top w:val="nil"/>
              <w:left w:val="nil"/>
              <w:bottom w:val="nil"/>
              <w:right w:val="nil"/>
            </w:tcBorders>
            <w:shd w:val="clear" w:color="auto" w:fill="auto"/>
            <w:noWrap/>
            <w:vAlign w:val="bottom"/>
            <w:hideMark/>
          </w:tcPr>
          <w:p w14:paraId="2EBC0D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$3,540.27</w:t>
            </w:r>
          </w:p>
        </w:tc>
        <w:tc>
          <w:tcPr>
            <w:tcW w:w="364" w:type="pct"/>
            <w:tcBorders>
              <w:top w:val="nil"/>
              <w:left w:val="nil"/>
              <w:bottom w:val="nil"/>
              <w:right w:val="nil"/>
            </w:tcBorders>
            <w:shd w:val="clear" w:color="auto" w:fill="auto"/>
            <w:noWrap/>
            <w:vAlign w:val="bottom"/>
            <w:hideMark/>
          </w:tcPr>
          <w:p w14:paraId="7F70E51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$3,554.43</w:t>
            </w:r>
          </w:p>
        </w:tc>
        <w:tc>
          <w:tcPr>
            <w:tcW w:w="364" w:type="pct"/>
            <w:tcBorders>
              <w:top w:val="nil"/>
              <w:left w:val="nil"/>
              <w:bottom w:val="nil"/>
              <w:right w:val="nil"/>
            </w:tcBorders>
            <w:shd w:val="clear" w:color="auto" w:fill="auto"/>
            <w:noWrap/>
            <w:vAlign w:val="bottom"/>
            <w:hideMark/>
          </w:tcPr>
          <w:p w14:paraId="2911A92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$3,568.65</w:t>
            </w:r>
          </w:p>
        </w:tc>
        <w:tc>
          <w:tcPr>
            <w:tcW w:w="364" w:type="pct"/>
            <w:tcBorders>
              <w:top w:val="nil"/>
              <w:left w:val="nil"/>
              <w:bottom w:val="nil"/>
              <w:right w:val="nil"/>
            </w:tcBorders>
            <w:shd w:val="clear" w:color="auto" w:fill="auto"/>
            <w:noWrap/>
            <w:vAlign w:val="bottom"/>
            <w:hideMark/>
          </w:tcPr>
          <w:p w14:paraId="25940D1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$3,582.92</w:t>
            </w:r>
          </w:p>
        </w:tc>
        <w:tc>
          <w:tcPr>
            <w:tcW w:w="364" w:type="pct"/>
            <w:tcBorders>
              <w:top w:val="nil"/>
              <w:left w:val="nil"/>
              <w:bottom w:val="nil"/>
              <w:right w:val="nil"/>
            </w:tcBorders>
            <w:shd w:val="clear" w:color="auto" w:fill="auto"/>
            <w:noWrap/>
            <w:vAlign w:val="bottom"/>
            <w:hideMark/>
          </w:tcPr>
          <w:p w14:paraId="3BC650B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$3,597.26</w:t>
            </w:r>
          </w:p>
        </w:tc>
        <w:tc>
          <w:tcPr>
            <w:tcW w:w="366" w:type="pct"/>
            <w:gridSpan w:val="2"/>
            <w:tcBorders>
              <w:top w:val="nil"/>
              <w:left w:val="nil"/>
              <w:bottom w:val="nil"/>
              <w:right w:val="nil"/>
            </w:tcBorders>
            <w:shd w:val="clear" w:color="auto" w:fill="auto"/>
            <w:noWrap/>
            <w:vAlign w:val="bottom"/>
            <w:hideMark/>
          </w:tcPr>
          <w:p w14:paraId="4212786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$3,611.64</w:t>
            </w:r>
          </w:p>
        </w:tc>
        <w:tc>
          <w:tcPr>
            <w:tcW w:w="398" w:type="pct"/>
            <w:gridSpan w:val="2"/>
            <w:tcBorders>
              <w:top w:val="nil"/>
              <w:left w:val="nil"/>
              <w:bottom w:val="nil"/>
              <w:right w:val="nil"/>
            </w:tcBorders>
            <w:shd w:val="clear" w:color="auto" w:fill="auto"/>
            <w:noWrap/>
            <w:vAlign w:val="bottom"/>
            <w:hideMark/>
          </w:tcPr>
          <w:p w14:paraId="59A1188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$3,626.09</w:t>
            </w:r>
          </w:p>
        </w:tc>
        <w:tc>
          <w:tcPr>
            <w:tcW w:w="366" w:type="pct"/>
            <w:gridSpan w:val="2"/>
            <w:tcBorders>
              <w:top w:val="nil"/>
              <w:left w:val="nil"/>
              <w:bottom w:val="nil"/>
              <w:right w:val="nil"/>
            </w:tcBorders>
            <w:shd w:val="clear" w:color="auto" w:fill="auto"/>
            <w:noWrap/>
            <w:vAlign w:val="bottom"/>
            <w:hideMark/>
          </w:tcPr>
          <w:p w14:paraId="1436AD1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$3,640.60</w:t>
            </w:r>
          </w:p>
        </w:tc>
        <w:tc>
          <w:tcPr>
            <w:tcW w:w="380" w:type="pct"/>
            <w:gridSpan w:val="2"/>
            <w:tcBorders>
              <w:top w:val="nil"/>
              <w:left w:val="nil"/>
              <w:bottom w:val="nil"/>
              <w:right w:val="nil"/>
            </w:tcBorders>
            <w:shd w:val="clear" w:color="auto" w:fill="auto"/>
            <w:noWrap/>
            <w:vAlign w:val="bottom"/>
            <w:hideMark/>
          </w:tcPr>
          <w:p w14:paraId="109C029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$3,655.16</w:t>
            </w:r>
          </w:p>
        </w:tc>
        <w:tc>
          <w:tcPr>
            <w:tcW w:w="365" w:type="pct"/>
            <w:gridSpan w:val="2"/>
            <w:tcBorders>
              <w:top w:val="nil"/>
              <w:left w:val="nil"/>
              <w:bottom w:val="nil"/>
              <w:right w:val="nil"/>
            </w:tcBorders>
            <w:shd w:val="clear" w:color="auto" w:fill="auto"/>
            <w:noWrap/>
            <w:vAlign w:val="bottom"/>
            <w:hideMark/>
          </w:tcPr>
          <w:p w14:paraId="4C1CE2A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$3,669.78</w:t>
            </w:r>
          </w:p>
        </w:tc>
      </w:tr>
      <w:tr w:rsidR="007524E6" w:rsidRPr="007524E6" w14:paraId="0DE1C4D1" w14:textId="77777777" w:rsidTr="0033047E">
        <w:trPr>
          <w:trHeight w:val="270"/>
        </w:trPr>
        <w:tc>
          <w:tcPr>
            <w:tcW w:w="514" w:type="pct"/>
            <w:tcBorders>
              <w:top w:val="nil"/>
              <w:left w:val="nil"/>
              <w:bottom w:val="nil"/>
              <w:right w:val="nil"/>
            </w:tcBorders>
            <w:shd w:val="clear" w:color="auto" w:fill="auto"/>
            <w:noWrap/>
            <w:vAlign w:val="bottom"/>
            <w:hideMark/>
          </w:tcPr>
          <w:p w14:paraId="705BCCC0"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87</w:t>
            </w:r>
          </w:p>
        </w:tc>
        <w:tc>
          <w:tcPr>
            <w:tcW w:w="416" w:type="pct"/>
            <w:tcBorders>
              <w:top w:val="nil"/>
              <w:left w:val="nil"/>
              <w:bottom w:val="nil"/>
              <w:right w:val="nil"/>
            </w:tcBorders>
            <w:shd w:val="clear" w:color="auto" w:fill="auto"/>
            <w:noWrap/>
            <w:vAlign w:val="bottom"/>
            <w:hideMark/>
          </w:tcPr>
          <w:p w14:paraId="0CCAC9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$3,572.02</w:t>
            </w:r>
          </w:p>
        </w:tc>
        <w:tc>
          <w:tcPr>
            <w:tcW w:w="364" w:type="pct"/>
            <w:tcBorders>
              <w:top w:val="nil"/>
              <w:left w:val="nil"/>
              <w:bottom w:val="nil"/>
              <w:right w:val="nil"/>
            </w:tcBorders>
            <w:shd w:val="clear" w:color="auto" w:fill="auto"/>
            <w:noWrap/>
            <w:vAlign w:val="bottom"/>
            <w:hideMark/>
          </w:tcPr>
          <w:p w14:paraId="5AB068F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$3,586.31</w:t>
            </w:r>
          </w:p>
        </w:tc>
        <w:tc>
          <w:tcPr>
            <w:tcW w:w="373" w:type="pct"/>
            <w:tcBorders>
              <w:top w:val="nil"/>
              <w:left w:val="nil"/>
              <w:bottom w:val="nil"/>
              <w:right w:val="nil"/>
            </w:tcBorders>
            <w:shd w:val="clear" w:color="auto" w:fill="auto"/>
            <w:noWrap/>
            <w:vAlign w:val="bottom"/>
            <w:hideMark/>
          </w:tcPr>
          <w:p w14:paraId="3CB8124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$3,600.66</w:t>
            </w:r>
          </w:p>
        </w:tc>
        <w:tc>
          <w:tcPr>
            <w:tcW w:w="364" w:type="pct"/>
            <w:tcBorders>
              <w:top w:val="nil"/>
              <w:left w:val="nil"/>
              <w:bottom w:val="nil"/>
              <w:right w:val="nil"/>
            </w:tcBorders>
            <w:shd w:val="clear" w:color="auto" w:fill="auto"/>
            <w:noWrap/>
            <w:vAlign w:val="bottom"/>
            <w:hideMark/>
          </w:tcPr>
          <w:p w14:paraId="7CA2880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$3,615.06</w:t>
            </w:r>
          </w:p>
        </w:tc>
        <w:tc>
          <w:tcPr>
            <w:tcW w:w="364" w:type="pct"/>
            <w:tcBorders>
              <w:top w:val="nil"/>
              <w:left w:val="nil"/>
              <w:bottom w:val="nil"/>
              <w:right w:val="nil"/>
            </w:tcBorders>
            <w:shd w:val="clear" w:color="auto" w:fill="auto"/>
            <w:noWrap/>
            <w:vAlign w:val="bottom"/>
            <w:hideMark/>
          </w:tcPr>
          <w:p w14:paraId="024A85D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$3,629.52</w:t>
            </w:r>
          </w:p>
        </w:tc>
        <w:tc>
          <w:tcPr>
            <w:tcW w:w="364" w:type="pct"/>
            <w:tcBorders>
              <w:top w:val="nil"/>
              <w:left w:val="nil"/>
              <w:bottom w:val="nil"/>
              <w:right w:val="nil"/>
            </w:tcBorders>
            <w:shd w:val="clear" w:color="auto" w:fill="auto"/>
            <w:noWrap/>
            <w:vAlign w:val="bottom"/>
            <w:hideMark/>
          </w:tcPr>
          <w:p w14:paraId="7FFE1DA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$3,644.04</w:t>
            </w:r>
          </w:p>
        </w:tc>
        <w:tc>
          <w:tcPr>
            <w:tcW w:w="364" w:type="pct"/>
            <w:tcBorders>
              <w:top w:val="nil"/>
              <w:left w:val="nil"/>
              <w:bottom w:val="nil"/>
              <w:right w:val="nil"/>
            </w:tcBorders>
            <w:shd w:val="clear" w:color="auto" w:fill="auto"/>
            <w:noWrap/>
            <w:vAlign w:val="bottom"/>
            <w:hideMark/>
          </w:tcPr>
          <w:p w14:paraId="52C4ED4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$3,658.61</w:t>
            </w:r>
          </w:p>
        </w:tc>
        <w:tc>
          <w:tcPr>
            <w:tcW w:w="366" w:type="pct"/>
            <w:gridSpan w:val="2"/>
            <w:tcBorders>
              <w:top w:val="nil"/>
              <w:left w:val="nil"/>
              <w:bottom w:val="nil"/>
              <w:right w:val="nil"/>
            </w:tcBorders>
            <w:shd w:val="clear" w:color="auto" w:fill="auto"/>
            <w:noWrap/>
            <w:vAlign w:val="bottom"/>
            <w:hideMark/>
          </w:tcPr>
          <w:p w14:paraId="67D0C57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$3,673.25</w:t>
            </w:r>
          </w:p>
        </w:tc>
        <w:tc>
          <w:tcPr>
            <w:tcW w:w="398" w:type="pct"/>
            <w:gridSpan w:val="2"/>
            <w:tcBorders>
              <w:top w:val="nil"/>
              <w:left w:val="nil"/>
              <w:bottom w:val="nil"/>
              <w:right w:val="nil"/>
            </w:tcBorders>
            <w:shd w:val="clear" w:color="auto" w:fill="auto"/>
            <w:noWrap/>
            <w:vAlign w:val="bottom"/>
            <w:hideMark/>
          </w:tcPr>
          <w:p w14:paraId="4F354BC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$3,687.94</w:t>
            </w:r>
          </w:p>
        </w:tc>
        <w:tc>
          <w:tcPr>
            <w:tcW w:w="366" w:type="pct"/>
            <w:gridSpan w:val="2"/>
            <w:tcBorders>
              <w:top w:val="nil"/>
              <w:left w:val="nil"/>
              <w:bottom w:val="nil"/>
              <w:right w:val="nil"/>
            </w:tcBorders>
            <w:shd w:val="clear" w:color="auto" w:fill="auto"/>
            <w:noWrap/>
            <w:vAlign w:val="bottom"/>
            <w:hideMark/>
          </w:tcPr>
          <w:p w14:paraId="4AA9562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$3,702.69</w:t>
            </w:r>
          </w:p>
        </w:tc>
        <w:tc>
          <w:tcPr>
            <w:tcW w:w="380" w:type="pct"/>
            <w:gridSpan w:val="2"/>
            <w:tcBorders>
              <w:top w:val="nil"/>
              <w:left w:val="nil"/>
              <w:bottom w:val="nil"/>
              <w:right w:val="nil"/>
            </w:tcBorders>
            <w:shd w:val="clear" w:color="auto" w:fill="auto"/>
            <w:noWrap/>
            <w:vAlign w:val="bottom"/>
            <w:hideMark/>
          </w:tcPr>
          <w:p w14:paraId="5D5A105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$3,717.50</w:t>
            </w:r>
          </w:p>
        </w:tc>
        <w:tc>
          <w:tcPr>
            <w:tcW w:w="365" w:type="pct"/>
            <w:gridSpan w:val="2"/>
            <w:tcBorders>
              <w:top w:val="nil"/>
              <w:left w:val="nil"/>
              <w:bottom w:val="nil"/>
              <w:right w:val="nil"/>
            </w:tcBorders>
            <w:shd w:val="clear" w:color="auto" w:fill="auto"/>
            <w:noWrap/>
            <w:vAlign w:val="bottom"/>
            <w:hideMark/>
          </w:tcPr>
          <w:p w14:paraId="6331F06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$3,732.37</w:t>
            </w:r>
          </w:p>
        </w:tc>
      </w:tr>
      <w:tr w:rsidR="007524E6" w:rsidRPr="007524E6" w14:paraId="71FB5E2B" w14:textId="77777777" w:rsidTr="0033047E">
        <w:trPr>
          <w:trHeight w:val="270"/>
        </w:trPr>
        <w:tc>
          <w:tcPr>
            <w:tcW w:w="514" w:type="pct"/>
            <w:tcBorders>
              <w:top w:val="nil"/>
              <w:left w:val="nil"/>
              <w:bottom w:val="nil"/>
              <w:right w:val="nil"/>
            </w:tcBorders>
            <w:shd w:val="clear" w:color="auto" w:fill="auto"/>
            <w:noWrap/>
            <w:vAlign w:val="bottom"/>
            <w:hideMark/>
          </w:tcPr>
          <w:p w14:paraId="29484E6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88</w:t>
            </w:r>
          </w:p>
        </w:tc>
        <w:tc>
          <w:tcPr>
            <w:tcW w:w="416" w:type="pct"/>
            <w:tcBorders>
              <w:top w:val="nil"/>
              <w:left w:val="nil"/>
              <w:bottom w:val="nil"/>
              <w:right w:val="nil"/>
            </w:tcBorders>
            <w:shd w:val="clear" w:color="auto" w:fill="auto"/>
            <w:noWrap/>
            <w:vAlign w:val="bottom"/>
            <w:hideMark/>
          </w:tcPr>
          <w:p w14:paraId="55F3D1E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$3,632.43</w:t>
            </w:r>
          </w:p>
        </w:tc>
        <w:tc>
          <w:tcPr>
            <w:tcW w:w="364" w:type="pct"/>
            <w:tcBorders>
              <w:top w:val="nil"/>
              <w:left w:val="nil"/>
              <w:bottom w:val="nil"/>
              <w:right w:val="nil"/>
            </w:tcBorders>
            <w:shd w:val="clear" w:color="auto" w:fill="auto"/>
            <w:noWrap/>
            <w:vAlign w:val="bottom"/>
            <w:hideMark/>
          </w:tcPr>
          <w:p w14:paraId="05C77B2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$3,646.96</w:t>
            </w:r>
          </w:p>
        </w:tc>
        <w:tc>
          <w:tcPr>
            <w:tcW w:w="373" w:type="pct"/>
            <w:tcBorders>
              <w:top w:val="nil"/>
              <w:left w:val="nil"/>
              <w:bottom w:val="nil"/>
              <w:right w:val="nil"/>
            </w:tcBorders>
            <w:shd w:val="clear" w:color="auto" w:fill="auto"/>
            <w:noWrap/>
            <w:vAlign w:val="bottom"/>
            <w:hideMark/>
          </w:tcPr>
          <w:p w14:paraId="50CB8B6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$3,661.54</w:t>
            </w:r>
          </w:p>
        </w:tc>
        <w:tc>
          <w:tcPr>
            <w:tcW w:w="364" w:type="pct"/>
            <w:tcBorders>
              <w:top w:val="nil"/>
              <w:left w:val="nil"/>
              <w:bottom w:val="nil"/>
              <w:right w:val="nil"/>
            </w:tcBorders>
            <w:shd w:val="clear" w:color="auto" w:fill="auto"/>
            <w:noWrap/>
            <w:vAlign w:val="bottom"/>
            <w:hideMark/>
          </w:tcPr>
          <w:p w14:paraId="2BAF2C1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$3,676.19</w:t>
            </w:r>
          </w:p>
        </w:tc>
        <w:tc>
          <w:tcPr>
            <w:tcW w:w="364" w:type="pct"/>
            <w:tcBorders>
              <w:top w:val="nil"/>
              <w:left w:val="nil"/>
              <w:bottom w:val="nil"/>
              <w:right w:val="nil"/>
            </w:tcBorders>
            <w:shd w:val="clear" w:color="auto" w:fill="auto"/>
            <w:noWrap/>
            <w:vAlign w:val="bottom"/>
            <w:hideMark/>
          </w:tcPr>
          <w:p w14:paraId="7A3BEB2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$3,690.89</w:t>
            </w:r>
          </w:p>
        </w:tc>
        <w:tc>
          <w:tcPr>
            <w:tcW w:w="364" w:type="pct"/>
            <w:tcBorders>
              <w:top w:val="nil"/>
              <w:left w:val="nil"/>
              <w:bottom w:val="nil"/>
              <w:right w:val="nil"/>
            </w:tcBorders>
            <w:shd w:val="clear" w:color="auto" w:fill="auto"/>
            <w:noWrap/>
            <w:vAlign w:val="bottom"/>
            <w:hideMark/>
          </w:tcPr>
          <w:p w14:paraId="67B97E8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$3,705.66</w:t>
            </w:r>
          </w:p>
        </w:tc>
        <w:tc>
          <w:tcPr>
            <w:tcW w:w="364" w:type="pct"/>
            <w:tcBorders>
              <w:top w:val="nil"/>
              <w:left w:val="nil"/>
              <w:bottom w:val="nil"/>
              <w:right w:val="nil"/>
            </w:tcBorders>
            <w:shd w:val="clear" w:color="auto" w:fill="auto"/>
            <w:noWrap/>
            <w:vAlign w:val="bottom"/>
            <w:hideMark/>
          </w:tcPr>
          <w:p w14:paraId="5238CE6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$3,720.48</w:t>
            </w:r>
          </w:p>
        </w:tc>
        <w:tc>
          <w:tcPr>
            <w:tcW w:w="366" w:type="pct"/>
            <w:gridSpan w:val="2"/>
            <w:tcBorders>
              <w:top w:val="nil"/>
              <w:left w:val="nil"/>
              <w:bottom w:val="nil"/>
              <w:right w:val="nil"/>
            </w:tcBorders>
            <w:shd w:val="clear" w:color="auto" w:fill="auto"/>
            <w:noWrap/>
            <w:vAlign w:val="bottom"/>
            <w:hideMark/>
          </w:tcPr>
          <w:p w14:paraId="6852FD7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$3,735.36</w:t>
            </w:r>
          </w:p>
        </w:tc>
        <w:tc>
          <w:tcPr>
            <w:tcW w:w="398" w:type="pct"/>
            <w:gridSpan w:val="2"/>
            <w:tcBorders>
              <w:top w:val="nil"/>
              <w:left w:val="nil"/>
              <w:bottom w:val="nil"/>
              <w:right w:val="nil"/>
            </w:tcBorders>
            <w:shd w:val="clear" w:color="auto" w:fill="auto"/>
            <w:noWrap/>
            <w:vAlign w:val="bottom"/>
            <w:hideMark/>
          </w:tcPr>
          <w:p w14:paraId="52D292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$3,750.30</w:t>
            </w:r>
          </w:p>
        </w:tc>
        <w:tc>
          <w:tcPr>
            <w:tcW w:w="366" w:type="pct"/>
            <w:gridSpan w:val="2"/>
            <w:tcBorders>
              <w:top w:val="nil"/>
              <w:left w:val="nil"/>
              <w:bottom w:val="nil"/>
              <w:right w:val="nil"/>
            </w:tcBorders>
            <w:shd w:val="clear" w:color="auto" w:fill="auto"/>
            <w:noWrap/>
            <w:vAlign w:val="bottom"/>
            <w:hideMark/>
          </w:tcPr>
          <w:p w14:paraId="735D450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$3,765.30</w:t>
            </w:r>
          </w:p>
        </w:tc>
        <w:tc>
          <w:tcPr>
            <w:tcW w:w="380" w:type="pct"/>
            <w:gridSpan w:val="2"/>
            <w:tcBorders>
              <w:top w:val="nil"/>
              <w:left w:val="nil"/>
              <w:bottom w:val="nil"/>
              <w:right w:val="nil"/>
            </w:tcBorders>
            <w:shd w:val="clear" w:color="auto" w:fill="auto"/>
            <w:noWrap/>
            <w:vAlign w:val="bottom"/>
            <w:hideMark/>
          </w:tcPr>
          <w:p w14:paraId="5C2D1C7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$3,780.37</w:t>
            </w:r>
          </w:p>
        </w:tc>
        <w:tc>
          <w:tcPr>
            <w:tcW w:w="365" w:type="pct"/>
            <w:gridSpan w:val="2"/>
            <w:tcBorders>
              <w:top w:val="nil"/>
              <w:left w:val="nil"/>
              <w:bottom w:val="nil"/>
              <w:right w:val="nil"/>
            </w:tcBorders>
            <w:shd w:val="clear" w:color="auto" w:fill="auto"/>
            <w:noWrap/>
            <w:vAlign w:val="bottom"/>
            <w:hideMark/>
          </w:tcPr>
          <w:p w14:paraId="49A8F63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$3,795.49</w:t>
            </w:r>
          </w:p>
        </w:tc>
      </w:tr>
      <w:tr w:rsidR="007524E6" w:rsidRPr="007524E6" w14:paraId="7CAF0E98" w14:textId="77777777" w:rsidTr="0033047E">
        <w:trPr>
          <w:trHeight w:val="270"/>
        </w:trPr>
        <w:tc>
          <w:tcPr>
            <w:tcW w:w="514" w:type="pct"/>
            <w:tcBorders>
              <w:top w:val="nil"/>
              <w:left w:val="nil"/>
              <w:bottom w:val="nil"/>
              <w:right w:val="nil"/>
            </w:tcBorders>
            <w:shd w:val="clear" w:color="auto" w:fill="auto"/>
            <w:noWrap/>
            <w:vAlign w:val="bottom"/>
            <w:hideMark/>
          </w:tcPr>
          <w:p w14:paraId="535899EC"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89</w:t>
            </w:r>
          </w:p>
        </w:tc>
        <w:tc>
          <w:tcPr>
            <w:tcW w:w="416" w:type="pct"/>
            <w:tcBorders>
              <w:top w:val="nil"/>
              <w:left w:val="nil"/>
              <w:bottom w:val="nil"/>
              <w:right w:val="nil"/>
            </w:tcBorders>
            <w:shd w:val="clear" w:color="auto" w:fill="auto"/>
            <w:noWrap/>
            <w:vAlign w:val="bottom"/>
            <w:hideMark/>
          </w:tcPr>
          <w:p w14:paraId="0915C7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$3,693.25</w:t>
            </w:r>
          </w:p>
        </w:tc>
        <w:tc>
          <w:tcPr>
            <w:tcW w:w="364" w:type="pct"/>
            <w:tcBorders>
              <w:top w:val="nil"/>
              <w:left w:val="nil"/>
              <w:bottom w:val="nil"/>
              <w:right w:val="nil"/>
            </w:tcBorders>
            <w:shd w:val="clear" w:color="auto" w:fill="auto"/>
            <w:noWrap/>
            <w:vAlign w:val="bottom"/>
            <w:hideMark/>
          </w:tcPr>
          <w:p w14:paraId="239DFD5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$3,708.03</w:t>
            </w:r>
          </w:p>
        </w:tc>
        <w:tc>
          <w:tcPr>
            <w:tcW w:w="373" w:type="pct"/>
            <w:tcBorders>
              <w:top w:val="nil"/>
              <w:left w:val="nil"/>
              <w:bottom w:val="nil"/>
              <w:right w:val="nil"/>
            </w:tcBorders>
            <w:shd w:val="clear" w:color="auto" w:fill="auto"/>
            <w:noWrap/>
            <w:vAlign w:val="bottom"/>
            <w:hideMark/>
          </w:tcPr>
          <w:p w14:paraId="7F0D3A4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$3,722.86</w:t>
            </w:r>
          </w:p>
        </w:tc>
        <w:tc>
          <w:tcPr>
            <w:tcW w:w="364" w:type="pct"/>
            <w:tcBorders>
              <w:top w:val="nil"/>
              <w:left w:val="nil"/>
              <w:bottom w:val="nil"/>
              <w:right w:val="nil"/>
            </w:tcBorders>
            <w:shd w:val="clear" w:color="auto" w:fill="auto"/>
            <w:noWrap/>
            <w:vAlign w:val="bottom"/>
            <w:hideMark/>
          </w:tcPr>
          <w:p w14:paraId="3982057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$3,737.75</w:t>
            </w:r>
          </w:p>
        </w:tc>
        <w:tc>
          <w:tcPr>
            <w:tcW w:w="364" w:type="pct"/>
            <w:tcBorders>
              <w:top w:val="nil"/>
              <w:left w:val="nil"/>
              <w:bottom w:val="nil"/>
              <w:right w:val="nil"/>
            </w:tcBorders>
            <w:shd w:val="clear" w:color="auto" w:fill="auto"/>
            <w:noWrap/>
            <w:vAlign w:val="bottom"/>
            <w:hideMark/>
          </w:tcPr>
          <w:p w14:paraId="4C19A01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$3,752.70</w:t>
            </w:r>
          </w:p>
        </w:tc>
        <w:tc>
          <w:tcPr>
            <w:tcW w:w="364" w:type="pct"/>
            <w:tcBorders>
              <w:top w:val="nil"/>
              <w:left w:val="nil"/>
              <w:bottom w:val="nil"/>
              <w:right w:val="nil"/>
            </w:tcBorders>
            <w:shd w:val="clear" w:color="auto" w:fill="auto"/>
            <w:noWrap/>
            <w:vAlign w:val="bottom"/>
            <w:hideMark/>
          </w:tcPr>
          <w:p w14:paraId="0E1F931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$3,767.71</w:t>
            </w:r>
          </w:p>
        </w:tc>
        <w:tc>
          <w:tcPr>
            <w:tcW w:w="364" w:type="pct"/>
            <w:tcBorders>
              <w:top w:val="nil"/>
              <w:left w:val="nil"/>
              <w:bottom w:val="nil"/>
              <w:right w:val="nil"/>
            </w:tcBorders>
            <w:shd w:val="clear" w:color="auto" w:fill="auto"/>
            <w:noWrap/>
            <w:vAlign w:val="bottom"/>
            <w:hideMark/>
          </w:tcPr>
          <w:p w14:paraId="6C5A68B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$3,782.78</w:t>
            </w:r>
          </w:p>
        </w:tc>
        <w:tc>
          <w:tcPr>
            <w:tcW w:w="366" w:type="pct"/>
            <w:gridSpan w:val="2"/>
            <w:tcBorders>
              <w:top w:val="nil"/>
              <w:left w:val="nil"/>
              <w:bottom w:val="nil"/>
              <w:right w:val="nil"/>
            </w:tcBorders>
            <w:shd w:val="clear" w:color="auto" w:fill="auto"/>
            <w:noWrap/>
            <w:vAlign w:val="bottom"/>
            <w:hideMark/>
          </w:tcPr>
          <w:p w14:paraId="6370176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$3,797.91</w:t>
            </w:r>
          </w:p>
        </w:tc>
        <w:tc>
          <w:tcPr>
            <w:tcW w:w="398" w:type="pct"/>
            <w:gridSpan w:val="2"/>
            <w:tcBorders>
              <w:top w:val="nil"/>
              <w:left w:val="nil"/>
              <w:bottom w:val="nil"/>
              <w:right w:val="nil"/>
            </w:tcBorders>
            <w:shd w:val="clear" w:color="auto" w:fill="auto"/>
            <w:noWrap/>
            <w:vAlign w:val="bottom"/>
            <w:hideMark/>
          </w:tcPr>
          <w:p w14:paraId="5E3E01D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$3,813.10</w:t>
            </w:r>
          </w:p>
        </w:tc>
        <w:tc>
          <w:tcPr>
            <w:tcW w:w="366" w:type="pct"/>
            <w:gridSpan w:val="2"/>
            <w:tcBorders>
              <w:top w:val="nil"/>
              <w:left w:val="nil"/>
              <w:bottom w:val="nil"/>
              <w:right w:val="nil"/>
            </w:tcBorders>
            <w:shd w:val="clear" w:color="auto" w:fill="auto"/>
            <w:noWrap/>
            <w:vAlign w:val="bottom"/>
            <w:hideMark/>
          </w:tcPr>
          <w:p w14:paraId="0BD8620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$3,828.36</w:t>
            </w:r>
          </w:p>
        </w:tc>
        <w:tc>
          <w:tcPr>
            <w:tcW w:w="380" w:type="pct"/>
            <w:gridSpan w:val="2"/>
            <w:tcBorders>
              <w:top w:val="nil"/>
              <w:left w:val="nil"/>
              <w:bottom w:val="nil"/>
              <w:right w:val="nil"/>
            </w:tcBorders>
            <w:shd w:val="clear" w:color="auto" w:fill="auto"/>
            <w:noWrap/>
            <w:vAlign w:val="bottom"/>
            <w:hideMark/>
          </w:tcPr>
          <w:p w14:paraId="07357BB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$3,843.67</w:t>
            </w:r>
          </w:p>
        </w:tc>
        <w:tc>
          <w:tcPr>
            <w:tcW w:w="365" w:type="pct"/>
            <w:gridSpan w:val="2"/>
            <w:tcBorders>
              <w:top w:val="nil"/>
              <w:left w:val="nil"/>
              <w:bottom w:val="nil"/>
              <w:right w:val="nil"/>
            </w:tcBorders>
            <w:shd w:val="clear" w:color="auto" w:fill="auto"/>
            <w:noWrap/>
            <w:vAlign w:val="bottom"/>
            <w:hideMark/>
          </w:tcPr>
          <w:p w14:paraId="29D8C94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$3,859.05</w:t>
            </w:r>
          </w:p>
        </w:tc>
      </w:tr>
      <w:tr w:rsidR="007524E6" w:rsidRPr="007524E6" w14:paraId="542DF26D" w14:textId="77777777" w:rsidTr="0033047E">
        <w:trPr>
          <w:trHeight w:val="270"/>
        </w:trPr>
        <w:tc>
          <w:tcPr>
            <w:tcW w:w="514" w:type="pct"/>
            <w:tcBorders>
              <w:top w:val="nil"/>
              <w:left w:val="nil"/>
              <w:bottom w:val="nil"/>
              <w:right w:val="nil"/>
            </w:tcBorders>
            <w:shd w:val="clear" w:color="auto" w:fill="auto"/>
            <w:noWrap/>
            <w:vAlign w:val="bottom"/>
            <w:hideMark/>
          </w:tcPr>
          <w:p w14:paraId="62CFE0F1"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90</w:t>
            </w:r>
          </w:p>
        </w:tc>
        <w:tc>
          <w:tcPr>
            <w:tcW w:w="416" w:type="pct"/>
            <w:tcBorders>
              <w:top w:val="nil"/>
              <w:left w:val="nil"/>
              <w:bottom w:val="nil"/>
              <w:right w:val="nil"/>
            </w:tcBorders>
            <w:shd w:val="clear" w:color="auto" w:fill="auto"/>
            <w:noWrap/>
            <w:vAlign w:val="bottom"/>
            <w:hideMark/>
          </w:tcPr>
          <w:p w14:paraId="5BF563F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$3,754.55</w:t>
            </w:r>
          </w:p>
        </w:tc>
        <w:tc>
          <w:tcPr>
            <w:tcW w:w="364" w:type="pct"/>
            <w:tcBorders>
              <w:top w:val="nil"/>
              <w:left w:val="nil"/>
              <w:bottom w:val="nil"/>
              <w:right w:val="nil"/>
            </w:tcBorders>
            <w:shd w:val="clear" w:color="auto" w:fill="auto"/>
            <w:noWrap/>
            <w:vAlign w:val="bottom"/>
            <w:hideMark/>
          </w:tcPr>
          <w:p w14:paraId="7009534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$3,769.56</w:t>
            </w:r>
          </w:p>
        </w:tc>
        <w:tc>
          <w:tcPr>
            <w:tcW w:w="373" w:type="pct"/>
            <w:tcBorders>
              <w:top w:val="nil"/>
              <w:left w:val="nil"/>
              <w:bottom w:val="nil"/>
              <w:right w:val="nil"/>
            </w:tcBorders>
            <w:shd w:val="clear" w:color="auto" w:fill="auto"/>
            <w:noWrap/>
            <w:vAlign w:val="bottom"/>
            <w:hideMark/>
          </w:tcPr>
          <w:p w14:paraId="30CC7C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$3,784.64</w:t>
            </w:r>
          </w:p>
        </w:tc>
        <w:tc>
          <w:tcPr>
            <w:tcW w:w="364" w:type="pct"/>
            <w:tcBorders>
              <w:top w:val="nil"/>
              <w:left w:val="nil"/>
              <w:bottom w:val="nil"/>
              <w:right w:val="nil"/>
            </w:tcBorders>
            <w:shd w:val="clear" w:color="auto" w:fill="auto"/>
            <w:noWrap/>
            <w:vAlign w:val="bottom"/>
            <w:hideMark/>
          </w:tcPr>
          <w:p w14:paraId="2FBEB2B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$3,799.78</w:t>
            </w:r>
          </w:p>
        </w:tc>
        <w:tc>
          <w:tcPr>
            <w:tcW w:w="364" w:type="pct"/>
            <w:tcBorders>
              <w:top w:val="nil"/>
              <w:left w:val="nil"/>
              <w:bottom w:val="nil"/>
              <w:right w:val="nil"/>
            </w:tcBorders>
            <w:shd w:val="clear" w:color="auto" w:fill="auto"/>
            <w:noWrap/>
            <w:vAlign w:val="bottom"/>
            <w:hideMark/>
          </w:tcPr>
          <w:p w14:paraId="41DA193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$3,814.98</w:t>
            </w:r>
          </w:p>
        </w:tc>
        <w:tc>
          <w:tcPr>
            <w:tcW w:w="364" w:type="pct"/>
            <w:tcBorders>
              <w:top w:val="nil"/>
              <w:left w:val="nil"/>
              <w:bottom w:val="nil"/>
              <w:right w:val="nil"/>
            </w:tcBorders>
            <w:shd w:val="clear" w:color="auto" w:fill="auto"/>
            <w:noWrap/>
            <w:vAlign w:val="bottom"/>
            <w:hideMark/>
          </w:tcPr>
          <w:p w14:paraId="67059EC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$3,830.24</w:t>
            </w:r>
          </w:p>
        </w:tc>
        <w:tc>
          <w:tcPr>
            <w:tcW w:w="364" w:type="pct"/>
            <w:tcBorders>
              <w:top w:val="nil"/>
              <w:left w:val="nil"/>
              <w:bottom w:val="nil"/>
              <w:right w:val="nil"/>
            </w:tcBorders>
            <w:shd w:val="clear" w:color="auto" w:fill="auto"/>
            <w:noWrap/>
            <w:vAlign w:val="bottom"/>
            <w:hideMark/>
          </w:tcPr>
          <w:p w14:paraId="5DA83B2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$3,845.56</w:t>
            </w:r>
          </w:p>
        </w:tc>
        <w:tc>
          <w:tcPr>
            <w:tcW w:w="366" w:type="pct"/>
            <w:gridSpan w:val="2"/>
            <w:tcBorders>
              <w:top w:val="nil"/>
              <w:left w:val="nil"/>
              <w:bottom w:val="nil"/>
              <w:right w:val="nil"/>
            </w:tcBorders>
            <w:shd w:val="clear" w:color="auto" w:fill="auto"/>
            <w:noWrap/>
            <w:vAlign w:val="bottom"/>
            <w:hideMark/>
          </w:tcPr>
          <w:p w14:paraId="19F287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$3,860.94</w:t>
            </w:r>
          </w:p>
        </w:tc>
        <w:tc>
          <w:tcPr>
            <w:tcW w:w="398" w:type="pct"/>
            <w:gridSpan w:val="2"/>
            <w:tcBorders>
              <w:top w:val="nil"/>
              <w:left w:val="nil"/>
              <w:bottom w:val="nil"/>
              <w:right w:val="nil"/>
            </w:tcBorders>
            <w:shd w:val="clear" w:color="auto" w:fill="auto"/>
            <w:noWrap/>
            <w:vAlign w:val="bottom"/>
            <w:hideMark/>
          </w:tcPr>
          <w:p w14:paraId="08342B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$3,876.39</w:t>
            </w:r>
          </w:p>
        </w:tc>
        <w:tc>
          <w:tcPr>
            <w:tcW w:w="366" w:type="pct"/>
            <w:gridSpan w:val="2"/>
            <w:tcBorders>
              <w:top w:val="nil"/>
              <w:left w:val="nil"/>
              <w:bottom w:val="nil"/>
              <w:right w:val="nil"/>
            </w:tcBorders>
            <w:shd w:val="clear" w:color="auto" w:fill="auto"/>
            <w:noWrap/>
            <w:vAlign w:val="bottom"/>
            <w:hideMark/>
          </w:tcPr>
          <w:p w14:paraId="546C508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$3,891.89</w:t>
            </w:r>
          </w:p>
        </w:tc>
        <w:tc>
          <w:tcPr>
            <w:tcW w:w="380" w:type="pct"/>
            <w:gridSpan w:val="2"/>
            <w:tcBorders>
              <w:top w:val="nil"/>
              <w:left w:val="nil"/>
              <w:bottom w:val="nil"/>
              <w:right w:val="nil"/>
            </w:tcBorders>
            <w:shd w:val="clear" w:color="auto" w:fill="auto"/>
            <w:noWrap/>
            <w:vAlign w:val="bottom"/>
            <w:hideMark/>
          </w:tcPr>
          <w:p w14:paraId="5A5A24C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$3,907.46</w:t>
            </w:r>
          </w:p>
        </w:tc>
        <w:tc>
          <w:tcPr>
            <w:tcW w:w="365" w:type="pct"/>
            <w:gridSpan w:val="2"/>
            <w:tcBorders>
              <w:top w:val="nil"/>
              <w:left w:val="nil"/>
              <w:bottom w:val="nil"/>
              <w:right w:val="nil"/>
            </w:tcBorders>
            <w:shd w:val="clear" w:color="auto" w:fill="auto"/>
            <w:noWrap/>
            <w:vAlign w:val="bottom"/>
            <w:hideMark/>
          </w:tcPr>
          <w:p w14:paraId="4F42E3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$3,923.09</w:t>
            </w:r>
          </w:p>
        </w:tc>
      </w:tr>
      <w:tr w:rsidR="007524E6" w:rsidRPr="007524E6" w14:paraId="1C28BF28" w14:textId="77777777" w:rsidTr="0033047E">
        <w:trPr>
          <w:trHeight w:val="270"/>
        </w:trPr>
        <w:tc>
          <w:tcPr>
            <w:tcW w:w="514" w:type="pct"/>
            <w:tcBorders>
              <w:top w:val="nil"/>
              <w:left w:val="nil"/>
              <w:bottom w:val="nil"/>
              <w:right w:val="nil"/>
            </w:tcBorders>
            <w:shd w:val="clear" w:color="auto" w:fill="auto"/>
            <w:noWrap/>
            <w:vAlign w:val="bottom"/>
            <w:hideMark/>
          </w:tcPr>
          <w:p w14:paraId="01BA33D1"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91</w:t>
            </w:r>
          </w:p>
        </w:tc>
        <w:tc>
          <w:tcPr>
            <w:tcW w:w="416" w:type="pct"/>
            <w:tcBorders>
              <w:top w:val="nil"/>
              <w:left w:val="nil"/>
              <w:bottom w:val="nil"/>
              <w:right w:val="nil"/>
            </w:tcBorders>
            <w:shd w:val="clear" w:color="auto" w:fill="auto"/>
            <w:noWrap/>
            <w:vAlign w:val="bottom"/>
            <w:hideMark/>
          </w:tcPr>
          <w:p w14:paraId="5F6281D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$3,816.26</w:t>
            </w:r>
          </w:p>
        </w:tc>
        <w:tc>
          <w:tcPr>
            <w:tcW w:w="364" w:type="pct"/>
            <w:tcBorders>
              <w:top w:val="nil"/>
              <w:left w:val="nil"/>
              <w:bottom w:val="nil"/>
              <w:right w:val="nil"/>
            </w:tcBorders>
            <w:shd w:val="clear" w:color="auto" w:fill="auto"/>
            <w:noWrap/>
            <w:vAlign w:val="bottom"/>
            <w:hideMark/>
          </w:tcPr>
          <w:p w14:paraId="611BCF5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$3,831.53</w:t>
            </w:r>
          </w:p>
        </w:tc>
        <w:tc>
          <w:tcPr>
            <w:tcW w:w="373" w:type="pct"/>
            <w:tcBorders>
              <w:top w:val="nil"/>
              <w:left w:val="nil"/>
              <w:bottom w:val="nil"/>
              <w:right w:val="nil"/>
            </w:tcBorders>
            <w:shd w:val="clear" w:color="auto" w:fill="auto"/>
            <w:noWrap/>
            <w:vAlign w:val="bottom"/>
            <w:hideMark/>
          </w:tcPr>
          <w:p w14:paraId="02ED992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$3,846.85</w:t>
            </w:r>
          </w:p>
        </w:tc>
        <w:tc>
          <w:tcPr>
            <w:tcW w:w="364" w:type="pct"/>
            <w:tcBorders>
              <w:top w:val="nil"/>
              <w:left w:val="nil"/>
              <w:bottom w:val="nil"/>
              <w:right w:val="nil"/>
            </w:tcBorders>
            <w:shd w:val="clear" w:color="auto" w:fill="auto"/>
            <w:noWrap/>
            <w:vAlign w:val="bottom"/>
            <w:hideMark/>
          </w:tcPr>
          <w:p w14:paraId="7019BD5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$3,862.24</w:t>
            </w:r>
          </w:p>
        </w:tc>
        <w:tc>
          <w:tcPr>
            <w:tcW w:w="364" w:type="pct"/>
            <w:tcBorders>
              <w:top w:val="nil"/>
              <w:left w:val="nil"/>
              <w:bottom w:val="nil"/>
              <w:right w:val="nil"/>
            </w:tcBorders>
            <w:shd w:val="clear" w:color="auto" w:fill="auto"/>
            <w:noWrap/>
            <w:vAlign w:val="bottom"/>
            <w:hideMark/>
          </w:tcPr>
          <w:p w14:paraId="2680BD3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$3,877.69</w:t>
            </w:r>
          </w:p>
        </w:tc>
        <w:tc>
          <w:tcPr>
            <w:tcW w:w="364" w:type="pct"/>
            <w:tcBorders>
              <w:top w:val="nil"/>
              <w:left w:val="nil"/>
              <w:bottom w:val="nil"/>
              <w:right w:val="nil"/>
            </w:tcBorders>
            <w:shd w:val="clear" w:color="auto" w:fill="auto"/>
            <w:noWrap/>
            <w:vAlign w:val="bottom"/>
            <w:hideMark/>
          </w:tcPr>
          <w:p w14:paraId="33E6FFC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$3,893.20</w:t>
            </w:r>
          </w:p>
        </w:tc>
        <w:tc>
          <w:tcPr>
            <w:tcW w:w="364" w:type="pct"/>
            <w:tcBorders>
              <w:top w:val="nil"/>
              <w:left w:val="nil"/>
              <w:bottom w:val="nil"/>
              <w:right w:val="nil"/>
            </w:tcBorders>
            <w:shd w:val="clear" w:color="auto" w:fill="auto"/>
            <w:noWrap/>
            <w:vAlign w:val="bottom"/>
            <w:hideMark/>
          </w:tcPr>
          <w:p w14:paraId="3FF0571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$3,908.77</w:t>
            </w:r>
          </w:p>
        </w:tc>
        <w:tc>
          <w:tcPr>
            <w:tcW w:w="366" w:type="pct"/>
            <w:gridSpan w:val="2"/>
            <w:tcBorders>
              <w:top w:val="nil"/>
              <w:left w:val="nil"/>
              <w:bottom w:val="nil"/>
              <w:right w:val="nil"/>
            </w:tcBorders>
            <w:shd w:val="clear" w:color="auto" w:fill="auto"/>
            <w:noWrap/>
            <w:vAlign w:val="bottom"/>
            <w:hideMark/>
          </w:tcPr>
          <w:p w14:paraId="024A756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$3,924.41</w:t>
            </w:r>
          </w:p>
        </w:tc>
        <w:tc>
          <w:tcPr>
            <w:tcW w:w="398" w:type="pct"/>
            <w:gridSpan w:val="2"/>
            <w:tcBorders>
              <w:top w:val="nil"/>
              <w:left w:val="nil"/>
              <w:bottom w:val="nil"/>
              <w:right w:val="nil"/>
            </w:tcBorders>
            <w:shd w:val="clear" w:color="auto" w:fill="auto"/>
            <w:noWrap/>
            <w:vAlign w:val="bottom"/>
            <w:hideMark/>
          </w:tcPr>
          <w:p w14:paraId="7D87055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$3,940.11</w:t>
            </w:r>
          </w:p>
        </w:tc>
        <w:tc>
          <w:tcPr>
            <w:tcW w:w="366" w:type="pct"/>
            <w:gridSpan w:val="2"/>
            <w:tcBorders>
              <w:top w:val="nil"/>
              <w:left w:val="nil"/>
              <w:bottom w:val="nil"/>
              <w:right w:val="nil"/>
            </w:tcBorders>
            <w:shd w:val="clear" w:color="auto" w:fill="auto"/>
            <w:noWrap/>
            <w:vAlign w:val="bottom"/>
            <w:hideMark/>
          </w:tcPr>
          <w:p w14:paraId="3FE6119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$3,955.87</w:t>
            </w:r>
          </w:p>
        </w:tc>
        <w:tc>
          <w:tcPr>
            <w:tcW w:w="380" w:type="pct"/>
            <w:gridSpan w:val="2"/>
            <w:tcBorders>
              <w:top w:val="nil"/>
              <w:left w:val="nil"/>
              <w:bottom w:val="nil"/>
              <w:right w:val="nil"/>
            </w:tcBorders>
            <w:shd w:val="clear" w:color="auto" w:fill="auto"/>
            <w:noWrap/>
            <w:vAlign w:val="bottom"/>
            <w:hideMark/>
          </w:tcPr>
          <w:p w14:paraId="783E876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$3,971.69</w:t>
            </w:r>
          </w:p>
        </w:tc>
        <w:tc>
          <w:tcPr>
            <w:tcW w:w="365" w:type="pct"/>
            <w:gridSpan w:val="2"/>
            <w:tcBorders>
              <w:top w:val="nil"/>
              <w:left w:val="nil"/>
              <w:bottom w:val="nil"/>
              <w:right w:val="nil"/>
            </w:tcBorders>
            <w:shd w:val="clear" w:color="auto" w:fill="auto"/>
            <w:noWrap/>
            <w:vAlign w:val="bottom"/>
            <w:hideMark/>
          </w:tcPr>
          <w:p w14:paraId="11DE672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$3,987.58</w:t>
            </w:r>
          </w:p>
        </w:tc>
      </w:tr>
      <w:tr w:rsidR="007524E6" w:rsidRPr="007524E6" w14:paraId="70269103" w14:textId="77777777" w:rsidTr="0033047E">
        <w:trPr>
          <w:trHeight w:val="270"/>
        </w:trPr>
        <w:tc>
          <w:tcPr>
            <w:tcW w:w="514" w:type="pct"/>
            <w:tcBorders>
              <w:top w:val="nil"/>
              <w:left w:val="nil"/>
              <w:bottom w:val="nil"/>
              <w:right w:val="nil"/>
            </w:tcBorders>
            <w:shd w:val="clear" w:color="auto" w:fill="auto"/>
            <w:noWrap/>
            <w:vAlign w:val="bottom"/>
            <w:hideMark/>
          </w:tcPr>
          <w:p w14:paraId="623A0F89"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92</w:t>
            </w:r>
          </w:p>
        </w:tc>
        <w:tc>
          <w:tcPr>
            <w:tcW w:w="416" w:type="pct"/>
            <w:tcBorders>
              <w:top w:val="nil"/>
              <w:left w:val="nil"/>
              <w:bottom w:val="nil"/>
              <w:right w:val="nil"/>
            </w:tcBorders>
            <w:shd w:val="clear" w:color="auto" w:fill="auto"/>
            <w:noWrap/>
            <w:vAlign w:val="bottom"/>
            <w:hideMark/>
          </w:tcPr>
          <w:p w14:paraId="6872E8D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$3,878.41</w:t>
            </w:r>
          </w:p>
        </w:tc>
        <w:tc>
          <w:tcPr>
            <w:tcW w:w="364" w:type="pct"/>
            <w:tcBorders>
              <w:top w:val="nil"/>
              <w:left w:val="nil"/>
              <w:bottom w:val="nil"/>
              <w:right w:val="nil"/>
            </w:tcBorders>
            <w:shd w:val="clear" w:color="auto" w:fill="auto"/>
            <w:noWrap/>
            <w:vAlign w:val="bottom"/>
            <w:hideMark/>
          </w:tcPr>
          <w:p w14:paraId="1B5B536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$3,893.93</w:t>
            </w:r>
          </w:p>
        </w:tc>
        <w:tc>
          <w:tcPr>
            <w:tcW w:w="373" w:type="pct"/>
            <w:tcBorders>
              <w:top w:val="nil"/>
              <w:left w:val="nil"/>
              <w:bottom w:val="nil"/>
              <w:right w:val="nil"/>
            </w:tcBorders>
            <w:shd w:val="clear" w:color="auto" w:fill="auto"/>
            <w:noWrap/>
            <w:vAlign w:val="bottom"/>
            <w:hideMark/>
          </w:tcPr>
          <w:p w14:paraId="199C55D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$3,909.50</w:t>
            </w:r>
          </w:p>
        </w:tc>
        <w:tc>
          <w:tcPr>
            <w:tcW w:w="364" w:type="pct"/>
            <w:tcBorders>
              <w:top w:val="nil"/>
              <w:left w:val="nil"/>
              <w:bottom w:val="nil"/>
              <w:right w:val="nil"/>
            </w:tcBorders>
            <w:shd w:val="clear" w:color="auto" w:fill="auto"/>
            <w:noWrap/>
            <w:vAlign w:val="bottom"/>
            <w:hideMark/>
          </w:tcPr>
          <w:p w14:paraId="1D95D96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$3,925.14</w:t>
            </w:r>
          </w:p>
        </w:tc>
        <w:tc>
          <w:tcPr>
            <w:tcW w:w="364" w:type="pct"/>
            <w:tcBorders>
              <w:top w:val="nil"/>
              <w:left w:val="nil"/>
              <w:bottom w:val="nil"/>
              <w:right w:val="nil"/>
            </w:tcBorders>
            <w:shd w:val="clear" w:color="auto" w:fill="auto"/>
            <w:noWrap/>
            <w:vAlign w:val="bottom"/>
            <w:hideMark/>
          </w:tcPr>
          <w:p w14:paraId="18C1CBB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$3,940.84</w:t>
            </w:r>
          </w:p>
        </w:tc>
        <w:tc>
          <w:tcPr>
            <w:tcW w:w="364" w:type="pct"/>
            <w:tcBorders>
              <w:top w:val="nil"/>
              <w:left w:val="nil"/>
              <w:bottom w:val="nil"/>
              <w:right w:val="nil"/>
            </w:tcBorders>
            <w:shd w:val="clear" w:color="auto" w:fill="auto"/>
            <w:noWrap/>
            <w:vAlign w:val="bottom"/>
            <w:hideMark/>
          </w:tcPr>
          <w:p w14:paraId="5DAFEA2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$3,956.61</w:t>
            </w:r>
          </w:p>
        </w:tc>
        <w:tc>
          <w:tcPr>
            <w:tcW w:w="364" w:type="pct"/>
            <w:tcBorders>
              <w:top w:val="nil"/>
              <w:left w:val="nil"/>
              <w:bottom w:val="nil"/>
              <w:right w:val="nil"/>
            </w:tcBorders>
            <w:shd w:val="clear" w:color="auto" w:fill="auto"/>
            <w:noWrap/>
            <w:vAlign w:val="bottom"/>
            <w:hideMark/>
          </w:tcPr>
          <w:p w14:paraId="40B7352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$3,972.43</w:t>
            </w:r>
          </w:p>
        </w:tc>
        <w:tc>
          <w:tcPr>
            <w:tcW w:w="366" w:type="pct"/>
            <w:gridSpan w:val="2"/>
            <w:tcBorders>
              <w:top w:val="nil"/>
              <w:left w:val="nil"/>
              <w:bottom w:val="nil"/>
              <w:right w:val="nil"/>
            </w:tcBorders>
            <w:shd w:val="clear" w:color="auto" w:fill="auto"/>
            <w:noWrap/>
            <w:vAlign w:val="bottom"/>
            <w:hideMark/>
          </w:tcPr>
          <w:p w14:paraId="4F80237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$3,988.32</w:t>
            </w:r>
          </w:p>
        </w:tc>
        <w:tc>
          <w:tcPr>
            <w:tcW w:w="398" w:type="pct"/>
            <w:gridSpan w:val="2"/>
            <w:tcBorders>
              <w:top w:val="nil"/>
              <w:left w:val="nil"/>
              <w:bottom w:val="nil"/>
              <w:right w:val="nil"/>
            </w:tcBorders>
            <w:shd w:val="clear" w:color="auto" w:fill="auto"/>
            <w:noWrap/>
            <w:vAlign w:val="bottom"/>
            <w:hideMark/>
          </w:tcPr>
          <w:p w14:paraId="01DC77F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$4,004.27</w:t>
            </w:r>
          </w:p>
        </w:tc>
        <w:tc>
          <w:tcPr>
            <w:tcW w:w="366" w:type="pct"/>
            <w:gridSpan w:val="2"/>
            <w:tcBorders>
              <w:top w:val="nil"/>
              <w:left w:val="nil"/>
              <w:bottom w:val="nil"/>
              <w:right w:val="nil"/>
            </w:tcBorders>
            <w:shd w:val="clear" w:color="auto" w:fill="auto"/>
            <w:noWrap/>
            <w:vAlign w:val="bottom"/>
            <w:hideMark/>
          </w:tcPr>
          <w:p w14:paraId="01F26D3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$4,020.29</w:t>
            </w:r>
          </w:p>
        </w:tc>
        <w:tc>
          <w:tcPr>
            <w:tcW w:w="380" w:type="pct"/>
            <w:gridSpan w:val="2"/>
            <w:tcBorders>
              <w:top w:val="nil"/>
              <w:left w:val="nil"/>
              <w:bottom w:val="nil"/>
              <w:right w:val="nil"/>
            </w:tcBorders>
            <w:shd w:val="clear" w:color="auto" w:fill="auto"/>
            <w:noWrap/>
            <w:vAlign w:val="bottom"/>
            <w:hideMark/>
          </w:tcPr>
          <w:p w14:paraId="4C54727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$4,036.37</w:t>
            </w:r>
          </w:p>
        </w:tc>
        <w:tc>
          <w:tcPr>
            <w:tcW w:w="365" w:type="pct"/>
            <w:gridSpan w:val="2"/>
            <w:tcBorders>
              <w:top w:val="nil"/>
              <w:left w:val="nil"/>
              <w:bottom w:val="nil"/>
              <w:right w:val="nil"/>
            </w:tcBorders>
            <w:shd w:val="clear" w:color="auto" w:fill="auto"/>
            <w:noWrap/>
            <w:vAlign w:val="bottom"/>
            <w:hideMark/>
          </w:tcPr>
          <w:p w14:paraId="5EB8BC8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$4,052.52</w:t>
            </w:r>
          </w:p>
        </w:tc>
      </w:tr>
      <w:tr w:rsidR="007524E6" w:rsidRPr="007524E6" w14:paraId="1805B12E" w14:textId="77777777" w:rsidTr="0033047E">
        <w:trPr>
          <w:trHeight w:val="270"/>
        </w:trPr>
        <w:tc>
          <w:tcPr>
            <w:tcW w:w="514" w:type="pct"/>
            <w:tcBorders>
              <w:top w:val="nil"/>
              <w:left w:val="nil"/>
              <w:bottom w:val="nil"/>
              <w:right w:val="nil"/>
            </w:tcBorders>
            <w:shd w:val="clear" w:color="auto" w:fill="auto"/>
            <w:noWrap/>
            <w:vAlign w:val="bottom"/>
            <w:hideMark/>
          </w:tcPr>
          <w:p w14:paraId="129622D8"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93</w:t>
            </w:r>
          </w:p>
        </w:tc>
        <w:tc>
          <w:tcPr>
            <w:tcW w:w="416" w:type="pct"/>
            <w:tcBorders>
              <w:top w:val="nil"/>
              <w:left w:val="nil"/>
              <w:bottom w:val="nil"/>
              <w:right w:val="nil"/>
            </w:tcBorders>
            <w:shd w:val="clear" w:color="auto" w:fill="auto"/>
            <w:noWrap/>
            <w:vAlign w:val="bottom"/>
            <w:hideMark/>
          </w:tcPr>
          <w:p w14:paraId="24C36A9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$3,941.02</w:t>
            </w:r>
          </w:p>
        </w:tc>
        <w:tc>
          <w:tcPr>
            <w:tcW w:w="364" w:type="pct"/>
            <w:tcBorders>
              <w:top w:val="nil"/>
              <w:left w:val="nil"/>
              <w:bottom w:val="nil"/>
              <w:right w:val="nil"/>
            </w:tcBorders>
            <w:shd w:val="clear" w:color="auto" w:fill="auto"/>
            <w:noWrap/>
            <w:vAlign w:val="bottom"/>
            <w:hideMark/>
          </w:tcPr>
          <w:p w14:paraId="77DD36E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$3,956.79</w:t>
            </w:r>
          </w:p>
        </w:tc>
        <w:tc>
          <w:tcPr>
            <w:tcW w:w="373" w:type="pct"/>
            <w:tcBorders>
              <w:top w:val="nil"/>
              <w:left w:val="nil"/>
              <w:bottom w:val="nil"/>
              <w:right w:val="nil"/>
            </w:tcBorders>
            <w:shd w:val="clear" w:color="auto" w:fill="auto"/>
            <w:noWrap/>
            <w:vAlign w:val="bottom"/>
            <w:hideMark/>
          </w:tcPr>
          <w:p w14:paraId="7C9085D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$3,972.61</w:t>
            </w:r>
          </w:p>
        </w:tc>
        <w:tc>
          <w:tcPr>
            <w:tcW w:w="364" w:type="pct"/>
            <w:tcBorders>
              <w:top w:val="nil"/>
              <w:left w:val="nil"/>
              <w:bottom w:val="nil"/>
              <w:right w:val="nil"/>
            </w:tcBorders>
            <w:shd w:val="clear" w:color="auto" w:fill="auto"/>
            <w:noWrap/>
            <w:vAlign w:val="bottom"/>
            <w:hideMark/>
          </w:tcPr>
          <w:p w14:paraId="4F6BC3C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$3,988.50</w:t>
            </w:r>
          </w:p>
        </w:tc>
        <w:tc>
          <w:tcPr>
            <w:tcW w:w="364" w:type="pct"/>
            <w:tcBorders>
              <w:top w:val="nil"/>
              <w:left w:val="nil"/>
              <w:bottom w:val="nil"/>
              <w:right w:val="nil"/>
            </w:tcBorders>
            <w:shd w:val="clear" w:color="auto" w:fill="auto"/>
            <w:noWrap/>
            <w:vAlign w:val="bottom"/>
            <w:hideMark/>
          </w:tcPr>
          <w:p w14:paraId="7441889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$4,004.46</w:t>
            </w:r>
          </w:p>
        </w:tc>
        <w:tc>
          <w:tcPr>
            <w:tcW w:w="364" w:type="pct"/>
            <w:tcBorders>
              <w:top w:val="nil"/>
              <w:left w:val="nil"/>
              <w:bottom w:val="nil"/>
              <w:right w:val="nil"/>
            </w:tcBorders>
            <w:shd w:val="clear" w:color="auto" w:fill="auto"/>
            <w:noWrap/>
            <w:vAlign w:val="bottom"/>
            <w:hideMark/>
          </w:tcPr>
          <w:p w14:paraId="1121317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$4,020.47</w:t>
            </w:r>
          </w:p>
        </w:tc>
        <w:tc>
          <w:tcPr>
            <w:tcW w:w="364" w:type="pct"/>
            <w:tcBorders>
              <w:top w:val="nil"/>
              <w:left w:val="nil"/>
              <w:bottom w:val="nil"/>
              <w:right w:val="nil"/>
            </w:tcBorders>
            <w:shd w:val="clear" w:color="auto" w:fill="auto"/>
            <w:noWrap/>
            <w:vAlign w:val="bottom"/>
            <w:hideMark/>
          </w:tcPr>
          <w:p w14:paraId="41746A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$4,036.56</w:t>
            </w:r>
          </w:p>
        </w:tc>
        <w:tc>
          <w:tcPr>
            <w:tcW w:w="366" w:type="pct"/>
            <w:gridSpan w:val="2"/>
            <w:tcBorders>
              <w:top w:val="nil"/>
              <w:left w:val="nil"/>
              <w:bottom w:val="nil"/>
              <w:right w:val="nil"/>
            </w:tcBorders>
            <w:shd w:val="clear" w:color="auto" w:fill="auto"/>
            <w:noWrap/>
            <w:vAlign w:val="bottom"/>
            <w:hideMark/>
          </w:tcPr>
          <w:p w14:paraId="2A2074F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$4,052.70</w:t>
            </w:r>
          </w:p>
        </w:tc>
        <w:tc>
          <w:tcPr>
            <w:tcW w:w="398" w:type="pct"/>
            <w:gridSpan w:val="2"/>
            <w:tcBorders>
              <w:top w:val="nil"/>
              <w:left w:val="nil"/>
              <w:bottom w:val="nil"/>
              <w:right w:val="nil"/>
            </w:tcBorders>
            <w:shd w:val="clear" w:color="auto" w:fill="auto"/>
            <w:noWrap/>
            <w:vAlign w:val="bottom"/>
            <w:hideMark/>
          </w:tcPr>
          <w:p w14:paraId="3A339D5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$4,068.91</w:t>
            </w:r>
          </w:p>
        </w:tc>
        <w:tc>
          <w:tcPr>
            <w:tcW w:w="366" w:type="pct"/>
            <w:gridSpan w:val="2"/>
            <w:tcBorders>
              <w:top w:val="nil"/>
              <w:left w:val="nil"/>
              <w:bottom w:val="nil"/>
              <w:right w:val="nil"/>
            </w:tcBorders>
            <w:shd w:val="clear" w:color="auto" w:fill="auto"/>
            <w:noWrap/>
            <w:vAlign w:val="bottom"/>
            <w:hideMark/>
          </w:tcPr>
          <w:p w14:paraId="6926FCB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$4,085.19</w:t>
            </w:r>
          </w:p>
        </w:tc>
        <w:tc>
          <w:tcPr>
            <w:tcW w:w="380" w:type="pct"/>
            <w:gridSpan w:val="2"/>
            <w:tcBorders>
              <w:top w:val="nil"/>
              <w:left w:val="nil"/>
              <w:bottom w:val="nil"/>
              <w:right w:val="nil"/>
            </w:tcBorders>
            <w:shd w:val="clear" w:color="auto" w:fill="auto"/>
            <w:noWrap/>
            <w:vAlign w:val="bottom"/>
            <w:hideMark/>
          </w:tcPr>
          <w:p w14:paraId="17BB20C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$4,101.53</w:t>
            </w:r>
          </w:p>
        </w:tc>
        <w:tc>
          <w:tcPr>
            <w:tcW w:w="365" w:type="pct"/>
            <w:gridSpan w:val="2"/>
            <w:tcBorders>
              <w:top w:val="nil"/>
              <w:left w:val="nil"/>
              <w:bottom w:val="nil"/>
              <w:right w:val="nil"/>
            </w:tcBorders>
            <w:shd w:val="clear" w:color="auto" w:fill="auto"/>
            <w:noWrap/>
            <w:vAlign w:val="bottom"/>
            <w:hideMark/>
          </w:tcPr>
          <w:p w14:paraId="00E6242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$4,117.94</w:t>
            </w:r>
          </w:p>
        </w:tc>
      </w:tr>
      <w:tr w:rsidR="007524E6" w:rsidRPr="007524E6" w14:paraId="069DAA9A" w14:textId="77777777" w:rsidTr="0033047E">
        <w:trPr>
          <w:trHeight w:val="270"/>
        </w:trPr>
        <w:tc>
          <w:tcPr>
            <w:tcW w:w="514" w:type="pct"/>
            <w:tcBorders>
              <w:top w:val="nil"/>
              <w:left w:val="nil"/>
              <w:bottom w:val="nil"/>
              <w:right w:val="nil"/>
            </w:tcBorders>
            <w:shd w:val="clear" w:color="auto" w:fill="auto"/>
            <w:noWrap/>
            <w:vAlign w:val="bottom"/>
            <w:hideMark/>
          </w:tcPr>
          <w:p w14:paraId="2D6AF05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94</w:t>
            </w:r>
          </w:p>
        </w:tc>
        <w:tc>
          <w:tcPr>
            <w:tcW w:w="416" w:type="pct"/>
            <w:tcBorders>
              <w:top w:val="nil"/>
              <w:left w:val="nil"/>
              <w:bottom w:val="nil"/>
              <w:right w:val="nil"/>
            </w:tcBorders>
            <w:shd w:val="clear" w:color="auto" w:fill="auto"/>
            <w:noWrap/>
            <w:vAlign w:val="bottom"/>
            <w:hideMark/>
          </w:tcPr>
          <w:p w14:paraId="7A938C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$4,024.56</w:t>
            </w:r>
          </w:p>
        </w:tc>
        <w:tc>
          <w:tcPr>
            <w:tcW w:w="364" w:type="pct"/>
            <w:tcBorders>
              <w:top w:val="nil"/>
              <w:left w:val="nil"/>
              <w:bottom w:val="nil"/>
              <w:right w:val="nil"/>
            </w:tcBorders>
            <w:shd w:val="clear" w:color="auto" w:fill="auto"/>
            <w:noWrap/>
            <w:vAlign w:val="bottom"/>
            <w:hideMark/>
          </w:tcPr>
          <w:p w14:paraId="097BCD6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$4,040.65</w:t>
            </w:r>
          </w:p>
        </w:tc>
        <w:tc>
          <w:tcPr>
            <w:tcW w:w="373" w:type="pct"/>
            <w:tcBorders>
              <w:top w:val="nil"/>
              <w:left w:val="nil"/>
              <w:bottom w:val="nil"/>
              <w:right w:val="nil"/>
            </w:tcBorders>
            <w:shd w:val="clear" w:color="auto" w:fill="auto"/>
            <w:noWrap/>
            <w:vAlign w:val="bottom"/>
            <w:hideMark/>
          </w:tcPr>
          <w:p w14:paraId="6D84620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$4,056.82</w:t>
            </w:r>
          </w:p>
        </w:tc>
        <w:tc>
          <w:tcPr>
            <w:tcW w:w="364" w:type="pct"/>
            <w:tcBorders>
              <w:top w:val="nil"/>
              <w:left w:val="nil"/>
              <w:bottom w:val="nil"/>
              <w:right w:val="nil"/>
            </w:tcBorders>
            <w:shd w:val="clear" w:color="auto" w:fill="auto"/>
            <w:noWrap/>
            <w:vAlign w:val="bottom"/>
            <w:hideMark/>
          </w:tcPr>
          <w:p w14:paraId="0AB09B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$4,073.04</w:t>
            </w:r>
          </w:p>
        </w:tc>
        <w:tc>
          <w:tcPr>
            <w:tcW w:w="364" w:type="pct"/>
            <w:tcBorders>
              <w:top w:val="nil"/>
              <w:left w:val="nil"/>
              <w:bottom w:val="nil"/>
              <w:right w:val="nil"/>
            </w:tcBorders>
            <w:shd w:val="clear" w:color="auto" w:fill="auto"/>
            <w:noWrap/>
            <w:vAlign w:val="bottom"/>
            <w:hideMark/>
          </w:tcPr>
          <w:p w14:paraId="345AABB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$4,089.34</w:t>
            </w:r>
          </w:p>
        </w:tc>
        <w:tc>
          <w:tcPr>
            <w:tcW w:w="364" w:type="pct"/>
            <w:tcBorders>
              <w:top w:val="nil"/>
              <w:left w:val="nil"/>
              <w:bottom w:val="nil"/>
              <w:right w:val="nil"/>
            </w:tcBorders>
            <w:shd w:val="clear" w:color="auto" w:fill="auto"/>
            <w:noWrap/>
            <w:vAlign w:val="bottom"/>
            <w:hideMark/>
          </w:tcPr>
          <w:p w14:paraId="157B46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$4,105.69</w:t>
            </w:r>
          </w:p>
        </w:tc>
        <w:tc>
          <w:tcPr>
            <w:tcW w:w="364" w:type="pct"/>
            <w:tcBorders>
              <w:top w:val="nil"/>
              <w:left w:val="nil"/>
              <w:bottom w:val="nil"/>
              <w:right w:val="nil"/>
            </w:tcBorders>
            <w:shd w:val="clear" w:color="auto" w:fill="auto"/>
            <w:noWrap/>
            <w:vAlign w:val="bottom"/>
            <w:hideMark/>
          </w:tcPr>
          <w:p w14:paraId="355CE71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$4,122.12</w:t>
            </w:r>
          </w:p>
        </w:tc>
        <w:tc>
          <w:tcPr>
            <w:tcW w:w="366" w:type="pct"/>
            <w:gridSpan w:val="2"/>
            <w:tcBorders>
              <w:top w:val="nil"/>
              <w:left w:val="nil"/>
              <w:bottom w:val="nil"/>
              <w:right w:val="nil"/>
            </w:tcBorders>
            <w:shd w:val="clear" w:color="auto" w:fill="auto"/>
            <w:noWrap/>
            <w:vAlign w:val="bottom"/>
            <w:hideMark/>
          </w:tcPr>
          <w:p w14:paraId="4819190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$4,138.60</w:t>
            </w:r>
          </w:p>
        </w:tc>
        <w:tc>
          <w:tcPr>
            <w:tcW w:w="398" w:type="pct"/>
            <w:gridSpan w:val="2"/>
            <w:tcBorders>
              <w:top w:val="nil"/>
              <w:left w:val="nil"/>
              <w:bottom w:val="nil"/>
              <w:right w:val="nil"/>
            </w:tcBorders>
            <w:shd w:val="clear" w:color="auto" w:fill="auto"/>
            <w:noWrap/>
            <w:vAlign w:val="bottom"/>
            <w:hideMark/>
          </w:tcPr>
          <w:p w14:paraId="05E298B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$4,155.16</w:t>
            </w:r>
          </w:p>
        </w:tc>
        <w:tc>
          <w:tcPr>
            <w:tcW w:w="366" w:type="pct"/>
            <w:gridSpan w:val="2"/>
            <w:tcBorders>
              <w:top w:val="nil"/>
              <w:left w:val="nil"/>
              <w:bottom w:val="nil"/>
              <w:right w:val="nil"/>
            </w:tcBorders>
            <w:shd w:val="clear" w:color="auto" w:fill="auto"/>
            <w:noWrap/>
            <w:vAlign w:val="bottom"/>
            <w:hideMark/>
          </w:tcPr>
          <w:p w14:paraId="610A20B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$4,171.78</w:t>
            </w:r>
          </w:p>
        </w:tc>
        <w:tc>
          <w:tcPr>
            <w:tcW w:w="380" w:type="pct"/>
            <w:gridSpan w:val="2"/>
            <w:tcBorders>
              <w:top w:val="nil"/>
              <w:left w:val="nil"/>
              <w:bottom w:val="nil"/>
              <w:right w:val="nil"/>
            </w:tcBorders>
            <w:shd w:val="clear" w:color="auto" w:fill="auto"/>
            <w:noWrap/>
            <w:vAlign w:val="bottom"/>
            <w:hideMark/>
          </w:tcPr>
          <w:p w14:paraId="5C94E93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$4,188.47</w:t>
            </w:r>
          </w:p>
        </w:tc>
        <w:tc>
          <w:tcPr>
            <w:tcW w:w="365" w:type="pct"/>
            <w:gridSpan w:val="2"/>
            <w:tcBorders>
              <w:top w:val="nil"/>
              <w:left w:val="nil"/>
              <w:bottom w:val="nil"/>
              <w:right w:val="nil"/>
            </w:tcBorders>
            <w:shd w:val="clear" w:color="auto" w:fill="auto"/>
            <w:noWrap/>
            <w:vAlign w:val="bottom"/>
            <w:hideMark/>
          </w:tcPr>
          <w:p w14:paraId="57C39E5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$4,205.22</w:t>
            </w:r>
          </w:p>
        </w:tc>
      </w:tr>
      <w:tr w:rsidR="007524E6" w:rsidRPr="007524E6" w14:paraId="4B8D1756" w14:textId="77777777" w:rsidTr="0033047E">
        <w:trPr>
          <w:trHeight w:val="270"/>
        </w:trPr>
        <w:tc>
          <w:tcPr>
            <w:tcW w:w="514" w:type="pct"/>
            <w:tcBorders>
              <w:top w:val="nil"/>
              <w:left w:val="nil"/>
              <w:bottom w:val="nil"/>
              <w:right w:val="nil"/>
            </w:tcBorders>
            <w:shd w:val="clear" w:color="auto" w:fill="auto"/>
            <w:noWrap/>
            <w:vAlign w:val="bottom"/>
            <w:hideMark/>
          </w:tcPr>
          <w:p w14:paraId="69A67E41"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95</w:t>
            </w:r>
          </w:p>
        </w:tc>
        <w:tc>
          <w:tcPr>
            <w:tcW w:w="416" w:type="pct"/>
            <w:tcBorders>
              <w:top w:val="nil"/>
              <w:left w:val="nil"/>
              <w:bottom w:val="nil"/>
              <w:right w:val="nil"/>
            </w:tcBorders>
            <w:shd w:val="clear" w:color="auto" w:fill="auto"/>
            <w:noWrap/>
            <w:vAlign w:val="bottom"/>
            <w:hideMark/>
          </w:tcPr>
          <w:p w14:paraId="3346792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$4,108.98</w:t>
            </w:r>
          </w:p>
        </w:tc>
        <w:tc>
          <w:tcPr>
            <w:tcW w:w="364" w:type="pct"/>
            <w:tcBorders>
              <w:top w:val="nil"/>
              <w:left w:val="nil"/>
              <w:bottom w:val="nil"/>
              <w:right w:val="nil"/>
            </w:tcBorders>
            <w:shd w:val="clear" w:color="auto" w:fill="auto"/>
            <w:noWrap/>
            <w:vAlign w:val="bottom"/>
            <w:hideMark/>
          </w:tcPr>
          <w:p w14:paraId="31A38CF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$4,125.42</w:t>
            </w:r>
          </w:p>
        </w:tc>
        <w:tc>
          <w:tcPr>
            <w:tcW w:w="373" w:type="pct"/>
            <w:tcBorders>
              <w:top w:val="nil"/>
              <w:left w:val="nil"/>
              <w:bottom w:val="nil"/>
              <w:right w:val="nil"/>
            </w:tcBorders>
            <w:shd w:val="clear" w:color="auto" w:fill="auto"/>
            <w:noWrap/>
            <w:vAlign w:val="bottom"/>
            <w:hideMark/>
          </w:tcPr>
          <w:p w14:paraId="6A639C7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$4,141.92</w:t>
            </w:r>
          </w:p>
        </w:tc>
        <w:tc>
          <w:tcPr>
            <w:tcW w:w="364" w:type="pct"/>
            <w:tcBorders>
              <w:top w:val="nil"/>
              <w:left w:val="nil"/>
              <w:bottom w:val="nil"/>
              <w:right w:val="nil"/>
            </w:tcBorders>
            <w:shd w:val="clear" w:color="auto" w:fill="auto"/>
            <w:noWrap/>
            <w:vAlign w:val="bottom"/>
            <w:hideMark/>
          </w:tcPr>
          <w:p w14:paraId="0A7799E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$4,158.49</w:t>
            </w:r>
          </w:p>
        </w:tc>
        <w:tc>
          <w:tcPr>
            <w:tcW w:w="364" w:type="pct"/>
            <w:tcBorders>
              <w:top w:val="nil"/>
              <w:left w:val="nil"/>
              <w:bottom w:val="nil"/>
              <w:right w:val="nil"/>
            </w:tcBorders>
            <w:shd w:val="clear" w:color="auto" w:fill="auto"/>
            <w:noWrap/>
            <w:vAlign w:val="bottom"/>
            <w:hideMark/>
          </w:tcPr>
          <w:p w14:paraId="29578CE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$4,175.12</w:t>
            </w:r>
          </w:p>
        </w:tc>
        <w:tc>
          <w:tcPr>
            <w:tcW w:w="364" w:type="pct"/>
            <w:tcBorders>
              <w:top w:val="nil"/>
              <w:left w:val="nil"/>
              <w:bottom w:val="nil"/>
              <w:right w:val="nil"/>
            </w:tcBorders>
            <w:shd w:val="clear" w:color="auto" w:fill="auto"/>
            <w:noWrap/>
            <w:vAlign w:val="bottom"/>
            <w:hideMark/>
          </w:tcPr>
          <w:p w14:paraId="1EC65CC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$4,191.82</w:t>
            </w:r>
          </w:p>
        </w:tc>
        <w:tc>
          <w:tcPr>
            <w:tcW w:w="364" w:type="pct"/>
            <w:tcBorders>
              <w:top w:val="nil"/>
              <w:left w:val="nil"/>
              <w:bottom w:val="nil"/>
              <w:right w:val="nil"/>
            </w:tcBorders>
            <w:shd w:val="clear" w:color="auto" w:fill="auto"/>
            <w:noWrap/>
            <w:vAlign w:val="bottom"/>
            <w:hideMark/>
          </w:tcPr>
          <w:p w14:paraId="3AE221B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$4,208.59</w:t>
            </w:r>
          </w:p>
        </w:tc>
        <w:tc>
          <w:tcPr>
            <w:tcW w:w="366" w:type="pct"/>
            <w:gridSpan w:val="2"/>
            <w:tcBorders>
              <w:top w:val="nil"/>
              <w:left w:val="nil"/>
              <w:bottom w:val="nil"/>
              <w:right w:val="nil"/>
            </w:tcBorders>
            <w:shd w:val="clear" w:color="auto" w:fill="auto"/>
            <w:noWrap/>
            <w:vAlign w:val="bottom"/>
            <w:hideMark/>
          </w:tcPr>
          <w:p w14:paraId="1034917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$4,225.42</w:t>
            </w:r>
          </w:p>
        </w:tc>
        <w:tc>
          <w:tcPr>
            <w:tcW w:w="398" w:type="pct"/>
            <w:gridSpan w:val="2"/>
            <w:tcBorders>
              <w:top w:val="nil"/>
              <w:left w:val="nil"/>
              <w:bottom w:val="nil"/>
              <w:right w:val="nil"/>
            </w:tcBorders>
            <w:shd w:val="clear" w:color="auto" w:fill="auto"/>
            <w:noWrap/>
            <w:vAlign w:val="bottom"/>
            <w:hideMark/>
          </w:tcPr>
          <w:p w14:paraId="4BBD8B9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$4,242.32</w:t>
            </w:r>
          </w:p>
        </w:tc>
        <w:tc>
          <w:tcPr>
            <w:tcW w:w="366" w:type="pct"/>
            <w:gridSpan w:val="2"/>
            <w:tcBorders>
              <w:top w:val="nil"/>
              <w:left w:val="nil"/>
              <w:bottom w:val="nil"/>
              <w:right w:val="nil"/>
            </w:tcBorders>
            <w:shd w:val="clear" w:color="auto" w:fill="auto"/>
            <w:noWrap/>
            <w:vAlign w:val="bottom"/>
            <w:hideMark/>
          </w:tcPr>
          <w:p w14:paraId="41A05E3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$4,259.29</w:t>
            </w:r>
          </w:p>
        </w:tc>
        <w:tc>
          <w:tcPr>
            <w:tcW w:w="380" w:type="pct"/>
            <w:gridSpan w:val="2"/>
            <w:tcBorders>
              <w:top w:val="nil"/>
              <w:left w:val="nil"/>
              <w:bottom w:val="nil"/>
              <w:right w:val="nil"/>
            </w:tcBorders>
            <w:shd w:val="clear" w:color="auto" w:fill="auto"/>
            <w:noWrap/>
            <w:vAlign w:val="bottom"/>
            <w:hideMark/>
          </w:tcPr>
          <w:p w14:paraId="404B5FB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$4,276.33</w:t>
            </w:r>
          </w:p>
        </w:tc>
        <w:tc>
          <w:tcPr>
            <w:tcW w:w="365" w:type="pct"/>
            <w:gridSpan w:val="2"/>
            <w:tcBorders>
              <w:top w:val="nil"/>
              <w:left w:val="nil"/>
              <w:bottom w:val="nil"/>
              <w:right w:val="nil"/>
            </w:tcBorders>
            <w:shd w:val="clear" w:color="auto" w:fill="auto"/>
            <w:noWrap/>
            <w:vAlign w:val="bottom"/>
            <w:hideMark/>
          </w:tcPr>
          <w:p w14:paraId="26A2B88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$4,293.44</w:t>
            </w:r>
          </w:p>
        </w:tc>
      </w:tr>
      <w:tr w:rsidR="007524E6" w:rsidRPr="007524E6" w14:paraId="7D65DEA5" w14:textId="77777777" w:rsidTr="0033047E">
        <w:trPr>
          <w:trHeight w:val="270"/>
        </w:trPr>
        <w:tc>
          <w:tcPr>
            <w:tcW w:w="514" w:type="pct"/>
            <w:tcBorders>
              <w:top w:val="nil"/>
              <w:left w:val="nil"/>
              <w:bottom w:val="nil"/>
              <w:right w:val="nil"/>
            </w:tcBorders>
            <w:shd w:val="clear" w:color="auto" w:fill="auto"/>
            <w:noWrap/>
            <w:vAlign w:val="bottom"/>
            <w:hideMark/>
          </w:tcPr>
          <w:p w14:paraId="7EC51C59"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96</w:t>
            </w:r>
          </w:p>
        </w:tc>
        <w:tc>
          <w:tcPr>
            <w:tcW w:w="416" w:type="pct"/>
            <w:tcBorders>
              <w:top w:val="nil"/>
              <w:left w:val="nil"/>
              <w:bottom w:val="nil"/>
              <w:right w:val="nil"/>
            </w:tcBorders>
            <w:shd w:val="clear" w:color="auto" w:fill="auto"/>
            <w:noWrap/>
            <w:vAlign w:val="bottom"/>
            <w:hideMark/>
          </w:tcPr>
          <w:p w14:paraId="6ADD87E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$4,194.24</w:t>
            </w:r>
          </w:p>
        </w:tc>
        <w:tc>
          <w:tcPr>
            <w:tcW w:w="364" w:type="pct"/>
            <w:tcBorders>
              <w:top w:val="nil"/>
              <w:left w:val="nil"/>
              <w:bottom w:val="nil"/>
              <w:right w:val="nil"/>
            </w:tcBorders>
            <w:shd w:val="clear" w:color="auto" w:fill="auto"/>
            <w:noWrap/>
            <w:vAlign w:val="bottom"/>
            <w:hideMark/>
          </w:tcPr>
          <w:p w14:paraId="4FB48A3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$4,211.02</w:t>
            </w:r>
          </w:p>
        </w:tc>
        <w:tc>
          <w:tcPr>
            <w:tcW w:w="373" w:type="pct"/>
            <w:tcBorders>
              <w:top w:val="nil"/>
              <w:left w:val="nil"/>
              <w:bottom w:val="nil"/>
              <w:right w:val="nil"/>
            </w:tcBorders>
            <w:shd w:val="clear" w:color="auto" w:fill="auto"/>
            <w:noWrap/>
            <w:vAlign w:val="bottom"/>
            <w:hideMark/>
          </w:tcPr>
          <w:p w14:paraId="5C26D78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$4,227.87</w:t>
            </w:r>
          </w:p>
        </w:tc>
        <w:tc>
          <w:tcPr>
            <w:tcW w:w="364" w:type="pct"/>
            <w:tcBorders>
              <w:top w:val="nil"/>
              <w:left w:val="nil"/>
              <w:bottom w:val="nil"/>
              <w:right w:val="nil"/>
            </w:tcBorders>
            <w:shd w:val="clear" w:color="auto" w:fill="auto"/>
            <w:noWrap/>
            <w:vAlign w:val="bottom"/>
            <w:hideMark/>
          </w:tcPr>
          <w:p w14:paraId="5926A8A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$4,244.78</w:t>
            </w:r>
          </w:p>
        </w:tc>
        <w:tc>
          <w:tcPr>
            <w:tcW w:w="364" w:type="pct"/>
            <w:tcBorders>
              <w:top w:val="nil"/>
              <w:left w:val="nil"/>
              <w:bottom w:val="nil"/>
              <w:right w:val="nil"/>
            </w:tcBorders>
            <w:shd w:val="clear" w:color="auto" w:fill="auto"/>
            <w:noWrap/>
            <w:vAlign w:val="bottom"/>
            <w:hideMark/>
          </w:tcPr>
          <w:p w14:paraId="3B204C3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$4,261.76</w:t>
            </w:r>
          </w:p>
        </w:tc>
        <w:tc>
          <w:tcPr>
            <w:tcW w:w="364" w:type="pct"/>
            <w:tcBorders>
              <w:top w:val="nil"/>
              <w:left w:val="nil"/>
              <w:bottom w:val="nil"/>
              <w:right w:val="nil"/>
            </w:tcBorders>
            <w:shd w:val="clear" w:color="auto" w:fill="auto"/>
            <w:noWrap/>
            <w:vAlign w:val="bottom"/>
            <w:hideMark/>
          </w:tcPr>
          <w:p w14:paraId="611862A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$4,278.80</w:t>
            </w:r>
          </w:p>
        </w:tc>
        <w:tc>
          <w:tcPr>
            <w:tcW w:w="364" w:type="pct"/>
            <w:tcBorders>
              <w:top w:val="nil"/>
              <w:left w:val="nil"/>
              <w:bottom w:val="nil"/>
              <w:right w:val="nil"/>
            </w:tcBorders>
            <w:shd w:val="clear" w:color="auto" w:fill="auto"/>
            <w:noWrap/>
            <w:vAlign w:val="bottom"/>
            <w:hideMark/>
          </w:tcPr>
          <w:p w14:paraId="7F8E3D0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$4,295.92</w:t>
            </w:r>
          </w:p>
        </w:tc>
        <w:tc>
          <w:tcPr>
            <w:tcW w:w="366" w:type="pct"/>
            <w:gridSpan w:val="2"/>
            <w:tcBorders>
              <w:top w:val="nil"/>
              <w:left w:val="nil"/>
              <w:bottom w:val="nil"/>
              <w:right w:val="nil"/>
            </w:tcBorders>
            <w:shd w:val="clear" w:color="auto" w:fill="auto"/>
            <w:noWrap/>
            <w:vAlign w:val="bottom"/>
            <w:hideMark/>
          </w:tcPr>
          <w:p w14:paraId="0EC7CF2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$4,313.10</w:t>
            </w:r>
          </w:p>
        </w:tc>
        <w:tc>
          <w:tcPr>
            <w:tcW w:w="398" w:type="pct"/>
            <w:gridSpan w:val="2"/>
            <w:tcBorders>
              <w:top w:val="nil"/>
              <w:left w:val="nil"/>
              <w:bottom w:val="nil"/>
              <w:right w:val="nil"/>
            </w:tcBorders>
            <w:shd w:val="clear" w:color="auto" w:fill="auto"/>
            <w:noWrap/>
            <w:vAlign w:val="bottom"/>
            <w:hideMark/>
          </w:tcPr>
          <w:p w14:paraId="2263834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$4,330.35</w:t>
            </w:r>
          </w:p>
        </w:tc>
        <w:tc>
          <w:tcPr>
            <w:tcW w:w="366" w:type="pct"/>
            <w:gridSpan w:val="2"/>
            <w:tcBorders>
              <w:top w:val="nil"/>
              <w:left w:val="nil"/>
              <w:bottom w:val="nil"/>
              <w:right w:val="nil"/>
            </w:tcBorders>
            <w:shd w:val="clear" w:color="auto" w:fill="auto"/>
            <w:noWrap/>
            <w:vAlign w:val="bottom"/>
            <w:hideMark/>
          </w:tcPr>
          <w:p w14:paraId="5EAF3E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$4,347.68</w:t>
            </w:r>
          </w:p>
        </w:tc>
        <w:tc>
          <w:tcPr>
            <w:tcW w:w="380" w:type="pct"/>
            <w:gridSpan w:val="2"/>
            <w:tcBorders>
              <w:top w:val="nil"/>
              <w:left w:val="nil"/>
              <w:bottom w:val="nil"/>
              <w:right w:val="nil"/>
            </w:tcBorders>
            <w:shd w:val="clear" w:color="auto" w:fill="auto"/>
            <w:noWrap/>
            <w:vAlign w:val="bottom"/>
            <w:hideMark/>
          </w:tcPr>
          <w:p w14:paraId="03F46E8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$4,365.07</w:t>
            </w:r>
          </w:p>
        </w:tc>
        <w:tc>
          <w:tcPr>
            <w:tcW w:w="365" w:type="pct"/>
            <w:gridSpan w:val="2"/>
            <w:tcBorders>
              <w:top w:val="nil"/>
              <w:left w:val="nil"/>
              <w:bottom w:val="nil"/>
              <w:right w:val="nil"/>
            </w:tcBorders>
            <w:shd w:val="clear" w:color="auto" w:fill="auto"/>
            <w:noWrap/>
            <w:vAlign w:val="bottom"/>
            <w:hideMark/>
          </w:tcPr>
          <w:p w14:paraId="5340F0E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$4,382.53</w:t>
            </w:r>
          </w:p>
        </w:tc>
      </w:tr>
      <w:tr w:rsidR="007524E6" w:rsidRPr="007524E6" w14:paraId="637AF0EC" w14:textId="77777777" w:rsidTr="0033047E">
        <w:trPr>
          <w:trHeight w:val="270"/>
        </w:trPr>
        <w:tc>
          <w:tcPr>
            <w:tcW w:w="514" w:type="pct"/>
            <w:tcBorders>
              <w:top w:val="nil"/>
              <w:left w:val="nil"/>
              <w:bottom w:val="nil"/>
              <w:right w:val="nil"/>
            </w:tcBorders>
            <w:shd w:val="clear" w:color="auto" w:fill="auto"/>
            <w:noWrap/>
            <w:vAlign w:val="bottom"/>
            <w:hideMark/>
          </w:tcPr>
          <w:p w14:paraId="481B6A42"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97</w:t>
            </w:r>
          </w:p>
        </w:tc>
        <w:tc>
          <w:tcPr>
            <w:tcW w:w="416" w:type="pct"/>
            <w:tcBorders>
              <w:top w:val="nil"/>
              <w:left w:val="nil"/>
              <w:bottom w:val="nil"/>
              <w:right w:val="nil"/>
            </w:tcBorders>
            <w:shd w:val="clear" w:color="auto" w:fill="auto"/>
            <w:noWrap/>
            <w:vAlign w:val="bottom"/>
            <w:hideMark/>
          </w:tcPr>
          <w:p w14:paraId="5EC84BC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$4,280.43</w:t>
            </w:r>
          </w:p>
        </w:tc>
        <w:tc>
          <w:tcPr>
            <w:tcW w:w="364" w:type="pct"/>
            <w:tcBorders>
              <w:top w:val="nil"/>
              <w:left w:val="nil"/>
              <w:bottom w:val="nil"/>
              <w:right w:val="nil"/>
            </w:tcBorders>
            <w:shd w:val="clear" w:color="auto" w:fill="auto"/>
            <w:noWrap/>
            <w:vAlign w:val="bottom"/>
            <w:hideMark/>
          </w:tcPr>
          <w:p w14:paraId="4510F1E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$4,297.55</w:t>
            </w:r>
          </w:p>
        </w:tc>
        <w:tc>
          <w:tcPr>
            <w:tcW w:w="373" w:type="pct"/>
            <w:tcBorders>
              <w:top w:val="nil"/>
              <w:left w:val="nil"/>
              <w:bottom w:val="nil"/>
              <w:right w:val="nil"/>
            </w:tcBorders>
            <w:shd w:val="clear" w:color="auto" w:fill="auto"/>
            <w:noWrap/>
            <w:vAlign w:val="bottom"/>
            <w:hideMark/>
          </w:tcPr>
          <w:p w14:paraId="361D237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$4,314.74</w:t>
            </w:r>
          </w:p>
        </w:tc>
        <w:tc>
          <w:tcPr>
            <w:tcW w:w="364" w:type="pct"/>
            <w:tcBorders>
              <w:top w:val="nil"/>
              <w:left w:val="nil"/>
              <w:bottom w:val="nil"/>
              <w:right w:val="nil"/>
            </w:tcBorders>
            <w:shd w:val="clear" w:color="auto" w:fill="auto"/>
            <w:noWrap/>
            <w:vAlign w:val="bottom"/>
            <w:hideMark/>
          </w:tcPr>
          <w:p w14:paraId="16E6E32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$4,332.00</w:t>
            </w:r>
          </w:p>
        </w:tc>
        <w:tc>
          <w:tcPr>
            <w:tcW w:w="364" w:type="pct"/>
            <w:tcBorders>
              <w:top w:val="nil"/>
              <w:left w:val="nil"/>
              <w:bottom w:val="nil"/>
              <w:right w:val="nil"/>
            </w:tcBorders>
            <w:shd w:val="clear" w:color="auto" w:fill="auto"/>
            <w:noWrap/>
            <w:vAlign w:val="bottom"/>
            <w:hideMark/>
          </w:tcPr>
          <w:p w14:paraId="32A41A5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$4,349.33</w:t>
            </w:r>
          </w:p>
        </w:tc>
        <w:tc>
          <w:tcPr>
            <w:tcW w:w="364" w:type="pct"/>
            <w:tcBorders>
              <w:top w:val="nil"/>
              <w:left w:val="nil"/>
              <w:bottom w:val="nil"/>
              <w:right w:val="nil"/>
            </w:tcBorders>
            <w:shd w:val="clear" w:color="auto" w:fill="auto"/>
            <w:noWrap/>
            <w:vAlign w:val="bottom"/>
            <w:hideMark/>
          </w:tcPr>
          <w:p w14:paraId="5C94568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$4,366.72</w:t>
            </w:r>
          </w:p>
        </w:tc>
        <w:tc>
          <w:tcPr>
            <w:tcW w:w="364" w:type="pct"/>
            <w:tcBorders>
              <w:top w:val="nil"/>
              <w:left w:val="nil"/>
              <w:bottom w:val="nil"/>
              <w:right w:val="nil"/>
            </w:tcBorders>
            <w:shd w:val="clear" w:color="auto" w:fill="auto"/>
            <w:noWrap/>
            <w:vAlign w:val="bottom"/>
            <w:hideMark/>
          </w:tcPr>
          <w:p w14:paraId="41C82C5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$4,384.19</w:t>
            </w:r>
          </w:p>
        </w:tc>
        <w:tc>
          <w:tcPr>
            <w:tcW w:w="366" w:type="pct"/>
            <w:gridSpan w:val="2"/>
            <w:tcBorders>
              <w:top w:val="nil"/>
              <w:left w:val="nil"/>
              <w:bottom w:val="nil"/>
              <w:right w:val="nil"/>
            </w:tcBorders>
            <w:shd w:val="clear" w:color="auto" w:fill="auto"/>
            <w:noWrap/>
            <w:vAlign w:val="bottom"/>
            <w:hideMark/>
          </w:tcPr>
          <w:p w14:paraId="375AFC3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$4,401.73</w:t>
            </w:r>
          </w:p>
        </w:tc>
        <w:tc>
          <w:tcPr>
            <w:tcW w:w="398" w:type="pct"/>
            <w:gridSpan w:val="2"/>
            <w:tcBorders>
              <w:top w:val="nil"/>
              <w:left w:val="nil"/>
              <w:bottom w:val="nil"/>
              <w:right w:val="nil"/>
            </w:tcBorders>
            <w:shd w:val="clear" w:color="auto" w:fill="auto"/>
            <w:noWrap/>
            <w:vAlign w:val="bottom"/>
            <w:hideMark/>
          </w:tcPr>
          <w:p w14:paraId="388BDE8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$4,419.34</w:t>
            </w:r>
          </w:p>
        </w:tc>
        <w:tc>
          <w:tcPr>
            <w:tcW w:w="366" w:type="pct"/>
            <w:gridSpan w:val="2"/>
            <w:tcBorders>
              <w:top w:val="nil"/>
              <w:left w:val="nil"/>
              <w:bottom w:val="nil"/>
              <w:right w:val="nil"/>
            </w:tcBorders>
            <w:shd w:val="clear" w:color="auto" w:fill="auto"/>
            <w:noWrap/>
            <w:vAlign w:val="bottom"/>
            <w:hideMark/>
          </w:tcPr>
          <w:p w14:paraId="68E461C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$4,437.01</w:t>
            </w:r>
          </w:p>
        </w:tc>
        <w:tc>
          <w:tcPr>
            <w:tcW w:w="380" w:type="pct"/>
            <w:gridSpan w:val="2"/>
            <w:tcBorders>
              <w:top w:val="nil"/>
              <w:left w:val="nil"/>
              <w:bottom w:val="nil"/>
              <w:right w:val="nil"/>
            </w:tcBorders>
            <w:shd w:val="clear" w:color="auto" w:fill="auto"/>
            <w:noWrap/>
            <w:vAlign w:val="bottom"/>
            <w:hideMark/>
          </w:tcPr>
          <w:p w14:paraId="1C887B8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$4,454.76</w:t>
            </w:r>
          </w:p>
        </w:tc>
        <w:tc>
          <w:tcPr>
            <w:tcW w:w="365" w:type="pct"/>
            <w:gridSpan w:val="2"/>
            <w:tcBorders>
              <w:top w:val="nil"/>
              <w:left w:val="nil"/>
              <w:bottom w:val="nil"/>
              <w:right w:val="nil"/>
            </w:tcBorders>
            <w:shd w:val="clear" w:color="auto" w:fill="auto"/>
            <w:noWrap/>
            <w:vAlign w:val="bottom"/>
            <w:hideMark/>
          </w:tcPr>
          <w:p w14:paraId="3AF8525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$4,472.58</w:t>
            </w:r>
          </w:p>
        </w:tc>
      </w:tr>
      <w:tr w:rsidR="007524E6" w:rsidRPr="007524E6" w14:paraId="705B9BEF" w14:textId="77777777" w:rsidTr="0033047E">
        <w:trPr>
          <w:trHeight w:val="270"/>
        </w:trPr>
        <w:tc>
          <w:tcPr>
            <w:tcW w:w="514" w:type="pct"/>
            <w:tcBorders>
              <w:top w:val="nil"/>
              <w:left w:val="nil"/>
              <w:bottom w:val="nil"/>
              <w:right w:val="nil"/>
            </w:tcBorders>
            <w:shd w:val="clear" w:color="auto" w:fill="auto"/>
            <w:noWrap/>
            <w:vAlign w:val="bottom"/>
            <w:hideMark/>
          </w:tcPr>
          <w:p w14:paraId="7E798577"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98</w:t>
            </w:r>
          </w:p>
        </w:tc>
        <w:tc>
          <w:tcPr>
            <w:tcW w:w="416" w:type="pct"/>
            <w:tcBorders>
              <w:top w:val="nil"/>
              <w:left w:val="nil"/>
              <w:bottom w:val="nil"/>
              <w:right w:val="nil"/>
            </w:tcBorders>
            <w:shd w:val="clear" w:color="auto" w:fill="auto"/>
            <w:noWrap/>
            <w:vAlign w:val="bottom"/>
            <w:hideMark/>
          </w:tcPr>
          <w:p w14:paraId="1702307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$4,367.48</w:t>
            </w:r>
          </w:p>
        </w:tc>
        <w:tc>
          <w:tcPr>
            <w:tcW w:w="364" w:type="pct"/>
            <w:tcBorders>
              <w:top w:val="nil"/>
              <w:left w:val="nil"/>
              <w:bottom w:val="nil"/>
              <w:right w:val="nil"/>
            </w:tcBorders>
            <w:shd w:val="clear" w:color="auto" w:fill="auto"/>
            <w:noWrap/>
            <w:vAlign w:val="bottom"/>
            <w:hideMark/>
          </w:tcPr>
          <w:p w14:paraId="4A0A70B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$4,384.95</w:t>
            </w:r>
          </w:p>
        </w:tc>
        <w:tc>
          <w:tcPr>
            <w:tcW w:w="373" w:type="pct"/>
            <w:tcBorders>
              <w:top w:val="nil"/>
              <w:left w:val="nil"/>
              <w:bottom w:val="nil"/>
              <w:right w:val="nil"/>
            </w:tcBorders>
            <w:shd w:val="clear" w:color="auto" w:fill="auto"/>
            <w:noWrap/>
            <w:vAlign w:val="bottom"/>
            <w:hideMark/>
          </w:tcPr>
          <w:p w14:paraId="0D93FA40"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$4,402.49</w:t>
            </w:r>
          </w:p>
        </w:tc>
        <w:tc>
          <w:tcPr>
            <w:tcW w:w="364" w:type="pct"/>
            <w:tcBorders>
              <w:top w:val="nil"/>
              <w:left w:val="nil"/>
              <w:bottom w:val="nil"/>
              <w:right w:val="nil"/>
            </w:tcBorders>
            <w:shd w:val="clear" w:color="auto" w:fill="auto"/>
            <w:noWrap/>
            <w:vAlign w:val="bottom"/>
            <w:hideMark/>
          </w:tcPr>
          <w:p w14:paraId="00F418D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$4,420.10</w:t>
            </w:r>
          </w:p>
        </w:tc>
        <w:tc>
          <w:tcPr>
            <w:tcW w:w="364" w:type="pct"/>
            <w:tcBorders>
              <w:top w:val="nil"/>
              <w:left w:val="nil"/>
              <w:bottom w:val="nil"/>
              <w:right w:val="nil"/>
            </w:tcBorders>
            <w:shd w:val="clear" w:color="auto" w:fill="auto"/>
            <w:noWrap/>
            <w:vAlign w:val="bottom"/>
            <w:hideMark/>
          </w:tcPr>
          <w:p w14:paraId="2F6963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$4,437.78</w:t>
            </w:r>
          </w:p>
        </w:tc>
        <w:tc>
          <w:tcPr>
            <w:tcW w:w="364" w:type="pct"/>
            <w:tcBorders>
              <w:top w:val="nil"/>
              <w:left w:val="nil"/>
              <w:bottom w:val="nil"/>
              <w:right w:val="nil"/>
            </w:tcBorders>
            <w:shd w:val="clear" w:color="auto" w:fill="auto"/>
            <w:noWrap/>
            <w:vAlign w:val="bottom"/>
            <w:hideMark/>
          </w:tcPr>
          <w:p w14:paraId="792CEA9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$4,455.53</w:t>
            </w:r>
          </w:p>
        </w:tc>
        <w:tc>
          <w:tcPr>
            <w:tcW w:w="364" w:type="pct"/>
            <w:tcBorders>
              <w:top w:val="nil"/>
              <w:left w:val="nil"/>
              <w:bottom w:val="nil"/>
              <w:right w:val="nil"/>
            </w:tcBorders>
            <w:shd w:val="clear" w:color="auto" w:fill="auto"/>
            <w:noWrap/>
            <w:vAlign w:val="bottom"/>
            <w:hideMark/>
          </w:tcPr>
          <w:p w14:paraId="4B30DC3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$4,473.36</w:t>
            </w:r>
          </w:p>
        </w:tc>
        <w:tc>
          <w:tcPr>
            <w:tcW w:w="366" w:type="pct"/>
            <w:gridSpan w:val="2"/>
            <w:tcBorders>
              <w:top w:val="nil"/>
              <w:left w:val="nil"/>
              <w:bottom w:val="nil"/>
              <w:right w:val="nil"/>
            </w:tcBorders>
            <w:shd w:val="clear" w:color="auto" w:fill="auto"/>
            <w:noWrap/>
            <w:vAlign w:val="bottom"/>
            <w:hideMark/>
          </w:tcPr>
          <w:p w14:paraId="2C7C158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$4,491.25</w:t>
            </w:r>
          </w:p>
        </w:tc>
        <w:tc>
          <w:tcPr>
            <w:tcW w:w="398" w:type="pct"/>
            <w:gridSpan w:val="2"/>
            <w:tcBorders>
              <w:top w:val="nil"/>
              <w:left w:val="nil"/>
              <w:bottom w:val="nil"/>
              <w:right w:val="nil"/>
            </w:tcBorders>
            <w:shd w:val="clear" w:color="auto" w:fill="auto"/>
            <w:noWrap/>
            <w:vAlign w:val="bottom"/>
            <w:hideMark/>
          </w:tcPr>
          <w:p w14:paraId="2F537C3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$4,509.21</w:t>
            </w:r>
          </w:p>
        </w:tc>
        <w:tc>
          <w:tcPr>
            <w:tcW w:w="366" w:type="pct"/>
            <w:gridSpan w:val="2"/>
            <w:tcBorders>
              <w:top w:val="nil"/>
              <w:left w:val="nil"/>
              <w:bottom w:val="nil"/>
              <w:right w:val="nil"/>
            </w:tcBorders>
            <w:shd w:val="clear" w:color="auto" w:fill="auto"/>
            <w:noWrap/>
            <w:vAlign w:val="bottom"/>
            <w:hideMark/>
          </w:tcPr>
          <w:p w14:paraId="30D13A7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$4,527.25</w:t>
            </w:r>
          </w:p>
        </w:tc>
        <w:tc>
          <w:tcPr>
            <w:tcW w:w="380" w:type="pct"/>
            <w:gridSpan w:val="2"/>
            <w:tcBorders>
              <w:top w:val="nil"/>
              <w:left w:val="nil"/>
              <w:bottom w:val="nil"/>
              <w:right w:val="nil"/>
            </w:tcBorders>
            <w:shd w:val="clear" w:color="auto" w:fill="auto"/>
            <w:noWrap/>
            <w:vAlign w:val="bottom"/>
            <w:hideMark/>
          </w:tcPr>
          <w:p w14:paraId="65BC19E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$4,545.36</w:t>
            </w:r>
          </w:p>
        </w:tc>
        <w:tc>
          <w:tcPr>
            <w:tcW w:w="365" w:type="pct"/>
            <w:gridSpan w:val="2"/>
            <w:tcBorders>
              <w:top w:val="nil"/>
              <w:left w:val="nil"/>
              <w:bottom w:val="nil"/>
              <w:right w:val="nil"/>
            </w:tcBorders>
            <w:shd w:val="clear" w:color="auto" w:fill="auto"/>
            <w:noWrap/>
            <w:vAlign w:val="bottom"/>
            <w:hideMark/>
          </w:tcPr>
          <w:p w14:paraId="7C3AA1B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$4,563.54</w:t>
            </w:r>
          </w:p>
        </w:tc>
      </w:tr>
      <w:tr w:rsidR="007524E6" w:rsidRPr="007524E6" w14:paraId="3FD75F7E" w14:textId="77777777" w:rsidTr="0033047E">
        <w:trPr>
          <w:trHeight w:val="270"/>
        </w:trPr>
        <w:tc>
          <w:tcPr>
            <w:tcW w:w="514" w:type="pct"/>
            <w:tcBorders>
              <w:top w:val="nil"/>
              <w:left w:val="nil"/>
              <w:bottom w:val="nil"/>
              <w:right w:val="nil"/>
            </w:tcBorders>
            <w:shd w:val="clear" w:color="auto" w:fill="auto"/>
            <w:noWrap/>
            <w:vAlign w:val="bottom"/>
            <w:hideMark/>
          </w:tcPr>
          <w:p w14:paraId="057A1CBC"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99</w:t>
            </w:r>
          </w:p>
        </w:tc>
        <w:tc>
          <w:tcPr>
            <w:tcW w:w="416" w:type="pct"/>
            <w:tcBorders>
              <w:top w:val="nil"/>
              <w:left w:val="nil"/>
              <w:bottom w:val="nil"/>
              <w:right w:val="nil"/>
            </w:tcBorders>
            <w:shd w:val="clear" w:color="auto" w:fill="auto"/>
            <w:noWrap/>
            <w:vAlign w:val="bottom"/>
            <w:hideMark/>
          </w:tcPr>
          <w:p w14:paraId="38AD03F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$4,455.45</w:t>
            </w:r>
          </w:p>
        </w:tc>
        <w:tc>
          <w:tcPr>
            <w:tcW w:w="364" w:type="pct"/>
            <w:tcBorders>
              <w:top w:val="nil"/>
              <w:left w:val="nil"/>
              <w:bottom w:val="nil"/>
              <w:right w:val="nil"/>
            </w:tcBorders>
            <w:shd w:val="clear" w:color="auto" w:fill="auto"/>
            <w:noWrap/>
            <w:vAlign w:val="bottom"/>
            <w:hideMark/>
          </w:tcPr>
          <w:p w14:paraId="607E8A0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$4,473.27</w:t>
            </w:r>
          </w:p>
        </w:tc>
        <w:tc>
          <w:tcPr>
            <w:tcW w:w="373" w:type="pct"/>
            <w:tcBorders>
              <w:top w:val="nil"/>
              <w:left w:val="nil"/>
              <w:bottom w:val="nil"/>
              <w:right w:val="nil"/>
            </w:tcBorders>
            <w:shd w:val="clear" w:color="auto" w:fill="auto"/>
            <w:noWrap/>
            <w:vAlign w:val="bottom"/>
            <w:hideMark/>
          </w:tcPr>
          <w:p w14:paraId="7182F4B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$4,491.16</w:t>
            </w:r>
          </w:p>
        </w:tc>
        <w:tc>
          <w:tcPr>
            <w:tcW w:w="364" w:type="pct"/>
            <w:tcBorders>
              <w:top w:val="nil"/>
              <w:left w:val="nil"/>
              <w:bottom w:val="nil"/>
              <w:right w:val="nil"/>
            </w:tcBorders>
            <w:shd w:val="clear" w:color="auto" w:fill="auto"/>
            <w:noWrap/>
            <w:vAlign w:val="bottom"/>
            <w:hideMark/>
          </w:tcPr>
          <w:p w14:paraId="47F2916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$4,509.13</w:t>
            </w:r>
          </w:p>
        </w:tc>
        <w:tc>
          <w:tcPr>
            <w:tcW w:w="364" w:type="pct"/>
            <w:tcBorders>
              <w:top w:val="nil"/>
              <w:left w:val="nil"/>
              <w:bottom w:val="nil"/>
              <w:right w:val="nil"/>
            </w:tcBorders>
            <w:shd w:val="clear" w:color="auto" w:fill="auto"/>
            <w:noWrap/>
            <w:vAlign w:val="bottom"/>
            <w:hideMark/>
          </w:tcPr>
          <w:p w14:paraId="3FC016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$4,527.16</w:t>
            </w:r>
          </w:p>
        </w:tc>
        <w:tc>
          <w:tcPr>
            <w:tcW w:w="364" w:type="pct"/>
            <w:tcBorders>
              <w:top w:val="nil"/>
              <w:left w:val="nil"/>
              <w:bottom w:val="nil"/>
              <w:right w:val="nil"/>
            </w:tcBorders>
            <w:shd w:val="clear" w:color="auto" w:fill="auto"/>
            <w:noWrap/>
            <w:vAlign w:val="bottom"/>
            <w:hideMark/>
          </w:tcPr>
          <w:p w14:paraId="473E150A"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$4,545.27</w:t>
            </w:r>
          </w:p>
        </w:tc>
        <w:tc>
          <w:tcPr>
            <w:tcW w:w="364" w:type="pct"/>
            <w:tcBorders>
              <w:top w:val="nil"/>
              <w:left w:val="nil"/>
              <w:bottom w:val="nil"/>
              <w:right w:val="nil"/>
            </w:tcBorders>
            <w:shd w:val="clear" w:color="auto" w:fill="auto"/>
            <w:noWrap/>
            <w:vAlign w:val="bottom"/>
            <w:hideMark/>
          </w:tcPr>
          <w:p w14:paraId="33B9FE85"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$4,563.45</w:t>
            </w:r>
          </w:p>
        </w:tc>
        <w:tc>
          <w:tcPr>
            <w:tcW w:w="366" w:type="pct"/>
            <w:gridSpan w:val="2"/>
            <w:tcBorders>
              <w:top w:val="nil"/>
              <w:left w:val="nil"/>
              <w:bottom w:val="nil"/>
              <w:right w:val="nil"/>
            </w:tcBorders>
            <w:shd w:val="clear" w:color="auto" w:fill="auto"/>
            <w:noWrap/>
            <w:vAlign w:val="bottom"/>
            <w:hideMark/>
          </w:tcPr>
          <w:p w14:paraId="0165FEA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$4,581.71</w:t>
            </w:r>
          </w:p>
        </w:tc>
        <w:tc>
          <w:tcPr>
            <w:tcW w:w="398" w:type="pct"/>
            <w:gridSpan w:val="2"/>
            <w:tcBorders>
              <w:top w:val="nil"/>
              <w:left w:val="nil"/>
              <w:bottom w:val="nil"/>
              <w:right w:val="nil"/>
            </w:tcBorders>
            <w:shd w:val="clear" w:color="auto" w:fill="auto"/>
            <w:noWrap/>
            <w:vAlign w:val="bottom"/>
            <w:hideMark/>
          </w:tcPr>
          <w:p w14:paraId="40E6E0F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$4,600.03</w:t>
            </w:r>
          </w:p>
        </w:tc>
        <w:tc>
          <w:tcPr>
            <w:tcW w:w="366" w:type="pct"/>
            <w:gridSpan w:val="2"/>
            <w:tcBorders>
              <w:top w:val="nil"/>
              <w:left w:val="nil"/>
              <w:bottom w:val="nil"/>
              <w:right w:val="nil"/>
            </w:tcBorders>
            <w:shd w:val="clear" w:color="auto" w:fill="auto"/>
            <w:noWrap/>
            <w:vAlign w:val="bottom"/>
            <w:hideMark/>
          </w:tcPr>
          <w:p w14:paraId="745192E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$4,618.43</w:t>
            </w:r>
          </w:p>
        </w:tc>
        <w:tc>
          <w:tcPr>
            <w:tcW w:w="380" w:type="pct"/>
            <w:gridSpan w:val="2"/>
            <w:tcBorders>
              <w:top w:val="nil"/>
              <w:left w:val="nil"/>
              <w:bottom w:val="nil"/>
              <w:right w:val="nil"/>
            </w:tcBorders>
            <w:shd w:val="clear" w:color="auto" w:fill="auto"/>
            <w:noWrap/>
            <w:vAlign w:val="bottom"/>
            <w:hideMark/>
          </w:tcPr>
          <w:p w14:paraId="787DF3D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$4,636.91</w:t>
            </w:r>
          </w:p>
        </w:tc>
        <w:tc>
          <w:tcPr>
            <w:tcW w:w="365" w:type="pct"/>
            <w:gridSpan w:val="2"/>
            <w:tcBorders>
              <w:top w:val="nil"/>
              <w:left w:val="nil"/>
              <w:bottom w:val="nil"/>
              <w:right w:val="nil"/>
            </w:tcBorders>
            <w:shd w:val="clear" w:color="auto" w:fill="auto"/>
            <w:noWrap/>
            <w:vAlign w:val="bottom"/>
            <w:hideMark/>
          </w:tcPr>
          <w:p w14:paraId="13019C5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$4,655.46</w:t>
            </w:r>
          </w:p>
        </w:tc>
      </w:tr>
      <w:tr w:rsidR="007524E6" w:rsidRPr="007524E6" w14:paraId="48EA203A" w14:textId="77777777" w:rsidTr="0033047E">
        <w:trPr>
          <w:trHeight w:val="270"/>
        </w:trPr>
        <w:tc>
          <w:tcPr>
            <w:tcW w:w="514" w:type="pct"/>
            <w:tcBorders>
              <w:top w:val="nil"/>
              <w:left w:val="nil"/>
              <w:bottom w:val="nil"/>
              <w:right w:val="nil"/>
            </w:tcBorders>
            <w:shd w:val="clear" w:color="auto" w:fill="auto"/>
            <w:noWrap/>
            <w:vAlign w:val="bottom"/>
            <w:hideMark/>
          </w:tcPr>
          <w:p w14:paraId="44772CDB"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100</w:t>
            </w:r>
          </w:p>
        </w:tc>
        <w:tc>
          <w:tcPr>
            <w:tcW w:w="416" w:type="pct"/>
            <w:tcBorders>
              <w:top w:val="nil"/>
              <w:left w:val="nil"/>
              <w:bottom w:val="nil"/>
              <w:right w:val="nil"/>
            </w:tcBorders>
            <w:shd w:val="clear" w:color="auto" w:fill="auto"/>
            <w:noWrap/>
            <w:vAlign w:val="bottom"/>
            <w:hideMark/>
          </w:tcPr>
          <w:p w14:paraId="2B009D5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$4,543.36</w:t>
            </w:r>
          </w:p>
        </w:tc>
        <w:tc>
          <w:tcPr>
            <w:tcW w:w="364" w:type="pct"/>
            <w:tcBorders>
              <w:top w:val="nil"/>
              <w:left w:val="nil"/>
              <w:bottom w:val="nil"/>
              <w:right w:val="nil"/>
            </w:tcBorders>
            <w:shd w:val="clear" w:color="auto" w:fill="auto"/>
            <w:noWrap/>
            <w:vAlign w:val="bottom"/>
            <w:hideMark/>
          </w:tcPr>
          <w:p w14:paraId="51A1970E"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$4,561.53</w:t>
            </w:r>
          </w:p>
        </w:tc>
        <w:tc>
          <w:tcPr>
            <w:tcW w:w="373" w:type="pct"/>
            <w:tcBorders>
              <w:top w:val="nil"/>
              <w:left w:val="nil"/>
              <w:bottom w:val="nil"/>
              <w:right w:val="nil"/>
            </w:tcBorders>
            <w:shd w:val="clear" w:color="auto" w:fill="auto"/>
            <w:noWrap/>
            <w:vAlign w:val="bottom"/>
            <w:hideMark/>
          </w:tcPr>
          <w:p w14:paraId="3F2CDC9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$4,579.78</w:t>
            </w:r>
          </w:p>
        </w:tc>
        <w:tc>
          <w:tcPr>
            <w:tcW w:w="364" w:type="pct"/>
            <w:tcBorders>
              <w:top w:val="nil"/>
              <w:left w:val="nil"/>
              <w:bottom w:val="nil"/>
              <w:right w:val="nil"/>
            </w:tcBorders>
            <w:shd w:val="clear" w:color="auto" w:fill="auto"/>
            <w:noWrap/>
            <w:vAlign w:val="bottom"/>
            <w:hideMark/>
          </w:tcPr>
          <w:p w14:paraId="3718356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$4,598.10</w:t>
            </w:r>
          </w:p>
        </w:tc>
        <w:tc>
          <w:tcPr>
            <w:tcW w:w="364" w:type="pct"/>
            <w:tcBorders>
              <w:top w:val="nil"/>
              <w:left w:val="nil"/>
              <w:bottom w:val="nil"/>
              <w:right w:val="nil"/>
            </w:tcBorders>
            <w:shd w:val="clear" w:color="auto" w:fill="auto"/>
            <w:noWrap/>
            <w:vAlign w:val="bottom"/>
            <w:hideMark/>
          </w:tcPr>
          <w:p w14:paraId="36C6478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$4,616.49</w:t>
            </w:r>
          </w:p>
        </w:tc>
        <w:tc>
          <w:tcPr>
            <w:tcW w:w="364" w:type="pct"/>
            <w:tcBorders>
              <w:top w:val="nil"/>
              <w:left w:val="nil"/>
              <w:bottom w:val="nil"/>
              <w:right w:val="nil"/>
            </w:tcBorders>
            <w:shd w:val="clear" w:color="auto" w:fill="auto"/>
            <w:noWrap/>
            <w:vAlign w:val="bottom"/>
            <w:hideMark/>
          </w:tcPr>
          <w:p w14:paraId="6FB2D0F8"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$4,634.96</w:t>
            </w:r>
          </w:p>
        </w:tc>
        <w:tc>
          <w:tcPr>
            <w:tcW w:w="364" w:type="pct"/>
            <w:tcBorders>
              <w:top w:val="nil"/>
              <w:left w:val="nil"/>
              <w:bottom w:val="nil"/>
              <w:right w:val="nil"/>
            </w:tcBorders>
            <w:shd w:val="clear" w:color="auto" w:fill="auto"/>
            <w:noWrap/>
            <w:vAlign w:val="bottom"/>
            <w:hideMark/>
          </w:tcPr>
          <w:p w14:paraId="3A07AC8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$4,653.50</w:t>
            </w:r>
          </w:p>
        </w:tc>
        <w:tc>
          <w:tcPr>
            <w:tcW w:w="366" w:type="pct"/>
            <w:gridSpan w:val="2"/>
            <w:tcBorders>
              <w:top w:val="nil"/>
              <w:left w:val="nil"/>
              <w:bottom w:val="nil"/>
              <w:right w:val="nil"/>
            </w:tcBorders>
            <w:shd w:val="clear" w:color="auto" w:fill="auto"/>
            <w:noWrap/>
            <w:vAlign w:val="bottom"/>
            <w:hideMark/>
          </w:tcPr>
          <w:p w14:paraId="5371DF27"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$4,672.11</w:t>
            </w:r>
          </w:p>
        </w:tc>
        <w:tc>
          <w:tcPr>
            <w:tcW w:w="398" w:type="pct"/>
            <w:gridSpan w:val="2"/>
            <w:tcBorders>
              <w:top w:val="nil"/>
              <w:left w:val="nil"/>
              <w:bottom w:val="nil"/>
              <w:right w:val="nil"/>
            </w:tcBorders>
            <w:shd w:val="clear" w:color="auto" w:fill="auto"/>
            <w:noWrap/>
            <w:vAlign w:val="bottom"/>
            <w:hideMark/>
          </w:tcPr>
          <w:p w14:paraId="528AB28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$4,690.80</w:t>
            </w:r>
          </w:p>
        </w:tc>
        <w:tc>
          <w:tcPr>
            <w:tcW w:w="366" w:type="pct"/>
            <w:gridSpan w:val="2"/>
            <w:tcBorders>
              <w:top w:val="nil"/>
              <w:left w:val="nil"/>
              <w:bottom w:val="nil"/>
              <w:right w:val="nil"/>
            </w:tcBorders>
            <w:shd w:val="clear" w:color="auto" w:fill="auto"/>
            <w:noWrap/>
            <w:vAlign w:val="bottom"/>
            <w:hideMark/>
          </w:tcPr>
          <w:p w14:paraId="2DF003AB"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$4,709.56</w:t>
            </w:r>
          </w:p>
        </w:tc>
        <w:tc>
          <w:tcPr>
            <w:tcW w:w="380" w:type="pct"/>
            <w:gridSpan w:val="2"/>
            <w:tcBorders>
              <w:top w:val="nil"/>
              <w:left w:val="nil"/>
              <w:bottom w:val="nil"/>
              <w:right w:val="nil"/>
            </w:tcBorders>
            <w:shd w:val="clear" w:color="auto" w:fill="auto"/>
            <w:noWrap/>
            <w:vAlign w:val="bottom"/>
            <w:hideMark/>
          </w:tcPr>
          <w:p w14:paraId="6BC97F0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$4,728.40</w:t>
            </w:r>
          </w:p>
        </w:tc>
        <w:tc>
          <w:tcPr>
            <w:tcW w:w="365" w:type="pct"/>
            <w:gridSpan w:val="2"/>
            <w:tcBorders>
              <w:top w:val="nil"/>
              <w:left w:val="nil"/>
              <w:bottom w:val="nil"/>
              <w:right w:val="nil"/>
            </w:tcBorders>
            <w:shd w:val="clear" w:color="auto" w:fill="auto"/>
            <w:noWrap/>
            <w:vAlign w:val="bottom"/>
            <w:hideMark/>
          </w:tcPr>
          <w:p w14:paraId="2C1BFDF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$4,747.31</w:t>
            </w:r>
          </w:p>
        </w:tc>
      </w:tr>
      <w:tr w:rsidR="007524E6" w:rsidRPr="007524E6" w14:paraId="2113FA3D" w14:textId="77777777" w:rsidTr="0033047E">
        <w:trPr>
          <w:trHeight w:val="285"/>
        </w:trPr>
        <w:tc>
          <w:tcPr>
            <w:tcW w:w="5000" w:type="pct"/>
            <w:gridSpan w:val="18"/>
            <w:tcBorders>
              <w:top w:val="nil"/>
              <w:left w:val="nil"/>
              <w:bottom w:val="single" w:sz="8" w:space="0" w:color="auto"/>
              <w:right w:val="nil"/>
            </w:tcBorders>
            <w:shd w:val="clear" w:color="000000" w:fill="F2F2F2"/>
            <w:noWrap/>
            <w:vAlign w:val="bottom"/>
            <w:hideMark/>
          </w:tcPr>
          <w:p w14:paraId="58E33FD0" w14:textId="6013653C" w:rsidR="0033047E" w:rsidRPr="007524E6" w:rsidRDefault="0033047E" w:rsidP="0033047E">
            <w:pP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En consumos mayores a 100 m</w:t>
            </w:r>
            <w:r w:rsidRPr="007524E6">
              <w:rPr>
                <w:rFonts w:ascii="Arial Narrow" w:eastAsia="Times New Roman" w:hAnsi="Arial Narrow" w:cs="Arial"/>
                <w:sz w:val="16"/>
                <w:szCs w:val="16"/>
                <w:vertAlign w:val="superscript"/>
                <w:lang w:eastAsia="es-MX"/>
              </w:rPr>
              <w:t>3</w:t>
            </w:r>
            <w:r w:rsidRPr="007524E6">
              <w:rPr>
                <w:rFonts w:ascii="Arial Narrow" w:eastAsia="Times New Roman" w:hAnsi="Arial Narrow" w:cs="Arial"/>
                <w:sz w:val="16"/>
                <w:szCs w:val="16"/>
                <w:lang w:eastAsia="es-MX"/>
              </w:rPr>
              <w:t xml:space="preserve"> se </w:t>
            </w:r>
            <w:r w:rsidR="00074B4A" w:rsidRPr="007524E6">
              <w:rPr>
                <w:rFonts w:ascii="Arial Narrow" w:eastAsia="Times New Roman" w:hAnsi="Arial Narrow" w:cs="Arial"/>
                <w:sz w:val="16"/>
                <w:szCs w:val="16"/>
                <w:lang w:eastAsia="es-MX"/>
              </w:rPr>
              <w:t>cobrará cada</w:t>
            </w:r>
            <w:r w:rsidRPr="007524E6">
              <w:rPr>
                <w:rFonts w:ascii="Arial Narrow" w:eastAsia="Times New Roman" w:hAnsi="Arial Narrow" w:cs="Arial"/>
                <w:sz w:val="16"/>
                <w:szCs w:val="16"/>
                <w:lang w:eastAsia="es-MX"/>
              </w:rPr>
              <w:t xml:space="preserve"> metro cúbico al precio siguiente y al importe que resulte se le sumará la cuota base.</w:t>
            </w:r>
          </w:p>
        </w:tc>
      </w:tr>
      <w:tr w:rsidR="007524E6" w:rsidRPr="007524E6" w14:paraId="79F7570F" w14:textId="77777777" w:rsidTr="0033047E">
        <w:trPr>
          <w:trHeight w:val="285"/>
        </w:trPr>
        <w:tc>
          <w:tcPr>
            <w:tcW w:w="514" w:type="pct"/>
            <w:tcBorders>
              <w:top w:val="nil"/>
              <w:left w:val="nil"/>
              <w:bottom w:val="single" w:sz="8" w:space="0" w:color="auto"/>
              <w:right w:val="nil"/>
            </w:tcBorders>
            <w:shd w:val="clear" w:color="000000" w:fill="F2F2F2"/>
            <w:noWrap/>
            <w:vAlign w:val="bottom"/>
            <w:hideMark/>
          </w:tcPr>
          <w:p w14:paraId="1673AA50"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Más de 100</w:t>
            </w:r>
          </w:p>
        </w:tc>
        <w:tc>
          <w:tcPr>
            <w:tcW w:w="416" w:type="pct"/>
            <w:tcBorders>
              <w:top w:val="nil"/>
              <w:left w:val="nil"/>
              <w:bottom w:val="single" w:sz="8" w:space="0" w:color="auto"/>
              <w:right w:val="nil"/>
            </w:tcBorders>
            <w:shd w:val="clear" w:color="000000" w:fill="F2F2F2"/>
            <w:noWrap/>
            <w:vAlign w:val="bottom"/>
            <w:hideMark/>
          </w:tcPr>
          <w:p w14:paraId="6E5982B8"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enero</w:t>
            </w:r>
          </w:p>
        </w:tc>
        <w:tc>
          <w:tcPr>
            <w:tcW w:w="364" w:type="pct"/>
            <w:tcBorders>
              <w:top w:val="nil"/>
              <w:left w:val="nil"/>
              <w:bottom w:val="single" w:sz="8" w:space="0" w:color="auto"/>
              <w:right w:val="nil"/>
            </w:tcBorders>
            <w:shd w:val="clear" w:color="000000" w:fill="F2F2F2"/>
            <w:noWrap/>
            <w:vAlign w:val="bottom"/>
            <w:hideMark/>
          </w:tcPr>
          <w:p w14:paraId="7AF8CDDE"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febrero</w:t>
            </w:r>
          </w:p>
        </w:tc>
        <w:tc>
          <w:tcPr>
            <w:tcW w:w="373" w:type="pct"/>
            <w:tcBorders>
              <w:top w:val="nil"/>
              <w:left w:val="nil"/>
              <w:bottom w:val="single" w:sz="8" w:space="0" w:color="auto"/>
              <w:right w:val="nil"/>
            </w:tcBorders>
            <w:shd w:val="clear" w:color="000000" w:fill="F2F2F2"/>
            <w:noWrap/>
            <w:vAlign w:val="bottom"/>
            <w:hideMark/>
          </w:tcPr>
          <w:p w14:paraId="35FEB5C2"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marzo</w:t>
            </w:r>
          </w:p>
        </w:tc>
        <w:tc>
          <w:tcPr>
            <w:tcW w:w="364" w:type="pct"/>
            <w:tcBorders>
              <w:top w:val="nil"/>
              <w:left w:val="nil"/>
              <w:bottom w:val="single" w:sz="8" w:space="0" w:color="auto"/>
              <w:right w:val="nil"/>
            </w:tcBorders>
            <w:shd w:val="clear" w:color="000000" w:fill="F2F2F2"/>
            <w:noWrap/>
            <w:vAlign w:val="bottom"/>
            <w:hideMark/>
          </w:tcPr>
          <w:p w14:paraId="078FB3EA"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abril</w:t>
            </w:r>
          </w:p>
        </w:tc>
        <w:tc>
          <w:tcPr>
            <w:tcW w:w="364" w:type="pct"/>
            <w:tcBorders>
              <w:top w:val="nil"/>
              <w:left w:val="nil"/>
              <w:bottom w:val="single" w:sz="8" w:space="0" w:color="auto"/>
              <w:right w:val="nil"/>
            </w:tcBorders>
            <w:shd w:val="clear" w:color="000000" w:fill="F2F2F2"/>
            <w:noWrap/>
            <w:vAlign w:val="bottom"/>
            <w:hideMark/>
          </w:tcPr>
          <w:p w14:paraId="2EF5C2B8"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mayo</w:t>
            </w:r>
          </w:p>
        </w:tc>
        <w:tc>
          <w:tcPr>
            <w:tcW w:w="364" w:type="pct"/>
            <w:tcBorders>
              <w:top w:val="nil"/>
              <w:left w:val="nil"/>
              <w:bottom w:val="single" w:sz="8" w:space="0" w:color="auto"/>
              <w:right w:val="nil"/>
            </w:tcBorders>
            <w:shd w:val="clear" w:color="000000" w:fill="F2F2F2"/>
            <w:noWrap/>
            <w:vAlign w:val="bottom"/>
            <w:hideMark/>
          </w:tcPr>
          <w:p w14:paraId="253BD4DA"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junio</w:t>
            </w:r>
          </w:p>
        </w:tc>
        <w:tc>
          <w:tcPr>
            <w:tcW w:w="364" w:type="pct"/>
            <w:tcBorders>
              <w:top w:val="nil"/>
              <w:left w:val="nil"/>
              <w:bottom w:val="single" w:sz="8" w:space="0" w:color="auto"/>
              <w:right w:val="nil"/>
            </w:tcBorders>
            <w:shd w:val="clear" w:color="000000" w:fill="F2F2F2"/>
            <w:noWrap/>
            <w:vAlign w:val="bottom"/>
            <w:hideMark/>
          </w:tcPr>
          <w:p w14:paraId="03617808"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julio</w:t>
            </w:r>
          </w:p>
        </w:tc>
        <w:tc>
          <w:tcPr>
            <w:tcW w:w="366" w:type="pct"/>
            <w:gridSpan w:val="2"/>
            <w:tcBorders>
              <w:top w:val="nil"/>
              <w:left w:val="nil"/>
              <w:bottom w:val="single" w:sz="8" w:space="0" w:color="auto"/>
              <w:right w:val="nil"/>
            </w:tcBorders>
            <w:shd w:val="clear" w:color="000000" w:fill="F2F2F2"/>
            <w:noWrap/>
            <w:vAlign w:val="bottom"/>
            <w:hideMark/>
          </w:tcPr>
          <w:p w14:paraId="4D466D4C"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agosto</w:t>
            </w:r>
          </w:p>
        </w:tc>
        <w:tc>
          <w:tcPr>
            <w:tcW w:w="398" w:type="pct"/>
            <w:gridSpan w:val="2"/>
            <w:tcBorders>
              <w:top w:val="nil"/>
              <w:left w:val="nil"/>
              <w:bottom w:val="single" w:sz="8" w:space="0" w:color="auto"/>
              <w:right w:val="nil"/>
            </w:tcBorders>
            <w:shd w:val="clear" w:color="000000" w:fill="F2F2F2"/>
            <w:noWrap/>
            <w:vAlign w:val="bottom"/>
            <w:hideMark/>
          </w:tcPr>
          <w:p w14:paraId="21DBE4C3"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septiembre</w:t>
            </w:r>
          </w:p>
        </w:tc>
        <w:tc>
          <w:tcPr>
            <w:tcW w:w="366" w:type="pct"/>
            <w:gridSpan w:val="2"/>
            <w:tcBorders>
              <w:top w:val="nil"/>
              <w:left w:val="nil"/>
              <w:bottom w:val="single" w:sz="8" w:space="0" w:color="auto"/>
              <w:right w:val="nil"/>
            </w:tcBorders>
            <w:shd w:val="clear" w:color="000000" w:fill="F2F2F2"/>
            <w:noWrap/>
            <w:vAlign w:val="bottom"/>
            <w:hideMark/>
          </w:tcPr>
          <w:p w14:paraId="0BE3D2C0"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octubre</w:t>
            </w:r>
          </w:p>
        </w:tc>
        <w:tc>
          <w:tcPr>
            <w:tcW w:w="380" w:type="pct"/>
            <w:gridSpan w:val="2"/>
            <w:tcBorders>
              <w:top w:val="nil"/>
              <w:left w:val="nil"/>
              <w:bottom w:val="single" w:sz="8" w:space="0" w:color="auto"/>
              <w:right w:val="nil"/>
            </w:tcBorders>
            <w:shd w:val="clear" w:color="000000" w:fill="F2F2F2"/>
            <w:noWrap/>
            <w:vAlign w:val="bottom"/>
            <w:hideMark/>
          </w:tcPr>
          <w:p w14:paraId="3E18D549"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noviembre</w:t>
            </w:r>
          </w:p>
        </w:tc>
        <w:tc>
          <w:tcPr>
            <w:tcW w:w="365" w:type="pct"/>
            <w:gridSpan w:val="2"/>
            <w:tcBorders>
              <w:top w:val="nil"/>
              <w:left w:val="nil"/>
              <w:bottom w:val="single" w:sz="8" w:space="0" w:color="auto"/>
              <w:right w:val="nil"/>
            </w:tcBorders>
            <w:shd w:val="clear" w:color="000000" w:fill="F2F2F2"/>
            <w:noWrap/>
            <w:vAlign w:val="bottom"/>
            <w:hideMark/>
          </w:tcPr>
          <w:p w14:paraId="59BB1A93" w14:textId="77777777" w:rsidR="0033047E" w:rsidRPr="007524E6" w:rsidRDefault="0033047E" w:rsidP="0033047E">
            <w:pPr>
              <w:jc w:val="center"/>
              <w:rPr>
                <w:rFonts w:ascii="Arial Narrow" w:eastAsia="Times New Roman" w:hAnsi="Arial Narrow" w:cs="Arial"/>
                <w:i/>
                <w:iCs/>
                <w:sz w:val="16"/>
                <w:szCs w:val="16"/>
                <w:lang w:eastAsia="es-MX"/>
              </w:rPr>
            </w:pPr>
            <w:r w:rsidRPr="007524E6">
              <w:rPr>
                <w:rFonts w:ascii="Arial Narrow" w:eastAsia="Times New Roman" w:hAnsi="Arial Narrow" w:cs="Arial"/>
                <w:i/>
                <w:iCs/>
                <w:sz w:val="16"/>
                <w:szCs w:val="16"/>
                <w:lang w:eastAsia="es-MX"/>
              </w:rPr>
              <w:t>diciembre</w:t>
            </w:r>
          </w:p>
        </w:tc>
      </w:tr>
      <w:tr w:rsidR="007524E6" w:rsidRPr="007524E6" w14:paraId="5C7CBC4D" w14:textId="77777777" w:rsidTr="0033047E">
        <w:trPr>
          <w:trHeight w:val="285"/>
        </w:trPr>
        <w:tc>
          <w:tcPr>
            <w:tcW w:w="514" w:type="pct"/>
            <w:tcBorders>
              <w:top w:val="nil"/>
              <w:left w:val="nil"/>
              <w:bottom w:val="single" w:sz="8" w:space="0" w:color="auto"/>
              <w:right w:val="nil"/>
            </w:tcBorders>
            <w:shd w:val="clear" w:color="000000" w:fill="F2F2F2"/>
            <w:noWrap/>
            <w:vAlign w:val="bottom"/>
            <w:hideMark/>
          </w:tcPr>
          <w:p w14:paraId="20D3DC9A" w14:textId="77777777" w:rsidR="0033047E" w:rsidRPr="007524E6" w:rsidRDefault="0033047E" w:rsidP="0033047E">
            <w:pPr>
              <w:jc w:val="center"/>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Precio por M3</w:t>
            </w:r>
          </w:p>
        </w:tc>
        <w:tc>
          <w:tcPr>
            <w:tcW w:w="416" w:type="pct"/>
            <w:tcBorders>
              <w:top w:val="nil"/>
              <w:left w:val="nil"/>
              <w:bottom w:val="single" w:sz="8" w:space="0" w:color="auto"/>
              <w:right w:val="nil"/>
            </w:tcBorders>
            <w:shd w:val="clear" w:color="000000" w:fill="F2F2F2"/>
            <w:noWrap/>
            <w:vAlign w:val="center"/>
            <w:hideMark/>
          </w:tcPr>
          <w:p w14:paraId="7AC2C70D"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$ 45.45</w:t>
            </w:r>
          </w:p>
        </w:tc>
        <w:tc>
          <w:tcPr>
            <w:tcW w:w="364" w:type="pct"/>
            <w:tcBorders>
              <w:top w:val="nil"/>
              <w:left w:val="nil"/>
              <w:bottom w:val="single" w:sz="8" w:space="0" w:color="auto"/>
              <w:right w:val="nil"/>
            </w:tcBorders>
            <w:shd w:val="clear" w:color="000000" w:fill="F2F2F2"/>
            <w:noWrap/>
            <w:vAlign w:val="center"/>
            <w:hideMark/>
          </w:tcPr>
          <w:p w14:paraId="1D5B26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$ 45.63</w:t>
            </w:r>
          </w:p>
        </w:tc>
        <w:tc>
          <w:tcPr>
            <w:tcW w:w="373" w:type="pct"/>
            <w:tcBorders>
              <w:top w:val="nil"/>
              <w:left w:val="nil"/>
              <w:bottom w:val="single" w:sz="8" w:space="0" w:color="auto"/>
              <w:right w:val="nil"/>
            </w:tcBorders>
            <w:shd w:val="clear" w:color="000000" w:fill="F2F2F2"/>
            <w:noWrap/>
            <w:vAlign w:val="center"/>
            <w:hideMark/>
          </w:tcPr>
          <w:p w14:paraId="4CCE880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$ 45.81</w:t>
            </w:r>
          </w:p>
        </w:tc>
        <w:tc>
          <w:tcPr>
            <w:tcW w:w="364" w:type="pct"/>
            <w:tcBorders>
              <w:top w:val="nil"/>
              <w:left w:val="nil"/>
              <w:bottom w:val="single" w:sz="8" w:space="0" w:color="auto"/>
              <w:right w:val="nil"/>
            </w:tcBorders>
            <w:shd w:val="clear" w:color="000000" w:fill="F2F2F2"/>
            <w:noWrap/>
            <w:vAlign w:val="center"/>
            <w:hideMark/>
          </w:tcPr>
          <w:p w14:paraId="2A4531D6"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$ 45.99</w:t>
            </w:r>
          </w:p>
        </w:tc>
        <w:tc>
          <w:tcPr>
            <w:tcW w:w="364" w:type="pct"/>
            <w:tcBorders>
              <w:top w:val="nil"/>
              <w:left w:val="nil"/>
              <w:bottom w:val="single" w:sz="8" w:space="0" w:color="auto"/>
              <w:right w:val="nil"/>
            </w:tcBorders>
            <w:shd w:val="clear" w:color="000000" w:fill="F2F2F2"/>
            <w:noWrap/>
            <w:vAlign w:val="center"/>
            <w:hideMark/>
          </w:tcPr>
          <w:p w14:paraId="3B95A88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$ 46.18</w:t>
            </w:r>
          </w:p>
        </w:tc>
        <w:tc>
          <w:tcPr>
            <w:tcW w:w="364" w:type="pct"/>
            <w:tcBorders>
              <w:top w:val="nil"/>
              <w:left w:val="nil"/>
              <w:bottom w:val="single" w:sz="8" w:space="0" w:color="auto"/>
              <w:right w:val="nil"/>
            </w:tcBorders>
            <w:shd w:val="clear" w:color="000000" w:fill="F2F2F2"/>
            <w:noWrap/>
            <w:vAlign w:val="center"/>
            <w:hideMark/>
          </w:tcPr>
          <w:p w14:paraId="776FD979"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$ 46.36</w:t>
            </w:r>
          </w:p>
        </w:tc>
        <w:tc>
          <w:tcPr>
            <w:tcW w:w="364" w:type="pct"/>
            <w:tcBorders>
              <w:top w:val="nil"/>
              <w:left w:val="nil"/>
              <w:bottom w:val="single" w:sz="8" w:space="0" w:color="auto"/>
              <w:right w:val="nil"/>
            </w:tcBorders>
            <w:shd w:val="clear" w:color="000000" w:fill="F2F2F2"/>
            <w:noWrap/>
            <w:vAlign w:val="center"/>
            <w:hideMark/>
          </w:tcPr>
          <w:p w14:paraId="18F6F643"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$ 46.55</w:t>
            </w:r>
          </w:p>
        </w:tc>
        <w:tc>
          <w:tcPr>
            <w:tcW w:w="366" w:type="pct"/>
            <w:gridSpan w:val="2"/>
            <w:tcBorders>
              <w:top w:val="nil"/>
              <w:left w:val="nil"/>
              <w:bottom w:val="single" w:sz="8" w:space="0" w:color="auto"/>
              <w:right w:val="nil"/>
            </w:tcBorders>
            <w:shd w:val="clear" w:color="000000" w:fill="F2F2F2"/>
            <w:noWrap/>
            <w:vAlign w:val="center"/>
            <w:hideMark/>
          </w:tcPr>
          <w:p w14:paraId="55523331"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$ 46.73</w:t>
            </w:r>
          </w:p>
        </w:tc>
        <w:tc>
          <w:tcPr>
            <w:tcW w:w="398" w:type="pct"/>
            <w:gridSpan w:val="2"/>
            <w:tcBorders>
              <w:top w:val="nil"/>
              <w:left w:val="nil"/>
              <w:bottom w:val="single" w:sz="8" w:space="0" w:color="auto"/>
              <w:right w:val="nil"/>
            </w:tcBorders>
            <w:shd w:val="clear" w:color="000000" w:fill="F2F2F2"/>
            <w:noWrap/>
            <w:vAlign w:val="center"/>
            <w:hideMark/>
          </w:tcPr>
          <w:p w14:paraId="4D82CA3F"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$ 46.92</w:t>
            </w:r>
          </w:p>
        </w:tc>
        <w:tc>
          <w:tcPr>
            <w:tcW w:w="366" w:type="pct"/>
            <w:gridSpan w:val="2"/>
            <w:tcBorders>
              <w:top w:val="nil"/>
              <w:left w:val="nil"/>
              <w:bottom w:val="single" w:sz="8" w:space="0" w:color="auto"/>
              <w:right w:val="nil"/>
            </w:tcBorders>
            <w:shd w:val="clear" w:color="000000" w:fill="F2F2F2"/>
            <w:noWrap/>
            <w:vAlign w:val="center"/>
            <w:hideMark/>
          </w:tcPr>
          <w:p w14:paraId="2D95BEDC"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$ 47.11</w:t>
            </w:r>
          </w:p>
        </w:tc>
        <w:tc>
          <w:tcPr>
            <w:tcW w:w="380" w:type="pct"/>
            <w:gridSpan w:val="2"/>
            <w:tcBorders>
              <w:top w:val="nil"/>
              <w:left w:val="nil"/>
              <w:bottom w:val="single" w:sz="8" w:space="0" w:color="auto"/>
              <w:right w:val="nil"/>
            </w:tcBorders>
            <w:shd w:val="clear" w:color="000000" w:fill="F2F2F2"/>
            <w:noWrap/>
            <w:vAlign w:val="center"/>
            <w:hideMark/>
          </w:tcPr>
          <w:p w14:paraId="64C7CDF2"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$ 47.30</w:t>
            </w:r>
          </w:p>
        </w:tc>
        <w:tc>
          <w:tcPr>
            <w:tcW w:w="365" w:type="pct"/>
            <w:gridSpan w:val="2"/>
            <w:tcBorders>
              <w:top w:val="nil"/>
              <w:left w:val="nil"/>
              <w:bottom w:val="single" w:sz="8" w:space="0" w:color="auto"/>
              <w:right w:val="nil"/>
            </w:tcBorders>
            <w:shd w:val="clear" w:color="000000" w:fill="F2F2F2"/>
            <w:noWrap/>
            <w:vAlign w:val="center"/>
            <w:hideMark/>
          </w:tcPr>
          <w:p w14:paraId="60349674" w14:textId="77777777" w:rsidR="0033047E" w:rsidRPr="007524E6" w:rsidRDefault="0033047E" w:rsidP="0033047E">
            <w:pPr>
              <w:jc w:val="right"/>
              <w:rPr>
                <w:rFonts w:ascii="Arial Narrow" w:eastAsia="Times New Roman" w:hAnsi="Arial Narrow" w:cs="Arial"/>
                <w:sz w:val="16"/>
                <w:szCs w:val="16"/>
                <w:lang w:eastAsia="es-MX"/>
              </w:rPr>
            </w:pPr>
            <w:r w:rsidRPr="007524E6">
              <w:rPr>
                <w:rFonts w:ascii="Arial Narrow" w:eastAsia="Times New Roman" w:hAnsi="Arial Narrow" w:cs="Arial"/>
                <w:sz w:val="16"/>
                <w:szCs w:val="16"/>
                <w:lang w:eastAsia="es-MX"/>
              </w:rPr>
              <w:t>$ 47.49</w:t>
            </w:r>
          </w:p>
        </w:tc>
      </w:tr>
    </w:tbl>
    <w:p w14:paraId="2EC8E610" w14:textId="00067DD6" w:rsidR="00BD320C" w:rsidRPr="007524E6" w:rsidRDefault="006C295D" w:rsidP="006C295D">
      <w:pPr>
        <w:pStyle w:val="NormalWeb"/>
        <w:spacing w:line="435" w:lineRule="atLeast"/>
        <w:ind w:firstLine="708"/>
        <w:jc w:val="both"/>
      </w:pPr>
      <w:r w:rsidRPr="007524E6">
        <w:t>L</w:t>
      </w:r>
      <w:r w:rsidR="00BD320C" w:rsidRPr="007524E6">
        <w:t xml:space="preserve">as instituciones educativas públicas tendrán una asignación mensual gratuita de agua potable </w:t>
      </w:r>
      <w:r w:rsidR="005E0E2A" w:rsidRPr="007524E6">
        <w:t>en relación con</w:t>
      </w:r>
      <w:r w:rsidR="00BD320C" w:rsidRPr="007524E6">
        <w:t xml:space="preserve"> los alumnos que tengan inscritos por turno y </w:t>
      </w:r>
      <w:r w:rsidR="00074B4A" w:rsidRPr="007524E6">
        <w:t>de acuerdo con</w:t>
      </w:r>
      <w:r w:rsidR="00BD320C" w:rsidRPr="007524E6">
        <w:t xml:space="preserve"> su nivel educativo, conforme a la tabla siguiente:</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210"/>
        <w:gridCol w:w="1468"/>
        <w:gridCol w:w="2058"/>
        <w:gridCol w:w="2086"/>
      </w:tblGrid>
      <w:tr w:rsidR="007524E6" w:rsidRPr="007524E6" w14:paraId="3974FA51" w14:textId="77777777" w:rsidTr="00E11E19">
        <w:trPr>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2EB48C"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lastRenderedPageBreak/>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D15CAA"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Preescolar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DCBEB3"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Primaria y secundaria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8CA3CF"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Media superior y superior</w:t>
            </w:r>
          </w:p>
        </w:tc>
      </w:tr>
      <w:tr w:rsidR="007524E6" w:rsidRPr="007524E6" w14:paraId="6BF000E1" w14:textId="77777777" w:rsidTr="00E11E19">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B3BF27" w14:textId="77777777" w:rsidR="00BD320C" w:rsidRPr="007524E6" w:rsidRDefault="00BD320C" w:rsidP="00E11E19">
            <w:pPr>
              <w:spacing w:line="435" w:lineRule="atLeast"/>
              <w:rPr>
                <w:rFonts w:ascii="Arial" w:eastAsia="Times New Roman" w:hAnsi="Arial" w:cs="Arial"/>
              </w:rPr>
            </w:pPr>
            <w:r w:rsidRPr="007524E6">
              <w:rPr>
                <w:rFonts w:ascii="Arial" w:eastAsia="Times New Roman" w:hAnsi="Arial" w:cs="Arial"/>
              </w:rPr>
              <w:t>Asignación mensual en m3 por alumno por turno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B9312F" w14:textId="77777777" w:rsidR="00BD320C" w:rsidRPr="007524E6" w:rsidRDefault="00BD320C" w:rsidP="00E11E19">
            <w:pPr>
              <w:spacing w:line="435" w:lineRule="atLeast"/>
              <w:rPr>
                <w:rFonts w:ascii="Arial" w:eastAsia="Times New Roman" w:hAnsi="Arial" w:cs="Arial"/>
              </w:rPr>
            </w:pPr>
            <w:r w:rsidRPr="007524E6">
              <w:rPr>
                <w:rFonts w:ascii="Arial" w:eastAsia="Times New Roman" w:hAnsi="Arial" w:cs="Arial"/>
              </w:rPr>
              <w:t>0.44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A08EC5" w14:textId="77777777" w:rsidR="00BD320C" w:rsidRPr="007524E6" w:rsidRDefault="00BD320C" w:rsidP="00E11E19">
            <w:pPr>
              <w:spacing w:line="435" w:lineRule="atLeast"/>
              <w:rPr>
                <w:rFonts w:ascii="Arial" w:eastAsia="Times New Roman" w:hAnsi="Arial" w:cs="Arial"/>
              </w:rPr>
            </w:pPr>
            <w:r w:rsidRPr="007524E6">
              <w:rPr>
                <w:rFonts w:ascii="Arial" w:eastAsia="Times New Roman" w:hAnsi="Arial" w:cs="Arial"/>
              </w:rPr>
              <w:t>0.55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920C55" w14:textId="77777777" w:rsidR="00BD320C" w:rsidRPr="007524E6" w:rsidRDefault="00BD320C" w:rsidP="00E11E19">
            <w:pPr>
              <w:spacing w:line="435" w:lineRule="atLeast"/>
              <w:rPr>
                <w:rFonts w:ascii="Arial" w:eastAsia="Times New Roman" w:hAnsi="Arial" w:cs="Arial"/>
              </w:rPr>
            </w:pPr>
            <w:r w:rsidRPr="007524E6">
              <w:rPr>
                <w:rFonts w:ascii="Arial" w:eastAsia="Times New Roman" w:hAnsi="Arial" w:cs="Arial"/>
              </w:rPr>
              <w:t>0.66 m3</w:t>
            </w:r>
          </w:p>
        </w:tc>
      </w:tr>
    </w:tbl>
    <w:p w14:paraId="047ECF77" w14:textId="3CB76E92" w:rsidR="00BD320C" w:rsidRPr="007524E6" w:rsidRDefault="00BD320C" w:rsidP="00043773">
      <w:pPr>
        <w:pStyle w:val="NormalWeb"/>
        <w:spacing w:line="435" w:lineRule="atLeast"/>
        <w:ind w:firstLine="708"/>
        <w:jc w:val="both"/>
      </w:pPr>
      <w:r w:rsidRPr="007524E6">
        <w:t xml:space="preserve">Cuando sus consumos mensuales sean mayores que la asignación volumétrica gratuita, se les cobrará cada metro cúbico </w:t>
      </w:r>
      <w:r w:rsidR="00074B4A" w:rsidRPr="007524E6">
        <w:t>de acuerdo con</w:t>
      </w:r>
      <w:r w:rsidRPr="007524E6">
        <w:t xml:space="preserve"> las tarifas para uso doméstico contenidas en el inciso a), de esta fracción.</w:t>
      </w:r>
    </w:p>
    <w:p w14:paraId="0FE9C96C" w14:textId="5AFBB749" w:rsidR="00BD320C" w:rsidRPr="007524E6" w:rsidRDefault="00BD320C" w:rsidP="00043773">
      <w:pPr>
        <w:pStyle w:val="NormalWeb"/>
        <w:spacing w:line="435" w:lineRule="atLeast"/>
        <w:ind w:firstLine="426"/>
        <w:jc w:val="both"/>
      </w:pPr>
      <w:r w:rsidRPr="007524E6">
        <w:t>Las estancias infantiles recibirán un subsidio por una dotación de 25 litros de agua diarios por usuario y personal administrativo por turno. El consumo excedente a dicha dotación se pagará conforme las tarifas establecidas para el servicio doméstico contenido en la presente fracción.</w:t>
      </w:r>
    </w:p>
    <w:p w14:paraId="2EA4FD8F" w14:textId="4F19CCD4" w:rsidR="0097343B" w:rsidRPr="007524E6" w:rsidRDefault="0097343B" w:rsidP="0097343B">
      <w:pPr>
        <w:pStyle w:val="NormalWeb"/>
        <w:spacing w:line="435" w:lineRule="atLeast"/>
        <w:ind w:firstLine="426"/>
        <w:jc w:val="both"/>
      </w:pPr>
      <w:bookmarkStart w:id="24" w:name="_Hlk79580242"/>
      <w:r w:rsidRPr="007524E6">
        <w:t xml:space="preserve">A cada usuario de todos los giros, se le cargará por concepto de aportación a obras de infraestructura un 3.5% sobre el importe mensual facturado. </w:t>
      </w:r>
    </w:p>
    <w:p w14:paraId="16E0E8C3" w14:textId="04FC237F" w:rsidR="00BD320C" w:rsidRPr="007524E6" w:rsidRDefault="00BD320C" w:rsidP="00966DBF">
      <w:pPr>
        <w:pStyle w:val="Ttulo2"/>
        <w:numPr>
          <w:ilvl w:val="0"/>
          <w:numId w:val="20"/>
        </w:numPr>
      </w:pPr>
      <w:bookmarkStart w:id="25" w:name="_Toc86912407"/>
      <w:bookmarkEnd w:id="24"/>
      <w:r w:rsidRPr="007524E6">
        <w:t>Servicio de agua potable a cuotas fijas</w:t>
      </w:r>
      <w:r w:rsidR="00D7313B" w:rsidRPr="007524E6">
        <w:t>:</w:t>
      </w:r>
      <w:bookmarkEnd w:id="25"/>
    </w:p>
    <w:tbl>
      <w:tblPr>
        <w:tblpPr w:leftFromText="141" w:rightFromText="141" w:vertAnchor="text" w:horzAnchor="page" w:tblpX="2322" w:tblpY="2"/>
        <w:tblW w:w="0" w:type="auto"/>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2841"/>
        <w:gridCol w:w="1121"/>
      </w:tblGrid>
      <w:tr w:rsidR="007524E6" w:rsidRPr="007524E6" w14:paraId="54246829" w14:textId="77777777" w:rsidTr="00043773">
        <w:trPr>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40ED0A" w14:textId="77777777" w:rsidR="00043773" w:rsidRPr="007524E6" w:rsidRDefault="00043773" w:rsidP="00043773">
            <w:pPr>
              <w:spacing w:line="435" w:lineRule="atLeast"/>
              <w:jc w:val="center"/>
              <w:rPr>
                <w:rFonts w:ascii="Arial" w:eastAsia="Times New Roman" w:hAnsi="Arial" w:cs="Arial"/>
                <w:b/>
                <w:bCs/>
              </w:rPr>
            </w:pPr>
            <w:r w:rsidRPr="007524E6">
              <w:rPr>
                <w:rFonts w:ascii="Arial" w:eastAsia="Times New Roman" w:hAnsi="Arial" w:cs="Arial"/>
                <w:b/>
                <w:bCs/>
              </w:rPr>
              <w:t>Tipo de toma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D2917E" w14:textId="77777777" w:rsidR="00043773" w:rsidRPr="007524E6" w:rsidRDefault="00043773" w:rsidP="00043773">
            <w:pPr>
              <w:spacing w:line="435" w:lineRule="atLeast"/>
              <w:jc w:val="center"/>
              <w:rPr>
                <w:rFonts w:ascii="Arial" w:eastAsia="Times New Roman" w:hAnsi="Arial" w:cs="Arial"/>
                <w:b/>
                <w:bCs/>
              </w:rPr>
            </w:pPr>
            <w:r w:rsidRPr="007524E6">
              <w:rPr>
                <w:rFonts w:ascii="Arial" w:eastAsia="Times New Roman" w:hAnsi="Arial" w:cs="Arial"/>
                <w:b/>
                <w:bCs/>
              </w:rPr>
              <w:t>Importe</w:t>
            </w:r>
          </w:p>
        </w:tc>
      </w:tr>
      <w:tr w:rsidR="007524E6" w:rsidRPr="007524E6" w14:paraId="6E3B0D73" w14:textId="77777777" w:rsidTr="005B111D">
        <w:tc>
          <w:tcPr>
            <w:tcW w:w="0" w:type="auto"/>
            <w:tcBorders>
              <w:top w:val="single" w:sz="6" w:space="0" w:color="000000"/>
              <w:left w:val="single" w:sz="6" w:space="0" w:color="000000"/>
              <w:bottom w:val="single" w:sz="6" w:space="0" w:color="000000"/>
              <w:right w:val="single" w:sz="6" w:space="0" w:color="000000"/>
            </w:tcBorders>
            <w:vAlign w:val="center"/>
            <w:hideMark/>
          </w:tcPr>
          <w:p w14:paraId="13BCE17C"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Doméstica</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0231DCC" w14:textId="6C96057C" w:rsidR="00C82DB2" w:rsidRPr="007524E6" w:rsidRDefault="00C82DB2" w:rsidP="00C82DB2">
            <w:pPr>
              <w:spacing w:line="435" w:lineRule="atLeast"/>
              <w:jc w:val="right"/>
              <w:rPr>
                <w:rFonts w:ascii="Arial" w:eastAsia="Times New Roman" w:hAnsi="Arial" w:cs="Arial"/>
              </w:rPr>
            </w:pPr>
            <w:r w:rsidRPr="007524E6">
              <w:rPr>
                <w:rFonts w:ascii="Arial" w:hAnsi="Arial" w:cs="Arial"/>
              </w:rPr>
              <w:t>$140.76</w:t>
            </w:r>
          </w:p>
        </w:tc>
      </w:tr>
      <w:tr w:rsidR="007524E6" w:rsidRPr="007524E6" w14:paraId="0B782E86" w14:textId="77777777" w:rsidTr="005B111D">
        <w:tc>
          <w:tcPr>
            <w:tcW w:w="0" w:type="auto"/>
            <w:tcBorders>
              <w:top w:val="single" w:sz="6" w:space="0" w:color="000000"/>
              <w:left w:val="single" w:sz="6" w:space="0" w:color="000000"/>
              <w:bottom w:val="single" w:sz="6" w:space="0" w:color="000000"/>
              <w:right w:val="single" w:sz="6" w:space="0" w:color="000000"/>
            </w:tcBorders>
            <w:vAlign w:val="center"/>
            <w:hideMark/>
          </w:tcPr>
          <w:p w14:paraId="6A7FD5A8"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Comercial y de servicios</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53488FD" w14:textId="62652B60" w:rsidR="00C82DB2" w:rsidRPr="007524E6" w:rsidRDefault="00C82DB2" w:rsidP="00C82DB2">
            <w:pPr>
              <w:spacing w:line="435" w:lineRule="atLeast"/>
              <w:jc w:val="right"/>
              <w:rPr>
                <w:rFonts w:ascii="Arial" w:eastAsia="Times New Roman" w:hAnsi="Arial" w:cs="Arial"/>
              </w:rPr>
            </w:pPr>
            <w:r w:rsidRPr="007524E6">
              <w:rPr>
                <w:rFonts w:ascii="Arial" w:hAnsi="Arial" w:cs="Arial"/>
              </w:rPr>
              <w:t>$191.48</w:t>
            </w:r>
          </w:p>
        </w:tc>
      </w:tr>
      <w:tr w:rsidR="007524E6" w:rsidRPr="007524E6" w14:paraId="7AFBADD9" w14:textId="77777777" w:rsidTr="005B111D">
        <w:tc>
          <w:tcPr>
            <w:tcW w:w="0" w:type="auto"/>
            <w:tcBorders>
              <w:top w:val="single" w:sz="6" w:space="0" w:color="000000"/>
              <w:left w:val="single" w:sz="6" w:space="0" w:color="000000"/>
              <w:bottom w:val="single" w:sz="6" w:space="0" w:color="000000"/>
              <w:right w:val="single" w:sz="6" w:space="0" w:color="000000"/>
            </w:tcBorders>
            <w:vAlign w:val="center"/>
            <w:hideMark/>
          </w:tcPr>
          <w:p w14:paraId="1C9D91A4"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Público</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3E8F494" w14:textId="0761DECD" w:rsidR="00C82DB2" w:rsidRPr="007524E6" w:rsidRDefault="00C82DB2" w:rsidP="00C82DB2">
            <w:pPr>
              <w:spacing w:line="435" w:lineRule="atLeast"/>
              <w:jc w:val="right"/>
              <w:rPr>
                <w:rFonts w:ascii="Arial" w:eastAsia="Times New Roman" w:hAnsi="Arial" w:cs="Arial"/>
              </w:rPr>
            </w:pPr>
            <w:r w:rsidRPr="007524E6">
              <w:rPr>
                <w:rFonts w:ascii="Arial" w:hAnsi="Arial" w:cs="Arial"/>
              </w:rPr>
              <w:t>$250.78</w:t>
            </w:r>
          </w:p>
        </w:tc>
      </w:tr>
      <w:tr w:rsidR="007524E6" w:rsidRPr="007524E6" w14:paraId="72DB13B5" w14:textId="77777777" w:rsidTr="005B111D">
        <w:tc>
          <w:tcPr>
            <w:tcW w:w="0" w:type="auto"/>
            <w:tcBorders>
              <w:top w:val="single" w:sz="6" w:space="0" w:color="000000"/>
              <w:left w:val="single" w:sz="6" w:space="0" w:color="000000"/>
              <w:bottom w:val="single" w:sz="6" w:space="0" w:color="000000"/>
              <w:right w:val="single" w:sz="6" w:space="0" w:color="000000"/>
            </w:tcBorders>
            <w:vAlign w:val="center"/>
            <w:hideMark/>
          </w:tcPr>
          <w:p w14:paraId="2449671A"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lastRenderedPageBreak/>
              <w:t>Mixto básico</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F05214B" w14:textId="1AF544AF" w:rsidR="00C82DB2" w:rsidRPr="007524E6" w:rsidRDefault="00C82DB2" w:rsidP="00C82DB2">
            <w:pPr>
              <w:spacing w:line="435" w:lineRule="atLeast"/>
              <w:jc w:val="right"/>
              <w:rPr>
                <w:rFonts w:ascii="Arial" w:eastAsia="Times New Roman" w:hAnsi="Arial" w:cs="Arial"/>
              </w:rPr>
            </w:pPr>
            <w:r w:rsidRPr="007524E6">
              <w:rPr>
                <w:rFonts w:ascii="Arial" w:hAnsi="Arial" w:cs="Arial"/>
              </w:rPr>
              <w:t>$157.11</w:t>
            </w:r>
          </w:p>
        </w:tc>
      </w:tr>
    </w:tbl>
    <w:p w14:paraId="4D4E40FA" w14:textId="77777777" w:rsidR="00BD320C" w:rsidRPr="007524E6" w:rsidRDefault="00BD320C" w:rsidP="00BD320C">
      <w:pPr>
        <w:pStyle w:val="Ttulo9"/>
        <w:spacing w:line="435" w:lineRule="atLeast"/>
        <w:ind w:left="426" w:hanging="426"/>
      </w:pPr>
    </w:p>
    <w:p w14:paraId="4789D875" w14:textId="77777777" w:rsidR="00BD320C" w:rsidRPr="007524E6" w:rsidRDefault="00BD320C" w:rsidP="00BD320C">
      <w:pPr>
        <w:spacing w:line="435" w:lineRule="atLeast"/>
        <w:jc w:val="both"/>
        <w:rPr>
          <w:rFonts w:ascii="Arial" w:eastAsia="Times New Roman" w:hAnsi="Arial" w:cs="Arial"/>
        </w:rPr>
      </w:pPr>
    </w:p>
    <w:p w14:paraId="0E933CF5" w14:textId="068EBCC2" w:rsidR="00BD320C" w:rsidRPr="007524E6" w:rsidRDefault="00BD320C" w:rsidP="006C295D">
      <w:pPr>
        <w:pStyle w:val="NormalWeb"/>
        <w:spacing w:before="0" w:beforeAutospacing="0" w:after="0" w:afterAutospacing="0" w:line="435" w:lineRule="atLeast"/>
        <w:ind w:firstLine="708"/>
        <w:jc w:val="both"/>
      </w:pPr>
      <w:bookmarkStart w:id="26" w:name="_Hlk78190082"/>
      <w:r w:rsidRPr="007524E6">
        <w:t xml:space="preserve">Para el cobro de servicios a tomas de instituciones públicas se les aplicarán las cuotas contenidas </w:t>
      </w:r>
      <w:r w:rsidR="000D0FE7" w:rsidRPr="007524E6">
        <w:t xml:space="preserve">en </w:t>
      </w:r>
      <w:r w:rsidR="00FF5CB5" w:rsidRPr="007524E6">
        <w:t>la</w:t>
      </w:r>
      <w:r w:rsidR="002922F1" w:rsidRPr="007524E6">
        <w:t>s</w:t>
      </w:r>
      <w:r w:rsidR="00FF5CB5" w:rsidRPr="007524E6">
        <w:t xml:space="preserve"> </w:t>
      </w:r>
      <w:r w:rsidRPr="007524E6">
        <w:t>frac</w:t>
      </w:r>
      <w:r w:rsidR="002922F1" w:rsidRPr="007524E6">
        <w:t xml:space="preserve">ciones </w:t>
      </w:r>
      <w:r w:rsidR="000D0FE7" w:rsidRPr="007524E6">
        <w:t>I</w:t>
      </w:r>
      <w:r w:rsidR="002922F1" w:rsidRPr="007524E6">
        <w:t xml:space="preserve"> y II</w:t>
      </w:r>
      <w:r w:rsidR="000D0FE7" w:rsidRPr="007524E6">
        <w:t xml:space="preserve"> de</w:t>
      </w:r>
      <w:r w:rsidRPr="007524E6">
        <w:t xml:space="preserve"> acuerdo con el giro que corresponda a la actividad ahí realizada.</w:t>
      </w:r>
    </w:p>
    <w:bookmarkEnd w:id="26"/>
    <w:p w14:paraId="41962BD7" w14:textId="3189B3C0" w:rsidR="00BD320C" w:rsidRPr="007524E6" w:rsidRDefault="00BD320C" w:rsidP="00043773">
      <w:pPr>
        <w:pStyle w:val="NormalWeb"/>
        <w:spacing w:line="435" w:lineRule="atLeast"/>
        <w:ind w:firstLine="426"/>
        <w:jc w:val="both"/>
      </w:pPr>
      <w:r w:rsidRPr="007524E6">
        <w:t>Las escuelas públicas pagarán el 50% de las tarifas contenidas en esta fracción.</w:t>
      </w:r>
    </w:p>
    <w:p w14:paraId="391CB0B8" w14:textId="0F5D6B7E" w:rsidR="00BD320C" w:rsidRPr="007524E6" w:rsidRDefault="00BD320C" w:rsidP="00966DBF">
      <w:pPr>
        <w:pStyle w:val="Prrafodelista"/>
        <w:numPr>
          <w:ilvl w:val="0"/>
          <w:numId w:val="25"/>
        </w:numPr>
        <w:spacing w:line="360" w:lineRule="auto"/>
        <w:ind w:left="851" w:hanging="851"/>
        <w:jc w:val="both"/>
        <w:outlineLvl w:val="1"/>
        <w:rPr>
          <w:rFonts w:ascii="Arial" w:hAnsi="Arial" w:cs="Arial"/>
          <w:sz w:val="24"/>
          <w:szCs w:val="24"/>
        </w:rPr>
      </w:pPr>
      <w:bookmarkStart w:id="27" w:name="_Toc86912408"/>
      <w:r w:rsidRPr="007524E6">
        <w:rPr>
          <w:rFonts w:ascii="Arial" w:hAnsi="Arial" w:cs="Arial"/>
          <w:sz w:val="24"/>
          <w:szCs w:val="24"/>
        </w:rPr>
        <w:t>Servicios de alcantarillado.</w:t>
      </w:r>
      <w:bookmarkEnd w:id="27"/>
    </w:p>
    <w:p w14:paraId="1CB465FA" w14:textId="01143B6F" w:rsidR="00BD320C" w:rsidRPr="007524E6" w:rsidRDefault="00BD320C" w:rsidP="00BD320C">
      <w:pPr>
        <w:spacing w:before="100" w:beforeAutospacing="1" w:after="100" w:afterAutospacing="1" w:line="360" w:lineRule="auto"/>
        <w:ind w:left="-74"/>
        <w:jc w:val="both"/>
        <w:rPr>
          <w:rFonts w:ascii="Arial" w:hAnsi="Arial" w:cs="Arial"/>
        </w:rPr>
      </w:pPr>
      <w:r w:rsidRPr="007524E6">
        <w:rPr>
          <w:b/>
          <w:bCs/>
        </w:rPr>
        <w:t xml:space="preserve">             </w:t>
      </w:r>
      <w:r w:rsidRPr="007524E6">
        <w:rPr>
          <w:rFonts w:ascii="Arial" w:hAnsi="Arial" w:cs="Arial"/>
        </w:rPr>
        <w:t xml:space="preserve">El servicio de drenaje se cubrirá a una tasa del 20% sobre el importe mensual facturado, incluida la cuota base, del servicio de agua potable </w:t>
      </w:r>
      <w:r w:rsidR="00EC32BC" w:rsidRPr="007524E6">
        <w:rPr>
          <w:rFonts w:ascii="Arial" w:hAnsi="Arial" w:cs="Arial"/>
        </w:rPr>
        <w:t>de acuerdo con</w:t>
      </w:r>
      <w:r w:rsidRPr="007524E6">
        <w:rPr>
          <w:rFonts w:ascii="Arial" w:hAnsi="Arial" w:cs="Arial"/>
        </w:rPr>
        <w:t xml:space="preserve"> las tarifas descritas en las fracciones I y II del presente artículo. </w:t>
      </w:r>
    </w:p>
    <w:p w14:paraId="0678F100" w14:textId="77777777" w:rsidR="0035070C" w:rsidRPr="007524E6" w:rsidRDefault="000D0FE7" w:rsidP="00BD320C">
      <w:pPr>
        <w:spacing w:before="100" w:beforeAutospacing="1" w:after="100" w:afterAutospacing="1" w:line="360" w:lineRule="auto"/>
        <w:ind w:left="-74"/>
        <w:jc w:val="both"/>
        <w:rPr>
          <w:rFonts w:ascii="Arial" w:hAnsi="Arial" w:cs="Arial"/>
        </w:rPr>
      </w:pPr>
      <w:r w:rsidRPr="007524E6">
        <w:rPr>
          <w:rFonts w:ascii="Arial" w:hAnsi="Arial" w:cs="Arial"/>
        </w:rPr>
        <w:t xml:space="preserve">Para aquellos usuarios </w:t>
      </w:r>
      <w:r w:rsidR="00EC32BC" w:rsidRPr="007524E6">
        <w:rPr>
          <w:rFonts w:ascii="Arial" w:hAnsi="Arial" w:cs="Arial"/>
        </w:rPr>
        <w:t>que habitan</w:t>
      </w:r>
      <w:r w:rsidRPr="007524E6">
        <w:rPr>
          <w:rFonts w:ascii="Arial" w:hAnsi="Arial" w:cs="Arial"/>
        </w:rPr>
        <w:t xml:space="preserve"> un fraccionamiento habitacional y se suministran de agua potable por una fuente de abastecimiento no operada por el </w:t>
      </w:r>
      <w:r w:rsidR="00EC32BC" w:rsidRPr="007524E6">
        <w:rPr>
          <w:rFonts w:ascii="Arial" w:hAnsi="Arial" w:cs="Arial"/>
        </w:rPr>
        <w:t>SIMAPAG</w:t>
      </w:r>
      <w:r w:rsidRPr="007524E6">
        <w:rPr>
          <w:rFonts w:ascii="Arial" w:hAnsi="Arial" w:cs="Arial"/>
        </w:rPr>
        <w:t>, pero que tengan conexión a la red de alcantarillado del organismo pagarán por concepto de descarga residual el equivalente al 20% de la tarifa de agua potable que corresponda a 20 metros cúbicos de consumo mensual</w:t>
      </w:r>
      <w:r w:rsidR="00EC32BC" w:rsidRPr="007524E6">
        <w:rPr>
          <w:rFonts w:ascii="Arial" w:hAnsi="Arial" w:cs="Arial"/>
        </w:rPr>
        <w:t xml:space="preserve">. </w:t>
      </w:r>
    </w:p>
    <w:p w14:paraId="0F42FF5B" w14:textId="77777777" w:rsidR="0035070C" w:rsidRPr="007524E6" w:rsidRDefault="00EC32BC" w:rsidP="0035070C">
      <w:pPr>
        <w:spacing w:before="100" w:beforeAutospacing="1" w:after="100" w:afterAutospacing="1" w:line="360" w:lineRule="auto"/>
        <w:ind w:left="-74"/>
        <w:jc w:val="both"/>
        <w:rPr>
          <w:rFonts w:ascii="Arial" w:hAnsi="Arial" w:cs="Arial"/>
        </w:rPr>
      </w:pPr>
      <w:r w:rsidRPr="007524E6">
        <w:rPr>
          <w:rFonts w:ascii="Arial" w:hAnsi="Arial" w:cs="Arial"/>
        </w:rPr>
        <w:t xml:space="preserve">Este cobro se aplicará también a los usuarios </w:t>
      </w:r>
      <w:r w:rsidR="0035070C" w:rsidRPr="007524E6">
        <w:rPr>
          <w:rFonts w:ascii="Arial" w:hAnsi="Arial" w:cs="Arial"/>
        </w:rPr>
        <w:t xml:space="preserve">habitacionales </w:t>
      </w:r>
      <w:r w:rsidRPr="007524E6">
        <w:rPr>
          <w:rFonts w:ascii="Arial" w:hAnsi="Arial" w:cs="Arial"/>
        </w:rPr>
        <w:t>que, teniendo contrato y conexión a la red de alcantarillado, de forma eventual o permanente se suministren el agua potable por medios diferentes a los ofrecidos por SIMAPAG.</w:t>
      </w:r>
    </w:p>
    <w:p w14:paraId="25C1BD7D" w14:textId="455EC76E" w:rsidR="0035070C" w:rsidRPr="007524E6" w:rsidRDefault="0035070C" w:rsidP="0035070C">
      <w:pPr>
        <w:spacing w:before="100" w:beforeAutospacing="1" w:after="100" w:afterAutospacing="1" w:line="360" w:lineRule="auto"/>
        <w:ind w:left="-74"/>
        <w:jc w:val="both"/>
        <w:rPr>
          <w:rFonts w:ascii="Arial" w:hAnsi="Arial" w:cs="Arial"/>
        </w:rPr>
      </w:pPr>
      <w:r w:rsidRPr="007524E6">
        <w:rPr>
          <w:rFonts w:ascii="Arial" w:hAnsi="Arial" w:cs="Arial"/>
        </w:rPr>
        <w:t>Para giros diferentes al doméstico pagarán la tasa del 20% respecto a los volúmenes de descarga mensual que tuvieran, tomando como base el importe de agua potable que resulte de los consumos estimados y a los precios contenidos en la fracción I, conforme al giro que corresponda.</w:t>
      </w:r>
    </w:p>
    <w:p w14:paraId="12D6AF5C" w14:textId="77777777" w:rsidR="0035070C" w:rsidRPr="007524E6" w:rsidRDefault="0035070C" w:rsidP="00BD320C">
      <w:pPr>
        <w:spacing w:before="100" w:beforeAutospacing="1" w:after="100" w:afterAutospacing="1" w:line="360" w:lineRule="auto"/>
        <w:ind w:left="-74"/>
        <w:jc w:val="both"/>
        <w:rPr>
          <w:rFonts w:ascii="Arial" w:hAnsi="Arial" w:cs="Arial"/>
        </w:rPr>
      </w:pPr>
    </w:p>
    <w:p w14:paraId="4FB8E736" w14:textId="0A63F563" w:rsidR="00BD320C" w:rsidRPr="007524E6" w:rsidRDefault="00BD320C" w:rsidP="00966DBF">
      <w:pPr>
        <w:pStyle w:val="Prrafodelista"/>
        <w:numPr>
          <w:ilvl w:val="0"/>
          <w:numId w:val="26"/>
        </w:numPr>
        <w:spacing w:after="0" w:line="360" w:lineRule="auto"/>
        <w:ind w:left="851" w:hanging="851"/>
        <w:jc w:val="both"/>
        <w:outlineLvl w:val="1"/>
        <w:rPr>
          <w:rFonts w:ascii="Arial" w:hAnsi="Arial" w:cs="Arial"/>
          <w:sz w:val="24"/>
          <w:szCs w:val="24"/>
        </w:rPr>
      </w:pPr>
      <w:bookmarkStart w:id="28" w:name="_Toc86912409"/>
      <w:r w:rsidRPr="007524E6">
        <w:rPr>
          <w:rFonts w:ascii="Arial" w:hAnsi="Arial" w:cs="Arial"/>
          <w:sz w:val="24"/>
          <w:szCs w:val="24"/>
        </w:rPr>
        <w:t>Tratamiento.</w:t>
      </w:r>
      <w:bookmarkEnd w:id="28"/>
    </w:p>
    <w:p w14:paraId="038ACFB9" w14:textId="2CAFF216" w:rsidR="00BD320C" w:rsidRPr="007524E6" w:rsidRDefault="00BD320C" w:rsidP="00D7313B">
      <w:pPr>
        <w:pStyle w:val="NormalWeb"/>
        <w:spacing w:before="0" w:beforeAutospacing="0" w:line="435" w:lineRule="atLeast"/>
        <w:ind w:firstLine="708"/>
        <w:jc w:val="both"/>
      </w:pPr>
      <w:r w:rsidRPr="007524E6">
        <w:t xml:space="preserve">El tratamiento se cubrirá a una tasa del 14% en toma doméstica y un 16% en las tomas no domésticas, sobre el importe mensual facturado del servicio de agua potable, incluida la cuota base, </w:t>
      </w:r>
      <w:r w:rsidR="00074B4A" w:rsidRPr="007524E6">
        <w:t>de acuerdo con</w:t>
      </w:r>
      <w:r w:rsidRPr="007524E6">
        <w:t xml:space="preserve"> las tarifas descritas en las fracciones I y II del presente artículo. </w:t>
      </w:r>
    </w:p>
    <w:p w14:paraId="27D170A2" w14:textId="18F08080" w:rsidR="0035070C" w:rsidRPr="007524E6" w:rsidRDefault="0035070C" w:rsidP="00D7313B">
      <w:pPr>
        <w:pStyle w:val="NormalWeb"/>
        <w:spacing w:before="0" w:beforeAutospacing="0" w:line="435" w:lineRule="atLeast"/>
        <w:ind w:firstLine="708"/>
        <w:jc w:val="both"/>
      </w:pPr>
      <w:r w:rsidRPr="007524E6">
        <w:t xml:space="preserve">Para los usuarios que se suministren de agua potable por una fuente diferente a las operadas por SIMAPAG, pagarán en lo habitacional por concepto de tratamiento el equivalente al 14% de la tarifa de agua potable que corresponda a 20 metros cúbicos de consumo mensual y para otros giros pagarán la tasa del 16% respecto a los volúmenes de descarga mensual que tuvieran, tomando como base el importe de agua potable que resulte de los consumos estimados y a los precios contenidos en la fracción I, conforme al giro que corresponda. </w:t>
      </w:r>
    </w:p>
    <w:p w14:paraId="1B38854E" w14:textId="77777777" w:rsidR="006C295D" w:rsidRPr="007524E6" w:rsidRDefault="006C295D" w:rsidP="006C295D">
      <w:pPr>
        <w:pStyle w:val="NormalWeb"/>
        <w:spacing w:before="0" w:beforeAutospacing="0" w:after="0" w:afterAutospacing="0"/>
        <w:ind w:firstLine="708"/>
        <w:jc w:val="both"/>
      </w:pPr>
    </w:p>
    <w:p w14:paraId="7F4F9C28" w14:textId="1CB00C1B" w:rsidR="00BD320C" w:rsidRPr="007524E6" w:rsidRDefault="00BD320C" w:rsidP="00966DBF">
      <w:pPr>
        <w:pStyle w:val="Prrafodelista"/>
        <w:numPr>
          <w:ilvl w:val="0"/>
          <w:numId w:val="26"/>
        </w:numPr>
        <w:spacing w:after="0" w:line="360" w:lineRule="auto"/>
        <w:ind w:left="851" w:hanging="851"/>
        <w:jc w:val="both"/>
        <w:outlineLvl w:val="1"/>
        <w:rPr>
          <w:rFonts w:ascii="Arial" w:hAnsi="Arial" w:cs="Arial"/>
          <w:sz w:val="24"/>
          <w:szCs w:val="24"/>
        </w:rPr>
      </w:pPr>
      <w:bookmarkStart w:id="29" w:name="_Toc86912410"/>
      <w:r w:rsidRPr="007524E6">
        <w:rPr>
          <w:rFonts w:ascii="Arial" w:hAnsi="Arial" w:cs="Arial"/>
          <w:sz w:val="24"/>
          <w:szCs w:val="24"/>
        </w:rPr>
        <w:t>Contratos para todos los giros y servicios de instalación de toma y descarga.</w:t>
      </w:r>
      <w:bookmarkEnd w:id="29"/>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7531"/>
        <w:gridCol w:w="1121"/>
      </w:tblGrid>
      <w:tr w:rsidR="007524E6" w:rsidRPr="007524E6" w14:paraId="05B3F51F" w14:textId="77777777" w:rsidTr="001066AD">
        <w:trPr>
          <w:tblHeader/>
          <w:jc w:val="center"/>
        </w:trPr>
        <w:tc>
          <w:tcPr>
            <w:tcW w:w="7531" w:type="dxa"/>
            <w:tcBorders>
              <w:top w:val="single" w:sz="6" w:space="0" w:color="000000"/>
              <w:left w:val="single" w:sz="6" w:space="0" w:color="000000"/>
              <w:bottom w:val="single" w:sz="6" w:space="0" w:color="000000"/>
              <w:right w:val="single" w:sz="6" w:space="0" w:color="000000"/>
            </w:tcBorders>
            <w:vAlign w:val="center"/>
            <w:hideMark/>
          </w:tcPr>
          <w:p w14:paraId="63E0AF7D"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B9385C"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Importe</w:t>
            </w:r>
          </w:p>
        </w:tc>
      </w:tr>
      <w:tr w:rsidR="007524E6" w:rsidRPr="007524E6" w14:paraId="3CC4CB48" w14:textId="77777777" w:rsidTr="00C82DB2">
        <w:trPr>
          <w:jc w:val="center"/>
        </w:trPr>
        <w:tc>
          <w:tcPr>
            <w:tcW w:w="7531" w:type="dxa"/>
            <w:tcBorders>
              <w:top w:val="single" w:sz="6" w:space="0" w:color="000000"/>
              <w:left w:val="single" w:sz="6" w:space="0" w:color="000000"/>
              <w:bottom w:val="single" w:sz="6" w:space="0" w:color="000000"/>
              <w:right w:val="single" w:sz="6" w:space="0" w:color="000000"/>
            </w:tcBorders>
            <w:vAlign w:val="center"/>
            <w:hideMark/>
          </w:tcPr>
          <w:p w14:paraId="63CF559D" w14:textId="6DD113B2" w:rsidR="00C82DB2" w:rsidRPr="007524E6" w:rsidRDefault="00C82DB2" w:rsidP="00C82DB2">
            <w:pPr>
              <w:pStyle w:val="Prrafodelista"/>
              <w:numPr>
                <w:ilvl w:val="0"/>
                <w:numId w:val="27"/>
              </w:numPr>
              <w:spacing w:line="435" w:lineRule="atLeast"/>
              <w:rPr>
                <w:rFonts w:ascii="Arial" w:eastAsia="Times New Roman" w:hAnsi="Arial" w:cs="Arial"/>
                <w:sz w:val="24"/>
                <w:szCs w:val="24"/>
              </w:rPr>
            </w:pPr>
            <w:r w:rsidRPr="007524E6">
              <w:rPr>
                <w:rFonts w:ascii="Arial" w:eastAsia="Times New Roman" w:hAnsi="Arial" w:cs="Arial"/>
                <w:sz w:val="24"/>
                <w:szCs w:val="24"/>
              </w:rPr>
              <w:t>Contrato de agua potable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146072" w14:textId="4FBC6517" w:rsidR="00C82DB2" w:rsidRPr="007524E6" w:rsidRDefault="00C82DB2" w:rsidP="00C82DB2">
            <w:pPr>
              <w:spacing w:line="435" w:lineRule="atLeast"/>
              <w:jc w:val="right"/>
              <w:rPr>
                <w:rFonts w:ascii="Arial" w:eastAsia="Times New Roman" w:hAnsi="Arial" w:cs="Arial"/>
              </w:rPr>
            </w:pPr>
            <w:r w:rsidRPr="007524E6">
              <w:rPr>
                <w:rFonts w:ascii="Arial" w:hAnsi="Arial" w:cs="Arial"/>
              </w:rPr>
              <w:t>$166.01</w:t>
            </w:r>
          </w:p>
        </w:tc>
      </w:tr>
      <w:tr w:rsidR="00623A16" w:rsidRPr="007524E6" w14:paraId="77B6751F" w14:textId="77777777" w:rsidTr="00C82DB2">
        <w:trPr>
          <w:jc w:val="center"/>
        </w:trPr>
        <w:tc>
          <w:tcPr>
            <w:tcW w:w="7531" w:type="dxa"/>
            <w:tcBorders>
              <w:top w:val="single" w:sz="6" w:space="0" w:color="000000"/>
              <w:left w:val="single" w:sz="6" w:space="0" w:color="000000"/>
              <w:bottom w:val="single" w:sz="6" w:space="0" w:color="000000"/>
              <w:right w:val="single" w:sz="6" w:space="0" w:color="000000"/>
            </w:tcBorders>
            <w:vAlign w:val="center"/>
            <w:hideMark/>
          </w:tcPr>
          <w:p w14:paraId="64B76923" w14:textId="0EEAD4D4" w:rsidR="00C82DB2" w:rsidRPr="007524E6" w:rsidRDefault="00C82DB2" w:rsidP="00C82DB2">
            <w:pPr>
              <w:pStyle w:val="Prrafodelista"/>
              <w:numPr>
                <w:ilvl w:val="0"/>
                <w:numId w:val="27"/>
              </w:numPr>
              <w:spacing w:line="435" w:lineRule="atLeast"/>
              <w:rPr>
                <w:rFonts w:ascii="Arial" w:eastAsia="Times New Roman" w:hAnsi="Arial" w:cs="Arial"/>
                <w:sz w:val="24"/>
                <w:szCs w:val="24"/>
              </w:rPr>
            </w:pPr>
            <w:r w:rsidRPr="007524E6">
              <w:rPr>
                <w:rFonts w:ascii="Arial" w:eastAsia="Times New Roman" w:hAnsi="Arial" w:cs="Arial"/>
                <w:sz w:val="24"/>
                <w:szCs w:val="24"/>
              </w:rPr>
              <w:t>Contrato de descarga de agua residual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4957B4" w14:textId="693FA7C3" w:rsidR="00C82DB2" w:rsidRPr="007524E6" w:rsidRDefault="00C82DB2" w:rsidP="00C82DB2">
            <w:pPr>
              <w:spacing w:line="435" w:lineRule="atLeast"/>
              <w:jc w:val="right"/>
              <w:rPr>
                <w:rFonts w:ascii="Arial" w:eastAsia="Times New Roman" w:hAnsi="Arial" w:cs="Arial"/>
              </w:rPr>
            </w:pPr>
            <w:r w:rsidRPr="007524E6">
              <w:rPr>
                <w:rFonts w:ascii="Arial" w:hAnsi="Arial" w:cs="Arial"/>
              </w:rPr>
              <w:t>$166.01</w:t>
            </w:r>
          </w:p>
        </w:tc>
      </w:tr>
    </w:tbl>
    <w:p w14:paraId="0D9B097A" w14:textId="77777777" w:rsidR="00D7313B" w:rsidRPr="007524E6" w:rsidRDefault="00D7313B" w:rsidP="006C295D">
      <w:pPr>
        <w:pStyle w:val="listamulticolor-nfasis11"/>
        <w:spacing w:before="0" w:beforeAutospacing="0" w:after="0" w:afterAutospacing="0" w:line="360" w:lineRule="auto"/>
        <w:ind w:firstLine="849"/>
        <w:jc w:val="both"/>
      </w:pPr>
    </w:p>
    <w:p w14:paraId="09C89617" w14:textId="1E3FB8A3" w:rsidR="00BD320C" w:rsidRPr="007524E6" w:rsidRDefault="00BD320C" w:rsidP="006C295D">
      <w:pPr>
        <w:pStyle w:val="listamulticolor-nfasis11"/>
        <w:spacing w:before="0" w:beforeAutospacing="0" w:after="0" w:afterAutospacing="0" w:line="360" w:lineRule="auto"/>
        <w:ind w:firstLine="849"/>
        <w:jc w:val="both"/>
      </w:pPr>
      <w:r w:rsidRPr="007524E6">
        <w:t xml:space="preserve">El contrato mediante el cual el usuario adquiere autorización para conectarse a la infraestructura hidráulica y sanitaria para recibir los servicios no incluye materiales e instalación, ni derechos de incorporación. </w:t>
      </w:r>
    </w:p>
    <w:p w14:paraId="02DE29E9" w14:textId="09576B79" w:rsidR="00BD320C" w:rsidRPr="007524E6" w:rsidRDefault="00BD320C" w:rsidP="00D7313B">
      <w:pPr>
        <w:pStyle w:val="listamulticolor-nfasis11"/>
        <w:numPr>
          <w:ilvl w:val="0"/>
          <w:numId w:val="27"/>
        </w:numPr>
        <w:spacing w:line="360" w:lineRule="auto"/>
        <w:ind w:left="993" w:hanging="426"/>
        <w:jc w:val="both"/>
        <w:rPr>
          <w:rFonts w:eastAsia="Times New Roman"/>
        </w:rPr>
      </w:pPr>
      <w:r w:rsidRPr="007524E6">
        <w:rPr>
          <w:rFonts w:eastAsia="Times New Roman"/>
        </w:rPr>
        <w:lastRenderedPageBreak/>
        <w:t>Para quienes requieran el contrato de agua potable, material e instalación del ramal de agua potable, donde se considerará pavimento toda superficie diferente a tierra, se pagará conforme a la tabla siguiente:</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682"/>
        <w:gridCol w:w="1308"/>
        <w:gridCol w:w="1454"/>
      </w:tblGrid>
      <w:tr w:rsidR="007524E6" w:rsidRPr="007524E6" w14:paraId="2A90AA82" w14:textId="77777777" w:rsidTr="00E11E19">
        <w:trPr>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FA88AB"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59C45D"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F1620"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Pavimento</w:t>
            </w:r>
          </w:p>
        </w:tc>
      </w:tr>
      <w:tr w:rsidR="007524E6" w:rsidRPr="007524E6" w14:paraId="539DB889" w14:textId="77777777" w:rsidTr="005B111D">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EA11C0"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En banqueta</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0B7A207" w14:textId="34B94243" w:rsidR="00C82DB2" w:rsidRPr="007524E6" w:rsidRDefault="00C82DB2" w:rsidP="00C82DB2">
            <w:pPr>
              <w:spacing w:line="435" w:lineRule="atLeast"/>
              <w:jc w:val="right"/>
              <w:rPr>
                <w:rFonts w:ascii="Arial" w:eastAsia="Times New Roman" w:hAnsi="Arial" w:cs="Arial"/>
              </w:rPr>
            </w:pPr>
            <w:r w:rsidRPr="007524E6">
              <w:rPr>
                <w:rFonts w:ascii="Arial" w:hAnsi="Arial" w:cs="Arial"/>
              </w:rPr>
              <w:t>$1,198.22</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FCFD7FC" w14:textId="4065C827" w:rsidR="00C82DB2" w:rsidRPr="007524E6" w:rsidRDefault="00C82DB2" w:rsidP="00C82DB2">
            <w:pPr>
              <w:spacing w:line="435" w:lineRule="atLeast"/>
              <w:jc w:val="right"/>
              <w:rPr>
                <w:rFonts w:ascii="Arial" w:eastAsia="Times New Roman" w:hAnsi="Arial" w:cs="Arial"/>
              </w:rPr>
            </w:pPr>
            <w:r w:rsidRPr="007524E6">
              <w:rPr>
                <w:rFonts w:ascii="Arial" w:hAnsi="Arial" w:cs="Arial"/>
              </w:rPr>
              <w:t>$1,405.94</w:t>
            </w:r>
          </w:p>
        </w:tc>
      </w:tr>
      <w:tr w:rsidR="007524E6" w:rsidRPr="007524E6" w14:paraId="6C695B42" w14:textId="77777777" w:rsidTr="005B111D">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BD3F60"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Toma corta de hasta 6 metros</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B353D63" w14:textId="227A000D" w:rsidR="00C82DB2" w:rsidRPr="007524E6" w:rsidRDefault="00C82DB2" w:rsidP="00C82DB2">
            <w:pPr>
              <w:spacing w:line="435" w:lineRule="atLeast"/>
              <w:jc w:val="right"/>
              <w:rPr>
                <w:rFonts w:ascii="Arial" w:eastAsia="Times New Roman" w:hAnsi="Arial" w:cs="Arial"/>
              </w:rPr>
            </w:pPr>
            <w:r w:rsidRPr="007524E6">
              <w:rPr>
                <w:rFonts w:ascii="Arial" w:hAnsi="Arial" w:cs="Arial"/>
              </w:rPr>
              <w:t>$2,316.74</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480CDF0" w14:textId="3FC0A51B" w:rsidR="00C82DB2" w:rsidRPr="007524E6" w:rsidRDefault="00C82DB2" w:rsidP="00C82DB2">
            <w:pPr>
              <w:spacing w:line="435" w:lineRule="atLeast"/>
              <w:jc w:val="right"/>
              <w:rPr>
                <w:rFonts w:ascii="Arial" w:eastAsia="Times New Roman" w:hAnsi="Arial" w:cs="Arial"/>
              </w:rPr>
            </w:pPr>
            <w:r w:rsidRPr="007524E6">
              <w:rPr>
                <w:rFonts w:ascii="Arial" w:hAnsi="Arial" w:cs="Arial"/>
              </w:rPr>
              <w:t>$3,227.54</w:t>
            </w:r>
          </w:p>
        </w:tc>
      </w:tr>
      <w:tr w:rsidR="007524E6" w:rsidRPr="007524E6" w14:paraId="5FF40E48" w14:textId="77777777" w:rsidTr="005B111D">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DEE279"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Toma larga hasta 10 metros</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1A2FA3A" w14:textId="53DB212D" w:rsidR="00C82DB2" w:rsidRPr="007524E6" w:rsidRDefault="00C82DB2" w:rsidP="00C82DB2">
            <w:pPr>
              <w:spacing w:line="435" w:lineRule="atLeast"/>
              <w:jc w:val="right"/>
              <w:rPr>
                <w:rFonts w:ascii="Arial" w:eastAsia="Times New Roman" w:hAnsi="Arial" w:cs="Arial"/>
              </w:rPr>
            </w:pPr>
            <w:r w:rsidRPr="007524E6">
              <w:rPr>
                <w:rFonts w:ascii="Arial" w:hAnsi="Arial" w:cs="Arial"/>
              </w:rPr>
              <w:t>$3,233.96</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04663461" w14:textId="18C171E1" w:rsidR="00C82DB2" w:rsidRPr="007524E6" w:rsidRDefault="00C82DB2" w:rsidP="00C82DB2">
            <w:pPr>
              <w:spacing w:line="435" w:lineRule="atLeast"/>
              <w:jc w:val="right"/>
              <w:rPr>
                <w:rFonts w:ascii="Arial" w:eastAsia="Times New Roman" w:hAnsi="Arial" w:cs="Arial"/>
              </w:rPr>
            </w:pPr>
            <w:r w:rsidRPr="007524E6">
              <w:rPr>
                <w:rFonts w:ascii="Arial" w:hAnsi="Arial" w:cs="Arial"/>
              </w:rPr>
              <w:t>$4,454.85</w:t>
            </w:r>
          </w:p>
        </w:tc>
      </w:tr>
      <w:tr w:rsidR="007524E6" w:rsidRPr="007524E6" w14:paraId="6B9DB07A" w14:textId="77777777" w:rsidTr="005B111D">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D4BDF8" w14:textId="1F43E9A8" w:rsidR="00C82DB2" w:rsidRPr="007524E6" w:rsidRDefault="00C82DB2" w:rsidP="00C82DB2">
            <w:pPr>
              <w:spacing w:line="435" w:lineRule="atLeast"/>
              <w:rPr>
                <w:rFonts w:ascii="Arial" w:eastAsia="Times New Roman" w:hAnsi="Arial" w:cs="Arial"/>
                <w:highlight w:val="yellow"/>
              </w:rPr>
            </w:pPr>
            <w:r w:rsidRPr="007524E6">
              <w:rPr>
                <w:rFonts w:ascii="Arial" w:eastAsia="Times New Roman" w:hAnsi="Arial" w:cs="Arial"/>
              </w:rPr>
              <w:t>Metro adicional</w:t>
            </w:r>
            <w:r w:rsidR="006178C3" w:rsidRPr="007524E6">
              <w:rPr>
                <w:rFonts w:ascii="Arial" w:eastAsia="Times New Roman" w:hAnsi="Arial" w:cs="Arial"/>
              </w:rPr>
              <w:t xml:space="preserve"> (hasta 5 metros)</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C889674" w14:textId="6D39D220" w:rsidR="00C82DB2" w:rsidRPr="007524E6" w:rsidRDefault="00C82DB2" w:rsidP="00C82DB2">
            <w:pPr>
              <w:spacing w:line="435" w:lineRule="atLeast"/>
              <w:jc w:val="right"/>
              <w:rPr>
                <w:rFonts w:ascii="Arial" w:eastAsia="Times New Roman" w:hAnsi="Arial" w:cs="Arial"/>
              </w:rPr>
            </w:pPr>
            <w:r w:rsidRPr="007524E6">
              <w:rPr>
                <w:rFonts w:ascii="Arial" w:hAnsi="Arial" w:cs="Arial"/>
              </w:rPr>
              <w:t>$229.77</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F00C54B" w14:textId="336C2C40" w:rsidR="00C82DB2" w:rsidRPr="007524E6" w:rsidRDefault="00C82DB2" w:rsidP="00C82DB2">
            <w:pPr>
              <w:spacing w:line="435" w:lineRule="atLeast"/>
              <w:jc w:val="right"/>
              <w:rPr>
                <w:rFonts w:ascii="Arial" w:eastAsia="Times New Roman" w:hAnsi="Arial" w:cs="Arial"/>
              </w:rPr>
            </w:pPr>
            <w:r w:rsidRPr="007524E6">
              <w:rPr>
                <w:rFonts w:ascii="Arial" w:hAnsi="Arial" w:cs="Arial"/>
              </w:rPr>
              <w:t>$306.36</w:t>
            </w:r>
          </w:p>
        </w:tc>
      </w:tr>
    </w:tbl>
    <w:p w14:paraId="4EEE180D" w14:textId="0FD4C328" w:rsidR="00BD320C" w:rsidRPr="007524E6" w:rsidRDefault="00BD320C" w:rsidP="004D74BC">
      <w:pPr>
        <w:pStyle w:val="NormalWeb"/>
        <w:numPr>
          <w:ilvl w:val="0"/>
          <w:numId w:val="27"/>
        </w:numPr>
        <w:spacing w:line="435" w:lineRule="atLeast"/>
        <w:jc w:val="both"/>
      </w:pPr>
      <w:r w:rsidRPr="007524E6">
        <w:t>Para los usuarios que requieran contratación, instalación y materiales de toma y de descarga de agua residual, se cobrará el servicio integral que incluye: contrato administrativo de agua y descarga residual, instalación de ramal de media pulgada, cuadro de medición e instalación de descarga sanitaria de seis pulgadas, ambos a una distancia máxima de seis metros y suministro de medidor instalación y mano de obra. Se considerará como pavimento toda superficie diferente a terracería.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4336"/>
        <w:gridCol w:w="1401"/>
        <w:gridCol w:w="1454"/>
      </w:tblGrid>
      <w:tr w:rsidR="007524E6" w:rsidRPr="007524E6" w14:paraId="4D65EE69" w14:textId="77777777" w:rsidTr="00E11E19">
        <w:trPr>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566FC4"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0A9F4C"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Terracería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8E126F"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Pavimento</w:t>
            </w:r>
          </w:p>
        </w:tc>
      </w:tr>
      <w:tr w:rsidR="007524E6" w:rsidRPr="007524E6" w14:paraId="722F8D03" w14:textId="77777777" w:rsidTr="005B111D">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7813ED"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Contratación e instalación de servicios</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BA14683" w14:textId="19CFBC74" w:rsidR="00C82DB2" w:rsidRPr="007524E6" w:rsidRDefault="00C82DB2" w:rsidP="00C82DB2">
            <w:pPr>
              <w:spacing w:line="435" w:lineRule="atLeast"/>
              <w:jc w:val="right"/>
              <w:rPr>
                <w:rFonts w:ascii="Arial" w:eastAsia="Times New Roman" w:hAnsi="Arial" w:cs="Arial"/>
              </w:rPr>
            </w:pPr>
            <w:r w:rsidRPr="007524E6">
              <w:rPr>
                <w:rFonts w:ascii="Arial" w:hAnsi="Arial" w:cs="Arial"/>
              </w:rPr>
              <w:t>$4,930.22</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051ADA26" w14:textId="518FA226" w:rsidR="00C82DB2" w:rsidRPr="007524E6" w:rsidRDefault="00C82DB2" w:rsidP="00C82DB2">
            <w:pPr>
              <w:spacing w:line="435" w:lineRule="atLeast"/>
              <w:jc w:val="right"/>
              <w:rPr>
                <w:rFonts w:ascii="Arial" w:eastAsia="Times New Roman" w:hAnsi="Arial" w:cs="Arial"/>
              </w:rPr>
            </w:pPr>
            <w:r w:rsidRPr="007524E6">
              <w:rPr>
                <w:rFonts w:ascii="Arial" w:hAnsi="Arial" w:cs="Arial"/>
              </w:rPr>
              <w:t>$6,378.71</w:t>
            </w:r>
          </w:p>
        </w:tc>
      </w:tr>
      <w:tr w:rsidR="007524E6" w:rsidRPr="007524E6" w14:paraId="2E3FF0D2" w14:textId="77777777" w:rsidTr="00E11E19">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41A88C" w14:textId="77777777" w:rsidR="00BD320C" w:rsidRPr="007524E6" w:rsidRDefault="00BD320C" w:rsidP="00E11E19">
            <w:pPr>
              <w:spacing w:line="435" w:lineRule="atLeast"/>
              <w:rPr>
                <w:rFonts w:ascii="Arial" w:eastAsia="Times New Roman" w:hAnsi="Arial" w:cs="Arial"/>
              </w:rPr>
            </w:pPr>
            <w:r w:rsidRPr="007524E6">
              <w:rPr>
                <w:rFonts w:ascii="Arial" w:eastAsia="Times New Roman" w:hAnsi="Arial" w:cs="Arial"/>
              </w:rPr>
              <w:t>Metro lineal adicional: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EBD175" w14:textId="77777777" w:rsidR="00BD320C" w:rsidRPr="007524E6" w:rsidRDefault="00BD320C" w:rsidP="00E11E19">
            <w:pPr>
              <w:spacing w:line="435" w:lineRule="atLeas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CF641A" w14:textId="77777777" w:rsidR="00BD320C" w:rsidRPr="007524E6" w:rsidRDefault="00BD320C" w:rsidP="00E11E19">
            <w:pPr>
              <w:spacing w:line="435" w:lineRule="atLeast"/>
              <w:jc w:val="right"/>
              <w:rPr>
                <w:rFonts w:eastAsia="Times New Roman"/>
              </w:rPr>
            </w:pPr>
          </w:p>
        </w:tc>
      </w:tr>
      <w:tr w:rsidR="007524E6" w:rsidRPr="007524E6" w14:paraId="27036E8F" w14:textId="77777777" w:rsidTr="005B111D">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0664AE"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lastRenderedPageBreak/>
              <w:t>Ramal de agua para media pulgada</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1E51507D" w14:textId="4E9BE505" w:rsidR="00C82DB2" w:rsidRPr="007524E6" w:rsidRDefault="00C82DB2" w:rsidP="00C82DB2">
            <w:pPr>
              <w:spacing w:line="435" w:lineRule="atLeast"/>
              <w:jc w:val="right"/>
              <w:rPr>
                <w:rFonts w:ascii="Arial" w:eastAsia="Times New Roman" w:hAnsi="Arial" w:cs="Arial"/>
              </w:rPr>
            </w:pPr>
            <w:r w:rsidRPr="007524E6">
              <w:rPr>
                <w:rFonts w:ascii="Arial" w:hAnsi="Arial" w:cs="Arial"/>
              </w:rPr>
              <w:t>$229.77</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308986C1" w14:textId="1FABDC0D" w:rsidR="00C82DB2" w:rsidRPr="007524E6" w:rsidRDefault="00C82DB2" w:rsidP="00C82DB2">
            <w:pPr>
              <w:spacing w:line="435" w:lineRule="atLeast"/>
              <w:jc w:val="right"/>
              <w:rPr>
                <w:rFonts w:ascii="Arial" w:eastAsia="Times New Roman" w:hAnsi="Arial" w:cs="Arial"/>
              </w:rPr>
            </w:pPr>
            <w:r w:rsidRPr="007524E6">
              <w:rPr>
                <w:rFonts w:ascii="Arial" w:hAnsi="Arial" w:cs="Arial"/>
              </w:rPr>
              <w:t>$306.36</w:t>
            </w:r>
          </w:p>
        </w:tc>
      </w:tr>
      <w:tr w:rsidR="00623A16" w:rsidRPr="007524E6" w14:paraId="59109255" w14:textId="77777777" w:rsidTr="005B111D">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B532A0"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Descarga residual de 6 pulgadas</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763F353" w14:textId="0018B82F" w:rsidR="00C82DB2" w:rsidRPr="007524E6" w:rsidRDefault="00C82DB2" w:rsidP="00C82DB2">
            <w:pPr>
              <w:spacing w:line="435" w:lineRule="atLeast"/>
              <w:jc w:val="right"/>
              <w:rPr>
                <w:rFonts w:ascii="Arial" w:eastAsia="Times New Roman" w:hAnsi="Arial" w:cs="Arial"/>
              </w:rPr>
            </w:pPr>
            <w:r w:rsidRPr="007524E6">
              <w:rPr>
                <w:rFonts w:ascii="Arial" w:hAnsi="Arial" w:cs="Arial"/>
              </w:rPr>
              <w:t>$459.95</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07A90C4" w14:textId="7CA55B2A" w:rsidR="00C82DB2" w:rsidRPr="007524E6" w:rsidRDefault="00C82DB2" w:rsidP="00C82DB2">
            <w:pPr>
              <w:spacing w:line="435" w:lineRule="atLeast"/>
              <w:jc w:val="right"/>
              <w:rPr>
                <w:rFonts w:ascii="Arial" w:eastAsia="Times New Roman" w:hAnsi="Arial" w:cs="Arial"/>
              </w:rPr>
            </w:pPr>
            <w:r w:rsidRPr="007524E6">
              <w:rPr>
                <w:rFonts w:ascii="Arial" w:hAnsi="Arial" w:cs="Arial"/>
              </w:rPr>
              <w:t>$585.29</w:t>
            </w:r>
          </w:p>
        </w:tc>
      </w:tr>
    </w:tbl>
    <w:p w14:paraId="6BCAACA1" w14:textId="77777777" w:rsidR="00BD320C" w:rsidRPr="007524E6" w:rsidRDefault="00BD320C" w:rsidP="00BD320C">
      <w:pPr>
        <w:spacing w:line="435" w:lineRule="atLeast"/>
        <w:jc w:val="both"/>
        <w:rPr>
          <w:rFonts w:ascii="Arial" w:eastAsia="Times New Roman" w:hAnsi="Arial" w:cs="Arial"/>
        </w:rPr>
      </w:pPr>
    </w:p>
    <w:p w14:paraId="594D8FF4" w14:textId="64188A19" w:rsidR="00BD320C" w:rsidRPr="007524E6" w:rsidRDefault="00BD320C" w:rsidP="00966DBF">
      <w:pPr>
        <w:pStyle w:val="Prrafodelista"/>
        <w:numPr>
          <w:ilvl w:val="0"/>
          <w:numId w:val="28"/>
        </w:numPr>
        <w:spacing w:line="360" w:lineRule="auto"/>
        <w:ind w:hanging="720"/>
        <w:jc w:val="both"/>
        <w:outlineLvl w:val="1"/>
        <w:rPr>
          <w:rFonts w:ascii="Arial" w:hAnsi="Arial" w:cs="Arial"/>
          <w:sz w:val="24"/>
          <w:szCs w:val="24"/>
        </w:rPr>
      </w:pPr>
      <w:bookmarkStart w:id="30" w:name="_Toc86912411"/>
      <w:r w:rsidRPr="007524E6">
        <w:rPr>
          <w:rFonts w:ascii="Arial" w:hAnsi="Arial" w:cs="Arial"/>
          <w:sz w:val="24"/>
          <w:szCs w:val="24"/>
        </w:rPr>
        <w:t>Materiales instalación de cuadro de medición.</w:t>
      </w:r>
      <w:bookmarkEnd w:id="30"/>
    </w:p>
    <w:tbl>
      <w:tblPr>
        <w:tblW w:w="0" w:type="auto"/>
        <w:tblInd w:w="419" w:type="dxa"/>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709"/>
        <w:gridCol w:w="1121"/>
      </w:tblGrid>
      <w:tr w:rsidR="007524E6" w:rsidRPr="007524E6" w14:paraId="6697BA7A" w14:textId="77777777" w:rsidTr="00A87E37">
        <w:trPr>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985A09"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C2CF4D"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Importe</w:t>
            </w:r>
          </w:p>
        </w:tc>
      </w:tr>
      <w:tr w:rsidR="007524E6" w:rsidRPr="007524E6" w14:paraId="744ACE2D" w14:textId="77777777" w:rsidTr="00C82DB2">
        <w:tc>
          <w:tcPr>
            <w:tcW w:w="0" w:type="auto"/>
            <w:tcBorders>
              <w:top w:val="single" w:sz="6" w:space="0" w:color="000000"/>
              <w:left w:val="single" w:sz="6" w:space="0" w:color="000000"/>
              <w:bottom w:val="single" w:sz="6" w:space="0" w:color="000000"/>
              <w:right w:val="single" w:sz="6" w:space="0" w:color="000000"/>
            </w:tcBorders>
            <w:vAlign w:val="center"/>
            <w:hideMark/>
          </w:tcPr>
          <w:p w14:paraId="65D9BDAC" w14:textId="47F0ED63" w:rsidR="00C82DB2" w:rsidRPr="007524E6" w:rsidRDefault="00C82DB2" w:rsidP="00C82DB2">
            <w:pPr>
              <w:pStyle w:val="Prrafodelista"/>
              <w:numPr>
                <w:ilvl w:val="0"/>
                <w:numId w:val="29"/>
              </w:numPr>
              <w:spacing w:line="435" w:lineRule="atLeast"/>
              <w:rPr>
                <w:rFonts w:ascii="Arial" w:eastAsia="Times New Roman" w:hAnsi="Arial" w:cs="Arial"/>
                <w:sz w:val="24"/>
                <w:szCs w:val="24"/>
              </w:rPr>
            </w:pPr>
            <w:r w:rsidRPr="007524E6">
              <w:rPr>
                <w:rFonts w:ascii="Arial" w:eastAsia="Times New Roman" w:hAnsi="Arial" w:cs="Arial"/>
                <w:sz w:val="24"/>
                <w:szCs w:val="24"/>
              </w:rPr>
              <w:t>Para tomas de ½ pulgada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4E6A24" w14:textId="663743B4" w:rsidR="00C82DB2" w:rsidRPr="007524E6" w:rsidRDefault="00C82DB2" w:rsidP="00C82DB2">
            <w:pPr>
              <w:spacing w:line="435" w:lineRule="atLeast"/>
              <w:jc w:val="right"/>
              <w:rPr>
                <w:rFonts w:ascii="Arial" w:eastAsia="Times New Roman" w:hAnsi="Arial" w:cs="Arial"/>
              </w:rPr>
            </w:pPr>
            <w:r w:rsidRPr="007524E6">
              <w:rPr>
                <w:rFonts w:ascii="Arial" w:hAnsi="Arial" w:cs="Arial"/>
              </w:rPr>
              <w:t>$599.58</w:t>
            </w:r>
          </w:p>
        </w:tc>
      </w:tr>
      <w:tr w:rsidR="00623A16" w:rsidRPr="007524E6" w14:paraId="4FD1EC06" w14:textId="77777777" w:rsidTr="00C82DB2">
        <w:tc>
          <w:tcPr>
            <w:tcW w:w="0" w:type="auto"/>
            <w:tcBorders>
              <w:top w:val="single" w:sz="6" w:space="0" w:color="000000"/>
              <w:left w:val="single" w:sz="6" w:space="0" w:color="000000"/>
              <w:bottom w:val="single" w:sz="6" w:space="0" w:color="000000"/>
              <w:right w:val="single" w:sz="6" w:space="0" w:color="000000"/>
            </w:tcBorders>
            <w:vAlign w:val="center"/>
            <w:hideMark/>
          </w:tcPr>
          <w:p w14:paraId="74D49226" w14:textId="343CA199" w:rsidR="00C82DB2" w:rsidRPr="007524E6" w:rsidRDefault="00C82DB2" w:rsidP="00C82DB2">
            <w:pPr>
              <w:pStyle w:val="Prrafodelista"/>
              <w:numPr>
                <w:ilvl w:val="0"/>
                <w:numId w:val="29"/>
              </w:numPr>
              <w:spacing w:line="435" w:lineRule="atLeast"/>
              <w:rPr>
                <w:rFonts w:ascii="Arial" w:eastAsia="Times New Roman" w:hAnsi="Arial" w:cs="Arial"/>
                <w:sz w:val="24"/>
                <w:szCs w:val="24"/>
              </w:rPr>
            </w:pPr>
            <w:r w:rsidRPr="007524E6">
              <w:rPr>
                <w:rFonts w:ascii="Arial" w:eastAsia="Times New Roman" w:hAnsi="Arial" w:cs="Arial"/>
                <w:sz w:val="24"/>
                <w:szCs w:val="24"/>
              </w:rPr>
              <w:t>Por metro lineal adicional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F7BB1C" w14:textId="6FD90726" w:rsidR="00C82DB2" w:rsidRPr="007524E6" w:rsidRDefault="00C82DB2" w:rsidP="00C82DB2">
            <w:pPr>
              <w:spacing w:line="435" w:lineRule="atLeast"/>
              <w:jc w:val="right"/>
              <w:rPr>
                <w:rFonts w:ascii="Arial" w:eastAsia="Times New Roman" w:hAnsi="Arial" w:cs="Arial"/>
              </w:rPr>
            </w:pPr>
            <w:r w:rsidRPr="007524E6">
              <w:rPr>
                <w:rFonts w:ascii="Arial" w:hAnsi="Arial" w:cs="Arial"/>
              </w:rPr>
              <w:t>$170.88</w:t>
            </w:r>
          </w:p>
        </w:tc>
      </w:tr>
    </w:tbl>
    <w:p w14:paraId="43588DA1" w14:textId="77777777" w:rsidR="00BD320C" w:rsidRPr="007524E6" w:rsidRDefault="00BD320C" w:rsidP="00BD320C">
      <w:pPr>
        <w:spacing w:line="435" w:lineRule="atLeast"/>
        <w:jc w:val="both"/>
        <w:rPr>
          <w:rFonts w:ascii="Arial" w:eastAsia="Times New Roman" w:hAnsi="Arial" w:cs="Arial"/>
        </w:rPr>
      </w:pPr>
    </w:p>
    <w:p w14:paraId="373E1F19" w14:textId="53A913AA" w:rsidR="00BD320C" w:rsidRPr="007524E6" w:rsidRDefault="00BD320C" w:rsidP="00966DBF">
      <w:pPr>
        <w:pStyle w:val="Prrafodelista"/>
        <w:numPr>
          <w:ilvl w:val="0"/>
          <w:numId w:val="28"/>
        </w:numPr>
        <w:spacing w:line="360" w:lineRule="auto"/>
        <w:ind w:hanging="720"/>
        <w:jc w:val="both"/>
        <w:outlineLvl w:val="1"/>
        <w:rPr>
          <w:rFonts w:ascii="Arial" w:hAnsi="Arial" w:cs="Arial"/>
          <w:sz w:val="24"/>
          <w:szCs w:val="24"/>
        </w:rPr>
      </w:pPr>
      <w:bookmarkStart w:id="31" w:name="_Toc86912412"/>
      <w:r w:rsidRPr="007524E6">
        <w:rPr>
          <w:rFonts w:ascii="Arial" w:hAnsi="Arial" w:cs="Arial"/>
          <w:sz w:val="24"/>
          <w:szCs w:val="24"/>
        </w:rPr>
        <w:t>Suministro e instalación de medidores de agua potable.</w:t>
      </w:r>
      <w:bookmarkEnd w:id="31"/>
    </w:p>
    <w:tbl>
      <w:tblPr>
        <w:tblW w:w="0" w:type="auto"/>
        <w:tblInd w:w="526" w:type="dxa"/>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762"/>
        <w:gridCol w:w="1721"/>
        <w:gridCol w:w="1627"/>
      </w:tblGrid>
      <w:tr w:rsidR="007524E6" w:rsidRPr="007524E6" w14:paraId="379FDCA6" w14:textId="77777777" w:rsidTr="00A87E37">
        <w:trPr>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3BD21A"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F82F59"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De velocidad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3D457E"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Volumétrico</w:t>
            </w:r>
          </w:p>
        </w:tc>
      </w:tr>
      <w:tr w:rsidR="007524E6" w:rsidRPr="007524E6" w14:paraId="79B18ED6" w14:textId="77777777" w:rsidTr="00C82DB2">
        <w:tc>
          <w:tcPr>
            <w:tcW w:w="0" w:type="auto"/>
            <w:tcBorders>
              <w:top w:val="single" w:sz="6" w:space="0" w:color="000000"/>
              <w:left w:val="single" w:sz="6" w:space="0" w:color="000000"/>
              <w:bottom w:val="single" w:sz="6" w:space="0" w:color="000000"/>
              <w:right w:val="single" w:sz="6" w:space="0" w:color="000000"/>
            </w:tcBorders>
            <w:vAlign w:val="center"/>
            <w:hideMark/>
          </w:tcPr>
          <w:p w14:paraId="0AE09909" w14:textId="376D431E" w:rsidR="00C82DB2" w:rsidRPr="007524E6" w:rsidRDefault="00C82DB2" w:rsidP="00C82DB2">
            <w:pPr>
              <w:pStyle w:val="Prrafodelista"/>
              <w:numPr>
                <w:ilvl w:val="0"/>
                <w:numId w:val="30"/>
              </w:numPr>
              <w:spacing w:line="435" w:lineRule="atLeast"/>
              <w:rPr>
                <w:rFonts w:ascii="Arial" w:eastAsia="Times New Roman" w:hAnsi="Arial" w:cs="Arial"/>
                <w:sz w:val="24"/>
                <w:szCs w:val="24"/>
              </w:rPr>
            </w:pPr>
            <w:r w:rsidRPr="007524E6">
              <w:rPr>
                <w:rFonts w:ascii="Arial" w:eastAsia="Times New Roman" w:hAnsi="Arial" w:cs="Arial"/>
                <w:sz w:val="24"/>
                <w:szCs w:val="24"/>
              </w:rPr>
              <w:t>Para tomas de ½ pulgada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5BA1BE" w14:textId="5C3D0017" w:rsidR="00C82DB2" w:rsidRPr="007524E6" w:rsidRDefault="00C82DB2" w:rsidP="00C82DB2">
            <w:pPr>
              <w:spacing w:line="435" w:lineRule="atLeast"/>
              <w:jc w:val="center"/>
              <w:rPr>
                <w:rFonts w:ascii="Arial" w:eastAsia="Times New Roman" w:hAnsi="Arial" w:cs="Arial"/>
              </w:rPr>
            </w:pPr>
            <w:r w:rsidRPr="007524E6">
              <w:rPr>
                <w:rFonts w:ascii="Arial" w:hAnsi="Arial" w:cs="Arial"/>
              </w:rPr>
              <w:t>$531.16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58EE10" w14:textId="52F2EBE4" w:rsidR="00C82DB2" w:rsidRPr="007524E6" w:rsidRDefault="00C82DB2" w:rsidP="00C82DB2">
            <w:pPr>
              <w:spacing w:line="435" w:lineRule="atLeast"/>
              <w:jc w:val="center"/>
              <w:rPr>
                <w:rFonts w:ascii="Arial" w:eastAsia="Times New Roman" w:hAnsi="Arial" w:cs="Arial"/>
              </w:rPr>
            </w:pPr>
            <w:r w:rsidRPr="007524E6">
              <w:rPr>
                <w:rFonts w:ascii="Arial" w:hAnsi="Arial" w:cs="Arial"/>
              </w:rPr>
              <w:t>$1,096.89</w:t>
            </w:r>
          </w:p>
        </w:tc>
      </w:tr>
      <w:tr w:rsidR="007524E6" w:rsidRPr="007524E6" w14:paraId="416C03E6" w14:textId="77777777" w:rsidTr="00C82DB2">
        <w:tc>
          <w:tcPr>
            <w:tcW w:w="0" w:type="auto"/>
            <w:tcBorders>
              <w:top w:val="single" w:sz="6" w:space="0" w:color="000000"/>
              <w:left w:val="single" w:sz="6" w:space="0" w:color="000000"/>
              <w:bottom w:val="single" w:sz="6" w:space="0" w:color="000000"/>
              <w:right w:val="single" w:sz="6" w:space="0" w:color="000000"/>
            </w:tcBorders>
            <w:vAlign w:val="center"/>
            <w:hideMark/>
          </w:tcPr>
          <w:p w14:paraId="2BC19C55" w14:textId="05A41ACA" w:rsidR="00C82DB2" w:rsidRPr="007524E6" w:rsidRDefault="00C82DB2" w:rsidP="00C82DB2">
            <w:pPr>
              <w:pStyle w:val="Prrafodelista"/>
              <w:numPr>
                <w:ilvl w:val="0"/>
                <w:numId w:val="30"/>
              </w:numPr>
              <w:spacing w:line="435" w:lineRule="atLeast"/>
              <w:rPr>
                <w:rFonts w:ascii="Arial" w:eastAsia="Times New Roman" w:hAnsi="Arial" w:cs="Arial"/>
                <w:sz w:val="24"/>
                <w:szCs w:val="24"/>
              </w:rPr>
            </w:pPr>
            <w:r w:rsidRPr="007524E6">
              <w:rPr>
                <w:rFonts w:ascii="Arial" w:eastAsia="Times New Roman" w:hAnsi="Arial" w:cs="Arial"/>
                <w:sz w:val="24"/>
                <w:szCs w:val="24"/>
              </w:rPr>
              <w:t>Para tomas de 1 pulgada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9734A2" w14:textId="45AA2AA9" w:rsidR="00C82DB2" w:rsidRPr="007524E6" w:rsidRDefault="00C82DB2" w:rsidP="00C82DB2">
            <w:pPr>
              <w:spacing w:line="435" w:lineRule="atLeast"/>
              <w:jc w:val="center"/>
              <w:rPr>
                <w:rFonts w:ascii="Arial" w:eastAsia="Times New Roman" w:hAnsi="Arial" w:cs="Arial"/>
              </w:rPr>
            </w:pPr>
            <w:r w:rsidRPr="007524E6">
              <w:rPr>
                <w:rFonts w:ascii="Arial" w:hAnsi="Arial" w:cs="Arial"/>
              </w:rPr>
              <w:t>$3,089.16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CAF6D4" w14:textId="4C02C52F" w:rsidR="00C82DB2" w:rsidRPr="007524E6" w:rsidRDefault="00C82DB2" w:rsidP="00C82DB2">
            <w:pPr>
              <w:spacing w:line="435" w:lineRule="atLeast"/>
              <w:jc w:val="center"/>
              <w:rPr>
                <w:rFonts w:ascii="Arial" w:eastAsia="Times New Roman" w:hAnsi="Arial" w:cs="Arial"/>
              </w:rPr>
            </w:pPr>
            <w:r w:rsidRPr="007524E6">
              <w:rPr>
                <w:rFonts w:ascii="Arial" w:hAnsi="Arial" w:cs="Arial"/>
              </w:rPr>
              <w:t>$5,140.53</w:t>
            </w:r>
          </w:p>
        </w:tc>
      </w:tr>
      <w:tr w:rsidR="007524E6" w:rsidRPr="007524E6" w14:paraId="7F753F60" w14:textId="77777777" w:rsidTr="00C82DB2">
        <w:tc>
          <w:tcPr>
            <w:tcW w:w="0" w:type="auto"/>
            <w:tcBorders>
              <w:top w:val="single" w:sz="6" w:space="0" w:color="000000"/>
              <w:left w:val="single" w:sz="6" w:space="0" w:color="000000"/>
              <w:bottom w:val="single" w:sz="6" w:space="0" w:color="000000"/>
              <w:right w:val="single" w:sz="6" w:space="0" w:color="000000"/>
            </w:tcBorders>
            <w:vAlign w:val="center"/>
            <w:hideMark/>
          </w:tcPr>
          <w:p w14:paraId="67DE6326" w14:textId="60137116" w:rsidR="00C82DB2" w:rsidRPr="007524E6" w:rsidRDefault="00C82DB2" w:rsidP="00C82DB2">
            <w:pPr>
              <w:pStyle w:val="Prrafodelista"/>
              <w:numPr>
                <w:ilvl w:val="0"/>
                <w:numId w:val="30"/>
              </w:numPr>
              <w:spacing w:line="435" w:lineRule="atLeast"/>
              <w:rPr>
                <w:rFonts w:ascii="Arial" w:eastAsia="Times New Roman" w:hAnsi="Arial" w:cs="Arial"/>
                <w:sz w:val="24"/>
                <w:szCs w:val="24"/>
              </w:rPr>
            </w:pPr>
            <w:r w:rsidRPr="007524E6">
              <w:rPr>
                <w:rFonts w:ascii="Arial" w:eastAsia="Times New Roman" w:hAnsi="Arial" w:cs="Arial"/>
                <w:sz w:val="24"/>
                <w:szCs w:val="24"/>
              </w:rPr>
              <w:t>Para tomas de 2 pulgadas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8E856A" w14:textId="1B46B384" w:rsidR="00C82DB2" w:rsidRPr="007524E6" w:rsidRDefault="00C82DB2" w:rsidP="00C82DB2">
            <w:pPr>
              <w:spacing w:line="435" w:lineRule="atLeast"/>
              <w:jc w:val="center"/>
              <w:rPr>
                <w:rFonts w:ascii="Arial" w:eastAsia="Times New Roman" w:hAnsi="Arial" w:cs="Arial"/>
              </w:rPr>
            </w:pPr>
            <w:r w:rsidRPr="007524E6">
              <w:rPr>
                <w:rFonts w:ascii="Arial" w:hAnsi="Arial" w:cs="Arial"/>
              </w:rPr>
              <w:t>$9,774.44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120D4" w14:textId="750E8283" w:rsidR="00C82DB2" w:rsidRPr="007524E6" w:rsidRDefault="00C82DB2" w:rsidP="00C82DB2">
            <w:pPr>
              <w:spacing w:line="435" w:lineRule="atLeast"/>
              <w:jc w:val="center"/>
              <w:rPr>
                <w:rFonts w:ascii="Arial" w:eastAsia="Times New Roman" w:hAnsi="Arial" w:cs="Arial"/>
              </w:rPr>
            </w:pPr>
            <w:r w:rsidRPr="007524E6">
              <w:rPr>
                <w:rFonts w:ascii="Arial" w:hAnsi="Arial" w:cs="Arial"/>
              </w:rPr>
              <w:t>$12,736.71</w:t>
            </w:r>
          </w:p>
        </w:tc>
      </w:tr>
      <w:tr w:rsidR="007524E6" w:rsidRPr="007524E6" w14:paraId="48E309F7" w14:textId="77777777" w:rsidTr="00C82DB2">
        <w:tc>
          <w:tcPr>
            <w:tcW w:w="0" w:type="auto"/>
            <w:tcBorders>
              <w:top w:val="single" w:sz="6" w:space="0" w:color="000000"/>
              <w:left w:val="single" w:sz="6" w:space="0" w:color="000000"/>
              <w:bottom w:val="single" w:sz="6" w:space="0" w:color="000000"/>
              <w:right w:val="single" w:sz="6" w:space="0" w:color="000000"/>
            </w:tcBorders>
            <w:vAlign w:val="center"/>
            <w:hideMark/>
          </w:tcPr>
          <w:p w14:paraId="500D4853" w14:textId="46A30180" w:rsidR="00C82DB2" w:rsidRPr="007524E6" w:rsidRDefault="00C82DB2" w:rsidP="00C82DB2">
            <w:pPr>
              <w:pStyle w:val="Prrafodelista"/>
              <w:numPr>
                <w:ilvl w:val="0"/>
                <w:numId w:val="30"/>
              </w:numPr>
              <w:spacing w:line="435" w:lineRule="atLeast"/>
              <w:rPr>
                <w:rFonts w:ascii="Arial" w:eastAsia="Times New Roman" w:hAnsi="Arial" w:cs="Arial"/>
                <w:sz w:val="24"/>
                <w:szCs w:val="24"/>
              </w:rPr>
            </w:pPr>
            <w:r w:rsidRPr="007524E6">
              <w:rPr>
                <w:rFonts w:ascii="Arial" w:eastAsia="Times New Roman" w:hAnsi="Arial" w:cs="Arial"/>
                <w:sz w:val="24"/>
                <w:szCs w:val="24"/>
              </w:rPr>
              <w:t>Para tomas de 3 pulgadas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9C7B22" w14:textId="6B32B905" w:rsidR="00C82DB2" w:rsidRPr="007524E6" w:rsidRDefault="00C82DB2" w:rsidP="00C82DB2">
            <w:pPr>
              <w:spacing w:line="435" w:lineRule="atLeast"/>
              <w:jc w:val="center"/>
              <w:rPr>
                <w:rFonts w:ascii="Arial" w:eastAsia="Times New Roman" w:hAnsi="Arial" w:cs="Arial"/>
              </w:rPr>
            </w:pPr>
            <w:r w:rsidRPr="007524E6">
              <w:rPr>
                <w:rFonts w:ascii="Arial" w:hAnsi="Arial" w:cs="Arial"/>
              </w:rPr>
              <w:t>$14,988.35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2C9F2C" w14:textId="77777777" w:rsidR="00C82DB2" w:rsidRPr="007524E6" w:rsidRDefault="00C82DB2" w:rsidP="00C82DB2">
            <w:pPr>
              <w:spacing w:line="435" w:lineRule="atLeast"/>
              <w:jc w:val="center"/>
              <w:rPr>
                <w:rFonts w:ascii="Arial" w:eastAsia="Times New Roman" w:hAnsi="Arial" w:cs="Arial"/>
              </w:rPr>
            </w:pPr>
          </w:p>
        </w:tc>
      </w:tr>
      <w:tr w:rsidR="00623A16" w:rsidRPr="007524E6" w14:paraId="08921CE6" w14:textId="77777777" w:rsidTr="00C82DB2">
        <w:tc>
          <w:tcPr>
            <w:tcW w:w="0" w:type="auto"/>
            <w:tcBorders>
              <w:top w:val="single" w:sz="6" w:space="0" w:color="000000"/>
              <w:left w:val="single" w:sz="6" w:space="0" w:color="000000"/>
              <w:bottom w:val="single" w:sz="6" w:space="0" w:color="000000"/>
              <w:right w:val="single" w:sz="6" w:space="0" w:color="000000"/>
            </w:tcBorders>
            <w:vAlign w:val="center"/>
            <w:hideMark/>
          </w:tcPr>
          <w:p w14:paraId="49021E4C" w14:textId="2D43C1E7" w:rsidR="00C82DB2" w:rsidRPr="007524E6" w:rsidRDefault="00C82DB2" w:rsidP="00C82DB2">
            <w:pPr>
              <w:pStyle w:val="Prrafodelista"/>
              <w:numPr>
                <w:ilvl w:val="0"/>
                <w:numId w:val="30"/>
              </w:numPr>
              <w:spacing w:line="435" w:lineRule="atLeast"/>
              <w:rPr>
                <w:rFonts w:ascii="Arial" w:eastAsia="Times New Roman" w:hAnsi="Arial" w:cs="Arial"/>
                <w:sz w:val="24"/>
                <w:szCs w:val="24"/>
              </w:rPr>
            </w:pPr>
            <w:r w:rsidRPr="007524E6">
              <w:rPr>
                <w:rFonts w:ascii="Arial" w:eastAsia="Times New Roman" w:hAnsi="Arial" w:cs="Arial"/>
                <w:sz w:val="24"/>
                <w:szCs w:val="24"/>
              </w:rPr>
              <w:lastRenderedPageBreak/>
              <w:t>Para tomas de 4 pulgadas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513414" w14:textId="198AE577" w:rsidR="00C82DB2" w:rsidRPr="007524E6" w:rsidRDefault="00C82DB2" w:rsidP="00C82DB2">
            <w:pPr>
              <w:spacing w:line="435" w:lineRule="atLeast"/>
              <w:jc w:val="center"/>
              <w:rPr>
                <w:rFonts w:ascii="Arial" w:eastAsia="Times New Roman" w:hAnsi="Arial" w:cs="Arial"/>
              </w:rPr>
            </w:pPr>
            <w:r w:rsidRPr="007524E6">
              <w:rPr>
                <w:rFonts w:ascii="Arial" w:hAnsi="Arial" w:cs="Arial"/>
              </w:rPr>
              <w:t>$16,103.57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47E7BD" w14:textId="77777777" w:rsidR="00C82DB2" w:rsidRPr="007524E6" w:rsidRDefault="00C82DB2" w:rsidP="00C82DB2">
            <w:pPr>
              <w:spacing w:line="435" w:lineRule="atLeast"/>
              <w:jc w:val="center"/>
              <w:rPr>
                <w:rFonts w:ascii="Arial" w:eastAsia="Times New Roman" w:hAnsi="Arial" w:cs="Arial"/>
              </w:rPr>
            </w:pPr>
          </w:p>
        </w:tc>
      </w:tr>
    </w:tbl>
    <w:p w14:paraId="6F5A3FB2" w14:textId="77777777" w:rsidR="00BD320C" w:rsidRPr="007524E6" w:rsidRDefault="00BD320C" w:rsidP="00BD320C">
      <w:pPr>
        <w:pStyle w:val="Prrafodelista"/>
        <w:spacing w:line="360" w:lineRule="auto"/>
        <w:ind w:left="426" w:hanging="426"/>
        <w:jc w:val="both"/>
        <w:rPr>
          <w:sz w:val="24"/>
          <w:szCs w:val="24"/>
        </w:rPr>
      </w:pPr>
    </w:p>
    <w:p w14:paraId="744A90C3" w14:textId="675EB282" w:rsidR="00BD320C" w:rsidRPr="007524E6" w:rsidRDefault="00BD320C" w:rsidP="00966DBF">
      <w:pPr>
        <w:pStyle w:val="Prrafodelista"/>
        <w:numPr>
          <w:ilvl w:val="0"/>
          <w:numId w:val="28"/>
        </w:numPr>
        <w:spacing w:line="360" w:lineRule="auto"/>
        <w:ind w:hanging="720"/>
        <w:jc w:val="both"/>
        <w:outlineLvl w:val="1"/>
        <w:rPr>
          <w:rFonts w:ascii="Arial" w:hAnsi="Arial" w:cs="Arial"/>
          <w:sz w:val="24"/>
          <w:szCs w:val="24"/>
        </w:rPr>
      </w:pPr>
      <w:bookmarkStart w:id="32" w:name="_Toc86912413"/>
      <w:r w:rsidRPr="007524E6">
        <w:rPr>
          <w:rFonts w:ascii="Arial" w:hAnsi="Arial" w:cs="Arial"/>
          <w:sz w:val="24"/>
          <w:szCs w:val="24"/>
        </w:rPr>
        <w:t>Por instalación y supervisión de descarga domiciliaria.</w:t>
      </w:r>
      <w:bookmarkEnd w:id="32"/>
    </w:p>
    <w:p w14:paraId="36F31911" w14:textId="77777777" w:rsidR="001066AD" w:rsidRPr="007524E6" w:rsidRDefault="001066AD" w:rsidP="00D7313B">
      <w:pPr>
        <w:pStyle w:val="Prrafodelista"/>
        <w:spacing w:after="0" w:line="240" w:lineRule="auto"/>
        <w:jc w:val="both"/>
        <w:rPr>
          <w:rFonts w:ascii="Arial" w:hAnsi="Arial" w:cs="Arial"/>
          <w:sz w:val="24"/>
          <w:szCs w:val="24"/>
        </w:rPr>
      </w:pPr>
    </w:p>
    <w:p w14:paraId="6BA087D7" w14:textId="2C889E32" w:rsidR="00BD320C" w:rsidRPr="007524E6" w:rsidRDefault="00BD320C" w:rsidP="001066AD">
      <w:pPr>
        <w:pStyle w:val="Prrafodelista"/>
        <w:numPr>
          <w:ilvl w:val="1"/>
          <w:numId w:val="28"/>
        </w:numPr>
        <w:spacing w:before="100" w:beforeAutospacing="1" w:after="100" w:afterAutospacing="1" w:line="360" w:lineRule="auto"/>
        <w:jc w:val="both"/>
        <w:rPr>
          <w:rFonts w:ascii="Arial" w:hAnsi="Arial" w:cs="Arial"/>
          <w:sz w:val="24"/>
          <w:szCs w:val="24"/>
        </w:rPr>
      </w:pPr>
      <w:r w:rsidRPr="007524E6">
        <w:rPr>
          <w:rFonts w:ascii="Arial" w:hAnsi="Arial" w:cs="Arial"/>
          <w:sz w:val="24"/>
          <w:szCs w:val="24"/>
        </w:rPr>
        <w:t>Por materiales e instalación de descarga sanitaria: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790"/>
        <w:gridCol w:w="1718"/>
        <w:gridCol w:w="1718"/>
        <w:gridCol w:w="1798"/>
        <w:gridCol w:w="1798"/>
      </w:tblGrid>
      <w:tr w:rsidR="007524E6" w:rsidRPr="007524E6" w14:paraId="0ED845E9" w14:textId="77777777" w:rsidTr="00E11E19">
        <w:trPr>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883ED1"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DE8734"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Descarga de 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F5C756"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Descarga de 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ECE204"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Descarga de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A7A0FF"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Descarga de 12''</w:t>
            </w:r>
          </w:p>
        </w:tc>
      </w:tr>
      <w:tr w:rsidR="007524E6" w:rsidRPr="007524E6" w14:paraId="2EE39056" w14:textId="77777777" w:rsidTr="00E11E19">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FEA502" w14:textId="77777777" w:rsidR="00BD320C" w:rsidRPr="007524E6" w:rsidRDefault="00BD320C" w:rsidP="00E11E19">
            <w:pPr>
              <w:spacing w:line="435" w:lineRule="atLeast"/>
              <w:rPr>
                <w:rFonts w:ascii="Arial" w:eastAsia="Times New Roman" w:hAnsi="Arial" w:cs="Arial"/>
              </w:rPr>
            </w:pPr>
            <w:r w:rsidRPr="007524E6">
              <w:rPr>
                <w:rFonts w:ascii="Arial" w:eastAsia="Times New Roman" w:hAnsi="Arial" w:cs="Arial"/>
              </w:rPr>
              <w:t>Descarga normal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0CFB64" w14:textId="77777777" w:rsidR="00BD320C" w:rsidRPr="007524E6" w:rsidRDefault="00BD320C" w:rsidP="00E11E19">
            <w:pPr>
              <w:spacing w:line="435" w:lineRule="atLeas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1517F9" w14:textId="77777777" w:rsidR="00BD320C" w:rsidRPr="007524E6" w:rsidRDefault="00BD320C" w:rsidP="00E11E19">
            <w:pPr>
              <w:spacing w:line="435" w:lineRule="atLeast"/>
              <w:jc w:val="right"/>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4593D5" w14:textId="77777777" w:rsidR="00BD320C" w:rsidRPr="007524E6" w:rsidRDefault="00BD320C" w:rsidP="00E11E19">
            <w:pPr>
              <w:spacing w:line="435" w:lineRule="atLeast"/>
              <w:jc w:val="right"/>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452D32" w14:textId="77777777" w:rsidR="00BD320C" w:rsidRPr="007524E6" w:rsidRDefault="00BD320C" w:rsidP="00E11E19">
            <w:pPr>
              <w:spacing w:line="435" w:lineRule="atLeast"/>
              <w:jc w:val="right"/>
              <w:rPr>
                <w:rFonts w:eastAsia="Times New Roman"/>
              </w:rPr>
            </w:pPr>
          </w:p>
        </w:tc>
      </w:tr>
      <w:tr w:rsidR="007524E6" w:rsidRPr="007524E6" w14:paraId="655A2E47" w14:textId="77777777" w:rsidTr="005B111D">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24FD6B"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Pavimento</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051AEB55" w14:textId="1765C228" w:rsidR="00C82DB2" w:rsidRPr="007524E6" w:rsidRDefault="00C82DB2" w:rsidP="00C82DB2">
            <w:pPr>
              <w:spacing w:line="435" w:lineRule="atLeast"/>
              <w:jc w:val="right"/>
              <w:rPr>
                <w:rFonts w:ascii="Arial" w:eastAsia="Times New Roman" w:hAnsi="Arial" w:cs="Arial"/>
              </w:rPr>
            </w:pPr>
            <w:r w:rsidRPr="007524E6">
              <w:rPr>
                <w:rFonts w:ascii="Arial" w:hAnsi="Arial" w:cs="Arial"/>
              </w:rPr>
              <w:t>$4,142.28</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74C2E049" w14:textId="7565CEC2" w:rsidR="00C82DB2" w:rsidRPr="007524E6" w:rsidRDefault="00C82DB2" w:rsidP="00C82DB2">
            <w:pPr>
              <w:spacing w:line="435" w:lineRule="atLeast"/>
              <w:jc w:val="right"/>
              <w:rPr>
                <w:rFonts w:ascii="Arial" w:eastAsia="Times New Roman" w:hAnsi="Arial" w:cs="Arial"/>
              </w:rPr>
            </w:pPr>
            <w:r w:rsidRPr="007524E6">
              <w:rPr>
                <w:rFonts w:ascii="Arial" w:hAnsi="Arial" w:cs="Arial"/>
              </w:rPr>
              <w:t>$4,649.84</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73234A80" w14:textId="3C37D9F7" w:rsidR="00C82DB2" w:rsidRPr="007524E6" w:rsidRDefault="00C82DB2" w:rsidP="00C82DB2">
            <w:pPr>
              <w:spacing w:line="435" w:lineRule="atLeast"/>
              <w:jc w:val="right"/>
              <w:rPr>
                <w:rFonts w:ascii="Arial" w:eastAsia="Times New Roman" w:hAnsi="Arial" w:cs="Arial"/>
              </w:rPr>
            </w:pPr>
            <w:r w:rsidRPr="007524E6">
              <w:rPr>
                <w:rFonts w:ascii="Arial" w:hAnsi="Arial" w:cs="Arial"/>
              </w:rPr>
              <w:t>$5,585.07</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BEE059D" w14:textId="4A8A1A54" w:rsidR="00C82DB2" w:rsidRPr="007524E6" w:rsidRDefault="00C82DB2" w:rsidP="00C82DB2">
            <w:pPr>
              <w:spacing w:line="435" w:lineRule="atLeast"/>
              <w:jc w:val="right"/>
              <w:rPr>
                <w:rFonts w:ascii="Arial" w:eastAsia="Times New Roman" w:hAnsi="Arial" w:cs="Arial"/>
              </w:rPr>
            </w:pPr>
            <w:r w:rsidRPr="007524E6">
              <w:rPr>
                <w:rFonts w:ascii="Arial" w:hAnsi="Arial" w:cs="Arial"/>
              </w:rPr>
              <w:t>$6,707.21</w:t>
            </w:r>
          </w:p>
        </w:tc>
      </w:tr>
      <w:tr w:rsidR="007524E6" w:rsidRPr="007524E6" w14:paraId="2FA3DFB5" w14:textId="77777777" w:rsidTr="005B111D">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AE3641"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Terracería</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9643AFF" w14:textId="193A0A05" w:rsidR="00C82DB2" w:rsidRPr="007524E6" w:rsidRDefault="00C82DB2" w:rsidP="00C82DB2">
            <w:pPr>
              <w:spacing w:line="435" w:lineRule="atLeast"/>
              <w:jc w:val="right"/>
              <w:rPr>
                <w:rFonts w:ascii="Arial" w:eastAsia="Times New Roman" w:hAnsi="Arial" w:cs="Arial"/>
              </w:rPr>
            </w:pPr>
            <w:r w:rsidRPr="007524E6">
              <w:rPr>
                <w:rFonts w:ascii="Arial" w:hAnsi="Arial" w:cs="Arial"/>
              </w:rPr>
              <w:t>$3,109.04</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5382B3E" w14:textId="0FC3A499" w:rsidR="00C82DB2" w:rsidRPr="007524E6" w:rsidRDefault="00C82DB2" w:rsidP="00C82DB2">
            <w:pPr>
              <w:spacing w:line="435" w:lineRule="atLeast"/>
              <w:jc w:val="right"/>
              <w:rPr>
                <w:rFonts w:ascii="Arial" w:eastAsia="Times New Roman" w:hAnsi="Arial" w:cs="Arial"/>
              </w:rPr>
            </w:pPr>
            <w:r w:rsidRPr="007524E6">
              <w:rPr>
                <w:rFonts w:ascii="Arial" w:hAnsi="Arial" w:cs="Arial"/>
              </w:rPr>
              <w:t>$3,625.61</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16DFC4DD" w14:textId="6D9931FD" w:rsidR="00C82DB2" w:rsidRPr="007524E6" w:rsidRDefault="00C82DB2" w:rsidP="00C82DB2">
            <w:pPr>
              <w:spacing w:line="435" w:lineRule="atLeast"/>
              <w:jc w:val="right"/>
              <w:rPr>
                <w:rFonts w:ascii="Arial" w:eastAsia="Times New Roman" w:hAnsi="Arial" w:cs="Arial"/>
              </w:rPr>
            </w:pPr>
            <w:r w:rsidRPr="007524E6">
              <w:rPr>
                <w:rFonts w:ascii="Arial" w:hAnsi="Arial" w:cs="Arial"/>
              </w:rPr>
              <w:t>$4,534.02</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19015DF" w14:textId="40114D3F" w:rsidR="00C82DB2" w:rsidRPr="007524E6" w:rsidRDefault="00C82DB2" w:rsidP="00C82DB2">
            <w:pPr>
              <w:spacing w:line="435" w:lineRule="atLeast"/>
              <w:jc w:val="right"/>
              <w:rPr>
                <w:rFonts w:ascii="Arial" w:eastAsia="Times New Roman" w:hAnsi="Arial" w:cs="Arial"/>
              </w:rPr>
            </w:pPr>
            <w:r w:rsidRPr="007524E6">
              <w:rPr>
                <w:rFonts w:ascii="Arial" w:hAnsi="Arial" w:cs="Arial"/>
              </w:rPr>
              <w:t>$5,691.88</w:t>
            </w:r>
          </w:p>
        </w:tc>
      </w:tr>
      <w:tr w:rsidR="007524E6" w:rsidRPr="007524E6" w14:paraId="3334EDD1" w14:textId="77777777" w:rsidTr="001066AD">
        <w:trPr>
          <w:jc w:val="center"/>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384E6993" w14:textId="77777777" w:rsidR="002A2195" w:rsidRPr="007524E6" w:rsidRDefault="002A2195" w:rsidP="00E11E19">
            <w:pPr>
              <w:spacing w:line="435" w:lineRule="atLeast"/>
              <w:jc w:val="right"/>
              <w:rPr>
                <w:rFonts w:eastAsia="Times New Roman"/>
              </w:rPr>
            </w:pPr>
          </w:p>
        </w:tc>
      </w:tr>
      <w:tr w:rsidR="007524E6" w:rsidRPr="007524E6" w14:paraId="2ADC51F3" w14:textId="77777777" w:rsidTr="00E11E19">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94345C" w14:textId="77777777" w:rsidR="00BD320C" w:rsidRPr="007524E6" w:rsidRDefault="00BD320C" w:rsidP="00E11E19">
            <w:pPr>
              <w:spacing w:line="435" w:lineRule="atLeast"/>
              <w:rPr>
                <w:rFonts w:ascii="Arial" w:eastAsia="Times New Roman" w:hAnsi="Arial" w:cs="Arial"/>
              </w:rPr>
            </w:pPr>
            <w:r w:rsidRPr="007524E6">
              <w:rPr>
                <w:rFonts w:ascii="Arial" w:eastAsia="Times New Roman" w:hAnsi="Arial" w:cs="Arial"/>
              </w:rPr>
              <w:t>Metro adicional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A96133" w14:textId="77777777" w:rsidR="00BD320C" w:rsidRPr="007524E6" w:rsidRDefault="00BD320C" w:rsidP="00E11E19">
            <w:pPr>
              <w:spacing w:line="435" w:lineRule="atLeas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02A8B6" w14:textId="77777777" w:rsidR="00BD320C" w:rsidRPr="007524E6" w:rsidRDefault="00BD320C" w:rsidP="00E11E19">
            <w:pPr>
              <w:spacing w:line="435" w:lineRule="atLeast"/>
              <w:jc w:val="right"/>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0F1707" w14:textId="77777777" w:rsidR="00BD320C" w:rsidRPr="007524E6" w:rsidRDefault="00BD320C" w:rsidP="00E11E19">
            <w:pPr>
              <w:spacing w:line="435" w:lineRule="atLeast"/>
              <w:jc w:val="right"/>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F310E6" w14:textId="77777777" w:rsidR="00BD320C" w:rsidRPr="007524E6" w:rsidRDefault="00BD320C" w:rsidP="00E11E19">
            <w:pPr>
              <w:spacing w:line="435" w:lineRule="atLeast"/>
              <w:jc w:val="right"/>
              <w:rPr>
                <w:rFonts w:eastAsia="Times New Roman"/>
              </w:rPr>
            </w:pPr>
          </w:p>
        </w:tc>
      </w:tr>
      <w:tr w:rsidR="007524E6" w:rsidRPr="007524E6" w14:paraId="60DA021A" w14:textId="77777777" w:rsidTr="005B111D">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409DA2"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Pavimento</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06EC3F33" w14:textId="2D857623" w:rsidR="00C82DB2" w:rsidRPr="007524E6" w:rsidRDefault="00C82DB2" w:rsidP="00C82DB2">
            <w:pPr>
              <w:spacing w:line="435" w:lineRule="atLeast"/>
              <w:jc w:val="right"/>
              <w:rPr>
                <w:rFonts w:ascii="Arial" w:eastAsia="Times New Roman" w:hAnsi="Arial" w:cs="Arial"/>
              </w:rPr>
            </w:pPr>
            <w:r w:rsidRPr="007524E6">
              <w:rPr>
                <w:rFonts w:ascii="Arial" w:hAnsi="Arial" w:cs="Arial"/>
              </w:rPr>
              <w:t>$702.97</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304137DB" w14:textId="6E5DAC14" w:rsidR="00C82DB2" w:rsidRPr="007524E6" w:rsidRDefault="00C82DB2" w:rsidP="00C82DB2">
            <w:pPr>
              <w:spacing w:line="435" w:lineRule="atLeast"/>
              <w:jc w:val="right"/>
              <w:rPr>
                <w:rFonts w:ascii="Arial" w:eastAsia="Times New Roman" w:hAnsi="Arial" w:cs="Arial"/>
              </w:rPr>
            </w:pPr>
            <w:r w:rsidRPr="007524E6">
              <w:rPr>
                <w:rFonts w:ascii="Arial" w:hAnsi="Arial" w:cs="Arial"/>
              </w:rPr>
              <w:t>$738.37</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108AC77" w14:textId="6F346BAC" w:rsidR="00C82DB2" w:rsidRPr="007524E6" w:rsidRDefault="00C82DB2" w:rsidP="00C82DB2">
            <w:pPr>
              <w:spacing w:line="435" w:lineRule="atLeast"/>
              <w:jc w:val="right"/>
              <w:rPr>
                <w:rFonts w:ascii="Arial" w:eastAsia="Times New Roman" w:hAnsi="Arial" w:cs="Arial"/>
              </w:rPr>
            </w:pPr>
            <w:r w:rsidRPr="007524E6">
              <w:rPr>
                <w:rFonts w:ascii="Arial" w:hAnsi="Arial" w:cs="Arial"/>
              </w:rPr>
              <w:t>$854.50</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4CD3E40" w14:textId="0ED424A0" w:rsidR="00C82DB2" w:rsidRPr="007524E6" w:rsidRDefault="00C82DB2" w:rsidP="00C82DB2">
            <w:pPr>
              <w:spacing w:line="435" w:lineRule="atLeast"/>
              <w:jc w:val="right"/>
              <w:rPr>
                <w:rFonts w:ascii="Arial" w:eastAsia="Times New Roman" w:hAnsi="Arial" w:cs="Arial"/>
              </w:rPr>
            </w:pPr>
            <w:r w:rsidRPr="007524E6">
              <w:rPr>
                <w:rFonts w:ascii="Arial" w:hAnsi="Arial" w:cs="Arial"/>
              </w:rPr>
              <w:t>$1,050.42</w:t>
            </w:r>
          </w:p>
        </w:tc>
      </w:tr>
      <w:tr w:rsidR="007524E6" w:rsidRPr="007524E6" w14:paraId="08029A17" w14:textId="77777777" w:rsidTr="005B111D">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8F8C05"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Terracería</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BFB56DC" w14:textId="09AA92B7" w:rsidR="00C82DB2" w:rsidRPr="007524E6" w:rsidRDefault="00C82DB2" w:rsidP="00C82DB2">
            <w:pPr>
              <w:spacing w:line="435" w:lineRule="atLeast"/>
              <w:jc w:val="right"/>
              <w:rPr>
                <w:rFonts w:ascii="Arial" w:eastAsia="Times New Roman" w:hAnsi="Arial" w:cs="Arial"/>
              </w:rPr>
            </w:pPr>
            <w:r w:rsidRPr="007524E6">
              <w:rPr>
                <w:rFonts w:ascii="Arial" w:hAnsi="Arial" w:cs="Arial"/>
              </w:rPr>
              <w:t>$515.84</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44014DC" w14:textId="5ECDBC6B" w:rsidR="00C82DB2" w:rsidRPr="007524E6" w:rsidRDefault="00C82DB2" w:rsidP="00C82DB2">
            <w:pPr>
              <w:spacing w:line="435" w:lineRule="atLeast"/>
              <w:jc w:val="right"/>
              <w:rPr>
                <w:rFonts w:ascii="Arial" w:eastAsia="Times New Roman" w:hAnsi="Arial" w:cs="Arial"/>
              </w:rPr>
            </w:pPr>
            <w:r w:rsidRPr="007524E6">
              <w:rPr>
                <w:rFonts w:ascii="Arial" w:hAnsi="Arial" w:cs="Arial"/>
              </w:rPr>
              <w:t>$551.45</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96CF4CB" w14:textId="56DFBE45" w:rsidR="00C82DB2" w:rsidRPr="007524E6" w:rsidRDefault="00C82DB2" w:rsidP="00C82DB2">
            <w:pPr>
              <w:spacing w:line="435" w:lineRule="atLeast"/>
              <w:jc w:val="right"/>
              <w:rPr>
                <w:rFonts w:ascii="Arial" w:eastAsia="Times New Roman" w:hAnsi="Arial" w:cs="Arial"/>
              </w:rPr>
            </w:pPr>
            <w:r w:rsidRPr="007524E6">
              <w:rPr>
                <w:rFonts w:ascii="Arial" w:hAnsi="Arial" w:cs="Arial"/>
              </w:rPr>
              <w:t>$658.47</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73F7E46A" w14:textId="0B3DED7E" w:rsidR="00C82DB2" w:rsidRPr="007524E6" w:rsidRDefault="00C82DB2" w:rsidP="00C82DB2">
            <w:pPr>
              <w:spacing w:line="435" w:lineRule="atLeast"/>
              <w:jc w:val="right"/>
              <w:rPr>
                <w:rFonts w:ascii="Arial" w:eastAsia="Times New Roman" w:hAnsi="Arial" w:cs="Arial"/>
              </w:rPr>
            </w:pPr>
            <w:r w:rsidRPr="007524E6">
              <w:rPr>
                <w:rFonts w:ascii="Arial" w:hAnsi="Arial" w:cs="Arial"/>
              </w:rPr>
              <w:t>$845.39</w:t>
            </w:r>
          </w:p>
        </w:tc>
      </w:tr>
    </w:tbl>
    <w:p w14:paraId="73953D68" w14:textId="60A25002" w:rsidR="00BD320C" w:rsidRPr="007524E6" w:rsidRDefault="00BD320C" w:rsidP="006C295D">
      <w:pPr>
        <w:spacing w:before="100" w:beforeAutospacing="1" w:after="100" w:afterAutospacing="1" w:line="360" w:lineRule="auto"/>
        <w:ind w:left="1276"/>
        <w:jc w:val="both"/>
        <w:rPr>
          <w:rFonts w:ascii="Arial" w:hAnsi="Arial" w:cs="Arial"/>
        </w:rPr>
      </w:pPr>
      <w:r w:rsidRPr="007524E6">
        <w:rPr>
          <w:rFonts w:ascii="Arial" w:hAnsi="Arial" w:cs="Arial"/>
        </w:rPr>
        <w:t xml:space="preserve">Las descargas serán consideradas para una distancia de hasta 6 metros y en caso de que ésta fuera mayor, se agregará al importe base </w:t>
      </w:r>
      <w:r w:rsidRPr="007524E6">
        <w:rPr>
          <w:rFonts w:ascii="Arial" w:hAnsi="Arial" w:cs="Arial"/>
        </w:rPr>
        <w:lastRenderedPageBreak/>
        <w:t>los metros excedentes al costo unitario que corresponda a cada diámetro y tipo de superficie.</w:t>
      </w:r>
    </w:p>
    <w:p w14:paraId="3F61B997" w14:textId="7C7784E3" w:rsidR="00BD320C" w:rsidRPr="007524E6" w:rsidRDefault="00BD320C" w:rsidP="001066AD">
      <w:pPr>
        <w:pStyle w:val="Prrafodelista"/>
        <w:numPr>
          <w:ilvl w:val="1"/>
          <w:numId w:val="28"/>
        </w:numPr>
        <w:spacing w:before="100" w:beforeAutospacing="1" w:after="100" w:afterAutospacing="1" w:line="360" w:lineRule="auto"/>
        <w:jc w:val="both"/>
        <w:rPr>
          <w:rFonts w:ascii="Arial" w:hAnsi="Arial" w:cs="Arial"/>
          <w:sz w:val="24"/>
          <w:szCs w:val="24"/>
        </w:rPr>
      </w:pPr>
      <w:r w:rsidRPr="007524E6">
        <w:rPr>
          <w:rFonts w:ascii="Arial" w:hAnsi="Arial" w:cs="Arial"/>
          <w:sz w:val="24"/>
          <w:szCs w:val="24"/>
        </w:rPr>
        <w:t>Supervisión en construcción de fosas sépticas $5</w:t>
      </w:r>
      <w:r w:rsidR="00C82DB2" w:rsidRPr="007524E6">
        <w:rPr>
          <w:rFonts w:ascii="Arial" w:hAnsi="Arial" w:cs="Arial"/>
          <w:sz w:val="24"/>
          <w:szCs w:val="24"/>
        </w:rPr>
        <w:t>48</w:t>
      </w:r>
      <w:r w:rsidRPr="007524E6">
        <w:rPr>
          <w:rFonts w:ascii="Arial" w:hAnsi="Arial" w:cs="Arial"/>
          <w:sz w:val="24"/>
          <w:szCs w:val="24"/>
        </w:rPr>
        <w:t>.</w:t>
      </w:r>
      <w:r w:rsidR="00C82DB2" w:rsidRPr="007524E6">
        <w:rPr>
          <w:rFonts w:ascii="Arial" w:hAnsi="Arial" w:cs="Arial"/>
          <w:sz w:val="24"/>
          <w:szCs w:val="24"/>
        </w:rPr>
        <w:t>76</w:t>
      </w:r>
      <w:r w:rsidRPr="007524E6">
        <w:rPr>
          <w:rFonts w:ascii="Arial" w:hAnsi="Arial" w:cs="Arial"/>
          <w:sz w:val="24"/>
          <w:szCs w:val="24"/>
        </w:rPr>
        <w:t>. Este cobro cubre los servicios para máximo tres visitas, por parte del supervisor.</w:t>
      </w:r>
    </w:p>
    <w:p w14:paraId="06788856" w14:textId="77777777" w:rsidR="001066AD" w:rsidRPr="007524E6" w:rsidRDefault="001066AD" w:rsidP="001066AD">
      <w:pPr>
        <w:pStyle w:val="Prrafodelista"/>
        <w:spacing w:before="100" w:beforeAutospacing="1" w:after="100" w:afterAutospacing="1" w:line="360" w:lineRule="auto"/>
        <w:ind w:left="1440"/>
        <w:jc w:val="both"/>
        <w:rPr>
          <w:rFonts w:ascii="Arial" w:hAnsi="Arial" w:cs="Arial"/>
          <w:sz w:val="24"/>
          <w:szCs w:val="24"/>
        </w:rPr>
      </w:pPr>
    </w:p>
    <w:p w14:paraId="29CCA47A" w14:textId="1AC3DFD0" w:rsidR="00BD320C" w:rsidRPr="007524E6" w:rsidRDefault="00BD320C" w:rsidP="001066AD">
      <w:pPr>
        <w:pStyle w:val="Prrafodelista"/>
        <w:numPr>
          <w:ilvl w:val="1"/>
          <w:numId w:val="28"/>
        </w:numPr>
        <w:spacing w:before="100" w:beforeAutospacing="1" w:after="100" w:afterAutospacing="1" w:line="360" w:lineRule="auto"/>
        <w:jc w:val="both"/>
        <w:rPr>
          <w:rFonts w:ascii="Arial" w:hAnsi="Arial" w:cs="Arial"/>
          <w:sz w:val="24"/>
          <w:szCs w:val="24"/>
        </w:rPr>
      </w:pPr>
      <w:r w:rsidRPr="007524E6">
        <w:rPr>
          <w:rFonts w:ascii="Arial" w:hAnsi="Arial" w:cs="Arial"/>
          <w:sz w:val="24"/>
          <w:szCs w:val="24"/>
        </w:rPr>
        <w:t>Visita de supervisión de instalación de descarga sanitaria cuando el interesado haga los trabajos. Costo por visita $17</w:t>
      </w:r>
      <w:r w:rsidR="00C82DB2" w:rsidRPr="007524E6">
        <w:rPr>
          <w:rFonts w:ascii="Arial" w:hAnsi="Arial" w:cs="Arial"/>
          <w:sz w:val="24"/>
          <w:szCs w:val="24"/>
        </w:rPr>
        <w:t>7</w:t>
      </w:r>
      <w:r w:rsidRPr="007524E6">
        <w:rPr>
          <w:rFonts w:ascii="Arial" w:hAnsi="Arial" w:cs="Arial"/>
          <w:sz w:val="24"/>
          <w:szCs w:val="24"/>
        </w:rPr>
        <w:t>.40.</w:t>
      </w:r>
    </w:p>
    <w:p w14:paraId="535BE47C" w14:textId="77777777" w:rsidR="001066AD" w:rsidRPr="007524E6" w:rsidRDefault="001066AD" w:rsidP="001066AD">
      <w:pPr>
        <w:pStyle w:val="Prrafodelista"/>
        <w:rPr>
          <w:rFonts w:ascii="Arial" w:hAnsi="Arial" w:cs="Arial"/>
          <w:sz w:val="24"/>
          <w:szCs w:val="24"/>
        </w:rPr>
      </w:pPr>
    </w:p>
    <w:p w14:paraId="2ACEB1D1" w14:textId="5953AFDA" w:rsidR="00BD320C" w:rsidRPr="007524E6" w:rsidRDefault="00BD320C" w:rsidP="00966DBF">
      <w:pPr>
        <w:pStyle w:val="Prrafodelista"/>
        <w:numPr>
          <w:ilvl w:val="0"/>
          <w:numId w:val="28"/>
        </w:numPr>
        <w:spacing w:line="360" w:lineRule="auto"/>
        <w:ind w:hanging="720"/>
        <w:jc w:val="both"/>
        <w:outlineLvl w:val="1"/>
        <w:rPr>
          <w:rFonts w:ascii="Arial" w:hAnsi="Arial" w:cs="Arial"/>
          <w:sz w:val="24"/>
          <w:szCs w:val="24"/>
        </w:rPr>
      </w:pPr>
      <w:bookmarkStart w:id="33" w:name="_Toc86912414"/>
      <w:r w:rsidRPr="007524E6">
        <w:rPr>
          <w:rFonts w:ascii="Arial" w:hAnsi="Arial" w:cs="Arial"/>
          <w:sz w:val="24"/>
          <w:szCs w:val="24"/>
        </w:rPr>
        <w:t>Servicios administrativos para usuarios.</w:t>
      </w:r>
      <w:bookmarkEnd w:id="33"/>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233"/>
        <w:gridCol w:w="1468"/>
        <w:gridCol w:w="1121"/>
      </w:tblGrid>
      <w:tr w:rsidR="007524E6" w:rsidRPr="007524E6" w14:paraId="6F90B9C4" w14:textId="77777777" w:rsidTr="00C82DB2">
        <w:trPr>
          <w:tblHeader/>
          <w:jc w:val="center"/>
        </w:trPr>
        <w:tc>
          <w:tcPr>
            <w:tcW w:w="6233" w:type="dxa"/>
            <w:tcBorders>
              <w:top w:val="single" w:sz="6" w:space="0" w:color="000000"/>
              <w:left w:val="single" w:sz="6" w:space="0" w:color="000000"/>
              <w:bottom w:val="single" w:sz="6" w:space="0" w:color="000000"/>
              <w:right w:val="single" w:sz="6" w:space="0" w:color="000000"/>
            </w:tcBorders>
            <w:vAlign w:val="center"/>
            <w:hideMark/>
          </w:tcPr>
          <w:p w14:paraId="56885C11"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Conceptos</w:t>
            </w:r>
          </w:p>
        </w:tc>
        <w:tc>
          <w:tcPr>
            <w:tcW w:w="1468" w:type="dxa"/>
            <w:tcBorders>
              <w:top w:val="single" w:sz="6" w:space="0" w:color="000000"/>
              <w:left w:val="single" w:sz="6" w:space="0" w:color="000000"/>
              <w:bottom w:val="single" w:sz="6" w:space="0" w:color="000000"/>
              <w:right w:val="single" w:sz="6" w:space="0" w:color="000000"/>
            </w:tcBorders>
            <w:vAlign w:val="center"/>
            <w:hideMark/>
          </w:tcPr>
          <w:p w14:paraId="4840DA68"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Unidad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07A6A3"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Importe</w:t>
            </w:r>
          </w:p>
        </w:tc>
      </w:tr>
      <w:tr w:rsidR="007524E6" w:rsidRPr="007524E6" w14:paraId="7B859607" w14:textId="77777777" w:rsidTr="00C82DB2">
        <w:trPr>
          <w:jc w:val="center"/>
        </w:trPr>
        <w:tc>
          <w:tcPr>
            <w:tcW w:w="6233" w:type="dxa"/>
            <w:tcBorders>
              <w:top w:val="single" w:sz="6" w:space="0" w:color="000000"/>
              <w:left w:val="single" w:sz="6" w:space="0" w:color="000000"/>
              <w:bottom w:val="single" w:sz="6" w:space="0" w:color="000000"/>
              <w:right w:val="single" w:sz="6" w:space="0" w:color="000000"/>
            </w:tcBorders>
            <w:vAlign w:val="center"/>
            <w:hideMark/>
          </w:tcPr>
          <w:p w14:paraId="1E338C77" w14:textId="5BC06BC1" w:rsidR="00C82DB2" w:rsidRPr="007524E6" w:rsidRDefault="00C82DB2" w:rsidP="00C82DB2">
            <w:pPr>
              <w:pStyle w:val="Prrafodelista"/>
              <w:numPr>
                <w:ilvl w:val="0"/>
                <w:numId w:val="31"/>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Constancias de no adeudo</w:t>
            </w:r>
          </w:p>
        </w:tc>
        <w:tc>
          <w:tcPr>
            <w:tcW w:w="1468" w:type="dxa"/>
            <w:tcBorders>
              <w:top w:val="single" w:sz="6" w:space="0" w:color="000000"/>
              <w:left w:val="single" w:sz="6" w:space="0" w:color="000000"/>
              <w:bottom w:val="single" w:sz="6" w:space="0" w:color="000000"/>
              <w:right w:val="single" w:sz="6" w:space="0" w:color="000000"/>
            </w:tcBorders>
            <w:vAlign w:val="center"/>
            <w:hideMark/>
          </w:tcPr>
          <w:p w14:paraId="3AA0793D"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Constancia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57E1FE" w14:textId="77EA2D30" w:rsidR="00C82DB2" w:rsidRPr="007524E6" w:rsidRDefault="00C82DB2" w:rsidP="00C82DB2">
            <w:pPr>
              <w:spacing w:line="435" w:lineRule="atLeast"/>
              <w:jc w:val="right"/>
              <w:rPr>
                <w:rFonts w:ascii="Arial" w:eastAsia="Times New Roman" w:hAnsi="Arial" w:cs="Arial"/>
              </w:rPr>
            </w:pPr>
            <w:r w:rsidRPr="007524E6">
              <w:rPr>
                <w:rFonts w:ascii="Arial" w:hAnsi="Arial" w:cs="Arial"/>
              </w:rPr>
              <w:t>$98.43</w:t>
            </w:r>
          </w:p>
        </w:tc>
      </w:tr>
      <w:tr w:rsidR="007524E6" w:rsidRPr="007524E6" w14:paraId="5E1B6C06" w14:textId="77777777" w:rsidTr="00C82DB2">
        <w:trPr>
          <w:jc w:val="center"/>
        </w:trPr>
        <w:tc>
          <w:tcPr>
            <w:tcW w:w="6233" w:type="dxa"/>
            <w:tcBorders>
              <w:top w:val="single" w:sz="6" w:space="0" w:color="000000"/>
              <w:left w:val="single" w:sz="6" w:space="0" w:color="000000"/>
              <w:bottom w:val="single" w:sz="6" w:space="0" w:color="000000"/>
              <w:right w:val="single" w:sz="6" w:space="0" w:color="000000"/>
            </w:tcBorders>
            <w:vAlign w:val="center"/>
            <w:hideMark/>
          </w:tcPr>
          <w:p w14:paraId="4ED972B1" w14:textId="0232C154" w:rsidR="00C82DB2" w:rsidRPr="007524E6" w:rsidRDefault="00C82DB2" w:rsidP="00C82DB2">
            <w:pPr>
              <w:pStyle w:val="Prrafodelista"/>
              <w:numPr>
                <w:ilvl w:val="0"/>
                <w:numId w:val="31"/>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Actualización de titular del contrato de cuenta existente</w:t>
            </w:r>
          </w:p>
        </w:tc>
        <w:tc>
          <w:tcPr>
            <w:tcW w:w="1468" w:type="dxa"/>
            <w:tcBorders>
              <w:top w:val="single" w:sz="6" w:space="0" w:color="000000"/>
              <w:left w:val="single" w:sz="6" w:space="0" w:color="000000"/>
              <w:bottom w:val="single" w:sz="6" w:space="0" w:color="000000"/>
              <w:right w:val="single" w:sz="6" w:space="0" w:color="000000"/>
            </w:tcBorders>
            <w:vAlign w:val="center"/>
            <w:hideMark/>
          </w:tcPr>
          <w:p w14:paraId="0711DCBA"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Toma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4D78AD" w14:textId="0BCC5EDE" w:rsidR="00C82DB2" w:rsidRPr="007524E6" w:rsidRDefault="00C82DB2" w:rsidP="00C82DB2">
            <w:pPr>
              <w:spacing w:line="435" w:lineRule="atLeast"/>
              <w:jc w:val="right"/>
              <w:rPr>
                <w:rFonts w:ascii="Arial" w:eastAsia="Times New Roman" w:hAnsi="Arial" w:cs="Arial"/>
              </w:rPr>
            </w:pPr>
            <w:r w:rsidRPr="007524E6">
              <w:rPr>
                <w:rFonts w:ascii="Arial" w:hAnsi="Arial" w:cs="Arial"/>
              </w:rPr>
              <w:t>$106.19</w:t>
            </w:r>
          </w:p>
        </w:tc>
      </w:tr>
      <w:tr w:rsidR="007524E6" w:rsidRPr="007524E6" w14:paraId="419B2C11" w14:textId="77777777" w:rsidTr="00C82DB2">
        <w:trPr>
          <w:jc w:val="center"/>
        </w:trPr>
        <w:tc>
          <w:tcPr>
            <w:tcW w:w="6233" w:type="dxa"/>
            <w:tcBorders>
              <w:top w:val="single" w:sz="6" w:space="0" w:color="000000"/>
              <w:left w:val="single" w:sz="6" w:space="0" w:color="000000"/>
              <w:bottom w:val="single" w:sz="6" w:space="0" w:color="000000"/>
              <w:right w:val="single" w:sz="6" w:space="0" w:color="000000"/>
            </w:tcBorders>
            <w:vAlign w:val="center"/>
            <w:hideMark/>
          </w:tcPr>
          <w:p w14:paraId="5D0C0096" w14:textId="33AB2213" w:rsidR="00C82DB2" w:rsidRPr="007524E6" w:rsidRDefault="00C82DB2" w:rsidP="00C82DB2">
            <w:pPr>
              <w:pStyle w:val="Prrafodelista"/>
              <w:numPr>
                <w:ilvl w:val="0"/>
                <w:numId w:val="31"/>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Duplicado de recibo</w:t>
            </w:r>
          </w:p>
        </w:tc>
        <w:tc>
          <w:tcPr>
            <w:tcW w:w="1468" w:type="dxa"/>
            <w:tcBorders>
              <w:top w:val="single" w:sz="6" w:space="0" w:color="000000"/>
              <w:left w:val="single" w:sz="6" w:space="0" w:color="000000"/>
              <w:bottom w:val="single" w:sz="6" w:space="0" w:color="000000"/>
              <w:right w:val="single" w:sz="6" w:space="0" w:color="000000"/>
            </w:tcBorders>
            <w:vAlign w:val="center"/>
            <w:hideMark/>
          </w:tcPr>
          <w:p w14:paraId="307F759A"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Documento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CF5922" w14:textId="12D855AA" w:rsidR="00C82DB2" w:rsidRPr="007524E6" w:rsidRDefault="00C82DB2" w:rsidP="00C82DB2">
            <w:pPr>
              <w:spacing w:line="435" w:lineRule="atLeast"/>
              <w:jc w:val="right"/>
              <w:rPr>
                <w:rFonts w:ascii="Arial" w:eastAsia="Times New Roman" w:hAnsi="Arial" w:cs="Arial"/>
              </w:rPr>
            </w:pPr>
            <w:r w:rsidRPr="007524E6">
              <w:rPr>
                <w:rFonts w:ascii="Arial" w:hAnsi="Arial" w:cs="Arial"/>
              </w:rPr>
              <w:t>$7.04</w:t>
            </w:r>
          </w:p>
        </w:tc>
      </w:tr>
      <w:tr w:rsidR="00623A16" w:rsidRPr="007524E6" w14:paraId="60F078FF" w14:textId="77777777" w:rsidTr="00C82DB2">
        <w:trPr>
          <w:jc w:val="center"/>
        </w:trPr>
        <w:tc>
          <w:tcPr>
            <w:tcW w:w="6233" w:type="dxa"/>
            <w:tcBorders>
              <w:top w:val="single" w:sz="6" w:space="0" w:color="000000"/>
              <w:left w:val="single" w:sz="6" w:space="0" w:color="000000"/>
              <w:bottom w:val="single" w:sz="6" w:space="0" w:color="000000"/>
              <w:right w:val="single" w:sz="6" w:space="0" w:color="000000"/>
            </w:tcBorders>
            <w:vAlign w:val="center"/>
            <w:hideMark/>
          </w:tcPr>
          <w:p w14:paraId="78F66349" w14:textId="013D3010" w:rsidR="00C82DB2" w:rsidRPr="007524E6" w:rsidRDefault="00C82DB2" w:rsidP="00C82DB2">
            <w:pPr>
              <w:pStyle w:val="Prrafodelista"/>
              <w:numPr>
                <w:ilvl w:val="0"/>
                <w:numId w:val="31"/>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Expedición de copia certificada</w:t>
            </w:r>
          </w:p>
        </w:tc>
        <w:tc>
          <w:tcPr>
            <w:tcW w:w="1468" w:type="dxa"/>
            <w:tcBorders>
              <w:top w:val="single" w:sz="6" w:space="0" w:color="000000"/>
              <w:left w:val="single" w:sz="6" w:space="0" w:color="000000"/>
              <w:bottom w:val="single" w:sz="6" w:space="0" w:color="000000"/>
              <w:right w:val="single" w:sz="6" w:space="0" w:color="000000"/>
            </w:tcBorders>
            <w:vAlign w:val="center"/>
            <w:hideMark/>
          </w:tcPr>
          <w:p w14:paraId="1F4BE2EE"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Hoja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4D7E3B" w14:textId="11A2556F" w:rsidR="00C82DB2" w:rsidRPr="007524E6" w:rsidRDefault="00C82DB2" w:rsidP="00C82DB2">
            <w:pPr>
              <w:spacing w:line="435" w:lineRule="atLeast"/>
              <w:jc w:val="right"/>
              <w:rPr>
                <w:rFonts w:ascii="Arial" w:eastAsia="Times New Roman" w:hAnsi="Arial" w:cs="Arial"/>
              </w:rPr>
            </w:pPr>
            <w:r w:rsidRPr="007524E6">
              <w:rPr>
                <w:rFonts w:ascii="Arial" w:hAnsi="Arial" w:cs="Arial"/>
              </w:rPr>
              <w:t>$10.97</w:t>
            </w:r>
          </w:p>
        </w:tc>
      </w:tr>
    </w:tbl>
    <w:p w14:paraId="045EA722" w14:textId="77777777" w:rsidR="00BD320C" w:rsidRPr="007524E6" w:rsidRDefault="00BD320C" w:rsidP="00BD320C">
      <w:pPr>
        <w:spacing w:line="435" w:lineRule="atLeast"/>
        <w:jc w:val="both"/>
        <w:rPr>
          <w:rFonts w:ascii="Arial" w:eastAsia="Times New Roman" w:hAnsi="Arial" w:cs="Arial"/>
        </w:rPr>
      </w:pPr>
    </w:p>
    <w:p w14:paraId="3E3E6452" w14:textId="73BCA0FC" w:rsidR="00BD320C" w:rsidRPr="007524E6" w:rsidRDefault="00BD320C" w:rsidP="00966DBF">
      <w:pPr>
        <w:pStyle w:val="Prrafodelista"/>
        <w:numPr>
          <w:ilvl w:val="0"/>
          <w:numId w:val="28"/>
        </w:numPr>
        <w:spacing w:line="360" w:lineRule="auto"/>
        <w:ind w:hanging="720"/>
        <w:jc w:val="both"/>
        <w:outlineLvl w:val="1"/>
        <w:rPr>
          <w:rFonts w:ascii="Arial" w:hAnsi="Arial" w:cs="Arial"/>
          <w:sz w:val="24"/>
          <w:szCs w:val="24"/>
        </w:rPr>
      </w:pPr>
      <w:bookmarkStart w:id="34" w:name="_Toc86912415"/>
      <w:r w:rsidRPr="007524E6">
        <w:rPr>
          <w:rFonts w:ascii="Arial" w:hAnsi="Arial" w:cs="Arial"/>
          <w:sz w:val="24"/>
          <w:szCs w:val="24"/>
        </w:rPr>
        <w:t>Servicios operativos para usuarios.</w:t>
      </w:r>
      <w:bookmarkEnd w:id="34"/>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5606"/>
        <w:gridCol w:w="1709"/>
        <w:gridCol w:w="1507"/>
      </w:tblGrid>
      <w:tr w:rsidR="007524E6" w:rsidRPr="007524E6" w14:paraId="766DED28" w14:textId="77777777" w:rsidTr="00E11E19">
        <w:trPr>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D63255"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55CBD0"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 xml:space="preserve">Unidad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789160"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Importe</w:t>
            </w:r>
          </w:p>
        </w:tc>
      </w:tr>
      <w:tr w:rsidR="007524E6" w:rsidRPr="007524E6" w14:paraId="746250F1" w14:textId="77777777" w:rsidTr="00E11E19">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301D33" w14:textId="481FF396" w:rsidR="00BD320C" w:rsidRPr="007524E6" w:rsidRDefault="00BD320C" w:rsidP="001066AD">
            <w:pPr>
              <w:pStyle w:val="Prrafodelista"/>
              <w:numPr>
                <w:ilvl w:val="0"/>
                <w:numId w:val="32"/>
              </w:numPr>
              <w:spacing w:line="435" w:lineRule="atLeast"/>
              <w:rPr>
                <w:rFonts w:ascii="Arial" w:eastAsia="Times New Roman" w:hAnsi="Arial" w:cs="Arial"/>
                <w:sz w:val="24"/>
                <w:szCs w:val="24"/>
              </w:rPr>
            </w:pPr>
            <w:r w:rsidRPr="007524E6">
              <w:rPr>
                <w:rFonts w:ascii="Arial" w:eastAsia="Times New Roman" w:hAnsi="Arial" w:cs="Arial"/>
                <w:sz w:val="24"/>
                <w:szCs w:val="24"/>
              </w:rPr>
              <w:t>Reubicación del medidor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DD2F87" w14:textId="77777777" w:rsidR="00BD320C" w:rsidRPr="007524E6" w:rsidRDefault="00BD320C" w:rsidP="00E11E19">
            <w:pPr>
              <w:spacing w:line="435" w:lineRule="atLeast"/>
              <w:rPr>
                <w:rFonts w:ascii="Arial" w:eastAsia="Times New Roman" w:hAnsi="Arial" w:cs="Arial"/>
              </w:rPr>
            </w:pPr>
            <w:r w:rsidRPr="007524E6">
              <w:rPr>
                <w:rFonts w:ascii="Arial" w:eastAsia="Times New Roman" w:hAnsi="Arial" w:cs="Arial"/>
              </w:rPr>
              <w:t>Toma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752D93" w14:textId="25F5921D" w:rsidR="00BD320C" w:rsidRPr="007524E6" w:rsidRDefault="00C82DB2" w:rsidP="00C82DB2">
            <w:pPr>
              <w:jc w:val="right"/>
              <w:rPr>
                <w:rFonts w:ascii="Arial" w:hAnsi="Arial" w:cs="Arial"/>
              </w:rPr>
            </w:pPr>
            <w:r w:rsidRPr="007524E6">
              <w:rPr>
                <w:rFonts w:ascii="Arial" w:hAnsi="Arial" w:cs="Arial"/>
              </w:rPr>
              <w:t>$570.29</w:t>
            </w:r>
          </w:p>
        </w:tc>
      </w:tr>
      <w:tr w:rsidR="007524E6" w:rsidRPr="007524E6" w14:paraId="275CFFF5" w14:textId="77777777" w:rsidTr="001066AD">
        <w:trPr>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A089C32" w14:textId="229B03E8" w:rsidR="001066AD" w:rsidRPr="007524E6" w:rsidRDefault="001066AD" w:rsidP="001066AD">
            <w:pPr>
              <w:pStyle w:val="Prrafodelista"/>
              <w:numPr>
                <w:ilvl w:val="0"/>
                <w:numId w:val="32"/>
              </w:numPr>
              <w:spacing w:line="435" w:lineRule="atLeast"/>
              <w:rPr>
                <w:rFonts w:ascii="Arial" w:eastAsia="Times New Roman" w:hAnsi="Arial" w:cs="Arial"/>
                <w:sz w:val="24"/>
                <w:szCs w:val="24"/>
              </w:rPr>
            </w:pPr>
            <w:r w:rsidRPr="007524E6">
              <w:rPr>
                <w:rFonts w:ascii="Arial" w:eastAsia="Times New Roman" w:hAnsi="Arial" w:cs="Arial"/>
                <w:sz w:val="24"/>
                <w:szCs w:val="24"/>
              </w:rPr>
              <w:lastRenderedPageBreak/>
              <w:t>Reconexión de toma:</w:t>
            </w:r>
          </w:p>
        </w:tc>
      </w:tr>
      <w:tr w:rsidR="007524E6" w:rsidRPr="007524E6" w14:paraId="62938C96" w14:textId="77777777" w:rsidTr="00C82DB2">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D43305" w14:textId="6988D939" w:rsidR="00C82DB2" w:rsidRPr="007524E6" w:rsidRDefault="00C82DB2" w:rsidP="00C82DB2">
            <w:pPr>
              <w:pStyle w:val="Prrafodelista"/>
              <w:numPr>
                <w:ilvl w:val="0"/>
                <w:numId w:val="33"/>
              </w:numPr>
              <w:spacing w:line="435" w:lineRule="atLeast"/>
              <w:rPr>
                <w:rFonts w:ascii="Arial" w:eastAsia="Times New Roman" w:hAnsi="Arial" w:cs="Arial"/>
                <w:sz w:val="24"/>
                <w:szCs w:val="24"/>
              </w:rPr>
            </w:pPr>
            <w:r w:rsidRPr="007524E6">
              <w:rPr>
                <w:rFonts w:ascii="Arial" w:eastAsia="Times New Roman" w:hAnsi="Arial" w:cs="Arial"/>
                <w:sz w:val="24"/>
                <w:szCs w:val="24"/>
              </w:rPr>
              <w:t>En el medidor o en el cuadro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B61891"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Toma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D92CAB" w14:textId="6FD8C32B" w:rsidR="00C82DB2" w:rsidRPr="007524E6" w:rsidRDefault="00C82DB2" w:rsidP="00C82DB2">
            <w:pPr>
              <w:spacing w:line="435" w:lineRule="atLeast"/>
              <w:jc w:val="right"/>
              <w:rPr>
                <w:rFonts w:ascii="Arial" w:eastAsia="Times New Roman" w:hAnsi="Arial" w:cs="Arial"/>
              </w:rPr>
            </w:pPr>
            <w:r w:rsidRPr="007524E6">
              <w:rPr>
                <w:rFonts w:ascii="Arial" w:hAnsi="Arial" w:cs="Arial"/>
              </w:rPr>
              <w:t>$187.65</w:t>
            </w:r>
          </w:p>
        </w:tc>
      </w:tr>
      <w:tr w:rsidR="007524E6" w:rsidRPr="007524E6" w14:paraId="0DF7F82E" w14:textId="77777777" w:rsidTr="00C82DB2">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85490F" w14:textId="2C6C9EBE" w:rsidR="00C82DB2" w:rsidRPr="007524E6" w:rsidRDefault="00C82DB2" w:rsidP="00C82DB2">
            <w:pPr>
              <w:pStyle w:val="Prrafodelista"/>
              <w:numPr>
                <w:ilvl w:val="0"/>
                <w:numId w:val="33"/>
              </w:numPr>
              <w:spacing w:line="435" w:lineRule="atLeast"/>
              <w:rPr>
                <w:rFonts w:ascii="Arial" w:eastAsia="Times New Roman" w:hAnsi="Arial" w:cs="Arial"/>
                <w:sz w:val="24"/>
                <w:szCs w:val="24"/>
              </w:rPr>
            </w:pPr>
            <w:r w:rsidRPr="007524E6">
              <w:rPr>
                <w:rFonts w:ascii="Arial" w:eastAsia="Times New Roman" w:hAnsi="Arial" w:cs="Arial"/>
                <w:sz w:val="24"/>
                <w:szCs w:val="24"/>
              </w:rPr>
              <w:t>En la red de distribución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5093E1"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Toma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45C089" w14:textId="2A589655" w:rsidR="00C82DB2" w:rsidRPr="007524E6" w:rsidRDefault="00C82DB2" w:rsidP="00C82DB2">
            <w:pPr>
              <w:spacing w:line="435" w:lineRule="atLeast"/>
              <w:jc w:val="right"/>
              <w:rPr>
                <w:rFonts w:ascii="Arial" w:eastAsia="Times New Roman" w:hAnsi="Arial" w:cs="Arial"/>
              </w:rPr>
            </w:pPr>
            <w:r w:rsidRPr="007524E6">
              <w:rPr>
                <w:rFonts w:ascii="Arial" w:hAnsi="Arial" w:cs="Arial"/>
              </w:rPr>
              <w:t>$442.77</w:t>
            </w:r>
          </w:p>
        </w:tc>
      </w:tr>
      <w:tr w:rsidR="007524E6" w:rsidRPr="007524E6" w14:paraId="67BFCF0F" w14:textId="77777777" w:rsidTr="00C82DB2">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F8A25C" w14:textId="70B3F4D6" w:rsidR="00C82DB2" w:rsidRPr="007524E6" w:rsidRDefault="00C82DB2" w:rsidP="00C82DB2">
            <w:pPr>
              <w:pStyle w:val="Prrafodelista"/>
              <w:numPr>
                <w:ilvl w:val="0"/>
                <w:numId w:val="32"/>
              </w:numPr>
              <w:spacing w:line="435" w:lineRule="atLeast"/>
              <w:rPr>
                <w:rFonts w:ascii="Arial" w:eastAsia="Times New Roman" w:hAnsi="Arial" w:cs="Arial"/>
                <w:sz w:val="24"/>
                <w:szCs w:val="24"/>
              </w:rPr>
            </w:pPr>
            <w:r w:rsidRPr="007524E6">
              <w:rPr>
                <w:rFonts w:ascii="Arial" w:eastAsia="Times New Roman" w:hAnsi="Arial" w:cs="Arial"/>
                <w:sz w:val="24"/>
                <w:szCs w:val="24"/>
              </w:rPr>
              <w:t>Cambio de toma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99AF8"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Toma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3B01C5" w14:textId="4CDBECDB" w:rsidR="00C82DB2" w:rsidRPr="007524E6" w:rsidRDefault="00C82DB2" w:rsidP="00C82DB2">
            <w:pPr>
              <w:spacing w:line="435" w:lineRule="atLeast"/>
              <w:jc w:val="right"/>
              <w:rPr>
                <w:rFonts w:ascii="Arial" w:eastAsia="Times New Roman" w:hAnsi="Arial" w:cs="Arial"/>
              </w:rPr>
            </w:pPr>
            <w:r w:rsidRPr="007524E6">
              <w:rPr>
                <w:rFonts w:ascii="Arial" w:hAnsi="Arial" w:cs="Arial"/>
              </w:rPr>
              <w:t>$532.92</w:t>
            </w:r>
          </w:p>
        </w:tc>
      </w:tr>
      <w:tr w:rsidR="007524E6" w:rsidRPr="007524E6" w14:paraId="6C1C727B" w14:textId="77777777" w:rsidTr="00C82DB2">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777340" w14:textId="516D3AE9" w:rsidR="00C82DB2" w:rsidRPr="007524E6" w:rsidRDefault="00C82DB2" w:rsidP="00C82DB2">
            <w:pPr>
              <w:pStyle w:val="Prrafodelista"/>
              <w:numPr>
                <w:ilvl w:val="0"/>
                <w:numId w:val="32"/>
              </w:numPr>
              <w:spacing w:line="435" w:lineRule="atLeast"/>
              <w:rPr>
                <w:rFonts w:ascii="Arial" w:eastAsia="Times New Roman" w:hAnsi="Arial" w:cs="Arial"/>
                <w:sz w:val="24"/>
                <w:szCs w:val="24"/>
              </w:rPr>
            </w:pPr>
            <w:r w:rsidRPr="007524E6">
              <w:rPr>
                <w:rFonts w:ascii="Arial" w:eastAsia="Times New Roman" w:hAnsi="Arial" w:cs="Arial"/>
                <w:sz w:val="24"/>
                <w:szCs w:val="24"/>
              </w:rPr>
              <w:t>Utilización de equipo auxiliar de bombeo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8D414E"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Operación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0F2C20" w14:textId="0CFD5A38" w:rsidR="00C82DB2" w:rsidRPr="007524E6" w:rsidRDefault="00C82DB2" w:rsidP="00C82DB2">
            <w:pPr>
              <w:spacing w:line="435" w:lineRule="atLeast"/>
              <w:jc w:val="right"/>
              <w:rPr>
                <w:rFonts w:ascii="Arial" w:eastAsia="Times New Roman" w:hAnsi="Arial" w:cs="Arial"/>
              </w:rPr>
            </w:pPr>
            <w:r w:rsidRPr="007524E6">
              <w:rPr>
                <w:rFonts w:ascii="Arial" w:hAnsi="Arial" w:cs="Arial"/>
              </w:rPr>
              <w:t>$470.30</w:t>
            </w:r>
          </w:p>
        </w:tc>
      </w:tr>
      <w:tr w:rsidR="007524E6" w:rsidRPr="007524E6" w14:paraId="2D61EF62" w14:textId="77777777" w:rsidTr="00E11E19">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60D4FE" w14:textId="79A6B323" w:rsidR="00BD320C" w:rsidRPr="007524E6" w:rsidRDefault="00BD320C" w:rsidP="001066AD">
            <w:pPr>
              <w:pStyle w:val="Prrafodelista"/>
              <w:numPr>
                <w:ilvl w:val="0"/>
                <w:numId w:val="32"/>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Limpieza de descarga sanitaria con varilla para todos los giros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D7D4F1" w14:textId="77777777" w:rsidR="00BD320C" w:rsidRPr="007524E6" w:rsidRDefault="00BD320C" w:rsidP="00E11E19">
            <w:pPr>
              <w:spacing w:line="435" w:lineRule="atLeast"/>
              <w:rPr>
                <w:rFonts w:ascii="Arial" w:eastAsia="Times New Roman" w:hAnsi="Arial" w:cs="Arial"/>
              </w:rPr>
            </w:pPr>
            <w:r w:rsidRPr="007524E6">
              <w:rPr>
                <w:rFonts w:ascii="Arial" w:eastAsia="Times New Roman" w:hAnsi="Arial" w:cs="Arial"/>
              </w:rPr>
              <w:t>Hora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0CBA9" w14:textId="62C10F45" w:rsidR="00BD320C" w:rsidRPr="007524E6" w:rsidRDefault="00C82DB2" w:rsidP="00C82DB2">
            <w:pPr>
              <w:jc w:val="right"/>
              <w:rPr>
                <w:rFonts w:ascii="Arial" w:hAnsi="Arial" w:cs="Arial"/>
              </w:rPr>
            </w:pPr>
            <w:r w:rsidRPr="007524E6">
              <w:rPr>
                <w:rFonts w:ascii="Arial" w:hAnsi="Arial" w:cs="Arial"/>
              </w:rPr>
              <w:t>$201.00</w:t>
            </w:r>
          </w:p>
        </w:tc>
      </w:tr>
      <w:tr w:rsidR="007524E6" w:rsidRPr="007524E6" w14:paraId="6F35A52D" w14:textId="77777777" w:rsidTr="001066AD">
        <w:trPr>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499EE14A" w14:textId="3DA57EEC" w:rsidR="001066AD" w:rsidRPr="007524E6" w:rsidRDefault="001066AD" w:rsidP="001066AD">
            <w:pPr>
              <w:pStyle w:val="Prrafodelista"/>
              <w:numPr>
                <w:ilvl w:val="0"/>
                <w:numId w:val="32"/>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Servicio de desazolve con camión hidroneumático:</w:t>
            </w:r>
          </w:p>
        </w:tc>
      </w:tr>
      <w:tr w:rsidR="007524E6" w:rsidRPr="007524E6" w14:paraId="7C0F8989" w14:textId="77777777" w:rsidTr="00C82DB2">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0EB29E" w14:textId="034F985C" w:rsidR="00C82DB2" w:rsidRPr="007524E6" w:rsidRDefault="00C82DB2" w:rsidP="00C82DB2">
            <w:pPr>
              <w:pStyle w:val="Prrafodelista"/>
              <w:numPr>
                <w:ilvl w:val="0"/>
                <w:numId w:val="34"/>
              </w:numPr>
              <w:spacing w:line="435" w:lineRule="atLeast"/>
              <w:rPr>
                <w:rFonts w:ascii="Arial" w:eastAsia="Times New Roman" w:hAnsi="Arial" w:cs="Arial"/>
                <w:sz w:val="24"/>
                <w:szCs w:val="24"/>
              </w:rPr>
            </w:pPr>
            <w:r w:rsidRPr="007524E6">
              <w:rPr>
                <w:rFonts w:ascii="Arial" w:eastAsia="Times New Roman" w:hAnsi="Arial" w:cs="Arial"/>
                <w:sz w:val="24"/>
                <w:szCs w:val="24"/>
              </w:rPr>
              <w:t>Cuota base (traslado y servicio)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E76097"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Primera hora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1712C" w14:textId="6F623BAE" w:rsidR="00C82DB2" w:rsidRPr="007524E6" w:rsidRDefault="00C82DB2" w:rsidP="00C82DB2">
            <w:pPr>
              <w:spacing w:line="435" w:lineRule="atLeast"/>
              <w:jc w:val="right"/>
              <w:rPr>
                <w:rFonts w:ascii="Arial" w:eastAsia="Times New Roman" w:hAnsi="Arial" w:cs="Arial"/>
              </w:rPr>
            </w:pPr>
            <w:r w:rsidRPr="007524E6">
              <w:rPr>
                <w:rFonts w:ascii="Arial" w:hAnsi="Arial" w:cs="Arial"/>
              </w:rPr>
              <w:t>$1,709.51</w:t>
            </w:r>
          </w:p>
        </w:tc>
      </w:tr>
      <w:tr w:rsidR="007524E6" w:rsidRPr="007524E6" w14:paraId="5303557D" w14:textId="77777777" w:rsidTr="00C82DB2">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1C43D4" w14:textId="5CD1953A" w:rsidR="00C82DB2" w:rsidRPr="007524E6" w:rsidRDefault="00C82DB2" w:rsidP="00C82DB2">
            <w:pPr>
              <w:pStyle w:val="Prrafodelista"/>
              <w:numPr>
                <w:ilvl w:val="0"/>
                <w:numId w:val="34"/>
              </w:numPr>
              <w:spacing w:line="435" w:lineRule="atLeast"/>
              <w:rPr>
                <w:rFonts w:ascii="Arial" w:eastAsia="Times New Roman" w:hAnsi="Arial" w:cs="Arial"/>
                <w:sz w:val="24"/>
                <w:szCs w:val="24"/>
              </w:rPr>
            </w:pPr>
            <w:r w:rsidRPr="007524E6">
              <w:rPr>
                <w:rFonts w:ascii="Arial" w:eastAsia="Times New Roman" w:hAnsi="Arial" w:cs="Arial"/>
                <w:sz w:val="24"/>
                <w:szCs w:val="24"/>
              </w:rPr>
              <w:t>Cuota adicional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630DFC"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Hora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1C3AAA" w14:textId="43BEAF08" w:rsidR="00C82DB2" w:rsidRPr="007524E6" w:rsidRDefault="00C82DB2" w:rsidP="00C82DB2">
            <w:pPr>
              <w:spacing w:line="435" w:lineRule="atLeast"/>
              <w:jc w:val="right"/>
              <w:rPr>
                <w:rFonts w:ascii="Arial" w:eastAsia="Times New Roman" w:hAnsi="Arial" w:cs="Arial"/>
              </w:rPr>
            </w:pPr>
            <w:r w:rsidRPr="007524E6">
              <w:rPr>
                <w:rFonts w:ascii="Arial" w:hAnsi="Arial" w:cs="Arial"/>
              </w:rPr>
              <w:t>$989.67</w:t>
            </w:r>
          </w:p>
        </w:tc>
      </w:tr>
      <w:tr w:rsidR="007524E6" w:rsidRPr="007524E6" w14:paraId="0A85EF47" w14:textId="77777777" w:rsidTr="001066AD">
        <w:trPr>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40A163FE" w14:textId="2041E85C" w:rsidR="001066AD" w:rsidRPr="007524E6" w:rsidRDefault="001066AD" w:rsidP="001066AD">
            <w:pPr>
              <w:spacing w:line="435" w:lineRule="atLeast"/>
              <w:ind w:left="725"/>
              <w:jc w:val="both"/>
              <w:rPr>
                <w:rFonts w:eastAsia="Times New Roman"/>
              </w:rPr>
            </w:pPr>
            <w:r w:rsidRPr="007524E6">
              <w:rPr>
                <w:rFonts w:ascii="Arial" w:eastAsia="Times New Roman" w:hAnsi="Arial" w:cs="Arial"/>
              </w:rPr>
              <w:t>Por fracción de hora se cobrará de manera proporcional al importe de la cuota adicional señalada en este numeral.</w:t>
            </w:r>
          </w:p>
        </w:tc>
      </w:tr>
      <w:tr w:rsidR="007524E6" w:rsidRPr="007524E6" w14:paraId="6412C31D" w14:textId="77777777" w:rsidTr="00E11E19">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392EC4" w14:textId="66D54A2F" w:rsidR="00BD320C" w:rsidRPr="007524E6" w:rsidRDefault="00BD320C" w:rsidP="001066AD">
            <w:pPr>
              <w:pStyle w:val="Prrafodelista"/>
              <w:numPr>
                <w:ilvl w:val="0"/>
                <w:numId w:val="32"/>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Revisión de la toma domiciliaria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C3E2FA" w14:textId="77777777" w:rsidR="00BD320C" w:rsidRPr="007524E6" w:rsidRDefault="00BD320C" w:rsidP="00E11E19">
            <w:pPr>
              <w:spacing w:line="435" w:lineRule="atLeast"/>
              <w:rPr>
                <w:rFonts w:ascii="Arial" w:eastAsia="Times New Roman" w:hAnsi="Arial" w:cs="Arial"/>
              </w:rPr>
            </w:pPr>
            <w:r w:rsidRPr="007524E6">
              <w:rPr>
                <w:rFonts w:ascii="Arial" w:eastAsia="Times New Roman" w:hAnsi="Arial" w:cs="Arial"/>
              </w:rPr>
              <w:t>Toma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E77F7C" w14:textId="375687C0" w:rsidR="00BD320C" w:rsidRPr="007524E6" w:rsidRDefault="00C82DB2" w:rsidP="00C82DB2">
            <w:pPr>
              <w:jc w:val="right"/>
              <w:rPr>
                <w:rFonts w:ascii="Arial" w:hAnsi="Arial" w:cs="Arial"/>
              </w:rPr>
            </w:pPr>
            <w:r w:rsidRPr="007524E6">
              <w:rPr>
                <w:rFonts w:ascii="Arial" w:hAnsi="Arial" w:cs="Arial"/>
              </w:rPr>
              <w:t>$233.50</w:t>
            </w:r>
          </w:p>
        </w:tc>
      </w:tr>
      <w:tr w:rsidR="007524E6" w:rsidRPr="007524E6" w14:paraId="44D87774" w14:textId="77777777" w:rsidTr="001066AD">
        <w:trPr>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5764241" w14:textId="6E142B47" w:rsidR="001066AD" w:rsidRPr="007524E6" w:rsidRDefault="001066AD" w:rsidP="001066AD">
            <w:pPr>
              <w:pStyle w:val="Prrafodelista"/>
              <w:numPr>
                <w:ilvl w:val="0"/>
                <w:numId w:val="32"/>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lastRenderedPageBreak/>
              <w:t>Revisión de instalaciones internas:</w:t>
            </w:r>
          </w:p>
        </w:tc>
      </w:tr>
      <w:tr w:rsidR="007524E6" w:rsidRPr="007524E6" w14:paraId="4424CD5C" w14:textId="77777777" w:rsidTr="00E11E19">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6B6DB0" w14:textId="2A84105C" w:rsidR="00BD320C" w:rsidRPr="007524E6" w:rsidRDefault="00BD320C" w:rsidP="001066AD">
            <w:pPr>
              <w:pStyle w:val="Prrafodelista"/>
              <w:numPr>
                <w:ilvl w:val="0"/>
                <w:numId w:val="35"/>
              </w:numPr>
              <w:spacing w:line="435" w:lineRule="atLeast"/>
              <w:rPr>
                <w:rFonts w:ascii="Arial" w:eastAsia="Times New Roman" w:hAnsi="Arial" w:cs="Arial"/>
                <w:sz w:val="24"/>
                <w:szCs w:val="24"/>
              </w:rPr>
            </w:pPr>
            <w:r w:rsidRPr="007524E6">
              <w:rPr>
                <w:rFonts w:ascii="Arial" w:eastAsia="Times New Roman" w:hAnsi="Arial" w:cs="Arial"/>
                <w:sz w:val="24"/>
                <w:szCs w:val="24"/>
              </w:rPr>
              <w:t>Para casa habitación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BDCE5" w14:textId="77777777" w:rsidR="00BD320C" w:rsidRPr="007524E6" w:rsidRDefault="00BD320C" w:rsidP="00E11E19">
            <w:pPr>
              <w:spacing w:line="435" w:lineRule="atLeast"/>
              <w:rPr>
                <w:rFonts w:ascii="Arial" w:eastAsia="Times New Roman" w:hAnsi="Arial" w:cs="Arial"/>
              </w:rPr>
            </w:pPr>
            <w:r w:rsidRPr="007524E6">
              <w:rPr>
                <w:rFonts w:ascii="Arial" w:eastAsia="Times New Roman" w:hAnsi="Arial" w:cs="Arial"/>
              </w:rPr>
              <w:t>Hora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5FC82" w14:textId="78A91C76" w:rsidR="00BD320C" w:rsidRPr="007524E6" w:rsidRDefault="00C82DB2" w:rsidP="00C82DB2">
            <w:pPr>
              <w:jc w:val="right"/>
              <w:rPr>
                <w:rFonts w:ascii="Arial" w:hAnsi="Arial" w:cs="Arial"/>
              </w:rPr>
            </w:pPr>
            <w:r w:rsidRPr="007524E6">
              <w:rPr>
                <w:rFonts w:ascii="Arial" w:hAnsi="Arial" w:cs="Arial"/>
              </w:rPr>
              <w:t>$214.97</w:t>
            </w:r>
          </w:p>
        </w:tc>
      </w:tr>
      <w:tr w:rsidR="007524E6" w:rsidRPr="007524E6" w14:paraId="0C60A289" w14:textId="77777777" w:rsidTr="001066AD">
        <w:trPr>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457839A" w14:textId="07D6C7D9" w:rsidR="001066AD" w:rsidRPr="007524E6" w:rsidRDefault="001066AD" w:rsidP="001066AD">
            <w:pPr>
              <w:pStyle w:val="Prrafodelista"/>
              <w:numPr>
                <w:ilvl w:val="0"/>
                <w:numId w:val="35"/>
              </w:numPr>
              <w:spacing w:line="435" w:lineRule="atLeast"/>
              <w:rPr>
                <w:rFonts w:ascii="Arial" w:eastAsia="Times New Roman" w:hAnsi="Arial" w:cs="Arial"/>
                <w:sz w:val="24"/>
                <w:szCs w:val="24"/>
              </w:rPr>
            </w:pPr>
            <w:r w:rsidRPr="007524E6">
              <w:rPr>
                <w:rFonts w:ascii="Arial" w:eastAsia="Times New Roman" w:hAnsi="Arial" w:cs="Arial"/>
                <w:sz w:val="24"/>
                <w:szCs w:val="24"/>
              </w:rPr>
              <w:t>Por fracción de hora se cobrará de manera proporcional al importe de la cuota para casa habitación señalada en este numeral.</w:t>
            </w:r>
          </w:p>
        </w:tc>
      </w:tr>
      <w:tr w:rsidR="007524E6" w:rsidRPr="007524E6" w14:paraId="2DA15308" w14:textId="77777777" w:rsidTr="00C82DB2">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481159" w14:textId="2142C0BF" w:rsidR="00C82DB2" w:rsidRPr="007524E6" w:rsidRDefault="00C82DB2" w:rsidP="00C82DB2">
            <w:pPr>
              <w:pStyle w:val="Prrafodelista"/>
              <w:numPr>
                <w:ilvl w:val="0"/>
                <w:numId w:val="32"/>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Agua para construcción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CE6A48"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D03C2C" w14:textId="6CF1994F" w:rsidR="00C82DB2" w:rsidRPr="007524E6" w:rsidRDefault="00C82DB2" w:rsidP="00C82DB2">
            <w:pPr>
              <w:spacing w:line="435" w:lineRule="atLeast"/>
              <w:jc w:val="right"/>
              <w:rPr>
                <w:rFonts w:ascii="Arial" w:eastAsia="Times New Roman" w:hAnsi="Arial" w:cs="Arial"/>
              </w:rPr>
            </w:pPr>
            <w:r w:rsidRPr="007524E6">
              <w:rPr>
                <w:rFonts w:ascii="Arial" w:hAnsi="Arial" w:cs="Arial"/>
              </w:rPr>
              <w:t>$27.48</w:t>
            </w:r>
          </w:p>
        </w:tc>
      </w:tr>
      <w:tr w:rsidR="007524E6" w:rsidRPr="007524E6" w14:paraId="071E62CB" w14:textId="77777777" w:rsidTr="00C82DB2">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FB14E1" w14:textId="7F3F2F70" w:rsidR="00C82DB2" w:rsidRPr="007524E6" w:rsidRDefault="00C82DB2" w:rsidP="00C82DB2">
            <w:pPr>
              <w:pStyle w:val="Prrafodelista"/>
              <w:numPr>
                <w:ilvl w:val="0"/>
                <w:numId w:val="32"/>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Agua potable en bloque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5CAD57"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72C5E4" w14:textId="2D3B6128" w:rsidR="00C82DB2" w:rsidRPr="007524E6" w:rsidRDefault="00C82DB2" w:rsidP="00C82DB2">
            <w:pPr>
              <w:spacing w:line="435" w:lineRule="atLeast"/>
              <w:jc w:val="right"/>
              <w:rPr>
                <w:rFonts w:ascii="Arial" w:eastAsia="Times New Roman" w:hAnsi="Arial" w:cs="Arial"/>
              </w:rPr>
            </w:pPr>
            <w:r w:rsidRPr="007524E6">
              <w:rPr>
                <w:rFonts w:ascii="Arial" w:hAnsi="Arial" w:cs="Arial"/>
              </w:rPr>
              <w:t>$11.69</w:t>
            </w:r>
          </w:p>
        </w:tc>
      </w:tr>
      <w:tr w:rsidR="00623A16" w:rsidRPr="007524E6" w14:paraId="3CC910C1" w14:textId="77777777" w:rsidTr="00C82DB2">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C0CA9B" w14:textId="2CCF58C4" w:rsidR="00C82DB2" w:rsidRPr="007524E6" w:rsidRDefault="00C82DB2" w:rsidP="00C82DB2">
            <w:pPr>
              <w:pStyle w:val="Prrafodelista"/>
              <w:numPr>
                <w:ilvl w:val="0"/>
                <w:numId w:val="32"/>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Suspensión voluntaria (hasta por un año)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297361" w14:textId="77777777" w:rsidR="00C82DB2" w:rsidRPr="007524E6" w:rsidRDefault="00C82DB2" w:rsidP="00C82DB2">
            <w:pPr>
              <w:spacing w:line="435" w:lineRule="atLeast"/>
              <w:rPr>
                <w:rFonts w:ascii="Arial" w:eastAsia="Times New Roman" w:hAnsi="Arial" w:cs="Arial"/>
              </w:rPr>
            </w:pPr>
            <w:r w:rsidRPr="007524E6">
              <w:rPr>
                <w:rFonts w:ascii="Arial" w:eastAsia="Times New Roman" w:hAnsi="Arial" w:cs="Arial"/>
              </w:rPr>
              <w:t>Cuota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3C0642" w14:textId="76314FD4" w:rsidR="00C82DB2" w:rsidRPr="007524E6" w:rsidRDefault="00C82DB2" w:rsidP="00C82DB2">
            <w:pPr>
              <w:spacing w:line="435" w:lineRule="atLeast"/>
              <w:jc w:val="right"/>
              <w:rPr>
                <w:rFonts w:ascii="Arial" w:eastAsia="Times New Roman" w:hAnsi="Arial" w:cs="Arial"/>
              </w:rPr>
            </w:pPr>
            <w:r w:rsidRPr="007524E6">
              <w:rPr>
                <w:rFonts w:ascii="Arial" w:hAnsi="Arial" w:cs="Arial"/>
              </w:rPr>
              <w:t>$338.96</w:t>
            </w:r>
          </w:p>
        </w:tc>
      </w:tr>
    </w:tbl>
    <w:p w14:paraId="0894A2D8" w14:textId="77777777" w:rsidR="00BD320C" w:rsidRPr="007524E6" w:rsidRDefault="00BD320C" w:rsidP="00BD320C">
      <w:pPr>
        <w:spacing w:line="435" w:lineRule="atLeast"/>
        <w:jc w:val="both"/>
        <w:rPr>
          <w:rFonts w:ascii="Arial" w:eastAsia="Times New Roman" w:hAnsi="Arial" w:cs="Arial"/>
        </w:rPr>
      </w:pPr>
    </w:p>
    <w:p w14:paraId="4937ED11" w14:textId="29B130DE" w:rsidR="00BD320C" w:rsidRPr="007524E6" w:rsidRDefault="00BD320C" w:rsidP="00966DBF">
      <w:pPr>
        <w:pStyle w:val="Prrafodelista"/>
        <w:numPr>
          <w:ilvl w:val="0"/>
          <w:numId w:val="28"/>
        </w:numPr>
        <w:spacing w:line="360" w:lineRule="auto"/>
        <w:ind w:hanging="720"/>
        <w:jc w:val="both"/>
        <w:outlineLvl w:val="1"/>
        <w:rPr>
          <w:rFonts w:ascii="Arial" w:hAnsi="Arial" w:cs="Arial"/>
          <w:sz w:val="24"/>
          <w:szCs w:val="24"/>
        </w:rPr>
      </w:pPr>
      <w:r w:rsidRPr="007524E6">
        <w:rPr>
          <w:rFonts w:ascii="Arial" w:hAnsi="Arial" w:cs="Arial"/>
          <w:sz w:val="24"/>
          <w:szCs w:val="24"/>
        </w:rPr>
        <w:t>    </w:t>
      </w:r>
      <w:bookmarkStart w:id="35" w:name="_Toc86912416"/>
      <w:r w:rsidRPr="007524E6">
        <w:rPr>
          <w:rFonts w:ascii="Arial" w:hAnsi="Arial" w:cs="Arial"/>
          <w:sz w:val="24"/>
          <w:szCs w:val="24"/>
        </w:rPr>
        <w:t>Venta de agua:</w:t>
      </w:r>
      <w:bookmarkEnd w:id="35"/>
      <w:r w:rsidRPr="007524E6">
        <w:rPr>
          <w:rFonts w:ascii="Arial" w:hAnsi="Arial" w:cs="Arial"/>
          <w:sz w:val="24"/>
          <w:szCs w:val="24"/>
        </w:rPr>
        <w:t xml:space="preserve"> </w:t>
      </w:r>
    </w:p>
    <w:p w14:paraId="559CAC3E" w14:textId="3EF92526" w:rsidR="00BD320C" w:rsidRPr="007524E6" w:rsidRDefault="00BD320C" w:rsidP="007F6168">
      <w:pPr>
        <w:pStyle w:val="Prrafodelista"/>
        <w:numPr>
          <w:ilvl w:val="0"/>
          <w:numId w:val="36"/>
        </w:numPr>
        <w:spacing w:line="435" w:lineRule="atLeast"/>
        <w:jc w:val="both"/>
        <w:rPr>
          <w:rFonts w:ascii="Arial" w:hAnsi="Arial" w:cs="Arial"/>
          <w:sz w:val="24"/>
          <w:szCs w:val="24"/>
        </w:rPr>
      </w:pPr>
      <w:r w:rsidRPr="007524E6">
        <w:rPr>
          <w:rFonts w:ascii="Arial" w:hAnsi="Arial" w:cs="Arial"/>
          <w:sz w:val="24"/>
          <w:szCs w:val="24"/>
        </w:rPr>
        <w:t>Para distribución a concesionarios y particulares:</w:t>
      </w:r>
    </w:p>
    <w:tbl>
      <w:tblPr>
        <w:tblW w:w="0" w:type="auto"/>
        <w:tblInd w:w="657" w:type="dxa"/>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788"/>
        <w:gridCol w:w="1054"/>
        <w:gridCol w:w="1121"/>
      </w:tblGrid>
      <w:tr w:rsidR="007524E6" w:rsidRPr="007524E6" w14:paraId="252690E4" w14:textId="77777777" w:rsidTr="00723374">
        <w:trPr>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96F744" w14:textId="1771F75B" w:rsidR="00BD320C" w:rsidRPr="007524E6" w:rsidRDefault="00BD320C" w:rsidP="00E11E19">
            <w:pPr>
              <w:spacing w:line="435" w:lineRule="atLeast"/>
              <w:jc w:val="center"/>
              <w:rPr>
                <w:rFonts w:ascii="Arial" w:eastAsia="Times New Roman" w:hAnsi="Arial" w:cs="Arial"/>
                <w:b/>
                <w:bCs/>
              </w:rPr>
            </w:pPr>
            <w:r w:rsidRPr="007524E6">
              <w:t> </w:t>
            </w:r>
            <w:r w:rsidRPr="007524E6">
              <w:rPr>
                <w:rFonts w:ascii="Arial" w:eastAsia="Times New Roman" w:hAnsi="Arial" w:cs="Arial"/>
                <w:b/>
                <w:bCs/>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98D3EE"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Unidad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071E69"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Importe</w:t>
            </w:r>
          </w:p>
        </w:tc>
      </w:tr>
      <w:tr w:rsidR="007524E6" w:rsidRPr="007524E6" w14:paraId="476CA362" w14:textId="77777777" w:rsidTr="00BA7CA7">
        <w:tc>
          <w:tcPr>
            <w:tcW w:w="0" w:type="auto"/>
            <w:tcBorders>
              <w:top w:val="single" w:sz="6" w:space="0" w:color="000000"/>
              <w:left w:val="single" w:sz="6" w:space="0" w:color="000000"/>
              <w:bottom w:val="single" w:sz="6" w:space="0" w:color="000000"/>
              <w:right w:val="single" w:sz="6" w:space="0" w:color="000000"/>
            </w:tcBorders>
            <w:vAlign w:val="center"/>
            <w:hideMark/>
          </w:tcPr>
          <w:p w14:paraId="53914023" w14:textId="0B7CD9F0" w:rsidR="00BA7CA7" w:rsidRPr="007524E6" w:rsidRDefault="00BA7CA7" w:rsidP="00BA7CA7">
            <w:pPr>
              <w:pStyle w:val="Prrafodelista"/>
              <w:numPr>
                <w:ilvl w:val="0"/>
                <w:numId w:val="37"/>
              </w:numPr>
              <w:spacing w:line="435" w:lineRule="atLeast"/>
              <w:rPr>
                <w:rFonts w:ascii="Arial" w:eastAsia="Times New Roman" w:hAnsi="Arial" w:cs="Arial"/>
                <w:sz w:val="24"/>
                <w:szCs w:val="24"/>
              </w:rPr>
            </w:pPr>
            <w:r w:rsidRPr="007524E6">
              <w:rPr>
                <w:rFonts w:ascii="Arial" w:eastAsia="Times New Roman" w:hAnsi="Arial" w:cs="Arial"/>
                <w:sz w:val="24"/>
                <w:szCs w:val="24"/>
              </w:rPr>
              <w:t>Potable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56593B" w14:textId="77777777" w:rsidR="00BA7CA7" w:rsidRPr="007524E6" w:rsidRDefault="00BA7CA7" w:rsidP="00BA7CA7">
            <w:pPr>
              <w:spacing w:line="435" w:lineRule="atLeast"/>
              <w:rPr>
                <w:rFonts w:ascii="Arial" w:eastAsia="Times New Roman" w:hAnsi="Arial" w:cs="Arial"/>
              </w:rPr>
            </w:pPr>
            <w:r w:rsidRPr="007524E6">
              <w:rPr>
                <w:rFonts w:ascii="Arial" w:eastAsia="Times New Roman" w:hAnsi="Arial" w:cs="Arial"/>
              </w:rPr>
              <w:t>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A9F018" w14:textId="7D18F48A" w:rsidR="00BA7CA7" w:rsidRPr="007524E6" w:rsidRDefault="00BA7CA7" w:rsidP="00BA7CA7">
            <w:pPr>
              <w:spacing w:line="435" w:lineRule="atLeast"/>
              <w:jc w:val="right"/>
              <w:rPr>
                <w:rFonts w:ascii="Arial" w:eastAsia="Times New Roman" w:hAnsi="Arial" w:cs="Arial"/>
              </w:rPr>
            </w:pPr>
            <w:r w:rsidRPr="007524E6">
              <w:rPr>
                <w:rFonts w:ascii="Arial" w:hAnsi="Arial" w:cs="Arial"/>
              </w:rPr>
              <w:t>$25.01</w:t>
            </w:r>
          </w:p>
        </w:tc>
      </w:tr>
      <w:tr w:rsidR="00623A16" w:rsidRPr="007524E6" w14:paraId="6FB5CF93" w14:textId="77777777" w:rsidTr="00BA7CA7">
        <w:tc>
          <w:tcPr>
            <w:tcW w:w="0" w:type="auto"/>
            <w:tcBorders>
              <w:top w:val="single" w:sz="6" w:space="0" w:color="000000"/>
              <w:left w:val="single" w:sz="6" w:space="0" w:color="000000"/>
              <w:bottom w:val="single" w:sz="6" w:space="0" w:color="000000"/>
              <w:right w:val="single" w:sz="6" w:space="0" w:color="000000"/>
            </w:tcBorders>
            <w:vAlign w:val="center"/>
            <w:hideMark/>
          </w:tcPr>
          <w:p w14:paraId="2DC4B833" w14:textId="5B68F084" w:rsidR="00BA7CA7" w:rsidRPr="007524E6" w:rsidRDefault="00BA7CA7" w:rsidP="00BA7CA7">
            <w:pPr>
              <w:pStyle w:val="Prrafodelista"/>
              <w:numPr>
                <w:ilvl w:val="0"/>
                <w:numId w:val="37"/>
              </w:numPr>
              <w:spacing w:line="435" w:lineRule="atLeast"/>
              <w:rPr>
                <w:rFonts w:ascii="Arial" w:eastAsia="Times New Roman" w:hAnsi="Arial" w:cs="Arial"/>
                <w:sz w:val="24"/>
                <w:szCs w:val="24"/>
              </w:rPr>
            </w:pPr>
            <w:r w:rsidRPr="007524E6">
              <w:rPr>
                <w:rFonts w:ascii="Arial" w:eastAsia="Times New Roman" w:hAnsi="Arial" w:cs="Arial"/>
                <w:sz w:val="24"/>
                <w:szCs w:val="24"/>
              </w:rPr>
              <w:t>Tratada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DB4EF2" w14:textId="77777777" w:rsidR="00BA7CA7" w:rsidRPr="007524E6" w:rsidRDefault="00BA7CA7" w:rsidP="00BA7CA7">
            <w:pPr>
              <w:spacing w:line="435" w:lineRule="atLeast"/>
              <w:rPr>
                <w:rFonts w:ascii="Arial" w:eastAsia="Times New Roman" w:hAnsi="Arial" w:cs="Arial"/>
              </w:rPr>
            </w:pPr>
            <w:r w:rsidRPr="007524E6">
              <w:rPr>
                <w:rFonts w:ascii="Arial" w:eastAsia="Times New Roman" w:hAnsi="Arial" w:cs="Arial"/>
              </w:rPr>
              <w:t>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70929F" w14:textId="28B72A0A" w:rsidR="00BA7CA7" w:rsidRPr="007524E6" w:rsidRDefault="00BA7CA7" w:rsidP="00BA7CA7">
            <w:pPr>
              <w:spacing w:line="435" w:lineRule="atLeast"/>
              <w:jc w:val="right"/>
              <w:rPr>
                <w:rFonts w:ascii="Arial" w:eastAsia="Times New Roman" w:hAnsi="Arial" w:cs="Arial"/>
              </w:rPr>
            </w:pPr>
            <w:r w:rsidRPr="007524E6">
              <w:rPr>
                <w:rFonts w:ascii="Arial" w:hAnsi="Arial" w:cs="Arial"/>
              </w:rPr>
              <w:t>$7.94</w:t>
            </w:r>
          </w:p>
        </w:tc>
      </w:tr>
    </w:tbl>
    <w:p w14:paraId="079A42A5" w14:textId="77777777" w:rsidR="00723374" w:rsidRPr="007524E6" w:rsidRDefault="00723374" w:rsidP="00723374">
      <w:pPr>
        <w:pStyle w:val="Prrafodelista"/>
        <w:spacing w:line="435" w:lineRule="atLeast"/>
        <w:jc w:val="both"/>
        <w:rPr>
          <w:rFonts w:ascii="Arial" w:hAnsi="Arial" w:cs="Arial"/>
          <w:sz w:val="24"/>
          <w:szCs w:val="24"/>
        </w:rPr>
      </w:pPr>
    </w:p>
    <w:p w14:paraId="09FBA3C0" w14:textId="28E58133" w:rsidR="00BD320C" w:rsidRPr="007524E6" w:rsidRDefault="00BD320C" w:rsidP="007F6168">
      <w:pPr>
        <w:pStyle w:val="Prrafodelista"/>
        <w:numPr>
          <w:ilvl w:val="0"/>
          <w:numId w:val="36"/>
        </w:numPr>
        <w:spacing w:line="435" w:lineRule="atLeast"/>
        <w:jc w:val="both"/>
        <w:rPr>
          <w:rFonts w:ascii="Arial" w:hAnsi="Arial" w:cs="Arial"/>
          <w:sz w:val="24"/>
          <w:szCs w:val="24"/>
        </w:rPr>
      </w:pPr>
      <w:r w:rsidRPr="007524E6">
        <w:rPr>
          <w:rFonts w:ascii="Arial" w:hAnsi="Arial" w:cs="Arial"/>
          <w:sz w:val="24"/>
          <w:szCs w:val="24"/>
        </w:rPr>
        <w:lastRenderedPageBreak/>
        <w:t>Para distribución con pipas del Sistema Municipal de Agua Potable y Alcantarillado de Guanajuato:</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655"/>
        <w:gridCol w:w="1134"/>
      </w:tblGrid>
      <w:tr w:rsidR="007524E6" w:rsidRPr="007524E6" w14:paraId="29D8D036" w14:textId="77777777" w:rsidTr="00BA7CA7">
        <w:trPr>
          <w:jc w:val="center"/>
        </w:trPr>
        <w:tc>
          <w:tcPr>
            <w:tcW w:w="6655" w:type="dxa"/>
            <w:tcBorders>
              <w:top w:val="single" w:sz="6" w:space="0" w:color="000000"/>
              <w:left w:val="single" w:sz="6" w:space="0" w:color="000000"/>
              <w:bottom w:val="single" w:sz="6" w:space="0" w:color="000000"/>
              <w:right w:val="single" w:sz="6" w:space="0" w:color="000000"/>
            </w:tcBorders>
            <w:vAlign w:val="center"/>
            <w:hideMark/>
          </w:tcPr>
          <w:p w14:paraId="15C5AC42" w14:textId="37376F85" w:rsidR="00BA7CA7" w:rsidRPr="007524E6" w:rsidRDefault="00BA7CA7" w:rsidP="00BA7CA7">
            <w:pPr>
              <w:pStyle w:val="Prrafodelista"/>
              <w:numPr>
                <w:ilvl w:val="0"/>
                <w:numId w:val="38"/>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Costo por pipa de agua potable de 10 m3 a 20 kilómetros a la redonda</w:t>
            </w:r>
          </w:p>
        </w:tc>
        <w:tc>
          <w:tcPr>
            <w:tcW w:w="1134" w:type="dxa"/>
            <w:tcBorders>
              <w:top w:val="single" w:sz="6" w:space="0" w:color="000000"/>
              <w:left w:val="single" w:sz="6" w:space="0" w:color="000000"/>
              <w:bottom w:val="single" w:sz="6" w:space="0" w:color="000000"/>
              <w:right w:val="single" w:sz="6" w:space="0" w:color="000000"/>
            </w:tcBorders>
            <w:vAlign w:val="center"/>
            <w:hideMark/>
          </w:tcPr>
          <w:p w14:paraId="5B6E1998" w14:textId="3414E394" w:rsidR="00BA7CA7" w:rsidRPr="007524E6" w:rsidRDefault="00BA7CA7" w:rsidP="00BA7CA7">
            <w:pPr>
              <w:spacing w:line="435" w:lineRule="atLeast"/>
              <w:jc w:val="right"/>
              <w:rPr>
                <w:rFonts w:ascii="Arial" w:eastAsia="Times New Roman" w:hAnsi="Arial" w:cs="Arial"/>
              </w:rPr>
            </w:pPr>
            <w:r w:rsidRPr="007524E6">
              <w:rPr>
                <w:rFonts w:ascii="Arial" w:hAnsi="Arial" w:cs="Arial"/>
              </w:rPr>
              <w:t>$812.89</w:t>
            </w:r>
          </w:p>
        </w:tc>
      </w:tr>
      <w:tr w:rsidR="007524E6" w:rsidRPr="007524E6" w14:paraId="370AD8CF" w14:textId="77777777" w:rsidTr="00BA7CA7">
        <w:trPr>
          <w:jc w:val="center"/>
        </w:trPr>
        <w:tc>
          <w:tcPr>
            <w:tcW w:w="6655" w:type="dxa"/>
            <w:tcBorders>
              <w:top w:val="single" w:sz="6" w:space="0" w:color="000000"/>
              <w:left w:val="single" w:sz="6" w:space="0" w:color="000000"/>
              <w:bottom w:val="single" w:sz="6" w:space="0" w:color="000000"/>
              <w:right w:val="single" w:sz="6" w:space="0" w:color="000000"/>
            </w:tcBorders>
            <w:vAlign w:val="center"/>
            <w:hideMark/>
          </w:tcPr>
          <w:p w14:paraId="7DB861FC" w14:textId="0EFCF2E9" w:rsidR="00BA7CA7" w:rsidRPr="007524E6" w:rsidRDefault="00BA7CA7" w:rsidP="00BA7CA7">
            <w:pPr>
              <w:pStyle w:val="Prrafodelista"/>
              <w:numPr>
                <w:ilvl w:val="0"/>
                <w:numId w:val="38"/>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Costo por pipa de agua potable de 3.5 m3 a 20 kilómetros a la redonda</w:t>
            </w:r>
          </w:p>
        </w:tc>
        <w:tc>
          <w:tcPr>
            <w:tcW w:w="1134" w:type="dxa"/>
            <w:tcBorders>
              <w:top w:val="single" w:sz="6" w:space="0" w:color="000000"/>
              <w:left w:val="single" w:sz="6" w:space="0" w:color="000000"/>
              <w:bottom w:val="single" w:sz="6" w:space="0" w:color="000000"/>
              <w:right w:val="single" w:sz="6" w:space="0" w:color="000000"/>
            </w:tcBorders>
            <w:vAlign w:val="center"/>
            <w:hideMark/>
          </w:tcPr>
          <w:p w14:paraId="2593ED7F" w14:textId="567A76C4" w:rsidR="00BA7CA7" w:rsidRPr="007524E6" w:rsidRDefault="00BA7CA7" w:rsidP="00BA7CA7">
            <w:pPr>
              <w:spacing w:line="435" w:lineRule="atLeast"/>
              <w:jc w:val="right"/>
              <w:rPr>
                <w:rFonts w:ascii="Arial" w:eastAsia="Times New Roman" w:hAnsi="Arial" w:cs="Arial"/>
              </w:rPr>
            </w:pPr>
            <w:r w:rsidRPr="007524E6">
              <w:rPr>
                <w:rFonts w:ascii="Arial" w:hAnsi="Arial" w:cs="Arial"/>
              </w:rPr>
              <w:t>$284.31</w:t>
            </w:r>
          </w:p>
        </w:tc>
      </w:tr>
      <w:tr w:rsidR="007524E6" w:rsidRPr="007524E6" w14:paraId="31969606" w14:textId="77777777" w:rsidTr="00BA7CA7">
        <w:trPr>
          <w:jc w:val="center"/>
        </w:trPr>
        <w:tc>
          <w:tcPr>
            <w:tcW w:w="6655" w:type="dxa"/>
            <w:tcBorders>
              <w:top w:val="single" w:sz="6" w:space="0" w:color="000000"/>
              <w:left w:val="single" w:sz="6" w:space="0" w:color="000000"/>
              <w:bottom w:val="single" w:sz="6" w:space="0" w:color="000000"/>
              <w:right w:val="single" w:sz="6" w:space="0" w:color="000000"/>
            </w:tcBorders>
            <w:vAlign w:val="center"/>
            <w:hideMark/>
          </w:tcPr>
          <w:p w14:paraId="362C5577" w14:textId="18BD5730" w:rsidR="00BA7CA7" w:rsidRPr="007524E6" w:rsidRDefault="00BA7CA7" w:rsidP="00BA7CA7">
            <w:pPr>
              <w:pStyle w:val="Prrafodelista"/>
              <w:numPr>
                <w:ilvl w:val="0"/>
                <w:numId w:val="38"/>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Costo de pipa de agua tratada de 10 m3 a 20 kilómetros a la redonda</w:t>
            </w:r>
          </w:p>
        </w:tc>
        <w:tc>
          <w:tcPr>
            <w:tcW w:w="1134" w:type="dxa"/>
            <w:tcBorders>
              <w:top w:val="single" w:sz="6" w:space="0" w:color="000000"/>
              <w:left w:val="single" w:sz="6" w:space="0" w:color="000000"/>
              <w:bottom w:val="single" w:sz="6" w:space="0" w:color="000000"/>
              <w:right w:val="single" w:sz="6" w:space="0" w:color="000000"/>
            </w:tcBorders>
            <w:vAlign w:val="center"/>
            <w:hideMark/>
          </w:tcPr>
          <w:p w14:paraId="5DD78F05" w14:textId="16E93521" w:rsidR="00BA7CA7" w:rsidRPr="007524E6" w:rsidRDefault="00BA7CA7" w:rsidP="00BA7CA7">
            <w:pPr>
              <w:spacing w:line="435" w:lineRule="atLeast"/>
              <w:jc w:val="right"/>
              <w:rPr>
                <w:rFonts w:ascii="Arial" w:eastAsia="Times New Roman" w:hAnsi="Arial" w:cs="Arial"/>
              </w:rPr>
            </w:pPr>
            <w:r w:rsidRPr="007524E6">
              <w:rPr>
                <w:rFonts w:ascii="Arial" w:hAnsi="Arial" w:cs="Arial"/>
              </w:rPr>
              <w:t>$530.23</w:t>
            </w:r>
          </w:p>
        </w:tc>
      </w:tr>
      <w:tr w:rsidR="00623A16" w:rsidRPr="007524E6" w14:paraId="56BC6460" w14:textId="77777777" w:rsidTr="00BA7CA7">
        <w:trPr>
          <w:jc w:val="center"/>
        </w:trPr>
        <w:tc>
          <w:tcPr>
            <w:tcW w:w="6655" w:type="dxa"/>
            <w:tcBorders>
              <w:top w:val="single" w:sz="6" w:space="0" w:color="000000"/>
              <w:left w:val="single" w:sz="6" w:space="0" w:color="000000"/>
              <w:bottom w:val="single" w:sz="6" w:space="0" w:color="000000"/>
              <w:right w:val="single" w:sz="6" w:space="0" w:color="000000"/>
            </w:tcBorders>
            <w:vAlign w:val="center"/>
            <w:hideMark/>
          </w:tcPr>
          <w:p w14:paraId="79062A89" w14:textId="5073F346" w:rsidR="00BA7CA7" w:rsidRPr="007524E6" w:rsidRDefault="00BA7CA7" w:rsidP="00BA7CA7">
            <w:pPr>
              <w:pStyle w:val="Prrafodelista"/>
              <w:numPr>
                <w:ilvl w:val="0"/>
                <w:numId w:val="38"/>
              </w:numPr>
              <w:spacing w:line="435" w:lineRule="atLeast"/>
              <w:jc w:val="both"/>
              <w:rPr>
                <w:rFonts w:ascii="Arial" w:eastAsia="Times New Roman" w:hAnsi="Arial" w:cs="Arial"/>
                <w:sz w:val="24"/>
                <w:szCs w:val="24"/>
              </w:rPr>
            </w:pPr>
            <w:r w:rsidRPr="007524E6">
              <w:rPr>
                <w:rFonts w:ascii="Arial" w:eastAsia="Times New Roman" w:hAnsi="Arial" w:cs="Arial"/>
                <w:sz w:val="24"/>
                <w:szCs w:val="24"/>
              </w:rPr>
              <w:t>Por cada kilómetro excedente del recorrido de la pipa de agua potable o tratada se cobrará</w:t>
            </w:r>
          </w:p>
        </w:tc>
        <w:tc>
          <w:tcPr>
            <w:tcW w:w="1134" w:type="dxa"/>
            <w:tcBorders>
              <w:top w:val="single" w:sz="6" w:space="0" w:color="000000"/>
              <w:left w:val="single" w:sz="6" w:space="0" w:color="000000"/>
              <w:bottom w:val="single" w:sz="6" w:space="0" w:color="000000"/>
              <w:right w:val="single" w:sz="6" w:space="0" w:color="000000"/>
            </w:tcBorders>
            <w:vAlign w:val="center"/>
            <w:hideMark/>
          </w:tcPr>
          <w:p w14:paraId="7C9AB91C" w14:textId="436C52F6" w:rsidR="00BA7CA7" w:rsidRPr="007524E6" w:rsidRDefault="00BA7CA7" w:rsidP="00BA7CA7">
            <w:pPr>
              <w:spacing w:line="435" w:lineRule="atLeast"/>
              <w:jc w:val="right"/>
              <w:rPr>
                <w:rFonts w:ascii="Arial" w:eastAsia="Times New Roman" w:hAnsi="Arial" w:cs="Arial"/>
              </w:rPr>
            </w:pPr>
            <w:r w:rsidRPr="007524E6">
              <w:rPr>
                <w:rFonts w:ascii="Arial" w:hAnsi="Arial" w:cs="Arial"/>
              </w:rPr>
              <w:t>$14.66</w:t>
            </w:r>
          </w:p>
        </w:tc>
      </w:tr>
    </w:tbl>
    <w:p w14:paraId="1463A4CC" w14:textId="77777777" w:rsidR="00BD320C" w:rsidRPr="007524E6" w:rsidRDefault="00BD320C" w:rsidP="00BD320C">
      <w:pPr>
        <w:spacing w:line="435" w:lineRule="atLeast"/>
        <w:jc w:val="both"/>
        <w:rPr>
          <w:rFonts w:ascii="Arial" w:eastAsia="Times New Roman" w:hAnsi="Arial" w:cs="Arial"/>
        </w:rPr>
      </w:pPr>
    </w:p>
    <w:p w14:paraId="4DB5EB7E" w14:textId="4EE42C9E" w:rsidR="00BD320C" w:rsidRPr="007524E6" w:rsidRDefault="00BD320C" w:rsidP="00966DBF">
      <w:pPr>
        <w:pStyle w:val="Prrafodelista"/>
        <w:numPr>
          <w:ilvl w:val="0"/>
          <w:numId w:val="28"/>
        </w:numPr>
        <w:spacing w:line="360" w:lineRule="auto"/>
        <w:ind w:hanging="720"/>
        <w:jc w:val="both"/>
        <w:outlineLvl w:val="1"/>
        <w:rPr>
          <w:rFonts w:ascii="Arial" w:hAnsi="Arial" w:cs="Arial"/>
          <w:sz w:val="24"/>
          <w:szCs w:val="24"/>
        </w:rPr>
      </w:pPr>
      <w:bookmarkStart w:id="36" w:name="_Toc86912417"/>
      <w:r w:rsidRPr="007524E6">
        <w:rPr>
          <w:rFonts w:ascii="Arial" w:hAnsi="Arial" w:cs="Arial"/>
          <w:sz w:val="24"/>
          <w:szCs w:val="24"/>
        </w:rPr>
        <w:t>Servicios operativos y administrativos para desarrollos inmobiliarios de todos los giros.</w:t>
      </w:r>
      <w:bookmarkEnd w:id="36"/>
    </w:p>
    <w:p w14:paraId="57182241" w14:textId="77777777" w:rsidR="00BD320C" w:rsidRPr="007524E6" w:rsidRDefault="00BD320C" w:rsidP="00BD320C">
      <w:pPr>
        <w:pStyle w:val="Prrafodelista"/>
        <w:spacing w:line="360" w:lineRule="auto"/>
        <w:ind w:left="426"/>
        <w:jc w:val="both"/>
        <w:rPr>
          <w:sz w:val="24"/>
          <w:szCs w:val="24"/>
        </w:rPr>
      </w:pPr>
      <w:r w:rsidRPr="007524E6">
        <w:rPr>
          <w:sz w:val="24"/>
          <w:szCs w:val="24"/>
        </w:rPr>
        <w:t> </w:t>
      </w:r>
    </w:p>
    <w:p w14:paraId="463AE072" w14:textId="5BC1546C" w:rsidR="00DC6783" w:rsidRPr="007524E6" w:rsidRDefault="00BD320C" w:rsidP="00DC6783">
      <w:pPr>
        <w:pStyle w:val="Prrafodelista"/>
        <w:numPr>
          <w:ilvl w:val="1"/>
          <w:numId w:val="39"/>
        </w:numPr>
        <w:spacing w:line="360" w:lineRule="auto"/>
        <w:ind w:hanging="731"/>
        <w:jc w:val="both"/>
        <w:rPr>
          <w:rFonts w:ascii="Arial" w:hAnsi="Arial" w:cs="Arial"/>
          <w:sz w:val="24"/>
          <w:szCs w:val="24"/>
        </w:rPr>
      </w:pPr>
      <w:r w:rsidRPr="007524E6">
        <w:rPr>
          <w:rFonts w:ascii="Arial" w:hAnsi="Arial" w:cs="Arial"/>
          <w:sz w:val="24"/>
          <w:szCs w:val="24"/>
        </w:rPr>
        <w:t>El costo por la expedición de la carta de factibilidad en predios de hasta 200 m2 será de $2</w:t>
      </w:r>
      <w:r w:rsidR="00BA7CA7" w:rsidRPr="007524E6">
        <w:rPr>
          <w:rFonts w:ascii="Arial" w:hAnsi="Arial" w:cs="Arial"/>
          <w:sz w:val="24"/>
          <w:szCs w:val="24"/>
        </w:rPr>
        <w:t>44</w:t>
      </w:r>
      <w:r w:rsidRPr="007524E6">
        <w:rPr>
          <w:rFonts w:ascii="Arial" w:hAnsi="Arial" w:cs="Arial"/>
          <w:sz w:val="24"/>
          <w:szCs w:val="24"/>
        </w:rPr>
        <w:t>.</w:t>
      </w:r>
      <w:r w:rsidR="00BA7CA7" w:rsidRPr="007524E6">
        <w:rPr>
          <w:rFonts w:ascii="Arial" w:hAnsi="Arial" w:cs="Arial"/>
          <w:sz w:val="24"/>
          <w:szCs w:val="24"/>
        </w:rPr>
        <w:t>57</w:t>
      </w:r>
      <w:r w:rsidRPr="007524E6">
        <w:rPr>
          <w:rFonts w:ascii="Arial" w:hAnsi="Arial" w:cs="Arial"/>
          <w:sz w:val="24"/>
          <w:szCs w:val="24"/>
        </w:rPr>
        <w:t>.</w:t>
      </w:r>
    </w:p>
    <w:p w14:paraId="22D0995D" w14:textId="77777777" w:rsidR="00DC6783" w:rsidRPr="007524E6" w:rsidRDefault="00DC6783" w:rsidP="00DC6783">
      <w:pPr>
        <w:pStyle w:val="Prrafodelista"/>
        <w:spacing w:line="360" w:lineRule="auto"/>
        <w:ind w:left="1440"/>
        <w:jc w:val="both"/>
        <w:rPr>
          <w:rFonts w:ascii="Arial" w:hAnsi="Arial" w:cs="Arial"/>
          <w:sz w:val="24"/>
          <w:szCs w:val="24"/>
        </w:rPr>
      </w:pPr>
    </w:p>
    <w:p w14:paraId="7A3F5D58" w14:textId="1124A782" w:rsidR="00BD320C" w:rsidRPr="007524E6" w:rsidRDefault="00BD320C" w:rsidP="00DC6783">
      <w:pPr>
        <w:pStyle w:val="Prrafodelista"/>
        <w:numPr>
          <w:ilvl w:val="1"/>
          <w:numId w:val="39"/>
        </w:numPr>
        <w:spacing w:line="360" w:lineRule="auto"/>
        <w:ind w:hanging="731"/>
        <w:jc w:val="both"/>
        <w:rPr>
          <w:rFonts w:ascii="Arial" w:hAnsi="Arial" w:cs="Arial"/>
          <w:sz w:val="24"/>
          <w:szCs w:val="24"/>
        </w:rPr>
      </w:pPr>
      <w:r w:rsidRPr="007524E6">
        <w:rPr>
          <w:rFonts w:ascii="Arial" w:hAnsi="Arial" w:cs="Arial"/>
        </w:rPr>
        <w:t>Por cada metro cuadrado excedente se cubrirá al costo de $</w:t>
      </w:r>
      <w:r w:rsidR="00BA7CA7" w:rsidRPr="007524E6">
        <w:rPr>
          <w:rFonts w:ascii="Arial" w:hAnsi="Arial" w:cs="Arial"/>
        </w:rPr>
        <w:t>2.01</w:t>
      </w:r>
      <w:r w:rsidRPr="007524E6">
        <w:rPr>
          <w:rFonts w:ascii="Arial" w:hAnsi="Arial" w:cs="Arial"/>
        </w:rPr>
        <w:t>. La cuota máxima que se cubrirá por la carta de factibilidad a que se refieren el inciso anterior, no podrá</w:t>
      </w:r>
      <w:r w:rsidR="00967EA2" w:rsidRPr="007524E6">
        <w:rPr>
          <w:rFonts w:ascii="Arial" w:hAnsi="Arial" w:cs="Arial"/>
        </w:rPr>
        <w:t xml:space="preserve"> </w:t>
      </w:r>
      <w:r w:rsidRPr="007524E6">
        <w:rPr>
          <w:rFonts w:ascii="Arial" w:hAnsi="Arial" w:cs="Arial"/>
        </w:rPr>
        <w:t>exceder de $2</w:t>
      </w:r>
      <w:r w:rsidR="00BA7CA7" w:rsidRPr="007524E6">
        <w:rPr>
          <w:rFonts w:ascii="Arial" w:hAnsi="Arial" w:cs="Arial"/>
        </w:rPr>
        <w:t>8</w:t>
      </w:r>
      <w:r w:rsidRPr="007524E6">
        <w:rPr>
          <w:rFonts w:ascii="Arial" w:hAnsi="Arial" w:cs="Arial"/>
        </w:rPr>
        <w:t>,</w:t>
      </w:r>
      <w:r w:rsidR="00BA7CA7" w:rsidRPr="007524E6">
        <w:rPr>
          <w:rFonts w:ascii="Arial" w:hAnsi="Arial" w:cs="Arial"/>
        </w:rPr>
        <w:t>274</w:t>
      </w:r>
      <w:r w:rsidRPr="007524E6">
        <w:rPr>
          <w:rFonts w:ascii="Arial" w:hAnsi="Arial" w:cs="Arial"/>
        </w:rPr>
        <w:t>.</w:t>
      </w:r>
      <w:r w:rsidR="00BA7CA7" w:rsidRPr="007524E6">
        <w:rPr>
          <w:rFonts w:ascii="Arial" w:hAnsi="Arial" w:cs="Arial"/>
        </w:rPr>
        <w:t>13</w:t>
      </w:r>
      <w:r w:rsidRPr="007524E6">
        <w:rPr>
          <w:rFonts w:ascii="Arial" w:hAnsi="Arial" w:cs="Arial"/>
        </w:rPr>
        <w:t>. La carta de factibilidad tendrá una vigencia de doce meses contados a partir de la fecha de expedición.</w:t>
      </w:r>
    </w:p>
    <w:p w14:paraId="7353290F" w14:textId="77777777" w:rsidR="00CC4E65" w:rsidRPr="007524E6" w:rsidRDefault="00CC4E65" w:rsidP="00CC4E65">
      <w:pPr>
        <w:pStyle w:val="Prrafodelista"/>
        <w:spacing w:line="360" w:lineRule="auto"/>
        <w:ind w:left="1418"/>
        <w:jc w:val="both"/>
        <w:rPr>
          <w:rFonts w:ascii="Arial" w:hAnsi="Arial" w:cs="Arial"/>
          <w:sz w:val="24"/>
          <w:szCs w:val="24"/>
        </w:rPr>
      </w:pPr>
    </w:p>
    <w:p w14:paraId="7EAC8CE1" w14:textId="72E1B881" w:rsidR="00BD320C" w:rsidRPr="007524E6" w:rsidRDefault="00BD320C" w:rsidP="007F6168">
      <w:pPr>
        <w:pStyle w:val="Prrafodelista"/>
        <w:numPr>
          <w:ilvl w:val="0"/>
          <w:numId w:val="39"/>
        </w:numPr>
        <w:spacing w:line="360" w:lineRule="auto"/>
        <w:ind w:left="1418" w:hanging="709"/>
        <w:jc w:val="both"/>
        <w:rPr>
          <w:rFonts w:ascii="Arial" w:hAnsi="Arial" w:cs="Arial"/>
          <w:sz w:val="24"/>
          <w:szCs w:val="24"/>
        </w:rPr>
      </w:pPr>
      <w:r w:rsidRPr="007524E6">
        <w:rPr>
          <w:rFonts w:ascii="Arial" w:hAnsi="Arial" w:cs="Arial"/>
          <w:sz w:val="24"/>
          <w:szCs w:val="24"/>
        </w:rPr>
        <w:lastRenderedPageBreak/>
        <w:t>Los predios con superficie de 200 metros cuadrados o menos, que sean para fines habitacionales exclusivamente y que se refieran a la construcción de una sola casa, pagarán la cantidad de $18</w:t>
      </w:r>
      <w:r w:rsidR="00BA7CA7" w:rsidRPr="007524E6">
        <w:rPr>
          <w:rFonts w:ascii="Arial" w:hAnsi="Arial" w:cs="Arial"/>
          <w:sz w:val="24"/>
          <w:szCs w:val="24"/>
        </w:rPr>
        <w:t>8</w:t>
      </w:r>
      <w:r w:rsidRPr="007524E6">
        <w:rPr>
          <w:rFonts w:ascii="Arial" w:hAnsi="Arial" w:cs="Arial"/>
          <w:sz w:val="24"/>
          <w:szCs w:val="24"/>
        </w:rPr>
        <w:t>.</w:t>
      </w:r>
      <w:r w:rsidR="00BA7CA7" w:rsidRPr="007524E6">
        <w:rPr>
          <w:rFonts w:ascii="Arial" w:hAnsi="Arial" w:cs="Arial"/>
          <w:sz w:val="24"/>
          <w:szCs w:val="24"/>
        </w:rPr>
        <w:t>99</w:t>
      </w:r>
      <w:r w:rsidRPr="007524E6">
        <w:rPr>
          <w:rFonts w:ascii="Arial" w:hAnsi="Arial" w:cs="Arial"/>
          <w:sz w:val="24"/>
          <w:szCs w:val="24"/>
        </w:rPr>
        <w:t>, por cada constancia de factibilidad.</w:t>
      </w:r>
    </w:p>
    <w:p w14:paraId="3CA5A147" w14:textId="77777777" w:rsidR="00BD320C" w:rsidRPr="007524E6" w:rsidRDefault="00BD320C" w:rsidP="00BD320C">
      <w:pPr>
        <w:pStyle w:val="Textoindependiente"/>
        <w:spacing w:line="276" w:lineRule="auto"/>
        <w:ind w:left="786" w:hanging="360"/>
        <w:jc w:val="both"/>
        <w:rPr>
          <w:sz w:val="24"/>
          <w:szCs w:val="24"/>
        </w:rPr>
      </w:pPr>
    </w:p>
    <w:p w14:paraId="3928FF47" w14:textId="10E11017" w:rsidR="00BD320C" w:rsidRPr="007524E6" w:rsidRDefault="00BD320C" w:rsidP="007F6168">
      <w:pPr>
        <w:pStyle w:val="Prrafodelista"/>
        <w:numPr>
          <w:ilvl w:val="0"/>
          <w:numId w:val="39"/>
        </w:numPr>
        <w:spacing w:line="360" w:lineRule="auto"/>
        <w:ind w:left="1418" w:hanging="709"/>
        <w:jc w:val="both"/>
        <w:rPr>
          <w:rFonts w:ascii="Arial" w:hAnsi="Arial" w:cs="Arial"/>
          <w:sz w:val="24"/>
          <w:szCs w:val="24"/>
        </w:rPr>
      </w:pPr>
      <w:r w:rsidRPr="007524E6">
        <w:rPr>
          <w:rFonts w:ascii="Arial" w:hAnsi="Arial" w:cs="Arial"/>
          <w:sz w:val="24"/>
          <w:szCs w:val="24"/>
        </w:rPr>
        <w:t>En la revisión de proyectos para inmuebles domésticos, se cobrará por proyecto de 1 a 50 lotes unifamiliares o viviendas un importe de $3,</w:t>
      </w:r>
      <w:r w:rsidR="00BA7CA7" w:rsidRPr="007524E6">
        <w:rPr>
          <w:rFonts w:ascii="Arial" w:hAnsi="Arial" w:cs="Arial"/>
          <w:sz w:val="24"/>
          <w:szCs w:val="24"/>
        </w:rPr>
        <w:t>261</w:t>
      </w:r>
      <w:r w:rsidRPr="007524E6">
        <w:rPr>
          <w:rFonts w:ascii="Arial" w:hAnsi="Arial" w:cs="Arial"/>
          <w:sz w:val="24"/>
          <w:szCs w:val="24"/>
        </w:rPr>
        <w:t>.</w:t>
      </w:r>
      <w:r w:rsidR="00BA7CA7" w:rsidRPr="007524E6">
        <w:rPr>
          <w:rFonts w:ascii="Arial" w:hAnsi="Arial" w:cs="Arial"/>
          <w:sz w:val="24"/>
          <w:szCs w:val="24"/>
        </w:rPr>
        <w:t>39</w:t>
      </w:r>
      <w:r w:rsidRPr="007524E6">
        <w:rPr>
          <w:rFonts w:ascii="Arial" w:hAnsi="Arial" w:cs="Arial"/>
          <w:sz w:val="24"/>
          <w:szCs w:val="24"/>
        </w:rPr>
        <w:t xml:space="preserve"> y por cada lote o vivienda excedente la cantidad de $</w:t>
      </w:r>
      <w:r w:rsidR="00BA7CA7" w:rsidRPr="007524E6">
        <w:rPr>
          <w:rFonts w:ascii="Arial" w:hAnsi="Arial" w:cs="Arial"/>
          <w:sz w:val="24"/>
          <w:szCs w:val="24"/>
        </w:rPr>
        <w:t>21.39</w:t>
      </w:r>
      <w:r w:rsidRPr="007524E6">
        <w:rPr>
          <w:rFonts w:ascii="Arial" w:hAnsi="Arial" w:cs="Arial"/>
          <w:sz w:val="24"/>
          <w:szCs w:val="24"/>
        </w:rPr>
        <w:t xml:space="preserve">. </w:t>
      </w:r>
    </w:p>
    <w:p w14:paraId="74D62281" w14:textId="12704E77" w:rsidR="00BD320C" w:rsidRPr="007524E6" w:rsidRDefault="00BD320C" w:rsidP="00CC4E65">
      <w:pPr>
        <w:pStyle w:val="Prrafodelista"/>
        <w:spacing w:line="360" w:lineRule="auto"/>
        <w:ind w:left="1418"/>
        <w:jc w:val="both"/>
        <w:rPr>
          <w:rFonts w:ascii="Arial" w:hAnsi="Arial" w:cs="Arial"/>
          <w:sz w:val="24"/>
          <w:szCs w:val="24"/>
        </w:rPr>
      </w:pPr>
    </w:p>
    <w:p w14:paraId="797EDB68" w14:textId="12B41D1F" w:rsidR="00D7313B" w:rsidRPr="007524E6" w:rsidRDefault="00D7313B" w:rsidP="00CC4E65">
      <w:pPr>
        <w:pStyle w:val="Prrafodelista"/>
        <w:spacing w:line="360" w:lineRule="auto"/>
        <w:ind w:left="1418"/>
        <w:jc w:val="both"/>
        <w:rPr>
          <w:rFonts w:ascii="Arial" w:hAnsi="Arial" w:cs="Arial"/>
          <w:sz w:val="24"/>
          <w:szCs w:val="24"/>
        </w:rPr>
      </w:pPr>
    </w:p>
    <w:p w14:paraId="22CDD6F3" w14:textId="77777777" w:rsidR="00D7313B" w:rsidRPr="007524E6" w:rsidRDefault="00D7313B" w:rsidP="00CC4E65">
      <w:pPr>
        <w:pStyle w:val="Prrafodelista"/>
        <w:spacing w:line="360" w:lineRule="auto"/>
        <w:ind w:left="1418"/>
        <w:jc w:val="both"/>
        <w:rPr>
          <w:rFonts w:ascii="Arial" w:hAnsi="Arial" w:cs="Arial"/>
          <w:sz w:val="24"/>
          <w:szCs w:val="24"/>
        </w:rPr>
      </w:pPr>
    </w:p>
    <w:p w14:paraId="55F6954A" w14:textId="77BABD7F" w:rsidR="00BD320C" w:rsidRPr="007524E6" w:rsidRDefault="00BD320C" w:rsidP="007F6168">
      <w:pPr>
        <w:pStyle w:val="Prrafodelista"/>
        <w:numPr>
          <w:ilvl w:val="0"/>
          <w:numId w:val="39"/>
        </w:numPr>
        <w:spacing w:line="360" w:lineRule="auto"/>
        <w:ind w:left="1418" w:hanging="709"/>
        <w:jc w:val="both"/>
        <w:rPr>
          <w:rFonts w:ascii="Arial" w:hAnsi="Arial" w:cs="Arial"/>
          <w:sz w:val="24"/>
          <w:szCs w:val="24"/>
        </w:rPr>
      </w:pPr>
      <w:r w:rsidRPr="007524E6">
        <w:rPr>
          <w:rFonts w:ascii="Arial" w:hAnsi="Arial" w:cs="Arial"/>
          <w:sz w:val="24"/>
          <w:szCs w:val="24"/>
        </w:rPr>
        <w:t>Tratándose de inmuebles no domésticos, cuya infraestructura hidráulica, sanitaria, pluvial o de saneamiento será entregada para su operación al organismo operador, se cobrará un cargo base de $2,</w:t>
      </w:r>
      <w:r w:rsidR="00BA7CA7" w:rsidRPr="007524E6">
        <w:rPr>
          <w:rFonts w:ascii="Arial" w:hAnsi="Arial" w:cs="Arial"/>
          <w:sz w:val="24"/>
          <w:szCs w:val="24"/>
        </w:rPr>
        <w:t>678</w:t>
      </w:r>
      <w:r w:rsidRPr="007524E6">
        <w:rPr>
          <w:rFonts w:ascii="Arial" w:hAnsi="Arial" w:cs="Arial"/>
          <w:sz w:val="24"/>
          <w:szCs w:val="24"/>
        </w:rPr>
        <w:t>.</w:t>
      </w:r>
      <w:r w:rsidR="00BA7CA7" w:rsidRPr="007524E6">
        <w:rPr>
          <w:rFonts w:ascii="Arial" w:hAnsi="Arial" w:cs="Arial"/>
          <w:sz w:val="24"/>
          <w:szCs w:val="24"/>
        </w:rPr>
        <w:t>06</w:t>
      </w:r>
      <w:r w:rsidRPr="007524E6">
        <w:rPr>
          <w:rFonts w:ascii="Arial" w:hAnsi="Arial" w:cs="Arial"/>
          <w:sz w:val="24"/>
          <w:szCs w:val="24"/>
        </w:rPr>
        <w:t xml:space="preserve"> por los primeros cien metros de longitud y un cargo variable a razón de $</w:t>
      </w:r>
      <w:r w:rsidR="00BA7CA7" w:rsidRPr="007524E6">
        <w:rPr>
          <w:rFonts w:ascii="Arial" w:hAnsi="Arial" w:cs="Arial"/>
          <w:sz w:val="24"/>
          <w:szCs w:val="24"/>
        </w:rPr>
        <w:t>14.28</w:t>
      </w:r>
      <w:r w:rsidRPr="007524E6">
        <w:rPr>
          <w:rFonts w:ascii="Arial" w:hAnsi="Arial" w:cs="Arial"/>
          <w:sz w:val="24"/>
          <w:szCs w:val="24"/>
        </w:rPr>
        <w:t xml:space="preserve"> por metro lineal adicional del proyecto respectivo, y se cobrarán previos a la revisión por separado los proyectos de agua potable, drenaje sanitario, saneamiento y obras especiales aplicables a todos los giros. </w:t>
      </w:r>
    </w:p>
    <w:p w14:paraId="6FCA1D68" w14:textId="77777777" w:rsidR="00BD320C" w:rsidRPr="007524E6" w:rsidRDefault="00BD320C" w:rsidP="00CC4E65">
      <w:pPr>
        <w:pStyle w:val="Prrafodelista"/>
        <w:spacing w:line="360" w:lineRule="auto"/>
        <w:ind w:left="1418"/>
        <w:jc w:val="both"/>
        <w:rPr>
          <w:rFonts w:ascii="Arial" w:hAnsi="Arial" w:cs="Arial"/>
          <w:sz w:val="24"/>
          <w:szCs w:val="24"/>
        </w:rPr>
      </w:pPr>
      <w:r w:rsidRPr="007524E6">
        <w:rPr>
          <w:rFonts w:ascii="Arial" w:hAnsi="Arial" w:cs="Arial"/>
          <w:sz w:val="24"/>
          <w:szCs w:val="24"/>
        </w:rPr>
        <w:t> </w:t>
      </w:r>
    </w:p>
    <w:p w14:paraId="37D723B4" w14:textId="54AC414F" w:rsidR="00BD320C" w:rsidRPr="007524E6" w:rsidRDefault="00BD320C" w:rsidP="007F6168">
      <w:pPr>
        <w:pStyle w:val="Prrafodelista"/>
        <w:numPr>
          <w:ilvl w:val="0"/>
          <w:numId w:val="39"/>
        </w:numPr>
        <w:spacing w:line="360" w:lineRule="auto"/>
        <w:ind w:left="1418" w:hanging="709"/>
        <w:jc w:val="both"/>
        <w:rPr>
          <w:rFonts w:ascii="Arial" w:hAnsi="Arial" w:cs="Arial"/>
          <w:sz w:val="24"/>
          <w:szCs w:val="24"/>
        </w:rPr>
      </w:pPr>
      <w:r w:rsidRPr="007524E6">
        <w:rPr>
          <w:rFonts w:ascii="Arial" w:hAnsi="Arial" w:cs="Arial"/>
          <w:sz w:val="24"/>
          <w:szCs w:val="24"/>
        </w:rPr>
        <w:t>Para supervisión de obras se cobrará a razón del 6% anual sobre el importe total de los derechos de incorporación que resulten del total de lotes unifamiliares o viviendas a incorporar, tanto para usos habitacionales como para otros giros.</w:t>
      </w:r>
    </w:p>
    <w:p w14:paraId="53819338" w14:textId="6F524AD7" w:rsidR="00BD320C" w:rsidRPr="007524E6" w:rsidRDefault="00BD320C" w:rsidP="00CC4E65">
      <w:pPr>
        <w:pStyle w:val="Prrafodelista"/>
        <w:spacing w:line="360" w:lineRule="auto"/>
        <w:ind w:left="1418"/>
        <w:jc w:val="both"/>
        <w:rPr>
          <w:rFonts w:ascii="Arial" w:hAnsi="Arial" w:cs="Arial"/>
          <w:sz w:val="24"/>
          <w:szCs w:val="24"/>
        </w:rPr>
      </w:pPr>
    </w:p>
    <w:p w14:paraId="2CF9BB96" w14:textId="73824D89" w:rsidR="00BD320C" w:rsidRPr="007524E6" w:rsidRDefault="00BD320C" w:rsidP="007F6168">
      <w:pPr>
        <w:pStyle w:val="Prrafodelista"/>
        <w:numPr>
          <w:ilvl w:val="0"/>
          <w:numId w:val="39"/>
        </w:numPr>
        <w:spacing w:line="360" w:lineRule="auto"/>
        <w:ind w:left="1418" w:hanging="709"/>
        <w:jc w:val="both"/>
        <w:rPr>
          <w:rFonts w:ascii="Arial" w:hAnsi="Arial" w:cs="Arial"/>
          <w:sz w:val="24"/>
          <w:szCs w:val="24"/>
        </w:rPr>
      </w:pPr>
      <w:r w:rsidRPr="007524E6">
        <w:rPr>
          <w:rFonts w:ascii="Arial" w:hAnsi="Arial" w:cs="Arial"/>
          <w:sz w:val="24"/>
          <w:szCs w:val="24"/>
        </w:rPr>
        <w:t>Recepción de obras todos los giros:</w:t>
      </w:r>
    </w:p>
    <w:p w14:paraId="039E4715" w14:textId="68E563E6" w:rsidR="00BD320C" w:rsidRPr="007524E6" w:rsidRDefault="00BD320C" w:rsidP="006C295D">
      <w:pPr>
        <w:pStyle w:val="Prrafodelista"/>
        <w:spacing w:after="0" w:line="360" w:lineRule="auto"/>
        <w:ind w:left="1418"/>
        <w:jc w:val="both"/>
        <w:rPr>
          <w:rFonts w:ascii="Arial" w:hAnsi="Arial" w:cs="Arial"/>
          <w:sz w:val="24"/>
          <w:szCs w:val="24"/>
        </w:rPr>
      </w:pPr>
    </w:p>
    <w:p w14:paraId="6A199F15" w14:textId="7667A440" w:rsidR="00BD320C" w:rsidRPr="007524E6" w:rsidRDefault="00BD320C" w:rsidP="007F6168">
      <w:pPr>
        <w:pStyle w:val="Textoindependiente"/>
        <w:numPr>
          <w:ilvl w:val="0"/>
          <w:numId w:val="40"/>
        </w:numPr>
        <w:spacing w:line="360" w:lineRule="auto"/>
        <w:ind w:left="1418" w:hanging="284"/>
        <w:jc w:val="both"/>
        <w:rPr>
          <w:sz w:val="24"/>
          <w:szCs w:val="24"/>
        </w:rPr>
      </w:pPr>
      <w:r w:rsidRPr="007524E6">
        <w:rPr>
          <w:sz w:val="24"/>
          <w:szCs w:val="24"/>
        </w:rPr>
        <w:lastRenderedPageBreak/>
        <w:t>Por recepción de obras se cobrará un importe de $</w:t>
      </w:r>
      <w:r w:rsidR="00BA7CA7" w:rsidRPr="007524E6">
        <w:rPr>
          <w:sz w:val="24"/>
          <w:szCs w:val="24"/>
        </w:rPr>
        <w:t>10.33</w:t>
      </w:r>
      <w:r w:rsidRPr="007524E6">
        <w:rPr>
          <w:sz w:val="24"/>
          <w:szCs w:val="24"/>
        </w:rPr>
        <w:t xml:space="preserve"> por metro lineal de la longitud que resulte de sumar las redes de agua y alcantarillado respecto a los tramos recibidos. </w:t>
      </w:r>
    </w:p>
    <w:p w14:paraId="73F8DA24" w14:textId="2B9087A4" w:rsidR="00BD320C" w:rsidRPr="007524E6" w:rsidRDefault="00BD320C" w:rsidP="00CC4E65">
      <w:pPr>
        <w:pStyle w:val="Textoindependiente"/>
        <w:spacing w:line="360" w:lineRule="auto"/>
        <w:ind w:left="1134"/>
        <w:jc w:val="both"/>
        <w:rPr>
          <w:sz w:val="24"/>
          <w:szCs w:val="24"/>
        </w:rPr>
      </w:pPr>
    </w:p>
    <w:p w14:paraId="2CD59E66" w14:textId="62B06635" w:rsidR="00BD320C" w:rsidRPr="007524E6" w:rsidRDefault="00BD320C" w:rsidP="007F6168">
      <w:pPr>
        <w:pStyle w:val="Textoindependiente"/>
        <w:numPr>
          <w:ilvl w:val="0"/>
          <w:numId w:val="40"/>
        </w:numPr>
        <w:spacing w:line="360" w:lineRule="auto"/>
        <w:ind w:left="1418" w:hanging="284"/>
        <w:jc w:val="both"/>
        <w:rPr>
          <w:sz w:val="24"/>
          <w:szCs w:val="24"/>
        </w:rPr>
      </w:pPr>
      <w:r w:rsidRPr="007524E6">
        <w:rPr>
          <w:sz w:val="24"/>
          <w:szCs w:val="24"/>
        </w:rPr>
        <w:t xml:space="preserve">Por recepción de tanques superficiales o elevados se cobrará un importe equivalente al 3% respecto al costo presupuestal del mismo. </w:t>
      </w:r>
    </w:p>
    <w:p w14:paraId="1A2A8AB2" w14:textId="77777777" w:rsidR="00BD320C" w:rsidRPr="007524E6" w:rsidRDefault="00BD320C" w:rsidP="00966DBF">
      <w:pPr>
        <w:pStyle w:val="Textoindependiente"/>
        <w:spacing w:line="360" w:lineRule="auto"/>
        <w:ind w:left="1134"/>
        <w:jc w:val="both"/>
        <w:outlineLvl w:val="1"/>
        <w:rPr>
          <w:sz w:val="24"/>
          <w:szCs w:val="24"/>
        </w:rPr>
      </w:pPr>
      <w:r w:rsidRPr="007524E6">
        <w:rPr>
          <w:b/>
          <w:bCs/>
          <w:sz w:val="24"/>
          <w:szCs w:val="24"/>
        </w:rPr>
        <w:t> </w:t>
      </w:r>
    </w:p>
    <w:p w14:paraId="6D1787C2" w14:textId="29CAF4C9" w:rsidR="00BD320C" w:rsidRPr="007524E6" w:rsidRDefault="00BD320C" w:rsidP="00966DBF">
      <w:pPr>
        <w:pStyle w:val="Prrafodelista"/>
        <w:numPr>
          <w:ilvl w:val="0"/>
          <w:numId w:val="28"/>
        </w:numPr>
        <w:spacing w:line="360" w:lineRule="auto"/>
        <w:ind w:hanging="720"/>
        <w:jc w:val="both"/>
        <w:outlineLvl w:val="1"/>
        <w:rPr>
          <w:rFonts w:ascii="Arial" w:hAnsi="Arial" w:cs="Arial"/>
          <w:sz w:val="24"/>
          <w:szCs w:val="24"/>
        </w:rPr>
      </w:pPr>
      <w:bookmarkStart w:id="37" w:name="_Toc86912418"/>
      <w:r w:rsidRPr="007524E6">
        <w:rPr>
          <w:rFonts w:ascii="Arial" w:hAnsi="Arial" w:cs="Arial"/>
          <w:sz w:val="24"/>
          <w:szCs w:val="24"/>
        </w:rPr>
        <w:t>Pago de incorporación por dotación de agua potable y descarga de aguas residuales.</w:t>
      </w:r>
      <w:bookmarkEnd w:id="37"/>
    </w:p>
    <w:p w14:paraId="73DB5503" w14:textId="77777777" w:rsidR="00BD320C" w:rsidRPr="007524E6" w:rsidRDefault="00BD320C" w:rsidP="00414C0E">
      <w:pPr>
        <w:spacing w:before="100" w:beforeAutospacing="1" w:after="100" w:afterAutospacing="1" w:line="360" w:lineRule="auto"/>
        <w:ind w:left="709" w:hanging="1"/>
        <w:jc w:val="both"/>
        <w:rPr>
          <w:rFonts w:ascii="Arial" w:hAnsi="Arial" w:cs="Arial"/>
        </w:rPr>
      </w:pPr>
      <w:r w:rsidRPr="007524E6">
        <w:rPr>
          <w:rFonts w:ascii="Arial" w:hAnsi="Arial" w:cs="Arial"/>
        </w:rPr>
        <w:t xml:space="preserve">Por pago de servicios de incorporación de fraccionamientos a las redes de agua potable y drenaje del Organismo, a fraccionamientos o divisiones de predios, se cobrará conforme a lo siguiente: </w:t>
      </w:r>
    </w:p>
    <w:tbl>
      <w:tblPr>
        <w:tblpPr w:leftFromText="141" w:rightFromText="141" w:vertAnchor="text" w:horzAnchor="page" w:tblpX="2994" w:tblpY="1166"/>
        <w:tblW w:w="0" w:type="auto"/>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2374"/>
        <w:gridCol w:w="3107"/>
      </w:tblGrid>
      <w:tr w:rsidR="007524E6" w:rsidRPr="007524E6" w14:paraId="63CF1205" w14:textId="77777777" w:rsidTr="00414C0E">
        <w:trPr>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2EC868" w14:textId="77777777" w:rsidR="00414C0E" w:rsidRPr="007524E6" w:rsidRDefault="00414C0E" w:rsidP="00414C0E">
            <w:pPr>
              <w:spacing w:line="435" w:lineRule="atLeast"/>
              <w:jc w:val="center"/>
              <w:rPr>
                <w:rFonts w:ascii="Arial" w:eastAsia="Times New Roman" w:hAnsi="Arial" w:cs="Arial"/>
                <w:b/>
                <w:bCs/>
              </w:rPr>
            </w:pPr>
            <w:bookmarkStart w:id="38" w:name="_Hlk79580579"/>
            <w:r w:rsidRPr="007524E6">
              <w:rPr>
                <w:rFonts w:ascii="Arial" w:eastAsia="Times New Roman" w:hAnsi="Arial" w:cs="Arial"/>
                <w:b/>
                <w:bCs/>
              </w:rPr>
              <w:t>Tipo de vivienda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CB0D6F" w14:textId="77777777" w:rsidR="00414C0E" w:rsidRPr="007524E6" w:rsidRDefault="00414C0E" w:rsidP="00414C0E">
            <w:pPr>
              <w:spacing w:line="435" w:lineRule="atLeast"/>
              <w:jc w:val="center"/>
              <w:rPr>
                <w:rFonts w:ascii="Arial" w:eastAsia="Times New Roman" w:hAnsi="Arial" w:cs="Arial"/>
                <w:b/>
                <w:bCs/>
              </w:rPr>
            </w:pPr>
            <w:r w:rsidRPr="007524E6">
              <w:rPr>
                <w:rFonts w:ascii="Arial" w:eastAsia="Times New Roman" w:hAnsi="Arial" w:cs="Arial"/>
                <w:b/>
                <w:bCs/>
              </w:rPr>
              <w:t>Costo por lote o vivienda</w:t>
            </w:r>
          </w:p>
        </w:tc>
      </w:tr>
      <w:tr w:rsidR="007524E6" w:rsidRPr="007524E6" w14:paraId="69912652" w14:textId="77777777" w:rsidTr="00BA7CA7">
        <w:tc>
          <w:tcPr>
            <w:tcW w:w="0" w:type="auto"/>
            <w:tcBorders>
              <w:top w:val="single" w:sz="6" w:space="0" w:color="000000"/>
              <w:left w:val="single" w:sz="6" w:space="0" w:color="000000"/>
              <w:bottom w:val="single" w:sz="6" w:space="0" w:color="000000"/>
              <w:right w:val="single" w:sz="6" w:space="0" w:color="000000"/>
            </w:tcBorders>
            <w:vAlign w:val="center"/>
            <w:hideMark/>
          </w:tcPr>
          <w:p w14:paraId="19F33A96" w14:textId="1DC857F2" w:rsidR="00BA7CA7" w:rsidRPr="007524E6" w:rsidRDefault="00BA7CA7" w:rsidP="00BA7CA7">
            <w:pPr>
              <w:pStyle w:val="Prrafodelista"/>
              <w:numPr>
                <w:ilvl w:val="0"/>
                <w:numId w:val="42"/>
              </w:numPr>
              <w:spacing w:line="435" w:lineRule="atLeast"/>
              <w:rPr>
                <w:rFonts w:ascii="Arial" w:eastAsia="Times New Roman" w:hAnsi="Arial" w:cs="Arial"/>
                <w:sz w:val="24"/>
                <w:szCs w:val="24"/>
              </w:rPr>
            </w:pPr>
            <w:r w:rsidRPr="007524E6">
              <w:rPr>
                <w:rFonts w:ascii="Arial" w:eastAsia="Times New Roman" w:hAnsi="Arial" w:cs="Arial"/>
                <w:sz w:val="24"/>
                <w:szCs w:val="24"/>
              </w:rPr>
              <w:t>Popular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B4E22" w14:textId="1DA67D9A" w:rsidR="00BA7CA7" w:rsidRPr="007524E6" w:rsidRDefault="00BA7CA7" w:rsidP="00BA7CA7">
            <w:pPr>
              <w:spacing w:line="435" w:lineRule="atLeast"/>
              <w:jc w:val="right"/>
              <w:rPr>
                <w:rFonts w:ascii="Arial" w:eastAsia="Times New Roman" w:hAnsi="Arial" w:cs="Arial"/>
              </w:rPr>
            </w:pPr>
            <w:r w:rsidRPr="007524E6">
              <w:rPr>
                <w:rFonts w:ascii="Arial" w:hAnsi="Arial" w:cs="Arial"/>
              </w:rPr>
              <w:t>$8,304.01</w:t>
            </w:r>
          </w:p>
        </w:tc>
      </w:tr>
      <w:tr w:rsidR="007524E6" w:rsidRPr="007524E6" w14:paraId="600F50E8" w14:textId="77777777" w:rsidTr="00BA7CA7">
        <w:tc>
          <w:tcPr>
            <w:tcW w:w="0" w:type="auto"/>
            <w:tcBorders>
              <w:top w:val="single" w:sz="6" w:space="0" w:color="000000"/>
              <w:left w:val="single" w:sz="6" w:space="0" w:color="000000"/>
              <w:bottom w:val="single" w:sz="6" w:space="0" w:color="000000"/>
              <w:right w:val="single" w:sz="6" w:space="0" w:color="000000"/>
            </w:tcBorders>
            <w:vAlign w:val="center"/>
            <w:hideMark/>
          </w:tcPr>
          <w:p w14:paraId="00780BEF" w14:textId="42D793B1" w:rsidR="00BA7CA7" w:rsidRPr="007524E6" w:rsidRDefault="00BA7CA7" w:rsidP="00BA7CA7">
            <w:pPr>
              <w:pStyle w:val="Prrafodelista"/>
              <w:numPr>
                <w:ilvl w:val="0"/>
                <w:numId w:val="42"/>
              </w:numPr>
              <w:spacing w:line="435" w:lineRule="atLeast"/>
              <w:rPr>
                <w:rFonts w:ascii="Arial" w:eastAsia="Times New Roman" w:hAnsi="Arial" w:cs="Arial"/>
                <w:sz w:val="24"/>
                <w:szCs w:val="24"/>
              </w:rPr>
            </w:pPr>
            <w:r w:rsidRPr="007524E6">
              <w:rPr>
                <w:rFonts w:ascii="Arial" w:eastAsia="Times New Roman" w:hAnsi="Arial" w:cs="Arial"/>
                <w:sz w:val="24"/>
                <w:szCs w:val="24"/>
              </w:rPr>
              <w:t>Interés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6E71C5" w14:textId="3C2BAAF5" w:rsidR="00BA7CA7" w:rsidRPr="007524E6" w:rsidRDefault="00BA7CA7" w:rsidP="00BA7CA7">
            <w:pPr>
              <w:spacing w:line="435" w:lineRule="atLeast"/>
              <w:jc w:val="right"/>
              <w:rPr>
                <w:rFonts w:ascii="Arial" w:eastAsia="Times New Roman" w:hAnsi="Arial" w:cs="Arial"/>
              </w:rPr>
            </w:pPr>
            <w:r w:rsidRPr="007524E6">
              <w:rPr>
                <w:rFonts w:ascii="Arial" w:hAnsi="Arial" w:cs="Arial"/>
              </w:rPr>
              <w:t>$9,518.48</w:t>
            </w:r>
          </w:p>
        </w:tc>
      </w:tr>
      <w:tr w:rsidR="007524E6" w:rsidRPr="007524E6" w14:paraId="61B68D5E" w14:textId="77777777" w:rsidTr="00BA7CA7">
        <w:tc>
          <w:tcPr>
            <w:tcW w:w="0" w:type="auto"/>
            <w:tcBorders>
              <w:top w:val="single" w:sz="6" w:space="0" w:color="000000"/>
              <w:left w:val="single" w:sz="6" w:space="0" w:color="000000"/>
              <w:bottom w:val="single" w:sz="6" w:space="0" w:color="000000"/>
              <w:right w:val="single" w:sz="6" w:space="0" w:color="000000"/>
            </w:tcBorders>
            <w:vAlign w:val="center"/>
            <w:hideMark/>
          </w:tcPr>
          <w:p w14:paraId="469FBE6B" w14:textId="2E54E293" w:rsidR="00BA7CA7" w:rsidRPr="007524E6" w:rsidRDefault="00BA7CA7" w:rsidP="00BA7CA7">
            <w:pPr>
              <w:pStyle w:val="Prrafodelista"/>
              <w:numPr>
                <w:ilvl w:val="0"/>
                <w:numId w:val="42"/>
              </w:numPr>
              <w:spacing w:line="435" w:lineRule="atLeast"/>
              <w:rPr>
                <w:rFonts w:ascii="Arial" w:eastAsia="Times New Roman" w:hAnsi="Arial" w:cs="Arial"/>
                <w:sz w:val="24"/>
                <w:szCs w:val="24"/>
              </w:rPr>
            </w:pPr>
            <w:r w:rsidRPr="007524E6">
              <w:rPr>
                <w:rFonts w:ascii="Arial" w:eastAsia="Times New Roman" w:hAnsi="Arial" w:cs="Arial"/>
                <w:sz w:val="24"/>
                <w:szCs w:val="24"/>
              </w:rPr>
              <w:t>Residencial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58E0D7" w14:textId="289DF70A" w:rsidR="00BA7CA7" w:rsidRPr="007524E6" w:rsidRDefault="00BA7CA7" w:rsidP="00BA7CA7">
            <w:pPr>
              <w:spacing w:line="435" w:lineRule="atLeast"/>
              <w:jc w:val="right"/>
              <w:rPr>
                <w:rFonts w:ascii="Arial" w:eastAsia="Times New Roman" w:hAnsi="Arial" w:cs="Arial"/>
              </w:rPr>
            </w:pPr>
            <w:r w:rsidRPr="007524E6">
              <w:rPr>
                <w:rFonts w:ascii="Arial" w:hAnsi="Arial" w:cs="Arial"/>
              </w:rPr>
              <w:t>$11,826.95</w:t>
            </w:r>
          </w:p>
        </w:tc>
      </w:tr>
      <w:tr w:rsidR="007524E6" w:rsidRPr="007524E6" w14:paraId="2F99996E" w14:textId="77777777" w:rsidTr="00BA7CA7">
        <w:tc>
          <w:tcPr>
            <w:tcW w:w="0" w:type="auto"/>
            <w:tcBorders>
              <w:top w:val="single" w:sz="6" w:space="0" w:color="000000"/>
              <w:left w:val="single" w:sz="6" w:space="0" w:color="000000"/>
              <w:bottom w:val="single" w:sz="6" w:space="0" w:color="000000"/>
              <w:right w:val="single" w:sz="6" w:space="0" w:color="000000"/>
            </w:tcBorders>
            <w:vAlign w:val="center"/>
            <w:hideMark/>
          </w:tcPr>
          <w:p w14:paraId="335A3354" w14:textId="20A541AF" w:rsidR="00BA7CA7" w:rsidRPr="007524E6" w:rsidRDefault="00BA7CA7" w:rsidP="00BA7CA7">
            <w:pPr>
              <w:pStyle w:val="Prrafodelista"/>
              <w:numPr>
                <w:ilvl w:val="0"/>
                <w:numId w:val="42"/>
              </w:numPr>
              <w:spacing w:line="435" w:lineRule="atLeast"/>
              <w:rPr>
                <w:rFonts w:ascii="Arial" w:eastAsia="Times New Roman" w:hAnsi="Arial" w:cs="Arial"/>
                <w:sz w:val="24"/>
                <w:szCs w:val="24"/>
              </w:rPr>
            </w:pPr>
            <w:r w:rsidRPr="007524E6">
              <w:rPr>
                <w:rFonts w:ascii="Arial" w:eastAsia="Times New Roman" w:hAnsi="Arial" w:cs="Arial"/>
                <w:sz w:val="24"/>
                <w:szCs w:val="24"/>
              </w:rPr>
              <w:t>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6FF1BD" w14:textId="598EDE6D" w:rsidR="00BA7CA7" w:rsidRPr="007524E6" w:rsidRDefault="00BA7CA7" w:rsidP="00BA7CA7">
            <w:pPr>
              <w:spacing w:line="435" w:lineRule="atLeast"/>
              <w:jc w:val="right"/>
              <w:rPr>
                <w:rFonts w:ascii="Arial" w:eastAsia="Times New Roman" w:hAnsi="Arial" w:cs="Arial"/>
              </w:rPr>
            </w:pPr>
            <w:r w:rsidRPr="007524E6">
              <w:rPr>
                <w:rFonts w:ascii="Arial" w:hAnsi="Arial" w:cs="Arial"/>
              </w:rPr>
              <w:t>$15,682.22</w:t>
            </w:r>
          </w:p>
        </w:tc>
      </w:tr>
    </w:tbl>
    <w:bookmarkEnd w:id="38"/>
    <w:p w14:paraId="40594562" w14:textId="6EAF3416" w:rsidR="00BD320C" w:rsidRPr="007524E6" w:rsidRDefault="00BD320C" w:rsidP="007F6168">
      <w:pPr>
        <w:pStyle w:val="Prrafodelista"/>
        <w:numPr>
          <w:ilvl w:val="1"/>
          <w:numId w:val="41"/>
        </w:numPr>
        <w:spacing w:line="360" w:lineRule="auto"/>
        <w:ind w:left="1418" w:hanging="709"/>
        <w:jc w:val="both"/>
        <w:rPr>
          <w:rFonts w:ascii="Arial" w:hAnsi="Arial" w:cs="Arial"/>
          <w:sz w:val="24"/>
          <w:szCs w:val="24"/>
        </w:rPr>
      </w:pPr>
      <w:r w:rsidRPr="007524E6">
        <w:rPr>
          <w:rFonts w:ascii="Arial" w:hAnsi="Arial" w:cs="Arial"/>
          <w:sz w:val="24"/>
          <w:szCs w:val="24"/>
        </w:rPr>
        <w:t>El pago de servicios de incorporación de agua potable, drenaje y de los títulos de explotación los pagará el fraccionador o desarrollador conforme a la siguiente tabla:</w:t>
      </w:r>
    </w:p>
    <w:p w14:paraId="3BC78CA8" w14:textId="77777777" w:rsidR="00BD320C" w:rsidRPr="007524E6" w:rsidRDefault="00BD320C" w:rsidP="00BD320C">
      <w:pPr>
        <w:pStyle w:val="Prrafodelista"/>
        <w:spacing w:line="360" w:lineRule="auto"/>
        <w:ind w:left="1146" w:hanging="360"/>
        <w:jc w:val="both"/>
        <w:rPr>
          <w:sz w:val="24"/>
          <w:szCs w:val="24"/>
        </w:rPr>
      </w:pPr>
    </w:p>
    <w:p w14:paraId="3E31DFA8" w14:textId="77777777" w:rsidR="00BD320C" w:rsidRPr="007524E6" w:rsidRDefault="00BD320C" w:rsidP="00BD320C">
      <w:pPr>
        <w:spacing w:line="435" w:lineRule="atLeast"/>
        <w:jc w:val="both"/>
        <w:rPr>
          <w:rFonts w:ascii="Arial" w:eastAsia="Times New Roman" w:hAnsi="Arial" w:cs="Arial"/>
        </w:rPr>
      </w:pPr>
    </w:p>
    <w:p w14:paraId="68EC548B" w14:textId="77777777" w:rsidR="00414C0E" w:rsidRPr="007524E6" w:rsidRDefault="00414C0E" w:rsidP="00BD320C">
      <w:pPr>
        <w:pStyle w:val="Prrafodelista"/>
        <w:spacing w:line="360" w:lineRule="auto"/>
        <w:ind w:left="1276"/>
        <w:jc w:val="both"/>
        <w:rPr>
          <w:sz w:val="24"/>
          <w:szCs w:val="24"/>
        </w:rPr>
      </w:pPr>
    </w:p>
    <w:p w14:paraId="7E965515" w14:textId="77777777" w:rsidR="00414C0E" w:rsidRPr="007524E6" w:rsidRDefault="00414C0E" w:rsidP="00BD320C">
      <w:pPr>
        <w:pStyle w:val="Prrafodelista"/>
        <w:spacing w:line="360" w:lineRule="auto"/>
        <w:ind w:left="1276"/>
        <w:jc w:val="both"/>
        <w:rPr>
          <w:sz w:val="24"/>
          <w:szCs w:val="24"/>
        </w:rPr>
      </w:pPr>
    </w:p>
    <w:p w14:paraId="204F36C4" w14:textId="77777777" w:rsidR="00414C0E" w:rsidRPr="007524E6" w:rsidRDefault="00414C0E" w:rsidP="00BD320C">
      <w:pPr>
        <w:pStyle w:val="Prrafodelista"/>
        <w:spacing w:line="360" w:lineRule="auto"/>
        <w:ind w:left="1276"/>
        <w:jc w:val="both"/>
        <w:rPr>
          <w:sz w:val="24"/>
          <w:szCs w:val="24"/>
        </w:rPr>
      </w:pPr>
    </w:p>
    <w:p w14:paraId="5FFBFD66" w14:textId="77777777" w:rsidR="00414C0E" w:rsidRPr="007524E6" w:rsidRDefault="00414C0E" w:rsidP="00BD320C">
      <w:pPr>
        <w:pStyle w:val="Prrafodelista"/>
        <w:spacing w:line="360" w:lineRule="auto"/>
        <w:ind w:left="1276"/>
        <w:jc w:val="both"/>
        <w:rPr>
          <w:sz w:val="24"/>
          <w:szCs w:val="24"/>
        </w:rPr>
      </w:pPr>
    </w:p>
    <w:p w14:paraId="504905FC" w14:textId="77777777" w:rsidR="00414C0E" w:rsidRPr="007524E6" w:rsidRDefault="00414C0E" w:rsidP="00BD320C">
      <w:pPr>
        <w:pStyle w:val="Prrafodelista"/>
        <w:spacing w:line="360" w:lineRule="auto"/>
        <w:ind w:left="1276"/>
        <w:jc w:val="both"/>
        <w:rPr>
          <w:sz w:val="24"/>
          <w:szCs w:val="24"/>
        </w:rPr>
      </w:pPr>
    </w:p>
    <w:p w14:paraId="2E456CF4" w14:textId="77777777" w:rsidR="00414C0E" w:rsidRPr="007524E6" w:rsidRDefault="00414C0E" w:rsidP="00BD320C">
      <w:pPr>
        <w:pStyle w:val="Prrafodelista"/>
        <w:spacing w:line="360" w:lineRule="auto"/>
        <w:ind w:left="1276"/>
        <w:jc w:val="both"/>
        <w:rPr>
          <w:sz w:val="24"/>
          <w:szCs w:val="24"/>
        </w:rPr>
      </w:pPr>
    </w:p>
    <w:p w14:paraId="7BCD25B0" w14:textId="77777777" w:rsidR="00414C0E" w:rsidRPr="007524E6" w:rsidRDefault="00414C0E" w:rsidP="00BD320C">
      <w:pPr>
        <w:pStyle w:val="Prrafodelista"/>
        <w:spacing w:line="360" w:lineRule="auto"/>
        <w:ind w:left="1276"/>
        <w:jc w:val="both"/>
        <w:rPr>
          <w:sz w:val="24"/>
          <w:szCs w:val="24"/>
        </w:rPr>
      </w:pPr>
    </w:p>
    <w:p w14:paraId="655C7582" w14:textId="77777777" w:rsidR="00E06788" w:rsidRPr="007524E6" w:rsidRDefault="00E06788" w:rsidP="00BD320C">
      <w:pPr>
        <w:pStyle w:val="Prrafodelista"/>
        <w:spacing w:line="360" w:lineRule="auto"/>
        <w:ind w:left="1276"/>
        <w:jc w:val="both"/>
        <w:rPr>
          <w:sz w:val="24"/>
          <w:szCs w:val="24"/>
        </w:rPr>
      </w:pPr>
    </w:p>
    <w:p w14:paraId="1A5DFFD5" w14:textId="471AEC5C" w:rsidR="00BD320C" w:rsidRPr="007524E6" w:rsidRDefault="00BD320C" w:rsidP="00BD320C">
      <w:pPr>
        <w:pStyle w:val="Prrafodelista"/>
        <w:spacing w:line="360" w:lineRule="auto"/>
        <w:ind w:left="1276"/>
        <w:jc w:val="both"/>
        <w:rPr>
          <w:rFonts w:ascii="Arial" w:hAnsi="Arial" w:cs="Arial"/>
          <w:sz w:val="24"/>
          <w:szCs w:val="24"/>
        </w:rPr>
      </w:pPr>
      <w:r w:rsidRPr="007524E6">
        <w:rPr>
          <w:rFonts w:ascii="Arial" w:hAnsi="Arial" w:cs="Arial"/>
          <w:sz w:val="24"/>
          <w:szCs w:val="24"/>
        </w:rPr>
        <w:t>Para determinar el importe a pagar se multiplicará el importe total del tipo de vivienda de que se trate en la tabla anterior, por el número de viviendas y lotes a fraccionar. Adicional a lo anterior, se pagará por cada lote o vivienda un importe de $1,3</w:t>
      </w:r>
      <w:r w:rsidR="00BA7CA7" w:rsidRPr="007524E6">
        <w:rPr>
          <w:rFonts w:ascii="Arial" w:hAnsi="Arial" w:cs="Arial"/>
          <w:sz w:val="24"/>
          <w:szCs w:val="24"/>
        </w:rPr>
        <w:t>78</w:t>
      </w:r>
      <w:r w:rsidRPr="007524E6">
        <w:rPr>
          <w:rFonts w:ascii="Arial" w:hAnsi="Arial" w:cs="Arial"/>
          <w:sz w:val="24"/>
          <w:szCs w:val="24"/>
        </w:rPr>
        <w:t>.</w:t>
      </w:r>
      <w:r w:rsidR="00BA7CA7" w:rsidRPr="007524E6">
        <w:rPr>
          <w:rFonts w:ascii="Arial" w:hAnsi="Arial" w:cs="Arial"/>
          <w:sz w:val="24"/>
          <w:szCs w:val="24"/>
        </w:rPr>
        <w:t>93</w:t>
      </w:r>
      <w:r w:rsidRPr="007524E6">
        <w:rPr>
          <w:rFonts w:ascii="Arial" w:hAnsi="Arial" w:cs="Arial"/>
          <w:sz w:val="24"/>
          <w:szCs w:val="24"/>
        </w:rPr>
        <w:t xml:space="preserve"> por concepto de uso proporcional de títulos de explotación.</w:t>
      </w:r>
    </w:p>
    <w:p w14:paraId="7679829D" w14:textId="4800C75C" w:rsidR="00BD320C" w:rsidRPr="007524E6" w:rsidRDefault="00BD320C" w:rsidP="007F6168">
      <w:pPr>
        <w:pStyle w:val="Textoindependiente"/>
        <w:numPr>
          <w:ilvl w:val="0"/>
          <w:numId w:val="41"/>
        </w:numPr>
        <w:spacing w:line="435" w:lineRule="atLeast"/>
        <w:ind w:left="1276" w:hanging="567"/>
        <w:jc w:val="both"/>
        <w:rPr>
          <w:sz w:val="24"/>
          <w:szCs w:val="24"/>
        </w:rPr>
      </w:pPr>
      <w:r w:rsidRPr="007524E6">
        <w:rPr>
          <w:sz w:val="24"/>
          <w:szCs w:val="24"/>
        </w:rPr>
        <w:t>Si el fraccionador entrega los títulos de explotación, éstos se tomarán a cuenta a un importe de $4.</w:t>
      </w:r>
      <w:r w:rsidR="00BA7CA7" w:rsidRPr="007524E6">
        <w:rPr>
          <w:sz w:val="24"/>
          <w:szCs w:val="24"/>
        </w:rPr>
        <w:t>70</w:t>
      </w:r>
      <w:r w:rsidRPr="007524E6">
        <w:rPr>
          <w:sz w:val="24"/>
          <w:szCs w:val="24"/>
        </w:rPr>
        <w:t xml:space="preserve"> por cada metro cúbico entregado y se bonificará el importe de los derechos de incorporación resultante.</w:t>
      </w:r>
    </w:p>
    <w:p w14:paraId="696EFBAF" w14:textId="77777777" w:rsidR="006C295D" w:rsidRPr="007524E6" w:rsidRDefault="006C295D" w:rsidP="006C295D">
      <w:pPr>
        <w:pStyle w:val="Textoindependiente"/>
        <w:spacing w:line="435" w:lineRule="atLeast"/>
        <w:ind w:left="1276"/>
        <w:jc w:val="both"/>
        <w:rPr>
          <w:sz w:val="24"/>
          <w:szCs w:val="24"/>
        </w:rPr>
      </w:pPr>
    </w:p>
    <w:p w14:paraId="18425B77" w14:textId="1CA8953F" w:rsidR="00BD320C" w:rsidRPr="007524E6" w:rsidRDefault="00BD320C" w:rsidP="007F6168">
      <w:pPr>
        <w:pStyle w:val="Textoindependiente"/>
        <w:numPr>
          <w:ilvl w:val="0"/>
          <w:numId w:val="41"/>
        </w:numPr>
        <w:spacing w:line="435" w:lineRule="atLeast"/>
        <w:ind w:left="1276" w:hanging="567"/>
        <w:jc w:val="both"/>
        <w:rPr>
          <w:sz w:val="24"/>
          <w:szCs w:val="24"/>
        </w:rPr>
      </w:pPr>
      <w:r w:rsidRPr="007524E6">
        <w:rPr>
          <w:sz w:val="24"/>
          <w:szCs w:val="24"/>
        </w:rPr>
        <w:t>Si el fraccionamiento tiene predios destinados a uso diferente del doméstico, éstos se calcularán conforme los establece la fracción XIV de este artículo.</w:t>
      </w:r>
    </w:p>
    <w:p w14:paraId="44BB96BB" w14:textId="77777777" w:rsidR="00BD320C" w:rsidRPr="007524E6" w:rsidRDefault="00BD320C" w:rsidP="002B72B4">
      <w:pPr>
        <w:pStyle w:val="Textoindependiente"/>
        <w:spacing w:line="435" w:lineRule="atLeast"/>
        <w:ind w:left="1276"/>
        <w:jc w:val="both"/>
        <w:rPr>
          <w:sz w:val="24"/>
          <w:szCs w:val="24"/>
        </w:rPr>
      </w:pPr>
      <w:r w:rsidRPr="007524E6">
        <w:rPr>
          <w:sz w:val="24"/>
          <w:szCs w:val="24"/>
        </w:rPr>
        <w:t> </w:t>
      </w:r>
    </w:p>
    <w:p w14:paraId="6B926E1B" w14:textId="757A668B" w:rsidR="00BD320C" w:rsidRPr="007524E6" w:rsidRDefault="00BD320C" w:rsidP="007F6168">
      <w:pPr>
        <w:pStyle w:val="Textoindependiente"/>
        <w:numPr>
          <w:ilvl w:val="0"/>
          <w:numId w:val="41"/>
        </w:numPr>
        <w:spacing w:line="435" w:lineRule="atLeast"/>
        <w:ind w:left="1276" w:hanging="567"/>
        <w:jc w:val="both"/>
        <w:rPr>
          <w:sz w:val="24"/>
          <w:szCs w:val="24"/>
        </w:rPr>
      </w:pPr>
      <w:r w:rsidRPr="007524E6">
        <w:rPr>
          <w:sz w:val="24"/>
          <w:szCs w:val="24"/>
        </w:rPr>
        <w:t>Se podrá tomar a cuenta del pago de derechos la infraestructura adicional solicitada por el organismo al desarrollador en la zona de influencia en la que se encuentra el predio a desarrollar. El monto de obra a reconocer no será superior al monto de los derechos de incorporación que resulten por lo que el desarrollador absorberá esta diferencia sin tener derecho a devolución en efectivo o especie, ni a reconocimiento de la diferencia para tomarse en cuenta en otros desarrollos.</w:t>
      </w:r>
    </w:p>
    <w:p w14:paraId="7431DB14" w14:textId="77777777" w:rsidR="006C295D" w:rsidRPr="007524E6" w:rsidRDefault="006C295D" w:rsidP="0056485E">
      <w:pPr>
        <w:pStyle w:val="Textoindependiente"/>
        <w:spacing w:line="435" w:lineRule="atLeast"/>
        <w:ind w:left="1276"/>
        <w:jc w:val="both"/>
        <w:rPr>
          <w:sz w:val="24"/>
          <w:szCs w:val="24"/>
        </w:rPr>
      </w:pPr>
    </w:p>
    <w:p w14:paraId="17AB8781" w14:textId="0247F907" w:rsidR="00BD320C" w:rsidRPr="007524E6" w:rsidRDefault="00BD320C" w:rsidP="007F6168">
      <w:pPr>
        <w:pStyle w:val="Textoindependiente"/>
        <w:numPr>
          <w:ilvl w:val="0"/>
          <w:numId w:val="41"/>
        </w:numPr>
        <w:spacing w:line="435" w:lineRule="atLeast"/>
        <w:ind w:left="1276" w:hanging="567"/>
        <w:jc w:val="both"/>
        <w:rPr>
          <w:sz w:val="24"/>
          <w:szCs w:val="24"/>
        </w:rPr>
      </w:pPr>
      <w:r w:rsidRPr="007524E6">
        <w:rPr>
          <w:sz w:val="24"/>
          <w:szCs w:val="24"/>
        </w:rPr>
        <w:t xml:space="preserve">Para desarrollos que cuenten con fuente de abastecimiento propia, el Organismo podrá recibirla, en el acto de la firma del convenio </w:t>
      </w:r>
      <w:r w:rsidRPr="007524E6">
        <w:rPr>
          <w:sz w:val="24"/>
          <w:szCs w:val="24"/>
        </w:rPr>
        <w:lastRenderedPageBreak/>
        <w:t>respectivo, una vez realizada la evaluación técnica y documental aplicando la bonificación que resulte de los volúmenes de gasto a un valor de $1</w:t>
      </w:r>
      <w:r w:rsidR="00BA7CA7" w:rsidRPr="007524E6">
        <w:rPr>
          <w:sz w:val="24"/>
          <w:szCs w:val="24"/>
        </w:rPr>
        <w:t>12</w:t>
      </w:r>
      <w:r w:rsidRPr="007524E6">
        <w:rPr>
          <w:sz w:val="24"/>
          <w:szCs w:val="24"/>
        </w:rPr>
        <w:t>,</w:t>
      </w:r>
      <w:r w:rsidR="00BA7CA7" w:rsidRPr="007524E6">
        <w:rPr>
          <w:sz w:val="24"/>
          <w:szCs w:val="24"/>
        </w:rPr>
        <w:t>342</w:t>
      </w:r>
      <w:r w:rsidRPr="007524E6">
        <w:rPr>
          <w:sz w:val="24"/>
          <w:szCs w:val="24"/>
        </w:rPr>
        <w:t>.7</w:t>
      </w:r>
      <w:r w:rsidR="00BA7CA7" w:rsidRPr="007524E6">
        <w:rPr>
          <w:sz w:val="24"/>
          <w:szCs w:val="24"/>
        </w:rPr>
        <w:t>3</w:t>
      </w:r>
      <w:r w:rsidRPr="007524E6">
        <w:rPr>
          <w:sz w:val="24"/>
          <w:szCs w:val="24"/>
        </w:rPr>
        <w:t xml:space="preserve"> el litro por segundo. Los litros por segundo a bonificar serán los que resulten de la conversión de los títulos entregados por el fraccionador o el gasto medio diario de las demandas del desarrollo, tomándose el que resulte mayor de los dos. </w:t>
      </w:r>
    </w:p>
    <w:p w14:paraId="2A7A0CBF" w14:textId="6C682F17" w:rsidR="00BD320C" w:rsidRPr="007524E6" w:rsidRDefault="00BD320C" w:rsidP="0056485E">
      <w:pPr>
        <w:pStyle w:val="Textoindependiente"/>
        <w:spacing w:line="435" w:lineRule="atLeast"/>
        <w:ind w:left="1276"/>
        <w:jc w:val="both"/>
        <w:rPr>
          <w:sz w:val="24"/>
          <w:szCs w:val="24"/>
        </w:rPr>
      </w:pPr>
    </w:p>
    <w:p w14:paraId="2747CDA9" w14:textId="650565B1" w:rsidR="00BD320C" w:rsidRPr="007524E6" w:rsidRDefault="00BD320C" w:rsidP="007F6168">
      <w:pPr>
        <w:pStyle w:val="Textoindependiente"/>
        <w:numPr>
          <w:ilvl w:val="0"/>
          <w:numId w:val="41"/>
        </w:numPr>
        <w:spacing w:line="435" w:lineRule="atLeast"/>
        <w:ind w:left="1276" w:hanging="567"/>
        <w:jc w:val="both"/>
        <w:rPr>
          <w:sz w:val="24"/>
          <w:szCs w:val="24"/>
        </w:rPr>
      </w:pPr>
      <w:r w:rsidRPr="007524E6">
        <w:rPr>
          <w:sz w:val="24"/>
          <w:szCs w:val="24"/>
        </w:rPr>
        <w:t>Para los desarrollos en los que no exista planta de tratamiento, deberán pagar sus derechos a razón de $</w:t>
      </w:r>
      <w:r w:rsidR="00BA7CA7" w:rsidRPr="007524E6">
        <w:rPr>
          <w:sz w:val="24"/>
          <w:szCs w:val="24"/>
        </w:rPr>
        <w:t>16.49</w:t>
      </w:r>
      <w:r w:rsidRPr="007524E6">
        <w:rPr>
          <w:sz w:val="24"/>
          <w:szCs w:val="24"/>
        </w:rPr>
        <w:t xml:space="preserve"> por cada metro cúbico del volumen que resulte de convertir la descarga media tomando los siguientes valores en litros por segundo para cada lote. Para popular 0.0033, para interés social 0.0048 y para residencial 0.0055, o podrán construir su propia planta con capacidad suficiente para tratar sus aguas residuales. </w:t>
      </w:r>
    </w:p>
    <w:p w14:paraId="7CD710EC" w14:textId="77777777" w:rsidR="00934B13" w:rsidRPr="007524E6" w:rsidRDefault="00934B13" w:rsidP="00934B13">
      <w:pPr>
        <w:pStyle w:val="Prrafodelista"/>
        <w:rPr>
          <w:sz w:val="24"/>
          <w:szCs w:val="24"/>
        </w:rPr>
      </w:pPr>
    </w:p>
    <w:p w14:paraId="74988524" w14:textId="306A6E2F" w:rsidR="00D56A1C" w:rsidRPr="007524E6" w:rsidRDefault="0097343B" w:rsidP="00D56A1C">
      <w:pPr>
        <w:pStyle w:val="Textoindependiente"/>
        <w:numPr>
          <w:ilvl w:val="0"/>
          <w:numId w:val="41"/>
        </w:numPr>
        <w:spacing w:line="435" w:lineRule="atLeast"/>
        <w:ind w:left="1276" w:hanging="567"/>
        <w:jc w:val="both"/>
        <w:rPr>
          <w:sz w:val="24"/>
          <w:szCs w:val="24"/>
        </w:rPr>
      </w:pPr>
      <w:bookmarkStart w:id="39" w:name="_Hlk79580864"/>
      <w:r w:rsidRPr="007524E6">
        <w:rPr>
          <w:sz w:val="24"/>
          <w:szCs w:val="24"/>
        </w:rPr>
        <w:t>A todas las nuevas incorporaciones habitacionales y no habitacionales se les aplicará, por concepto de obras de infraestructura, un cargo de $19.80 por cada metro cúbico del volumen que resulte de convertir a metros cúbicos anuales su demanda máxima diaria expresada en litros por segundo.</w:t>
      </w:r>
    </w:p>
    <w:bookmarkEnd w:id="39"/>
    <w:p w14:paraId="1B1B2E97" w14:textId="1A38A859" w:rsidR="00934B13" w:rsidRPr="007524E6" w:rsidRDefault="00934B13" w:rsidP="00D56A1C">
      <w:pPr>
        <w:pStyle w:val="Textoindependiente"/>
        <w:spacing w:line="435" w:lineRule="atLeast"/>
        <w:ind w:left="1276"/>
        <w:jc w:val="both"/>
        <w:rPr>
          <w:sz w:val="24"/>
          <w:szCs w:val="24"/>
        </w:rPr>
      </w:pPr>
    </w:p>
    <w:p w14:paraId="6C250274" w14:textId="77777777" w:rsidR="00BD320C" w:rsidRPr="007524E6" w:rsidRDefault="00BD320C" w:rsidP="00966DBF">
      <w:pPr>
        <w:pStyle w:val="Prrafodelista"/>
        <w:spacing w:line="435" w:lineRule="atLeast"/>
        <w:ind w:left="1146"/>
        <w:jc w:val="both"/>
        <w:outlineLvl w:val="1"/>
        <w:rPr>
          <w:sz w:val="24"/>
          <w:szCs w:val="24"/>
        </w:rPr>
      </w:pPr>
      <w:r w:rsidRPr="007524E6">
        <w:rPr>
          <w:sz w:val="24"/>
          <w:szCs w:val="24"/>
        </w:rPr>
        <w:t> </w:t>
      </w:r>
    </w:p>
    <w:p w14:paraId="62DC1140" w14:textId="7D3D8B2B" w:rsidR="00BD320C" w:rsidRPr="007524E6" w:rsidRDefault="00BD320C" w:rsidP="00966DBF">
      <w:pPr>
        <w:pStyle w:val="Prrafodelista"/>
        <w:numPr>
          <w:ilvl w:val="0"/>
          <w:numId w:val="28"/>
        </w:numPr>
        <w:spacing w:line="360" w:lineRule="auto"/>
        <w:ind w:hanging="720"/>
        <w:jc w:val="both"/>
        <w:outlineLvl w:val="1"/>
        <w:rPr>
          <w:rFonts w:ascii="Arial" w:hAnsi="Arial" w:cs="Arial"/>
          <w:sz w:val="24"/>
          <w:szCs w:val="24"/>
        </w:rPr>
      </w:pPr>
      <w:bookmarkStart w:id="40" w:name="_Toc86912419"/>
      <w:r w:rsidRPr="007524E6">
        <w:rPr>
          <w:rFonts w:ascii="Arial" w:hAnsi="Arial" w:cs="Arial"/>
          <w:sz w:val="24"/>
          <w:szCs w:val="24"/>
        </w:rPr>
        <w:t>Incorporaciones de giros no habitacionales.</w:t>
      </w:r>
      <w:bookmarkEnd w:id="40"/>
      <w:r w:rsidRPr="007524E6">
        <w:rPr>
          <w:rFonts w:ascii="Arial" w:hAnsi="Arial" w:cs="Arial"/>
          <w:sz w:val="24"/>
          <w:szCs w:val="24"/>
        </w:rPr>
        <w:t xml:space="preserve"> </w:t>
      </w:r>
    </w:p>
    <w:p w14:paraId="12896E06" w14:textId="3A48007C" w:rsidR="00BD320C" w:rsidRPr="007524E6" w:rsidRDefault="00BD320C" w:rsidP="00543F44">
      <w:pPr>
        <w:pStyle w:val="NormalWeb"/>
        <w:spacing w:line="435" w:lineRule="atLeast"/>
        <w:ind w:left="709"/>
        <w:jc w:val="both"/>
      </w:pPr>
      <w:r w:rsidRPr="007524E6">
        <w:lastRenderedPageBreak/>
        <w:t>Cobro de conexión a las redes de agua potable, descarga de drenaje para desarrollos o unidades inmobiliarias de giros no habitacionales.</w:t>
      </w:r>
    </w:p>
    <w:p w14:paraId="0ABEA823" w14:textId="007B45D3" w:rsidR="00BD320C" w:rsidRPr="007524E6" w:rsidRDefault="00BD320C" w:rsidP="00543F44">
      <w:pPr>
        <w:pStyle w:val="NormalWeb"/>
        <w:spacing w:line="435" w:lineRule="atLeast"/>
        <w:ind w:left="709" w:hanging="1"/>
        <w:jc w:val="both"/>
      </w:pPr>
      <w:r w:rsidRPr="007524E6">
        <w:t>Tratándose de desarrollos distintos del doméstico, se cobrará el importe que resulte de multiplicar el gasto máximo diario en litros por segundo que arroje el cálculo del proyecto, por el precio por litro por segundo, tanto en agua potable como en drenaje.</w:t>
      </w:r>
    </w:p>
    <w:p w14:paraId="247878E3" w14:textId="14325917" w:rsidR="00BD320C" w:rsidRPr="007524E6" w:rsidRDefault="00BD320C" w:rsidP="00543F44">
      <w:pPr>
        <w:pStyle w:val="NormalWeb"/>
        <w:spacing w:line="435" w:lineRule="atLeast"/>
        <w:ind w:left="709" w:hanging="1"/>
        <w:jc w:val="both"/>
      </w:pPr>
      <w:r w:rsidRPr="007524E6">
        <w:t> Para drenaje se considerará el 80% del gasto máximo diario que resulte.</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552"/>
        <w:gridCol w:w="2270"/>
      </w:tblGrid>
      <w:tr w:rsidR="007524E6" w:rsidRPr="007524E6" w14:paraId="0E3ECA80" w14:textId="77777777" w:rsidTr="00E11E19">
        <w:trPr>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55AA9E"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7F1B16"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Litro por segundo</w:t>
            </w:r>
          </w:p>
        </w:tc>
      </w:tr>
      <w:tr w:rsidR="007524E6" w:rsidRPr="007524E6" w14:paraId="4CD06932" w14:textId="77777777" w:rsidTr="00BA7CA7">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EB4A1F" w14:textId="4578C868" w:rsidR="00BA7CA7" w:rsidRPr="007524E6" w:rsidRDefault="00BA7CA7" w:rsidP="00BA7CA7">
            <w:pPr>
              <w:pStyle w:val="Prrafodelista"/>
              <w:numPr>
                <w:ilvl w:val="0"/>
                <w:numId w:val="43"/>
              </w:numPr>
              <w:spacing w:line="435" w:lineRule="atLeast"/>
              <w:rPr>
                <w:rFonts w:ascii="Arial" w:eastAsia="Times New Roman" w:hAnsi="Arial" w:cs="Arial"/>
                <w:sz w:val="24"/>
                <w:szCs w:val="24"/>
              </w:rPr>
            </w:pPr>
            <w:r w:rsidRPr="007524E6">
              <w:rPr>
                <w:rFonts w:ascii="Arial" w:eastAsia="Times New Roman" w:hAnsi="Arial" w:cs="Arial"/>
                <w:sz w:val="24"/>
                <w:szCs w:val="24"/>
              </w:rPr>
              <w:t>Servicios de conexión a las redes de agua potable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8754E2" w14:textId="2AC05F13" w:rsidR="00BA7CA7" w:rsidRPr="007524E6" w:rsidRDefault="00BA7CA7" w:rsidP="00BA7CA7">
            <w:pPr>
              <w:spacing w:line="435" w:lineRule="atLeast"/>
              <w:jc w:val="right"/>
              <w:rPr>
                <w:rFonts w:ascii="Arial" w:eastAsia="Times New Roman" w:hAnsi="Arial" w:cs="Arial"/>
              </w:rPr>
            </w:pPr>
            <w:r w:rsidRPr="007524E6">
              <w:rPr>
                <w:rFonts w:ascii="Arial" w:hAnsi="Arial" w:cs="Arial"/>
              </w:rPr>
              <w:t>$359,857.49</w:t>
            </w:r>
          </w:p>
        </w:tc>
      </w:tr>
      <w:tr w:rsidR="007524E6" w:rsidRPr="007524E6" w14:paraId="6F0953D1" w14:textId="77777777" w:rsidTr="00BA7CA7">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60902F" w14:textId="50FF27F5" w:rsidR="00BA7CA7" w:rsidRPr="007524E6" w:rsidRDefault="00BA7CA7" w:rsidP="00BA7CA7">
            <w:pPr>
              <w:pStyle w:val="Prrafodelista"/>
              <w:numPr>
                <w:ilvl w:val="0"/>
                <w:numId w:val="43"/>
              </w:numPr>
              <w:spacing w:line="435" w:lineRule="atLeast"/>
              <w:rPr>
                <w:rFonts w:ascii="Arial" w:eastAsia="Times New Roman" w:hAnsi="Arial" w:cs="Arial"/>
                <w:sz w:val="24"/>
                <w:szCs w:val="24"/>
              </w:rPr>
            </w:pPr>
            <w:r w:rsidRPr="007524E6">
              <w:rPr>
                <w:rFonts w:ascii="Arial" w:eastAsia="Times New Roman" w:hAnsi="Arial" w:cs="Arial"/>
                <w:sz w:val="24"/>
                <w:szCs w:val="24"/>
              </w:rPr>
              <w:t>Servicios de conexión a las redes de drenaje sanitario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883FED" w14:textId="391DF23C" w:rsidR="00BA7CA7" w:rsidRPr="007524E6" w:rsidRDefault="00BA7CA7" w:rsidP="00BA7CA7">
            <w:pPr>
              <w:spacing w:line="435" w:lineRule="atLeast"/>
              <w:jc w:val="right"/>
              <w:rPr>
                <w:rFonts w:ascii="Arial" w:eastAsia="Times New Roman" w:hAnsi="Arial" w:cs="Arial"/>
              </w:rPr>
            </w:pPr>
            <w:r w:rsidRPr="007524E6">
              <w:rPr>
                <w:rFonts w:ascii="Arial" w:hAnsi="Arial" w:cs="Arial"/>
              </w:rPr>
              <w:t>$174,475.95</w:t>
            </w:r>
          </w:p>
        </w:tc>
      </w:tr>
    </w:tbl>
    <w:p w14:paraId="096CD5B5" w14:textId="4470ECDB" w:rsidR="00BD320C" w:rsidRPr="007524E6" w:rsidRDefault="00BD320C" w:rsidP="007F6168">
      <w:pPr>
        <w:pStyle w:val="Prrafodelista"/>
        <w:numPr>
          <w:ilvl w:val="0"/>
          <w:numId w:val="43"/>
        </w:numPr>
        <w:spacing w:line="435" w:lineRule="atLeast"/>
        <w:ind w:left="1134" w:hanging="425"/>
        <w:jc w:val="both"/>
        <w:rPr>
          <w:rFonts w:ascii="Arial" w:eastAsia="Times New Roman" w:hAnsi="Arial" w:cs="Arial"/>
          <w:sz w:val="24"/>
          <w:szCs w:val="24"/>
        </w:rPr>
      </w:pPr>
      <w:r w:rsidRPr="007524E6">
        <w:rPr>
          <w:rFonts w:ascii="Arial" w:eastAsia="Times New Roman" w:hAnsi="Arial" w:cs="Arial"/>
          <w:sz w:val="24"/>
          <w:szCs w:val="24"/>
        </w:rPr>
        <w:t>Para efecto de cobro por títulos de explotación se convertirán a metros cúbicos anuales el gasto en litros por segundo que arroje el proyecto y el resultado se multiplicará a razón de $4.</w:t>
      </w:r>
      <w:r w:rsidR="00BA7CA7" w:rsidRPr="007524E6">
        <w:rPr>
          <w:rFonts w:ascii="Arial" w:eastAsia="Times New Roman" w:hAnsi="Arial" w:cs="Arial"/>
          <w:sz w:val="24"/>
          <w:szCs w:val="24"/>
        </w:rPr>
        <w:t>70</w:t>
      </w:r>
      <w:r w:rsidRPr="007524E6">
        <w:rPr>
          <w:rFonts w:ascii="Arial" w:eastAsia="Times New Roman" w:hAnsi="Arial" w:cs="Arial"/>
          <w:sz w:val="24"/>
          <w:szCs w:val="24"/>
        </w:rPr>
        <w:t xml:space="preserve"> por metro cúbico anual, cantidad que se sumará a los importes por agua potable y drenaje sanitario para determinar el importe total a pagar, además de los pagos por revisión de proyecto, supervisión y recepción de obra.</w:t>
      </w:r>
    </w:p>
    <w:p w14:paraId="2F4F3D26" w14:textId="27E5D03D" w:rsidR="00BD320C" w:rsidRPr="007524E6" w:rsidRDefault="00BD320C" w:rsidP="0016601B">
      <w:pPr>
        <w:pStyle w:val="Prrafodelista"/>
        <w:spacing w:line="435" w:lineRule="atLeast"/>
        <w:rPr>
          <w:rFonts w:ascii="Arial" w:eastAsia="Times New Roman" w:hAnsi="Arial" w:cs="Arial"/>
          <w:sz w:val="24"/>
          <w:szCs w:val="24"/>
        </w:rPr>
      </w:pPr>
    </w:p>
    <w:p w14:paraId="0DE99DB8" w14:textId="3413CC55" w:rsidR="00BD320C" w:rsidRPr="007524E6" w:rsidRDefault="00BD320C" w:rsidP="007F6168">
      <w:pPr>
        <w:pStyle w:val="Prrafodelista"/>
        <w:numPr>
          <w:ilvl w:val="0"/>
          <w:numId w:val="43"/>
        </w:numPr>
        <w:spacing w:line="435" w:lineRule="atLeast"/>
        <w:ind w:left="1134" w:hanging="425"/>
        <w:jc w:val="both"/>
        <w:rPr>
          <w:rFonts w:ascii="Arial" w:eastAsia="Times New Roman" w:hAnsi="Arial" w:cs="Arial"/>
          <w:sz w:val="24"/>
          <w:szCs w:val="24"/>
        </w:rPr>
      </w:pPr>
      <w:r w:rsidRPr="007524E6">
        <w:rPr>
          <w:rFonts w:ascii="Arial" w:eastAsia="Times New Roman" w:hAnsi="Arial" w:cs="Arial"/>
          <w:sz w:val="24"/>
          <w:szCs w:val="24"/>
        </w:rPr>
        <w:t xml:space="preserve">Cuando una toma cambie de giro doméstico a otro diferente, se le cobrará en proporción al incremento de sus demandas, y el importe a </w:t>
      </w:r>
      <w:r w:rsidRPr="007524E6">
        <w:rPr>
          <w:rFonts w:ascii="Arial" w:eastAsia="Times New Roman" w:hAnsi="Arial" w:cs="Arial"/>
          <w:sz w:val="24"/>
          <w:szCs w:val="24"/>
        </w:rPr>
        <w:lastRenderedPageBreak/>
        <w:t>pagar será la diferencia entre el gasto asignado y el que requieran sus nuevas demandas.</w:t>
      </w:r>
    </w:p>
    <w:p w14:paraId="56545730" w14:textId="77777777" w:rsidR="00BD320C" w:rsidRPr="007524E6" w:rsidRDefault="00BD320C" w:rsidP="007D246B">
      <w:pPr>
        <w:pStyle w:val="Prrafodelista"/>
        <w:spacing w:line="435" w:lineRule="atLeast"/>
        <w:ind w:left="1134"/>
        <w:jc w:val="both"/>
        <w:rPr>
          <w:rFonts w:ascii="Arial" w:eastAsia="Times New Roman" w:hAnsi="Arial" w:cs="Arial"/>
          <w:sz w:val="24"/>
          <w:szCs w:val="24"/>
        </w:rPr>
      </w:pPr>
      <w:r w:rsidRPr="007524E6">
        <w:rPr>
          <w:rFonts w:ascii="Arial" w:eastAsia="Times New Roman" w:hAnsi="Arial" w:cs="Arial"/>
          <w:sz w:val="24"/>
          <w:szCs w:val="24"/>
        </w:rPr>
        <w:t> </w:t>
      </w:r>
    </w:p>
    <w:p w14:paraId="7CA1A0E1" w14:textId="32FDBCB9" w:rsidR="00BD320C" w:rsidRPr="007524E6" w:rsidRDefault="00BD320C" w:rsidP="007F6168">
      <w:pPr>
        <w:pStyle w:val="Prrafodelista"/>
        <w:numPr>
          <w:ilvl w:val="0"/>
          <w:numId w:val="43"/>
        </w:numPr>
        <w:spacing w:line="435" w:lineRule="atLeast"/>
        <w:ind w:left="1134" w:hanging="425"/>
        <w:jc w:val="both"/>
        <w:rPr>
          <w:rFonts w:ascii="Arial" w:eastAsia="Times New Roman" w:hAnsi="Arial" w:cs="Arial"/>
          <w:sz w:val="24"/>
          <w:szCs w:val="24"/>
        </w:rPr>
      </w:pPr>
      <w:r w:rsidRPr="007524E6">
        <w:rPr>
          <w:rFonts w:ascii="Arial" w:eastAsia="Times New Roman" w:hAnsi="Arial" w:cs="Arial"/>
          <w:sz w:val="24"/>
          <w:szCs w:val="24"/>
        </w:rPr>
        <w:t>La base de demanda reconocida para una toma doméstica será de 0.011574 litros por segundo, gasto que se comparará con la demanda del nuevo giro y la diferencia se multiplicará por los precios contenidos en el inciso a) de esta fracción para determinar el importe a pagar por concepto de agua y el b) para efectos de drenaje.</w:t>
      </w:r>
    </w:p>
    <w:p w14:paraId="5FA5CCC6" w14:textId="4B3DCDF6" w:rsidR="00BD320C" w:rsidRPr="007524E6" w:rsidRDefault="00BD320C" w:rsidP="007D246B">
      <w:pPr>
        <w:pStyle w:val="Prrafodelista"/>
        <w:spacing w:line="435" w:lineRule="atLeast"/>
        <w:ind w:left="1134"/>
        <w:jc w:val="both"/>
        <w:rPr>
          <w:rFonts w:ascii="Arial" w:eastAsia="Times New Roman" w:hAnsi="Arial" w:cs="Arial"/>
          <w:sz w:val="24"/>
          <w:szCs w:val="24"/>
        </w:rPr>
      </w:pPr>
    </w:p>
    <w:p w14:paraId="76ADBDA4" w14:textId="1146ECE9" w:rsidR="00BD320C" w:rsidRPr="007524E6" w:rsidRDefault="00BD320C" w:rsidP="007F6168">
      <w:pPr>
        <w:pStyle w:val="Prrafodelista"/>
        <w:numPr>
          <w:ilvl w:val="0"/>
          <w:numId w:val="43"/>
        </w:numPr>
        <w:spacing w:line="435" w:lineRule="atLeast"/>
        <w:ind w:left="1134" w:hanging="425"/>
        <w:jc w:val="both"/>
        <w:rPr>
          <w:rFonts w:ascii="Arial" w:eastAsia="Times New Roman" w:hAnsi="Arial" w:cs="Arial"/>
          <w:sz w:val="24"/>
          <w:szCs w:val="24"/>
        </w:rPr>
      </w:pPr>
      <w:r w:rsidRPr="007524E6">
        <w:rPr>
          <w:rFonts w:ascii="Arial" w:eastAsia="Times New Roman" w:hAnsi="Arial" w:cs="Arial"/>
          <w:sz w:val="24"/>
          <w:szCs w:val="24"/>
        </w:rPr>
        <w:t>Los títulos de extracción adicionales, respecto a las cuentas que cambian de giro, se cobrarán con base al volumen que se determinará convirtiendo en metros cúbicos el gasto máximo diario del proyecto, expresado en litros por segundo y se cobrará a un costo de $4.</w:t>
      </w:r>
      <w:r w:rsidR="00BA7CA7" w:rsidRPr="007524E6">
        <w:rPr>
          <w:rFonts w:ascii="Arial" w:eastAsia="Times New Roman" w:hAnsi="Arial" w:cs="Arial"/>
          <w:sz w:val="24"/>
          <w:szCs w:val="24"/>
        </w:rPr>
        <w:t>70</w:t>
      </w:r>
      <w:r w:rsidRPr="007524E6">
        <w:rPr>
          <w:rFonts w:ascii="Arial" w:eastAsia="Times New Roman" w:hAnsi="Arial" w:cs="Arial"/>
          <w:sz w:val="24"/>
          <w:szCs w:val="24"/>
        </w:rPr>
        <w:t xml:space="preserve"> por cada metro cúbico anual que resulte adicional en las demandas que se modificaron.</w:t>
      </w:r>
    </w:p>
    <w:p w14:paraId="15C089E6" w14:textId="77777777" w:rsidR="00D7313B" w:rsidRPr="007524E6" w:rsidRDefault="00D7313B" w:rsidP="00BD320C">
      <w:pPr>
        <w:pStyle w:val="Prrafodelista"/>
        <w:spacing w:line="360" w:lineRule="auto"/>
        <w:ind w:left="851"/>
        <w:jc w:val="both"/>
        <w:rPr>
          <w:sz w:val="24"/>
          <w:szCs w:val="24"/>
        </w:rPr>
      </w:pPr>
    </w:p>
    <w:p w14:paraId="02512422" w14:textId="0DA7CE13" w:rsidR="00BD320C" w:rsidRPr="007524E6" w:rsidRDefault="00BD320C" w:rsidP="00BD320C">
      <w:pPr>
        <w:pStyle w:val="Prrafodelista"/>
        <w:spacing w:line="360" w:lineRule="auto"/>
        <w:ind w:left="851"/>
        <w:jc w:val="both"/>
        <w:rPr>
          <w:sz w:val="24"/>
          <w:szCs w:val="24"/>
        </w:rPr>
      </w:pPr>
    </w:p>
    <w:p w14:paraId="7DE3E106" w14:textId="1BB6D912" w:rsidR="00BD320C" w:rsidRPr="007524E6" w:rsidRDefault="00BD320C" w:rsidP="00966DBF">
      <w:pPr>
        <w:pStyle w:val="Prrafodelista"/>
        <w:numPr>
          <w:ilvl w:val="0"/>
          <w:numId w:val="28"/>
        </w:numPr>
        <w:spacing w:line="360" w:lineRule="auto"/>
        <w:ind w:hanging="720"/>
        <w:jc w:val="both"/>
        <w:outlineLvl w:val="1"/>
        <w:rPr>
          <w:rFonts w:ascii="Arial" w:hAnsi="Arial" w:cs="Arial"/>
          <w:sz w:val="24"/>
          <w:szCs w:val="24"/>
        </w:rPr>
      </w:pPr>
      <w:bookmarkStart w:id="41" w:name="_Toc86912420"/>
      <w:r w:rsidRPr="007524E6">
        <w:rPr>
          <w:rFonts w:ascii="Arial" w:hAnsi="Arial" w:cs="Arial"/>
          <w:sz w:val="24"/>
          <w:szCs w:val="24"/>
        </w:rPr>
        <w:t>Por la venta de lodos residuales y de agua tratada.</w:t>
      </w:r>
      <w:bookmarkEnd w:id="41"/>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5721"/>
        <w:gridCol w:w="1281"/>
        <w:gridCol w:w="1121"/>
      </w:tblGrid>
      <w:tr w:rsidR="007524E6" w:rsidRPr="007524E6" w14:paraId="35FE894D" w14:textId="77777777" w:rsidTr="007D246B">
        <w:trPr>
          <w:tblHeader/>
          <w:jc w:val="center"/>
        </w:trPr>
        <w:tc>
          <w:tcPr>
            <w:tcW w:w="5721" w:type="dxa"/>
            <w:tcBorders>
              <w:top w:val="single" w:sz="6" w:space="0" w:color="000000"/>
              <w:left w:val="single" w:sz="6" w:space="0" w:color="000000"/>
              <w:bottom w:val="single" w:sz="6" w:space="0" w:color="000000"/>
              <w:right w:val="single" w:sz="6" w:space="0" w:color="000000"/>
            </w:tcBorders>
            <w:vAlign w:val="center"/>
            <w:hideMark/>
          </w:tcPr>
          <w:p w14:paraId="719183A7"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749626"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Unidad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B13300" w14:textId="77777777" w:rsidR="00BD320C" w:rsidRPr="007524E6" w:rsidRDefault="00BD320C" w:rsidP="00E11E19">
            <w:pPr>
              <w:spacing w:line="435" w:lineRule="atLeast"/>
              <w:jc w:val="center"/>
              <w:rPr>
                <w:rFonts w:ascii="Arial" w:eastAsia="Times New Roman" w:hAnsi="Arial" w:cs="Arial"/>
                <w:b/>
                <w:bCs/>
              </w:rPr>
            </w:pPr>
            <w:r w:rsidRPr="007524E6">
              <w:rPr>
                <w:rFonts w:ascii="Arial" w:eastAsia="Times New Roman" w:hAnsi="Arial" w:cs="Arial"/>
                <w:b/>
                <w:bCs/>
              </w:rPr>
              <w:t>Importe</w:t>
            </w:r>
          </w:p>
        </w:tc>
      </w:tr>
      <w:tr w:rsidR="007524E6" w:rsidRPr="007524E6" w14:paraId="3AEA8630" w14:textId="77777777" w:rsidTr="00BA7CA7">
        <w:trPr>
          <w:jc w:val="center"/>
        </w:trPr>
        <w:tc>
          <w:tcPr>
            <w:tcW w:w="5721" w:type="dxa"/>
            <w:tcBorders>
              <w:top w:val="single" w:sz="6" w:space="0" w:color="000000"/>
              <w:left w:val="single" w:sz="6" w:space="0" w:color="000000"/>
              <w:bottom w:val="single" w:sz="6" w:space="0" w:color="000000"/>
              <w:right w:val="single" w:sz="6" w:space="0" w:color="000000"/>
            </w:tcBorders>
            <w:vAlign w:val="center"/>
            <w:hideMark/>
          </w:tcPr>
          <w:p w14:paraId="00E62405" w14:textId="6603014B" w:rsidR="00BA7CA7" w:rsidRPr="007524E6" w:rsidRDefault="00BA7CA7" w:rsidP="00BA7CA7">
            <w:pPr>
              <w:pStyle w:val="Prrafodelista"/>
              <w:numPr>
                <w:ilvl w:val="0"/>
                <w:numId w:val="44"/>
              </w:numPr>
              <w:spacing w:line="435" w:lineRule="atLeast"/>
              <w:ind w:hanging="420"/>
              <w:rPr>
                <w:rFonts w:ascii="Arial" w:eastAsia="Times New Roman" w:hAnsi="Arial" w:cs="Arial"/>
                <w:sz w:val="24"/>
                <w:szCs w:val="24"/>
              </w:rPr>
            </w:pPr>
            <w:r w:rsidRPr="007524E6">
              <w:rPr>
                <w:rFonts w:ascii="Arial" w:eastAsia="Times New Roman" w:hAnsi="Arial" w:cs="Arial"/>
                <w:sz w:val="24"/>
                <w:szCs w:val="24"/>
              </w:rPr>
              <w:t>Venta de lodos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008D84" w14:textId="77777777" w:rsidR="00BA7CA7" w:rsidRPr="007524E6" w:rsidRDefault="00BA7CA7" w:rsidP="00BA7CA7">
            <w:pPr>
              <w:spacing w:line="435" w:lineRule="atLeast"/>
              <w:rPr>
                <w:rFonts w:ascii="Arial" w:eastAsia="Times New Roman" w:hAnsi="Arial" w:cs="Arial"/>
              </w:rPr>
            </w:pPr>
            <w:r w:rsidRPr="007524E6">
              <w:rPr>
                <w:rFonts w:ascii="Arial" w:eastAsia="Times New Roman" w:hAnsi="Arial" w:cs="Arial"/>
              </w:rPr>
              <w:t>kilogramo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41AF2F" w14:textId="5892CF87" w:rsidR="00BA7CA7" w:rsidRPr="007524E6" w:rsidRDefault="00BA7CA7" w:rsidP="00BA7CA7">
            <w:pPr>
              <w:spacing w:line="435" w:lineRule="atLeast"/>
              <w:jc w:val="right"/>
              <w:rPr>
                <w:rFonts w:ascii="Arial" w:eastAsia="Times New Roman" w:hAnsi="Arial" w:cs="Arial"/>
              </w:rPr>
            </w:pPr>
            <w:r w:rsidRPr="007524E6">
              <w:rPr>
                <w:rFonts w:ascii="Arial" w:hAnsi="Arial" w:cs="Arial"/>
              </w:rPr>
              <w:t>$1.46</w:t>
            </w:r>
          </w:p>
        </w:tc>
      </w:tr>
      <w:tr w:rsidR="00623A16" w:rsidRPr="007524E6" w14:paraId="1F49766E" w14:textId="77777777" w:rsidTr="00BA7CA7">
        <w:trPr>
          <w:jc w:val="center"/>
        </w:trPr>
        <w:tc>
          <w:tcPr>
            <w:tcW w:w="5721" w:type="dxa"/>
            <w:tcBorders>
              <w:top w:val="single" w:sz="6" w:space="0" w:color="000000"/>
              <w:left w:val="single" w:sz="6" w:space="0" w:color="000000"/>
              <w:bottom w:val="single" w:sz="6" w:space="0" w:color="000000"/>
              <w:right w:val="single" w:sz="6" w:space="0" w:color="000000"/>
            </w:tcBorders>
            <w:vAlign w:val="center"/>
            <w:hideMark/>
          </w:tcPr>
          <w:p w14:paraId="522AB501" w14:textId="5D4BE47E" w:rsidR="00BA7CA7" w:rsidRPr="007524E6" w:rsidRDefault="00BA7CA7" w:rsidP="00BA7CA7">
            <w:pPr>
              <w:pStyle w:val="Prrafodelista"/>
              <w:numPr>
                <w:ilvl w:val="0"/>
                <w:numId w:val="44"/>
              </w:numPr>
              <w:spacing w:line="435" w:lineRule="atLeast"/>
              <w:rPr>
                <w:rFonts w:ascii="Arial" w:eastAsia="Times New Roman" w:hAnsi="Arial" w:cs="Arial"/>
                <w:sz w:val="24"/>
                <w:szCs w:val="24"/>
              </w:rPr>
            </w:pPr>
            <w:r w:rsidRPr="007524E6">
              <w:rPr>
                <w:rFonts w:ascii="Arial" w:eastAsia="Times New Roman" w:hAnsi="Arial" w:cs="Arial"/>
                <w:sz w:val="24"/>
                <w:szCs w:val="24"/>
              </w:rPr>
              <w:t>Venta de agua tratada por medio de red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6ED1D6" w14:textId="77777777" w:rsidR="00BA7CA7" w:rsidRPr="007524E6" w:rsidRDefault="00BA7CA7" w:rsidP="00BA7CA7">
            <w:pPr>
              <w:spacing w:line="435" w:lineRule="atLeast"/>
              <w:rPr>
                <w:rFonts w:ascii="Arial" w:eastAsia="Times New Roman" w:hAnsi="Arial" w:cs="Arial"/>
              </w:rPr>
            </w:pPr>
            <w:r w:rsidRPr="007524E6">
              <w:rPr>
                <w:rFonts w:ascii="Arial" w:eastAsia="Times New Roman" w:hAnsi="Arial" w:cs="Arial"/>
              </w:rPr>
              <w:t>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74DCD9" w14:textId="3DDDDF4D" w:rsidR="00BA7CA7" w:rsidRPr="007524E6" w:rsidRDefault="00BA7CA7" w:rsidP="00BA7CA7">
            <w:pPr>
              <w:spacing w:line="435" w:lineRule="atLeast"/>
              <w:jc w:val="right"/>
              <w:rPr>
                <w:rFonts w:ascii="Arial" w:eastAsia="Times New Roman" w:hAnsi="Arial" w:cs="Arial"/>
              </w:rPr>
            </w:pPr>
            <w:r w:rsidRPr="007524E6">
              <w:rPr>
                <w:rFonts w:ascii="Arial" w:hAnsi="Arial" w:cs="Arial"/>
              </w:rPr>
              <w:t>$5.01</w:t>
            </w:r>
          </w:p>
        </w:tc>
      </w:tr>
    </w:tbl>
    <w:p w14:paraId="60512EB4" w14:textId="77777777" w:rsidR="00BD320C" w:rsidRPr="007524E6" w:rsidRDefault="00BD320C" w:rsidP="00812486">
      <w:pPr>
        <w:pStyle w:val="Prrafodelista"/>
        <w:spacing w:line="360" w:lineRule="auto"/>
        <w:jc w:val="both"/>
        <w:rPr>
          <w:rFonts w:ascii="Arial" w:hAnsi="Arial" w:cs="Arial"/>
          <w:sz w:val="24"/>
          <w:szCs w:val="24"/>
        </w:rPr>
      </w:pPr>
    </w:p>
    <w:p w14:paraId="257999F1" w14:textId="7471724B" w:rsidR="00BD320C" w:rsidRPr="007524E6" w:rsidRDefault="00BD320C" w:rsidP="00966DBF">
      <w:pPr>
        <w:pStyle w:val="Prrafodelista"/>
        <w:numPr>
          <w:ilvl w:val="0"/>
          <w:numId w:val="28"/>
        </w:numPr>
        <w:spacing w:line="360" w:lineRule="auto"/>
        <w:ind w:hanging="720"/>
        <w:jc w:val="both"/>
        <w:outlineLvl w:val="1"/>
        <w:rPr>
          <w:rFonts w:ascii="Arial" w:hAnsi="Arial" w:cs="Arial"/>
          <w:sz w:val="24"/>
          <w:szCs w:val="24"/>
        </w:rPr>
      </w:pPr>
      <w:bookmarkStart w:id="42" w:name="_Toc86912421"/>
      <w:r w:rsidRPr="007524E6">
        <w:rPr>
          <w:rFonts w:ascii="Arial" w:hAnsi="Arial" w:cs="Arial"/>
          <w:sz w:val="24"/>
          <w:szCs w:val="24"/>
        </w:rPr>
        <w:lastRenderedPageBreak/>
        <w:t xml:space="preserve">Por descarga de contaminantes en las aguas residuales de usuarios no domésticos   que excedan los límites establecidos en la NOM-002-SEMARNAT-1996 se cobrará </w:t>
      </w:r>
      <w:r w:rsidR="00D5746B" w:rsidRPr="007524E6">
        <w:rPr>
          <w:rFonts w:ascii="Arial" w:hAnsi="Arial" w:cs="Arial"/>
          <w:sz w:val="24"/>
          <w:szCs w:val="24"/>
        </w:rPr>
        <w:t>de acuerdo con</w:t>
      </w:r>
      <w:r w:rsidRPr="007524E6">
        <w:rPr>
          <w:rFonts w:ascii="Arial" w:hAnsi="Arial" w:cs="Arial"/>
          <w:sz w:val="24"/>
          <w:szCs w:val="24"/>
        </w:rPr>
        <w:t xml:space="preserve"> lo siguiente:</w:t>
      </w:r>
      <w:bookmarkEnd w:id="42"/>
    </w:p>
    <w:p w14:paraId="5D8580FC" w14:textId="77777777" w:rsidR="007D246B" w:rsidRPr="007524E6" w:rsidRDefault="007D246B" w:rsidP="007D246B">
      <w:pPr>
        <w:pStyle w:val="Prrafodelista"/>
        <w:spacing w:line="360" w:lineRule="auto"/>
        <w:jc w:val="both"/>
        <w:rPr>
          <w:rFonts w:ascii="Arial" w:hAnsi="Arial" w:cs="Arial"/>
          <w:sz w:val="24"/>
          <w:szCs w:val="24"/>
        </w:rPr>
      </w:pPr>
    </w:p>
    <w:p w14:paraId="45137144" w14:textId="032B5DAD" w:rsidR="00BD320C" w:rsidRPr="007524E6" w:rsidRDefault="00BD320C" w:rsidP="007F6168">
      <w:pPr>
        <w:pStyle w:val="Prrafodelista"/>
        <w:numPr>
          <w:ilvl w:val="1"/>
          <w:numId w:val="45"/>
        </w:numPr>
        <w:spacing w:line="360" w:lineRule="auto"/>
        <w:ind w:left="1134" w:hanging="425"/>
        <w:jc w:val="both"/>
        <w:rPr>
          <w:rFonts w:ascii="Arial" w:hAnsi="Arial" w:cs="Arial"/>
          <w:sz w:val="24"/>
          <w:szCs w:val="24"/>
        </w:rPr>
      </w:pPr>
      <w:r w:rsidRPr="007524E6">
        <w:rPr>
          <w:rFonts w:ascii="Arial" w:hAnsi="Arial" w:cs="Arial"/>
          <w:sz w:val="24"/>
          <w:szCs w:val="24"/>
        </w:rPr>
        <w:t>Miligramos de descarga contaminante por litro de sólidos suspendidos totales o demanda bioquímica de oxígeno:</w:t>
      </w:r>
    </w:p>
    <w:p w14:paraId="15ED18D2" w14:textId="3E463F4D" w:rsidR="00BD320C" w:rsidRPr="007524E6" w:rsidRDefault="00BD320C" w:rsidP="007F6168">
      <w:pPr>
        <w:pStyle w:val="Prrafodelista"/>
        <w:numPr>
          <w:ilvl w:val="0"/>
          <w:numId w:val="46"/>
        </w:numPr>
        <w:spacing w:before="100" w:beforeAutospacing="1" w:after="100" w:afterAutospacing="1" w:line="360" w:lineRule="auto"/>
        <w:jc w:val="both"/>
        <w:rPr>
          <w:rFonts w:ascii="Arial" w:hAnsi="Arial" w:cs="Arial"/>
          <w:sz w:val="24"/>
          <w:szCs w:val="24"/>
        </w:rPr>
      </w:pPr>
      <w:r w:rsidRPr="007524E6">
        <w:rPr>
          <w:rFonts w:ascii="Arial" w:hAnsi="Arial" w:cs="Arial"/>
          <w:sz w:val="24"/>
          <w:szCs w:val="24"/>
        </w:rPr>
        <w:t>De 1 a 300 el 14% sobre el monto facturado.</w:t>
      </w:r>
    </w:p>
    <w:p w14:paraId="43DDDEF8" w14:textId="02462080" w:rsidR="00BD320C" w:rsidRPr="007524E6" w:rsidRDefault="00BD320C" w:rsidP="007F6168">
      <w:pPr>
        <w:pStyle w:val="Prrafodelista"/>
        <w:numPr>
          <w:ilvl w:val="0"/>
          <w:numId w:val="46"/>
        </w:numPr>
        <w:spacing w:before="100" w:beforeAutospacing="1" w:after="100" w:afterAutospacing="1" w:line="360" w:lineRule="auto"/>
        <w:jc w:val="both"/>
        <w:rPr>
          <w:rFonts w:ascii="Arial" w:hAnsi="Arial" w:cs="Arial"/>
          <w:sz w:val="24"/>
          <w:szCs w:val="24"/>
        </w:rPr>
      </w:pPr>
      <w:r w:rsidRPr="007524E6">
        <w:rPr>
          <w:rFonts w:ascii="Arial" w:hAnsi="Arial" w:cs="Arial"/>
          <w:sz w:val="24"/>
          <w:szCs w:val="24"/>
        </w:rPr>
        <w:t>De 301 a 2000 el 18% sobre el monto facturado.</w:t>
      </w:r>
    </w:p>
    <w:p w14:paraId="21D59CC4" w14:textId="3AA2D02A" w:rsidR="00BD320C" w:rsidRPr="007524E6" w:rsidRDefault="00BD320C" w:rsidP="0011114D">
      <w:pPr>
        <w:pStyle w:val="Prrafodelista"/>
        <w:numPr>
          <w:ilvl w:val="0"/>
          <w:numId w:val="46"/>
        </w:numPr>
        <w:spacing w:after="0" w:line="360" w:lineRule="auto"/>
        <w:rPr>
          <w:rFonts w:ascii="Arial" w:hAnsi="Arial" w:cs="Arial"/>
          <w:sz w:val="24"/>
          <w:szCs w:val="24"/>
        </w:rPr>
      </w:pPr>
      <w:r w:rsidRPr="007524E6">
        <w:rPr>
          <w:rFonts w:ascii="Arial" w:hAnsi="Arial" w:cs="Arial"/>
          <w:sz w:val="24"/>
          <w:szCs w:val="24"/>
        </w:rPr>
        <w:t>Más de 2000 el 20% sobre el monto</w:t>
      </w:r>
      <w:r w:rsidR="0011114D" w:rsidRPr="007524E6">
        <w:rPr>
          <w:rFonts w:ascii="Arial" w:hAnsi="Arial" w:cs="Arial"/>
          <w:sz w:val="24"/>
          <w:szCs w:val="24"/>
        </w:rPr>
        <w:t xml:space="preserve"> facturado.</w:t>
      </w:r>
      <w:r w:rsidRPr="007524E6">
        <w:rPr>
          <w:rFonts w:ascii="Arial" w:hAnsi="Arial" w:cs="Arial"/>
          <w:sz w:val="24"/>
          <w:szCs w:val="24"/>
        </w:rPr>
        <w:t xml:space="preserve"> </w:t>
      </w:r>
    </w:p>
    <w:p w14:paraId="68A6FC64" w14:textId="77777777" w:rsidR="0011114D" w:rsidRPr="007524E6" w:rsidRDefault="0011114D" w:rsidP="0011114D">
      <w:pPr>
        <w:pStyle w:val="Prrafodelista"/>
        <w:spacing w:after="0" w:line="360" w:lineRule="auto"/>
        <w:ind w:left="1571"/>
        <w:rPr>
          <w:rFonts w:ascii="Arial" w:hAnsi="Arial" w:cs="Arial"/>
          <w:sz w:val="24"/>
          <w:szCs w:val="24"/>
        </w:rPr>
      </w:pPr>
    </w:p>
    <w:p w14:paraId="3AE6C82A" w14:textId="521E3BEB" w:rsidR="00D7313B" w:rsidRPr="007524E6" w:rsidRDefault="00BD320C" w:rsidP="007F6168">
      <w:pPr>
        <w:pStyle w:val="Prrafodelista"/>
        <w:numPr>
          <w:ilvl w:val="1"/>
          <w:numId w:val="45"/>
        </w:numPr>
        <w:spacing w:line="360" w:lineRule="auto"/>
        <w:ind w:left="1134" w:hanging="425"/>
        <w:jc w:val="both"/>
        <w:rPr>
          <w:rFonts w:ascii="Arial" w:hAnsi="Arial" w:cs="Arial"/>
          <w:sz w:val="24"/>
          <w:szCs w:val="24"/>
        </w:rPr>
      </w:pPr>
      <w:r w:rsidRPr="007524E6">
        <w:rPr>
          <w:rFonts w:ascii="Arial" w:hAnsi="Arial" w:cs="Arial"/>
          <w:sz w:val="24"/>
          <w:szCs w:val="24"/>
        </w:rPr>
        <w:t>Por metro cúbico descargado con PH (potencial de hidrógeno) fuera del rango permisible $0.3</w:t>
      </w:r>
      <w:r w:rsidR="00BA7CA7" w:rsidRPr="007524E6">
        <w:rPr>
          <w:rFonts w:ascii="Arial" w:hAnsi="Arial" w:cs="Arial"/>
          <w:sz w:val="24"/>
          <w:szCs w:val="24"/>
        </w:rPr>
        <w:t>2</w:t>
      </w:r>
      <w:r w:rsidRPr="007524E6">
        <w:rPr>
          <w:rFonts w:ascii="Arial" w:hAnsi="Arial" w:cs="Arial"/>
          <w:sz w:val="24"/>
          <w:szCs w:val="24"/>
        </w:rPr>
        <w:t xml:space="preserve"> por m3.  </w:t>
      </w:r>
    </w:p>
    <w:p w14:paraId="1AEBC174" w14:textId="5CA18135" w:rsidR="00BD320C" w:rsidRPr="007524E6" w:rsidRDefault="00BD320C" w:rsidP="00D7313B">
      <w:pPr>
        <w:pStyle w:val="Prrafodelista"/>
        <w:spacing w:line="360" w:lineRule="auto"/>
        <w:ind w:left="1134"/>
        <w:jc w:val="both"/>
        <w:rPr>
          <w:rFonts w:ascii="Arial" w:hAnsi="Arial" w:cs="Arial"/>
          <w:sz w:val="24"/>
          <w:szCs w:val="24"/>
        </w:rPr>
      </w:pPr>
      <w:r w:rsidRPr="007524E6">
        <w:rPr>
          <w:rFonts w:ascii="Arial" w:hAnsi="Arial" w:cs="Arial"/>
          <w:sz w:val="24"/>
          <w:szCs w:val="24"/>
        </w:rPr>
        <w:t xml:space="preserve">       </w:t>
      </w:r>
    </w:p>
    <w:p w14:paraId="2BD515F4" w14:textId="77777777" w:rsidR="00D12397" w:rsidRPr="007524E6" w:rsidRDefault="00BD320C" w:rsidP="00D12397">
      <w:pPr>
        <w:pStyle w:val="Prrafodelista"/>
        <w:numPr>
          <w:ilvl w:val="1"/>
          <w:numId w:val="45"/>
        </w:numPr>
        <w:spacing w:line="360" w:lineRule="auto"/>
        <w:ind w:left="1134" w:hanging="425"/>
        <w:jc w:val="both"/>
        <w:rPr>
          <w:rFonts w:ascii="Arial" w:hAnsi="Arial" w:cs="Arial"/>
          <w:sz w:val="24"/>
          <w:szCs w:val="24"/>
        </w:rPr>
      </w:pPr>
      <w:r w:rsidRPr="007524E6">
        <w:rPr>
          <w:rFonts w:ascii="Arial" w:hAnsi="Arial" w:cs="Arial"/>
          <w:sz w:val="24"/>
          <w:szCs w:val="24"/>
        </w:rPr>
        <w:t>Por kilogramo de grasas y aceites que exceda los límites establecidos en las condiciones particulares de descarga $0.4</w:t>
      </w:r>
      <w:r w:rsidR="00BA7CA7" w:rsidRPr="007524E6">
        <w:rPr>
          <w:rFonts w:ascii="Arial" w:hAnsi="Arial" w:cs="Arial"/>
          <w:sz w:val="24"/>
          <w:szCs w:val="24"/>
        </w:rPr>
        <w:t>2</w:t>
      </w:r>
      <w:r w:rsidRPr="007524E6">
        <w:rPr>
          <w:rFonts w:ascii="Arial" w:hAnsi="Arial" w:cs="Arial"/>
          <w:sz w:val="24"/>
          <w:szCs w:val="24"/>
        </w:rPr>
        <w:t xml:space="preserve"> por kilogramo.</w:t>
      </w:r>
    </w:p>
    <w:p w14:paraId="28B7F933" w14:textId="77777777" w:rsidR="00D12397" w:rsidRPr="007524E6" w:rsidRDefault="00D12397" w:rsidP="00D12397">
      <w:pPr>
        <w:pStyle w:val="Prrafodelista"/>
        <w:rPr>
          <w:rFonts w:ascii="Arial" w:hAnsi="Arial" w:cs="Arial"/>
        </w:rPr>
      </w:pPr>
    </w:p>
    <w:p w14:paraId="1B8121F0" w14:textId="49AE0433" w:rsidR="00816757" w:rsidRPr="007524E6" w:rsidRDefault="00BD320C" w:rsidP="00D12397">
      <w:pPr>
        <w:pStyle w:val="Prrafodelista"/>
        <w:numPr>
          <w:ilvl w:val="1"/>
          <w:numId w:val="45"/>
        </w:numPr>
        <w:spacing w:line="360" w:lineRule="auto"/>
        <w:ind w:left="1134" w:hanging="425"/>
        <w:jc w:val="both"/>
        <w:rPr>
          <w:rFonts w:ascii="Arial" w:hAnsi="Arial" w:cs="Arial"/>
          <w:sz w:val="24"/>
          <w:szCs w:val="24"/>
        </w:rPr>
      </w:pPr>
      <w:r w:rsidRPr="007524E6">
        <w:rPr>
          <w:rFonts w:ascii="Arial" w:hAnsi="Arial" w:cs="Arial"/>
        </w:rPr>
        <w:t xml:space="preserve">Recepción </w:t>
      </w:r>
      <w:r w:rsidR="00816757" w:rsidRPr="007524E6">
        <w:rPr>
          <w:rFonts w:ascii="Arial" w:hAnsi="Arial" w:cs="Arial"/>
        </w:rPr>
        <w:t xml:space="preserve">de aguas residuales descargadas en la planta de tratamiento por medio de transporte con cisterna o por otro tipo de unidad de hasta tres metros cúbicos de capacidad, tendrá un costo de </w:t>
      </w:r>
      <w:r w:rsidR="00816757" w:rsidRPr="007524E6">
        <w:rPr>
          <w:rFonts w:ascii="Arial" w:hAnsi="Arial" w:cs="Arial"/>
          <w:sz w:val="24"/>
          <w:szCs w:val="24"/>
        </w:rPr>
        <w:t>$329.</w:t>
      </w:r>
      <w:r w:rsidR="00F76A5C" w:rsidRPr="007524E6">
        <w:rPr>
          <w:rFonts w:ascii="Arial" w:hAnsi="Arial" w:cs="Arial"/>
          <w:sz w:val="24"/>
          <w:szCs w:val="24"/>
        </w:rPr>
        <w:t>00</w:t>
      </w:r>
      <w:r w:rsidR="00816757" w:rsidRPr="007524E6">
        <w:rPr>
          <w:rFonts w:ascii="Arial" w:hAnsi="Arial" w:cs="Arial"/>
          <w:sz w:val="24"/>
          <w:szCs w:val="24"/>
        </w:rPr>
        <w:t>.</w:t>
      </w:r>
      <w:r w:rsidR="00816757" w:rsidRPr="007524E6">
        <w:rPr>
          <w:rFonts w:ascii="Arial" w:hAnsi="Arial" w:cs="Arial"/>
        </w:rPr>
        <w:t xml:space="preserve"> Cada metro cúbico adicional se cobrará a $113.00. Las descargas </w:t>
      </w:r>
      <w:r w:rsidR="00F76A5C" w:rsidRPr="007524E6">
        <w:rPr>
          <w:rFonts w:ascii="Arial" w:hAnsi="Arial" w:cs="Arial"/>
        </w:rPr>
        <w:t xml:space="preserve">iguales o </w:t>
      </w:r>
      <w:r w:rsidR="00816757" w:rsidRPr="007524E6">
        <w:rPr>
          <w:rFonts w:ascii="Arial" w:hAnsi="Arial" w:cs="Arial"/>
        </w:rPr>
        <w:t>menores a un metro cúbico no se cobrarán.</w:t>
      </w:r>
      <w:r w:rsidR="00074D57" w:rsidRPr="007524E6">
        <w:rPr>
          <w:noProof/>
        </w:rPr>
        <w:t xml:space="preserve"> </w:t>
      </w:r>
    </w:p>
    <w:p w14:paraId="1EA948EC" w14:textId="77777777" w:rsidR="00D7313B" w:rsidRPr="007524E6" w:rsidRDefault="00D7313B" w:rsidP="00D7313B">
      <w:pPr>
        <w:pStyle w:val="Prrafodelista"/>
        <w:spacing w:line="360" w:lineRule="auto"/>
        <w:ind w:left="1134"/>
        <w:jc w:val="both"/>
        <w:rPr>
          <w:rFonts w:ascii="Arial" w:hAnsi="Arial" w:cs="Arial"/>
          <w:sz w:val="24"/>
          <w:szCs w:val="24"/>
        </w:rPr>
      </w:pPr>
    </w:p>
    <w:p w14:paraId="5A2BCCF4" w14:textId="7B0E83DE" w:rsidR="00BD320C" w:rsidRPr="007524E6" w:rsidRDefault="00BD320C" w:rsidP="00966DBF">
      <w:pPr>
        <w:pStyle w:val="Prrafodelista"/>
        <w:numPr>
          <w:ilvl w:val="0"/>
          <w:numId w:val="28"/>
        </w:numPr>
        <w:spacing w:line="360" w:lineRule="auto"/>
        <w:ind w:hanging="720"/>
        <w:jc w:val="both"/>
        <w:outlineLvl w:val="1"/>
        <w:rPr>
          <w:rFonts w:ascii="Arial" w:hAnsi="Arial" w:cs="Arial"/>
          <w:sz w:val="24"/>
          <w:szCs w:val="24"/>
        </w:rPr>
      </w:pPr>
      <w:bookmarkStart w:id="43" w:name="_Toc86912422"/>
      <w:r w:rsidRPr="007524E6">
        <w:rPr>
          <w:rFonts w:ascii="Arial" w:hAnsi="Arial" w:cs="Arial"/>
          <w:sz w:val="24"/>
          <w:szCs w:val="24"/>
        </w:rPr>
        <w:t>Incorporación individual.</w:t>
      </w:r>
      <w:bookmarkEnd w:id="43"/>
    </w:p>
    <w:p w14:paraId="76E5D34E" w14:textId="77777777" w:rsidR="00D7313B" w:rsidRPr="007524E6" w:rsidRDefault="00D7313B" w:rsidP="00D7313B">
      <w:pPr>
        <w:pStyle w:val="Prrafodelista"/>
        <w:spacing w:line="360" w:lineRule="auto"/>
        <w:jc w:val="both"/>
        <w:rPr>
          <w:rFonts w:ascii="Arial" w:hAnsi="Arial" w:cs="Arial"/>
          <w:sz w:val="24"/>
          <w:szCs w:val="24"/>
        </w:rPr>
      </w:pPr>
    </w:p>
    <w:p w14:paraId="5D6281D5" w14:textId="44010DAF" w:rsidR="00BD320C" w:rsidRPr="007524E6" w:rsidRDefault="00BD320C" w:rsidP="007F6168">
      <w:pPr>
        <w:pStyle w:val="Prrafodelista"/>
        <w:numPr>
          <w:ilvl w:val="1"/>
          <w:numId w:val="47"/>
        </w:numPr>
        <w:spacing w:line="360" w:lineRule="auto"/>
        <w:ind w:left="1276" w:hanging="567"/>
        <w:jc w:val="both"/>
        <w:rPr>
          <w:rFonts w:ascii="Arial" w:hAnsi="Arial" w:cs="Arial"/>
          <w:sz w:val="24"/>
          <w:szCs w:val="24"/>
        </w:rPr>
      </w:pPr>
      <w:r w:rsidRPr="007524E6">
        <w:rPr>
          <w:rFonts w:ascii="Arial" w:hAnsi="Arial" w:cs="Arial"/>
          <w:sz w:val="24"/>
          <w:szCs w:val="24"/>
        </w:rPr>
        <w:t xml:space="preserve">Tratándose de lotes para construcción de vivienda unifamiliar, conjunto habitacional o edificio de departamentos no mayor, en ningún caso, a diez unidades habitacionales y que no sea considerado fraccionamiento </w:t>
      </w:r>
      <w:r w:rsidRPr="007524E6">
        <w:rPr>
          <w:rFonts w:ascii="Arial" w:hAnsi="Arial" w:cs="Arial"/>
          <w:sz w:val="24"/>
          <w:szCs w:val="24"/>
        </w:rPr>
        <w:lastRenderedPageBreak/>
        <w:t>al no requerir la construcción  de una vialidad para su urbanización o en casos de construcción de nuevas viviendas por división en colonias incorporadas al organismo operador, se cobrará por vivienda un importe por incorporación a las redes de agua potable y drenaje de acuerdo a la siguiente tabla.</w:t>
      </w:r>
    </w:p>
    <w:tbl>
      <w:tblPr>
        <w:tblpPr w:leftFromText="141" w:rightFromText="141" w:vertAnchor="text" w:horzAnchor="page" w:tblpX="2882" w:tblpY="26"/>
        <w:tblW w:w="0" w:type="auto"/>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2374"/>
        <w:gridCol w:w="3107"/>
      </w:tblGrid>
      <w:tr w:rsidR="007524E6" w:rsidRPr="007524E6" w14:paraId="26AD3CD4" w14:textId="77777777" w:rsidTr="00B9502F">
        <w:trPr>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A18845" w14:textId="77777777" w:rsidR="00B9502F" w:rsidRPr="007524E6" w:rsidRDefault="00B9502F" w:rsidP="00B9502F">
            <w:pPr>
              <w:spacing w:line="435" w:lineRule="atLeast"/>
              <w:jc w:val="center"/>
              <w:rPr>
                <w:rFonts w:ascii="Arial" w:eastAsia="Times New Roman" w:hAnsi="Arial" w:cs="Arial"/>
                <w:b/>
                <w:bCs/>
              </w:rPr>
            </w:pPr>
            <w:r w:rsidRPr="007524E6">
              <w:rPr>
                <w:rFonts w:ascii="Arial" w:eastAsia="Times New Roman" w:hAnsi="Arial" w:cs="Arial"/>
                <w:b/>
                <w:bCs/>
              </w:rPr>
              <w:t>Tipo de vivienda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F5904A" w14:textId="77777777" w:rsidR="00B9502F" w:rsidRPr="007524E6" w:rsidRDefault="00B9502F" w:rsidP="00B9502F">
            <w:pPr>
              <w:spacing w:line="435" w:lineRule="atLeast"/>
              <w:jc w:val="center"/>
              <w:rPr>
                <w:rFonts w:ascii="Arial" w:eastAsia="Times New Roman" w:hAnsi="Arial" w:cs="Arial"/>
                <w:b/>
                <w:bCs/>
              </w:rPr>
            </w:pPr>
            <w:r w:rsidRPr="007524E6">
              <w:rPr>
                <w:rFonts w:ascii="Arial" w:eastAsia="Times New Roman" w:hAnsi="Arial" w:cs="Arial"/>
                <w:b/>
                <w:bCs/>
              </w:rPr>
              <w:t>Costo por lote o vivienda</w:t>
            </w:r>
          </w:p>
        </w:tc>
      </w:tr>
      <w:tr w:rsidR="007524E6" w:rsidRPr="007524E6" w14:paraId="4B1ABCAB" w14:textId="77777777" w:rsidTr="00C37A2C">
        <w:tc>
          <w:tcPr>
            <w:tcW w:w="0" w:type="auto"/>
            <w:tcBorders>
              <w:top w:val="single" w:sz="6" w:space="0" w:color="000000"/>
              <w:left w:val="single" w:sz="6" w:space="0" w:color="000000"/>
              <w:bottom w:val="single" w:sz="6" w:space="0" w:color="000000"/>
              <w:right w:val="single" w:sz="6" w:space="0" w:color="000000"/>
            </w:tcBorders>
            <w:vAlign w:val="center"/>
            <w:hideMark/>
          </w:tcPr>
          <w:p w14:paraId="5F03519A" w14:textId="499B8B75" w:rsidR="00C37A2C" w:rsidRPr="007524E6" w:rsidRDefault="00C37A2C" w:rsidP="00C37A2C">
            <w:pPr>
              <w:pStyle w:val="Prrafodelista"/>
              <w:numPr>
                <w:ilvl w:val="0"/>
                <w:numId w:val="48"/>
              </w:numPr>
              <w:spacing w:line="435" w:lineRule="atLeast"/>
              <w:rPr>
                <w:rFonts w:ascii="Arial" w:eastAsia="Times New Roman" w:hAnsi="Arial" w:cs="Arial"/>
                <w:sz w:val="24"/>
                <w:szCs w:val="24"/>
              </w:rPr>
            </w:pPr>
            <w:r w:rsidRPr="007524E6">
              <w:rPr>
                <w:rFonts w:ascii="Arial" w:eastAsia="Times New Roman" w:hAnsi="Arial" w:cs="Arial"/>
                <w:sz w:val="24"/>
                <w:szCs w:val="24"/>
              </w:rPr>
              <w:t>Popular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5E70D1" w14:textId="53A5B24A" w:rsidR="00C37A2C" w:rsidRPr="007524E6" w:rsidRDefault="00C37A2C" w:rsidP="00C37A2C">
            <w:pPr>
              <w:spacing w:line="435" w:lineRule="atLeast"/>
              <w:jc w:val="right"/>
              <w:rPr>
                <w:rFonts w:ascii="Arial" w:eastAsia="Times New Roman" w:hAnsi="Arial" w:cs="Arial"/>
              </w:rPr>
            </w:pPr>
            <w:r w:rsidRPr="007524E6">
              <w:rPr>
                <w:rFonts w:ascii="Arial" w:hAnsi="Arial" w:cs="Arial"/>
              </w:rPr>
              <w:t>$3,913.54</w:t>
            </w:r>
          </w:p>
        </w:tc>
      </w:tr>
      <w:tr w:rsidR="007524E6" w:rsidRPr="007524E6" w14:paraId="433AA248" w14:textId="77777777" w:rsidTr="00C37A2C">
        <w:tc>
          <w:tcPr>
            <w:tcW w:w="0" w:type="auto"/>
            <w:tcBorders>
              <w:top w:val="single" w:sz="6" w:space="0" w:color="000000"/>
              <w:left w:val="single" w:sz="6" w:space="0" w:color="000000"/>
              <w:bottom w:val="single" w:sz="6" w:space="0" w:color="000000"/>
              <w:right w:val="single" w:sz="6" w:space="0" w:color="000000"/>
            </w:tcBorders>
            <w:vAlign w:val="center"/>
            <w:hideMark/>
          </w:tcPr>
          <w:p w14:paraId="5BC4D58B" w14:textId="70F855E1" w:rsidR="00C37A2C" w:rsidRPr="007524E6" w:rsidRDefault="00C37A2C" w:rsidP="00C37A2C">
            <w:pPr>
              <w:pStyle w:val="Prrafodelista"/>
              <w:numPr>
                <w:ilvl w:val="0"/>
                <w:numId w:val="48"/>
              </w:numPr>
              <w:spacing w:line="435" w:lineRule="atLeast"/>
              <w:rPr>
                <w:rFonts w:ascii="Arial" w:eastAsia="Times New Roman" w:hAnsi="Arial" w:cs="Arial"/>
                <w:sz w:val="24"/>
                <w:szCs w:val="24"/>
              </w:rPr>
            </w:pPr>
            <w:r w:rsidRPr="007524E6">
              <w:rPr>
                <w:rFonts w:ascii="Arial" w:eastAsia="Times New Roman" w:hAnsi="Arial" w:cs="Arial"/>
                <w:sz w:val="24"/>
                <w:szCs w:val="24"/>
              </w:rPr>
              <w:t>Interés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412524" w14:textId="50901648" w:rsidR="00C37A2C" w:rsidRPr="007524E6" w:rsidRDefault="00C37A2C" w:rsidP="00C37A2C">
            <w:pPr>
              <w:spacing w:line="435" w:lineRule="atLeast"/>
              <w:jc w:val="right"/>
              <w:rPr>
                <w:rFonts w:ascii="Arial" w:eastAsia="Times New Roman" w:hAnsi="Arial" w:cs="Arial"/>
              </w:rPr>
            </w:pPr>
            <w:r w:rsidRPr="007524E6">
              <w:rPr>
                <w:rFonts w:ascii="Arial" w:hAnsi="Arial" w:cs="Arial"/>
              </w:rPr>
              <w:t>$4,485.90</w:t>
            </w:r>
          </w:p>
        </w:tc>
      </w:tr>
      <w:tr w:rsidR="007524E6" w:rsidRPr="007524E6" w14:paraId="2A323E4A" w14:textId="77777777" w:rsidTr="00C37A2C">
        <w:tc>
          <w:tcPr>
            <w:tcW w:w="0" w:type="auto"/>
            <w:tcBorders>
              <w:top w:val="single" w:sz="6" w:space="0" w:color="000000"/>
              <w:left w:val="single" w:sz="6" w:space="0" w:color="000000"/>
              <w:bottom w:val="single" w:sz="6" w:space="0" w:color="000000"/>
              <w:right w:val="single" w:sz="6" w:space="0" w:color="000000"/>
            </w:tcBorders>
            <w:vAlign w:val="center"/>
            <w:hideMark/>
          </w:tcPr>
          <w:p w14:paraId="3B707395" w14:textId="5DD0BFC1" w:rsidR="00C37A2C" w:rsidRPr="007524E6" w:rsidRDefault="00C37A2C" w:rsidP="00C37A2C">
            <w:pPr>
              <w:pStyle w:val="Prrafodelista"/>
              <w:numPr>
                <w:ilvl w:val="0"/>
                <w:numId w:val="48"/>
              </w:numPr>
              <w:spacing w:line="435" w:lineRule="atLeast"/>
              <w:rPr>
                <w:rFonts w:ascii="Arial" w:eastAsia="Times New Roman" w:hAnsi="Arial" w:cs="Arial"/>
                <w:sz w:val="24"/>
                <w:szCs w:val="24"/>
              </w:rPr>
            </w:pPr>
            <w:r w:rsidRPr="007524E6">
              <w:rPr>
                <w:rFonts w:ascii="Arial" w:eastAsia="Times New Roman" w:hAnsi="Arial" w:cs="Arial"/>
                <w:sz w:val="24"/>
                <w:szCs w:val="24"/>
              </w:rPr>
              <w:t>Residencial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EE348" w14:textId="0348C38F" w:rsidR="00C37A2C" w:rsidRPr="007524E6" w:rsidRDefault="00C37A2C" w:rsidP="00C37A2C">
            <w:pPr>
              <w:spacing w:line="435" w:lineRule="atLeast"/>
              <w:jc w:val="right"/>
              <w:rPr>
                <w:rFonts w:ascii="Arial" w:eastAsia="Times New Roman" w:hAnsi="Arial" w:cs="Arial"/>
              </w:rPr>
            </w:pPr>
            <w:r w:rsidRPr="007524E6">
              <w:rPr>
                <w:rFonts w:ascii="Arial" w:hAnsi="Arial" w:cs="Arial"/>
              </w:rPr>
              <w:t>$5,573.99</w:t>
            </w:r>
          </w:p>
        </w:tc>
      </w:tr>
      <w:tr w:rsidR="007524E6" w:rsidRPr="007524E6" w14:paraId="13D38A16" w14:textId="77777777" w:rsidTr="00C37A2C">
        <w:tc>
          <w:tcPr>
            <w:tcW w:w="0" w:type="auto"/>
            <w:tcBorders>
              <w:top w:val="single" w:sz="6" w:space="0" w:color="000000"/>
              <w:left w:val="single" w:sz="6" w:space="0" w:color="000000"/>
              <w:bottom w:val="single" w:sz="6" w:space="0" w:color="000000"/>
              <w:right w:val="single" w:sz="6" w:space="0" w:color="000000"/>
            </w:tcBorders>
            <w:vAlign w:val="center"/>
            <w:hideMark/>
          </w:tcPr>
          <w:p w14:paraId="648C5D65" w14:textId="6266FC79" w:rsidR="00C37A2C" w:rsidRPr="007524E6" w:rsidRDefault="00C37A2C" w:rsidP="00C37A2C">
            <w:pPr>
              <w:pStyle w:val="Prrafodelista"/>
              <w:numPr>
                <w:ilvl w:val="0"/>
                <w:numId w:val="48"/>
              </w:numPr>
              <w:spacing w:line="435" w:lineRule="atLeast"/>
              <w:rPr>
                <w:rFonts w:ascii="Arial" w:eastAsia="Times New Roman" w:hAnsi="Arial" w:cs="Arial"/>
                <w:sz w:val="24"/>
                <w:szCs w:val="24"/>
              </w:rPr>
            </w:pPr>
            <w:r w:rsidRPr="007524E6">
              <w:rPr>
                <w:rFonts w:ascii="Arial" w:eastAsia="Times New Roman" w:hAnsi="Arial" w:cs="Arial"/>
                <w:sz w:val="24"/>
                <w:szCs w:val="24"/>
              </w:rPr>
              <w:t>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E7D497" w14:textId="50396281" w:rsidR="00C37A2C" w:rsidRPr="007524E6" w:rsidRDefault="00C37A2C" w:rsidP="00C37A2C">
            <w:pPr>
              <w:spacing w:line="435" w:lineRule="atLeast"/>
              <w:jc w:val="right"/>
              <w:rPr>
                <w:rFonts w:ascii="Arial" w:eastAsia="Times New Roman" w:hAnsi="Arial" w:cs="Arial"/>
              </w:rPr>
            </w:pPr>
            <w:r w:rsidRPr="007524E6">
              <w:rPr>
                <w:rFonts w:ascii="Arial" w:hAnsi="Arial" w:cs="Arial"/>
              </w:rPr>
              <w:t>$7,390.94</w:t>
            </w:r>
          </w:p>
        </w:tc>
      </w:tr>
    </w:tbl>
    <w:p w14:paraId="271BB660" w14:textId="77777777" w:rsidR="00BD320C" w:rsidRPr="007524E6" w:rsidRDefault="00BD320C" w:rsidP="00BD320C">
      <w:pPr>
        <w:pStyle w:val="Prrafodelista"/>
        <w:spacing w:line="360" w:lineRule="auto"/>
        <w:ind w:left="709" w:hanging="283"/>
        <w:jc w:val="both"/>
        <w:rPr>
          <w:sz w:val="24"/>
          <w:szCs w:val="24"/>
        </w:rPr>
      </w:pPr>
    </w:p>
    <w:p w14:paraId="3B4F306C" w14:textId="77777777" w:rsidR="00BD320C" w:rsidRPr="007524E6" w:rsidRDefault="00BD320C" w:rsidP="00BD320C">
      <w:pPr>
        <w:spacing w:line="435" w:lineRule="atLeast"/>
        <w:jc w:val="both"/>
        <w:rPr>
          <w:rFonts w:ascii="Arial" w:eastAsia="Times New Roman" w:hAnsi="Arial" w:cs="Arial"/>
        </w:rPr>
      </w:pPr>
    </w:p>
    <w:p w14:paraId="68017C25" w14:textId="77777777" w:rsidR="00BD320C" w:rsidRPr="007524E6" w:rsidRDefault="00BD320C" w:rsidP="00BD320C">
      <w:pPr>
        <w:spacing w:after="240" w:line="435" w:lineRule="atLeast"/>
        <w:jc w:val="both"/>
        <w:rPr>
          <w:rFonts w:ascii="Arial" w:eastAsia="Times New Roman" w:hAnsi="Arial" w:cs="Arial"/>
        </w:rPr>
      </w:pPr>
    </w:p>
    <w:p w14:paraId="799D6202" w14:textId="77777777" w:rsidR="00B9502F" w:rsidRPr="007524E6" w:rsidRDefault="00B9502F" w:rsidP="00BD320C">
      <w:pPr>
        <w:spacing w:line="435" w:lineRule="atLeast"/>
        <w:jc w:val="center"/>
        <w:rPr>
          <w:rStyle w:val="Textoennegrita"/>
          <w:rFonts w:ascii="Arial" w:eastAsia="Times New Roman" w:hAnsi="Arial" w:cs="Arial"/>
        </w:rPr>
      </w:pPr>
    </w:p>
    <w:p w14:paraId="350DC0A3" w14:textId="77777777" w:rsidR="00B9502F" w:rsidRPr="007524E6" w:rsidRDefault="00B9502F" w:rsidP="00BD320C">
      <w:pPr>
        <w:spacing w:line="435" w:lineRule="atLeast"/>
        <w:jc w:val="center"/>
        <w:rPr>
          <w:rStyle w:val="Textoennegrita"/>
          <w:rFonts w:ascii="Arial" w:eastAsia="Times New Roman" w:hAnsi="Arial" w:cs="Arial"/>
        </w:rPr>
      </w:pPr>
    </w:p>
    <w:p w14:paraId="0FF44726" w14:textId="77777777" w:rsidR="00B9502F" w:rsidRPr="007524E6" w:rsidRDefault="00B9502F" w:rsidP="00BD320C">
      <w:pPr>
        <w:spacing w:line="435" w:lineRule="atLeast"/>
        <w:jc w:val="center"/>
        <w:rPr>
          <w:rStyle w:val="Textoennegrita"/>
          <w:rFonts w:ascii="Arial" w:eastAsia="Times New Roman" w:hAnsi="Arial" w:cs="Arial"/>
        </w:rPr>
      </w:pPr>
    </w:p>
    <w:p w14:paraId="032095A9" w14:textId="77777777" w:rsidR="00B9502F" w:rsidRPr="007524E6" w:rsidRDefault="00B9502F" w:rsidP="00BD320C">
      <w:pPr>
        <w:spacing w:line="435" w:lineRule="atLeast"/>
        <w:jc w:val="center"/>
        <w:rPr>
          <w:rStyle w:val="Textoennegrita"/>
          <w:rFonts w:ascii="Arial" w:eastAsia="Times New Roman" w:hAnsi="Arial" w:cs="Arial"/>
        </w:rPr>
      </w:pPr>
    </w:p>
    <w:p w14:paraId="4B589D99" w14:textId="77777777" w:rsidR="00B9502F" w:rsidRPr="007524E6" w:rsidRDefault="00B9502F" w:rsidP="00BD320C">
      <w:pPr>
        <w:spacing w:line="435" w:lineRule="atLeast"/>
        <w:jc w:val="center"/>
        <w:rPr>
          <w:rStyle w:val="Textoennegrita"/>
          <w:rFonts w:ascii="Arial" w:eastAsia="Times New Roman" w:hAnsi="Arial" w:cs="Arial"/>
        </w:rPr>
      </w:pPr>
    </w:p>
    <w:p w14:paraId="6167C2CF" w14:textId="77777777" w:rsidR="00B9502F" w:rsidRPr="007524E6" w:rsidRDefault="00B9502F" w:rsidP="00BD320C">
      <w:pPr>
        <w:spacing w:line="435" w:lineRule="atLeast"/>
        <w:jc w:val="center"/>
        <w:rPr>
          <w:rStyle w:val="Textoennegrita"/>
          <w:rFonts w:ascii="Arial" w:eastAsia="Times New Roman" w:hAnsi="Arial" w:cs="Arial"/>
        </w:rPr>
      </w:pPr>
    </w:p>
    <w:p w14:paraId="5275C786" w14:textId="77777777" w:rsidR="00B9502F" w:rsidRPr="007524E6" w:rsidRDefault="00B9502F" w:rsidP="00BD320C">
      <w:pPr>
        <w:spacing w:line="435" w:lineRule="atLeast"/>
        <w:jc w:val="center"/>
        <w:rPr>
          <w:rStyle w:val="Textoennegrita"/>
          <w:rFonts w:ascii="Arial" w:eastAsia="Times New Roman" w:hAnsi="Arial" w:cs="Arial"/>
        </w:rPr>
      </w:pPr>
    </w:p>
    <w:p w14:paraId="1D866907" w14:textId="101E8006" w:rsidR="00D7313B" w:rsidRPr="007524E6" w:rsidRDefault="00D7313B" w:rsidP="00BD320C">
      <w:pPr>
        <w:spacing w:after="240" w:line="435" w:lineRule="atLeast"/>
        <w:jc w:val="both"/>
        <w:rPr>
          <w:rFonts w:ascii="Arial" w:eastAsia="Times New Roman" w:hAnsi="Arial" w:cs="Arial"/>
        </w:rPr>
      </w:pPr>
    </w:p>
    <w:p w14:paraId="7D22256A" w14:textId="22025F67" w:rsidR="001C2DE7" w:rsidRPr="007524E6" w:rsidRDefault="001C2DE7" w:rsidP="00BD320C">
      <w:pPr>
        <w:spacing w:after="240" w:line="435" w:lineRule="atLeast"/>
        <w:jc w:val="both"/>
        <w:rPr>
          <w:rFonts w:ascii="Arial" w:eastAsia="Times New Roman" w:hAnsi="Arial" w:cs="Arial"/>
        </w:rPr>
      </w:pPr>
    </w:p>
    <w:p w14:paraId="5012AAB0" w14:textId="76D68C71" w:rsidR="00FD6AAD" w:rsidRPr="007524E6" w:rsidRDefault="00FD6AAD">
      <w:pPr>
        <w:rPr>
          <w:rFonts w:ascii="Arial" w:eastAsia="Times New Roman" w:hAnsi="Arial" w:cs="Arial"/>
        </w:rPr>
      </w:pPr>
      <w:r w:rsidRPr="007524E6">
        <w:rPr>
          <w:rFonts w:ascii="Arial" w:eastAsia="Times New Roman" w:hAnsi="Arial" w:cs="Arial"/>
        </w:rPr>
        <w:br w:type="page"/>
      </w:r>
    </w:p>
    <w:p w14:paraId="1FD6B60D" w14:textId="77777777" w:rsidR="001C2DE7" w:rsidRPr="007524E6" w:rsidRDefault="001C2DE7" w:rsidP="00BD320C">
      <w:pPr>
        <w:spacing w:after="240" w:line="435" w:lineRule="atLeast"/>
        <w:jc w:val="both"/>
        <w:rPr>
          <w:rFonts w:ascii="Arial" w:eastAsia="Times New Roman" w:hAnsi="Arial" w:cs="Arial"/>
        </w:rPr>
      </w:pPr>
    </w:p>
    <w:p w14:paraId="496857AD" w14:textId="77777777" w:rsidR="001C2DE7" w:rsidRPr="007524E6" w:rsidRDefault="001C2DE7" w:rsidP="00BD320C">
      <w:pPr>
        <w:spacing w:after="240" w:line="435" w:lineRule="atLeast"/>
        <w:jc w:val="both"/>
        <w:rPr>
          <w:rFonts w:ascii="Arial" w:eastAsia="Times New Roman" w:hAnsi="Arial" w:cs="Arial"/>
        </w:rPr>
      </w:pPr>
    </w:p>
    <w:p w14:paraId="1FB14ABE" w14:textId="3FC91EC5" w:rsidR="00BD320C" w:rsidRPr="007524E6" w:rsidRDefault="00BD320C" w:rsidP="00BD320C">
      <w:pPr>
        <w:spacing w:line="435" w:lineRule="atLeast"/>
        <w:jc w:val="center"/>
        <w:rPr>
          <w:rFonts w:ascii="Arial" w:eastAsia="Times New Roman" w:hAnsi="Arial" w:cs="Arial"/>
        </w:rPr>
      </w:pPr>
      <w:r w:rsidRPr="007524E6">
        <w:rPr>
          <w:rFonts w:ascii="Arial" w:eastAsia="Times New Roman" w:hAnsi="Arial" w:cs="Arial"/>
          <w:b/>
          <w:bCs/>
        </w:rPr>
        <w:t>CAPÍTULO DÉCIMO</w:t>
      </w:r>
      <w:r w:rsidRPr="007524E6">
        <w:rPr>
          <w:rFonts w:ascii="Arial" w:eastAsia="Times New Roman" w:hAnsi="Arial" w:cs="Arial"/>
          <w:b/>
          <w:bCs/>
        </w:rPr>
        <w:br/>
        <w:t xml:space="preserve">FACILIDADES ADMINISTRATIVAS Y ESTÍMULOS FISCALES </w:t>
      </w:r>
    </w:p>
    <w:p w14:paraId="35B17568" w14:textId="77777777" w:rsidR="006C295D" w:rsidRPr="007524E6" w:rsidRDefault="006C295D" w:rsidP="00BD320C">
      <w:pPr>
        <w:spacing w:line="435" w:lineRule="atLeast"/>
        <w:jc w:val="center"/>
        <w:rPr>
          <w:rStyle w:val="Textoennegrita"/>
          <w:rFonts w:ascii="Arial" w:eastAsia="Times New Roman" w:hAnsi="Arial" w:cs="Arial"/>
        </w:rPr>
      </w:pPr>
    </w:p>
    <w:p w14:paraId="04EA2677" w14:textId="77777777" w:rsidR="00BD320C" w:rsidRPr="007524E6" w:rsidRDefault="00BD320C" w:rsidP="00D7313B">
      <w:pPr>
        <w:jc w:val="both"/>
        <w:rPr>
          <w:rFonts w:ascii="Arial" w:eastAsia="Times New Roman" w:hAnsi="Arial" w:cs="Arial"/>
        </w:rPr>
      </w:pPr>
    </w:p>
    <w:p w14:paraId="25D24E77" w14:textId="2961B2F5" w:rsidR="00BD320C" w:rsidRPr="007524E6" w:rsidRDefault="00BD320C" w:rsidP="00BD320C">
      <w:pPr>
        <w:spacing w:line="435" w:lineRule="atLeast"/>
        <w:jc w:val="center"/>
        <w:rPr>
          <w:rStyle w:val="Textoennegrita"/>
          <w:rFonts w:ascii="Arial" w:eastAsia="Times New Roman" w:hAnsi="Arial" w:cs="Arial"/>
        </w:rPr>
      </w:pPr>
      <w:r w:rsidRPr="007524E6">
        <w:rPr>
          <w:rStyle w:val="Textoennegrita"/>
          <w:rFonts w:ascii="Arial" w:eastAsia="Times New Roman" w:hAnsi="Arial" w:cs="Arial"/>
        </w:rPr>
        <w:t>SECCIÓN SEGUNDA</w:t>
      </w:r>
      <w:r w:rsidRPr="007524E6">
        <w:rPr>
          <w:rFonts w:ascii="Arial" w:eastAsia="Times New Roman" w:hAnsi="Arial" w:cs="Arial"/>
          <w:b/>
          <w:bCs/>
        </w:rPr>
        <w:br/>
      </w:r>
      <w:r w:rsidRPr="007524E6">
        <w:rPr>
          <w:rStyle w:val="Textoennegrita"/>
          <w:rFonts w:ascii="Arial" w:eastAsia="Times New Roman" w:hAnsi="Arial" w:cs="Arial"/>
        </w:rPr>
        <w:t>SERVICIOS DE AGUA POTABLE, DRENAJE, ALCANTARILLADO, TRATAMIENTO Y DISPOSICIÓN DE SUS AGUAS RESIDUALES</w:t>
      </w:r>
    </w:p>
    <w:p w14:paraId="241B1D2C" w14:textId="77777777" w:rsidR="00331FE9" w:rsidRPr="007524E6" w:rsidRDefault="00331FE9" w:rsidP="00331FE9">
      <w:pPr>
        <w:jc w:val="center"/>
        <w:rPr>
          <w:rFonts w:ascii="Arial" w:eastAsia="Times New Roman" w:hAnsi="Arial" w:cs="Arial"/>
        </w:rPr>
      </w:pPr>
    </w:p>
    <w:p w14:paraId="29C7C204" w14:textId="7BBB151A" w:rsidR="00BD320C" w:rsidRPr="007524E6" w:rsidRDefault="00BD320C" w:rsidP="00966DBF">
      <w:pPr>
        <w:pStyle w:val="Ttulo2"/>
        <w:rPr>
          <w:rFonts w:cs="Arial"/>
        </w:rPr>
      </w:pPr>
      <w:bookmarkStart w:id="44" w:name="_Toc86912423"/>
      <w:r w:rsidRPr="007524E6">
        <w:rPr>
          <w:rStyle w:val="Textoennegrita"/>
          <w:rFonts w:cs="Arial"/>
        </w:rPr>
        <w:t>A</w:t>
      </w:r>
      <w:r w:rsidR="00871242" w:rsidRPr="007524E6">
        <w:rPr>
          <w:rStyle w:val="Textoennegrita"/>
          <w:rFonts w:cs="Arial"/>
        </w:rPr>
        <w:t>rtículo 4</w:t>
      </w:r>
      <w:r w:rsidR="00331FE9" w:rsidRPr="007524E6">
        <w:rPr>
          <w:rStyle w:val="Textoennegrita"/>
          <w:rFonts w:cs="Arial"/>
        </w:rPr>
        <w:t>2</w:t>
      </w:r>
      <w:r w:rsidR="00871242" w:rsidRPr="007524E6">
        <w:rPr>
          <w:rStyle w:val="Textoennegrita"/>
          <w:rFonts w:cs="Arial"/>
        </w:rPr>
        <w:t>.</w:t>
      </w:r>
      <w:r w:rsidRPr="007524E6">
        <w:rPr>
          <w:rFonts w:cs="Arial"/>
        </w:rPr>
        <w:t> Los usuarios de agua potable tendrán los siguientes beneficios:</w:t>
      </w:r>
      <w:bookmarkEnd w:id="44"/>
    </w:p>
    <w:p w14:paraId="518640C6" w14:textId="4877ED56" w:rsidR="00871242" w:rsidRPr="007524E6" w:rsidRDefault="00871242" w:rsidP="00871242">
      <w:pPr>
        <w:spacing w:line="435" w:lineRule="atLeast"/>
        <w:ind w:firstLine="567"/>
        <w:jc w:val="both"/>
        <w:rPr>
          <w:rFonts w:ascii="Arial" w:eastAsia="Times New Roman" w:hAnsi="Arial" w:cs="Arial"/>
        </w:rPr>
      </w:pPr>
    </w:p>
    <w:p w14:paraId="6F6ADED4" w14:textId="0826EB14" w:rsidR="00BD320C" w:rsidRPr="007524E6" w:rsidRDefault="00BD320C" w:rsidP="009421BE">
      <w:pPr>
        <w:pStyle w:val="Prrafodelista"/>
        <w:numPr>
          <w:ilvl w:val="1"/>
          <w:numId w:val="105"/>
        </w:numPr>
        <w:spacing w:line="360" w:lineRule="auto"/>
        <w:ind w:left="709" w:hanging="709"/>
        <w:jc w:val="both"/>
        <w:rPr>
          <w:rFonts w:ascii="Arial" w:hAnsi="Arial" w:cs="Arial"/>
          <w:sz w:val="24"/>
          <w:szCs w:val="24"/>
        </w:rPr>
      </w:pPr>
      <w:r w:rsidRPr="007524E6">
        <w:rPr>
          <w:rFonts w:ascii="Arial" w:hAnsi="Arial" w:cs="Arial"/>
          <w:sz w:val="24"/>
          <w:szCs w:val="24"/>
        </w:rPr>
        <w:t>Cuando se establezcan programas de actualización del padrón de usuarios, el Sistema Municipal de Agua Potable y Alcantarillado de Guanajuato, procederá a ejecutar los cambios de titular, sin cargo al usuario hasta que concluya dicho programa.</w:t>
      </w:r>
    </w:p>
    <w:p w14:paraId="71F360E0" w14:textId="5815005B" w:rsidR="00BD320C" w:rsidRPr="007524E6" w:rsidRDefault="00BD320C" w:rsidP="00871242">
      <w:pPr>
        <w:pStyle w:val="Prrafodelista"/>
        <w:spacing w:line="435" w:lineRule="atLeast"/>
        <w:ind w:left="567" w:firstLine="45"/>
        <w:jc w:val="both"/>
        <w:rPr>
          <w:sz w:val="24"/>
          <w:szCs w:val="24"/>
        </w:rPr>
      </w:pPr>
    </w:p>
    <w:p w14:paraId="20D866F1" w14:textId="0D346FC5" w:rsidR="00BD320C" w:rsidRPr="007524E6" w:rsidRDefault="00BD320C" w:rsidP="009421BE">
      <w:pPr>
        <w:pStyle w:val="Prrafodelista"/>
        <w:numPr>
          <w:ilvl w:val="1"/>
          <w:numId w:val="105"/>
        </w:numPr>
        <w:spacing w:line="360" w:lineRule="auto"/>
        <w:ind w:left="709" w:hanging="709"/>
        <w:jc w:val="both"/>
        <w:rPr>
          <w:rFonts w:ascii="Arial" w:hAnsi="Arial" w:cs="Arial"/>
          <w:sz w:val="24"/>
          <w:szCs w:val="24"/>
        </w:rPr>
      </w:pPr>
      <w:r w:rsidRPr="007524E6">
        <w:rPr>
          <w:rFonts w:ascii="Arial" w:hAnsi="Arial" w:cs="Arial"/>
          <w:sz w:val="24"/>
          <w:szCs w:val="24"/>
        </w:rPr>
        <w:t>Tratándose de fraccionamientos habitacionales que se realicen bajo el procedimiento constructivo de urbanización progresiva, se tendrá como incentivo fiscal un descuento del 25% del total que corresponda al pago de los derechos.</w:t>
      </w:r>
    </w:p>
    <w:p w14:paraId="28F1DEE1" w14:textId="0F6ACA6C" w:rsidR="00BD320C" w:rsidRPr="007524E6" w:rsidRDefault="00BD320C" w:rsidP="00871242">
      <w:pPr>
        <w:pStyle w:val="Prrafodelista"/>
        <w:spacing w:line="360" w:lineRule="auto"/>
        <w:ind w:left="709"/>
        <w:jc w:val="both"/>
        <w:rPr>
          <w:rFonts w:ascii="Arial" w:hAnsi="Arial" w:cs="Arial"/>
          <w:sz w:val="24"/>
          <w:szCs w:val="24"/>
        </w:rPr>
      </w:pPr>
    </w:p>
    <w:p w14:paraId="62002179" w14:textId="0EE45546" w:rsidR="00BD320C" w:rsidRPr="007524E6" w:rsidRDefault="00BD320C" w:rsidP="009421BE">
      <w:pPr>
        <w:pStyle w:val="Prrafodelista"/>
        <w:numPr>
          <w:ilvl w:val="1"/>
          <w:numId w:val="105"/>
        </w:numPr>
        <w:spacing w:line="360" w:lineRule="auto"/>
        <w:ind w:left="709" w:hanging="709"/>
        <w:jc w:val="both"/>
        <w:rPr>
          <w:rFonts w:ascii="Arial" w:hAnsi="Arial" w:cs="Arial"/>
          <w:sz w:val="24"/>
          <w:szCs w:val="24"/>
        </w:rPr>
      </w:pPr>
      <w:r w:rsidRPr="007524E6">
        <w:rPr>
          <w:rFonts w:ascii="Arial" w:hAnsi="Arial" w:cs="Arial"/>
          <w:sz w:val="24"/>
          <w:szCs w:val="24"/>
        </w:rPr>
        <w:t xml:space="preserve">El Sistema Municipal de Agua Potable y Alcantarillado de Guanajuato, distribuirá al 50% de la tarifa general contenida en la fracción XI inciso b) del artículo 14 de esta ley, el agua potable con pipas de su propiedad o a su </w:t>
      </w:r>
      <w:r w:rsidRPr="007524E6">
        <w:rPr>
          <w:rFonts w:ascii="Arial" w:hAnsi="Arial" w:cs="Arial"/>
          <w:sz w:val="24"/>
          <w:szCs w:val="24"/>
        </w:rPr>
        <w:lastRenderedPageBreak/>
        <w:t>servicio, cuando existan razones para otorgar este beneficio y tenga un carácter social o de interés público.</w:t>
      </w:r>
    </w:p>
    <w:p w14:paraId="3A110097" w14:textId="68A80F35" w:rsidR="00BD320C" w:rsidRPr="007524E6" w:rsidRDefault="00BD320C" w:rsidP="00871242">
      <w:pPr>
        <w:pStyle w:val="Prrafodelista"/>
        <w:spacing w:line="360" w:lineRule="auto"/>
        <w:ind w:left="709"/>
        <w:jc w:val="both"/>
        <w:rPr>
          <w:rFonts w:ascii="Arial" w:hAnsi="Arial" w:cs="Arial"/>
          <w:sz w:val="24"/>
          <w:szCs w:val="24"/>
        </w:rPr>
      </w:pPr>
    </w:p>
    <w:p w14:paraId="39506E55" w14:textId="4D5DB3BD" w:rsidR="00BD320C" w:rsidRPr="007524E6" w:rsidRDefault="00BD320C" w:rsidP="009421BE">
      <w:pPr>
        <w:pStyle w:val="Prrafodelista"/>
        <w:numPr>
          <w:ilvl w:val="1"/>
          <w:numId w:val="105"/>
        </w:numPr>
        <w:spacing w:line="360" w:lineRule="auto"/>
        <w:ind w:left="709" w:hanging="709"/>
        <w:jc w:val="both"/>
        <w:rPr>
          <w:rFonts w:ascii="Arial" w:hAnsi="Arial" w:cs="Arial"/>
          <w:sz w:val="24"/>
          <w:szCs w:val="24"/>
        </w:rPr>
      </w:pPr>
      <w:r w:rsidRPr="007524E6">
        <w:rPr>
          <w:rFonts w:ascii="Arial" w:hAnsi="Arial" w:cs="Arial"/>
          <w:sz w:val="24"/>
          <w:szCs w:val="24"/>
        </w:rPr>
        <w:t>Se podrá otorgar el servicio de suministro de agua en pipas de forma gratuita, cuando existan razones de utilidad pública, de urgencia social para grupos marginados, para escuelas públicas en comunidades en situación de desabasto y de asuntos de emergencia que requieran de tal apoyo, debiendo contar en todos estos casos, con la aprobación del presidente del Consejo Directivo.</w:t>
      </w:r>
    </w:p>
    <w:p w14:paraId="0D61322B" w14:textId="77777777" w:rsidR="00D7313B" w:rsidRPr="007524E6" w:rsidRDefault="00D7313B" w:rsidP="00D7313B">
      <w:pPr>
        <w:pStyle w:val="Prrafodelista"/>
        <w:rPr>
          <w:rFonts w:ascii="Arial" w:hAnsi="Arial" w:cs="Arial"/>
          <w:sz w:val="24"/>
          <w:szCs w:val="24"/>
        </w:rPr>
      </w:pPr>
    </w:p>
    <w:p w14:paraId="54F40B07" w14:textId="77777777" w:rsidR="00DC6783" w:rsidRPr="007524E6" w:rsidRDefault="00BD320C" w:rsidP="00DC6783">
      <w:pPr>
        <w:pStyle w:val="Prrafodelista"/>
        <w:numPr>
          <w:ilvl w:val="1"/>
          <w:numId w:val="105"/>
        </w:numPr>
        <w:spacing w:line="360" w:lineRule="auto"/>
        <w:ind w:left="709" w:hanging="709"/>
        <w:jc w:val="both"/>
        <w:rPr>
          <w:rFonts w:ascii="Arial" w:hAnsi="Arial" w:cs="Arial"/>
          <w:sz w:val="24"/>
          <w:szCs w:val="24"/>
        </w:rPr>
      </w:pPr>
      <w:r w:rsidRPr="007524E6">
        <w:rPr>
          <w:rFonts w:ascii="Arial" w:hAnsi="Arial" w:cs="Arial"/>
          <w:sz w:val="24"/>
          <w:szCs w:val="24"/>
        </w:rPr>
        <w:t>Se podrá aplicar un descuento del 75% respecto a los derechos por incorporación individual contenido en la fracción XVII del artículo 14 de esta ley. Este beneficio será aplicable al usuario que pretenda construir una vivienda de tipo popular o de interés social y cuya condición económica se certifique mediante una evaluación que deberá realizar el Sistema para el Desarrollo Integral de la Familia municipal para justificar el otorgamiento de dicho beneficio. Para estos casos y cuando el usuario así lo solicite, se otorgará también el pago en plazos respecto a los precios contenidos en los incisos c) y d) de la fracción V del artículo 14 de esta ley.</w:t>
      </w:r>
    </w:p>
    <w:p w14:paraId="3157DFFD" w14:textId="77777777" w:rsidR="00DC6783" w:rsidRPr="007524E6" w:rsidRDefault="00DC6783" w:rsidP="00DC6783">
      <w:pPr>
        <w:pStyle w:val="Prrafodelista"/>
        <w:rPr>
          <w:rFonts w:ascii="Arial" w:hAnsi="Arial" w:cs="Arial"/>
        </w:rPr>
      </w:pPr>
    </w:p>
    <w:p w14:paraId="65FB4822" w14:textId="2FA3A53D" w:rsidR="00BD320C" w:rsidRPr="007524E6" w:rsidRDefault="00BD320C" w:rsidP="00DC6783">
      <w:pPr>
        <w:pStyle w:val="Prrafodelista"/>
        <w:numPr>
          <w:ilvl w:val="1"/>
          <w:numId w:val="105"/>
        </w:numPr>
        <w:spacing w:line="360" w:lineRule="auto"/>
        <w:ind w:left="709" w:hanging="709"/>
        <w:jc w:val="both"/>
        <w:rPr>
          <w:rFonts w:ascii="Arial" w:hAnsi="Arial" w:cs="Arial"/>
          <w:sz w:val="28"/>
          <w:szCs w:val="28"/>
        </w:rPr>
      </w:pPr>
      <w:r w:rsidRPr="007524E6">
        <w:rPr>
          <w:rFonts w:ascii="Arial" w:hAnsi="Arial" w:cs="Arial"/>
          <w:sz w:val="24"/>
          <w:szCs w:val="24"/>
        </w:rPr>
        <w:t xml:space="preserve">En las comunidades rurales que se incorporen a la prestación de servicios proporcionados por el Sistema Municipal de Agua Potable y Alcantarillado de Guanajuato todos los usuarios pagarán solamente lo correspondiente a su contrato de agua y descarga en el momento de la incorporación de la comunidad. Para tomas que soliciten contrato después de haber formado la incorporación general pagarán los derechos conforme el artículo 14 </w:t>
      </w:r>
      <w:r w:rsidR="00074B4A" w:rsidRPr="007524E6">
        <w:rPr>
          <w:rFonts w:ascii="Arial" w:hAnsi="Arial" w:cs="Arial"/>
          <w:sz w:val="24"/>
          <w:szCs w:val="24"/>
        </w:rPr>
        <w:t>fracción</w:t>
      </w:r>
      <w:r w:rsidR="0058032E" w:rsidRPr="007524E6">
        <w:rPr>
          <w:rFonts w:ascii="Arial" w:hAnsi="Arial" w:cs="Arial"/>
          <w:sz w:val="24"/>
          <w:szCs w:val="24"/>
        </w:rPr>
        <w:t xml:space="preserve"> XVII </w:t>
      </w:r>
      <w:r w:rsidRPr="007524E6">
        <w:rPr>
          <w:rFonts w:ascii="Arial" w:hAnsi="Arial" w:cs="Arial"/>
          <w:sz w:val="24"/>
          <w:szCs w:val="24"/>
        </w:rPr>
        <w:t xml:space="preserve">de esta ley. </w:t>
      </w:r>
    </w:p>
    <w:p w14:paraId="740B243A" w14:textId="5B0BEC34" w:rsidR="00BD320C" w:rsidRPr="007524E6" w:rsidRDefault="00BD320C" w:rsidP="006C295D">
      <w:pPr>
        <w:pStyle w:val="Prrafodelista"/>
        <w:spacing w:line="240" w:lineRule="auto"/>
        <w:ind w:left="709"/>
        <w:jc w:val="both"/>
        <w:rPr>
          <w:rFonts w:ascii="Arial" w:hAnsi="Arial" w:cs="Arial"/>
          <w:sz w:val="24"/>
          <w:szCs w:val="24"/>
        </w:rPr>
      </w:pPr>
    </w:p>
    <w:p w14:paraId="6A79CA24" w14:textId="7371769B" w:rsidR="00BD320C" w:rsidRPr="007524E6" w:rsidRDefault="00BD320C" w:rsidP="009421BE">
      <w:pPr>
        <w:pStyle w:val="Prrafodelista"/>
        <w:numPr>
          <w:ilvl w:val="1"/>
          <w:numId w:val="105"/>
        </w:numPr>
        <w:spacing w:line="360" w:lineRule="auto"/>
        <w:ind w:left="709" w:hanging="709"/>
        <w:jc w:val="both"/>
        <w:rPr>
          <w:rFonts w:ascii="Arial" w:hAnsi="Arial" w:cs="Arial"/>
          <w:sz w:val="24"/>
          <w:szCs w:val="24"/>
        </w:rPr>
      </w:pPr>
      <w:r w:rsidRPr="007524E6">
        <w:rPr>
          <w:rFonts w:ascii="Arial" w:hAnsi="Arial" w:cs="Arial"/>
          <w:sz w:val="24"/>
          <w:szCs w:val="24"/>
        </w:rPr>
        <w:t>Las instituciones de beneficio y centros de atención social con presupuesto restringido tendrán un descuento de hasta el 50% en relación con los importes que les corresponda pagar por sus consumos mensuales, lo cual se determinará con base en el análisis de restricción presupuestal que tuvieran y para autorizar el descuento deberán contar con la aprobación del Consejo Directivo del Sistema Municipal de Agua Potable y Alcantarillado de Guanajuato. Para los casos en que se requiera agua para atender problemas de emergencia social y de seguridad nacional, se podrá otorgar la dotación gratuita de agua mediante la autorización del Consejo Directivo.</w:t>
      </w:r>
    </w:p>
    <w:p w14:paraId="5D4CB7B2" w14:textId="62E011D7" w:rsidR="00BD320C" w:rsidRPr="007524E6" w:rsidRDefault="00BD320C" w:rsidP="00871242">
      <w:pPr>
        <w:pStyle w:val="Prrafodelista"/>
        <w:spacing w:line="360" w:lineRule="auto"/>
        <w:ind w:left="709"/>
        <w:jc w:val="both"/>
        <w:rPr>
          <w:rFonts w:ascii="Arial" w:hAnsi="Arial" w:cs="Arial"/>
          <w:sz w:val="24"/>
          <w:szCs w:val="24"/>
        </w:rPr>
      </w:pPr>
    </w:p>
    <w:p w14:paraId="633001BA" w14:textId="491956EC" w:rsidR="00BD320C" w:rsidRPr="007524E6" w:rsidRDefault="00BD320C" w:rsidP="009421BE">
      <w:pPr>
        <w:pStyle w:val="Prrafodelista"/>
        <w:numPr>
          <w:ilvl w:val="1"/>
          <w:numId w:val="105"/>
        </w:numPr>
        <w:spacing w:line="360" w:lineRule="auto"/>
        <w:ind w:left="709" w:hanging="709"/>
        <w:jc w:val="both"/>
        <w:rPr>
          <w:rFonts w:ascii="Arial" w:hAnsi="Arial" w:cs="Arial"/>
          <w:sz w:val="24"/>
          <w:szCs w:val="24"/>
        </w:rPr>
      </w:pPr>
      <w:r w:rsidRPr="007524E6">
        <w:rPr>
          <w:rFonts w:ascii="Arial" w:hAnsi="Arial" w:cs="Arial"/>
          <w:sz w:val="24"/>
          <w:szCs w:val="24"/>
        </w:rPr>
        <w:t>Para los no habitacionales que soliciten incorporación mediante el suministro de agua tratada, se les cobrará cada litro por segundo de su gasto máximo diario a razón del 75% de los precios contenidos en el artículo 14, fracción XIV inciso a) de esta ley.</w:t>
      </w:r>
    </w:p>
    <w:p w14:paraId="24FA6702" w14:textId="0ECD7C72" w:rsidR="00331FE9" w:rsidRPr="007524E6" w:rsidRDefault="00331FE9" w:rsidP="005907A8">
      <w:pPr>
        <w:jc w:val="center"/>
        <w:rPr>
          <w:rStyle w:val="Textoennegrita"/>
          <w:rFonts w:ascii="Arial" w:eastAsia="Times New Roman" w:hAnsi="Arial" w:cs="Arial"/>
        </w:rPr>
      </w:pPr>
    </w:p>
    <w:p w14:paraId="7C2BDB1B" w14:textId="537E2E16" w:rsidR="008B4986" w:rsidRPr="007524E6" w:rsidRDefault="008B4986">
      <w:pPr>
        <w:rPr>
          <w:rStyle w:val="Textoennegrita"/>
          <w:rFonts w:ascii="Arial" w:eastAsia="Times New Roman" w:hAnsi="Arial" w:cs="Arial"/>
        </w:rPr>
      </w:pPr>
      <w:r w:rsidRPr="007524E6">
        <w:rPr>
          <w:rStyle w:val="Textoennegrita"/>
          <w:rFonts w:ascii="Arial" w:eastAsia="Times New Roman" w:hAnsi="Arial" w:cs="Arial"/>
        </w:rPr>
        <w:br w:type="page"/>
      </w:r>
    </w:p>
    <w:p w14:paraId="17A62103" w14:textId="12E6CA19" w:rsidR="008B4986" w:rsidRPr="007524E6" w:rsidRDefault="008B4986" w:rsidP="00966DBF">
      <w:pPr>
        <w:pStyle w:val="Ttulo1"/>
        <w:rPr>
          <w:rFonts w:ascii="Arial" w:hAnsi="Arial" w:cs="Arial"/>
          <w:b/>
          <w:color w:val="auto"/>
        </w:rPr>
      </w:pPr>
      <w:bookmarkStart w:id="45" w:name="_Toc86912424"/>
      <w:r w:rsidRPr="007524E6">
        <w:rPr>
          <w:rFonts w:ascii="Arial" w:hAnsi="Arial" w:cs="Arial"/>
          <w:b/>
          <w:color w:val="auto"/>
        </w:rPr>
        <w:lastRenderedPageBreak/>
        <w:t>Resumen de cambios</w:t>
      </w:r>
      <w:bookmarkEnd w:id="45"/>
      <w:r w:rsidRPr="007524E6">
        <w:rPr>
          <w:rFonts w:ascii="Arial" w:hAnsi="Arial" w:cs="Arial"/>
          <w:b/>
          <w:color w:val="auto"/>
        </w:rPr>
        <w:t xml:space="preserve"> </w:t>
      </w:r>
    </w:p>
    <w:p w14:paraId="5B4D3E50" w14:textId="77777777" w:rsidR="008B4986" w:rsidRPr="007524E6" w:rsidRDefault="008B4986" w:rsidP="008B4986">
      <w:pPr>
        <w:jc w:val="center"/>
        <w:rPr>
          <w:rFonts w:ascii="Arial" w:hAnsi="Arial" w:cs="Arial"/>
          <w:b/>
        </w:rPr>
      </w:pPr>
    </w:p>
    <w:p w14:paraId="3D5C752E" w14:textId="77777777" w:rsidR="008B4986" w:rsidRPr="007524E6" w:rsidRDefault="008B4986" w:rsidP="008B4986">
      <w:pPr>
        <w:rPr>
          <w:rFonts w:ascii="Arial" w:hAnsi="Arial" w:cs="Arial"/>
        </w:rPr>
      </w:pPr>
    </w:p>
    <w:p w14:paraId="1F0831B1"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I</w:t>
      </w:r>
      <w:r w:rsidRPr="007524E6">
        <w:rPr>
          <w:rFonts w:ascii="Arial" w:hAnsi="Arial" w:cs="Arial"/>
        </w:rPr>
        <w:tab/>
        <w:t>Tarifas Servicio Medido Agua Potable</w:t>
      </w:r>
    </w:p>
    <w:p w14:paraId="18670DD3" w14:textId="77777777" w:rsidR="008B4986" w:rsidRPr="007524E6" w:rsidRDefault="008B4986" w:rsidP="008B4986">
      <w:pPr>
        <w:rPr>
          <w:rFonts w:ascii="Arial" w:hAnsi="Arial" w:cs="Arial"/>
        </w:rPr>
      </w:pPr>
    </w:p>
    <w:p w14:paraId="448A05CF"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las tarifas de diciembre 2021.</w:t>
      </w:r>
    </w:p>
    <w:p w14:paraId="7E0DABD7" w14:textId="77777777" w:rsidR="008B4986" w:rsidRPr="007524E6" w:rsidRDefault="008B4986" w:rsidP="008B4986">
      <w:pPr>
        <w:spacing w:line="360" w:lineRule="auto"/>
        <w:ind w:left="720"/>
        <w:rPr>
          <w:rFonts w:ascii="Arial" w:hAnsi="Arial" w:cs="Arial"/>
        </w:rPr>
      </w:pPr>
    </w:p>
    <w:p w14:paraId="6D86488B"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mantiene la indexación del 0.4% mensual</w:t>
      </w:r>
    </w:p>
    <w:p w14:paraId="5399FCFF" w14:textId="77777777" w:rsidR="008B4986" w:rsidRPr="007524E6" w:rsidRDefault="008B4986" w:rsidP="008B4986">
      <w:pPr>
        <w:pStyle w:val="Prrafodelista"/>
        <w:spacing w:line="360" w:lineRule="auto"/>
        <w:rPr>
          <w:rFonts w:ascii="Arial" w:hAnsi="Arial" w:cs="Arial"/>
        </w:rPr>
      </w:pPr>
    </w:p>
    <w:p w14:paraId="558BB041" w14:textId="3B854585"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mantienen los beneficios de dotación gratuita de acuerdo con grado escolar, conforme a lo autorizado en la ley vigente.</w:t>
      </w:r>
    </w:p>
    <w:p w14:paraId="6CD8555E" w14:textId="77777777" w:rsidR="00BF5722" w:rsidRPr="007524E6" w:rsidRDefault="00BF5722" w:rsidP="00BF5722">
      <w:pPr>
        <w:pStyle w:val="Prrafodelista"/>
        <w:rPr>
          <w:rFonts w:ascii="Arial" w:hAnsi="Arial" w:cs="Arial"/>
        </w:rPr>
      </w:pPr>
    </w:p>
    <w:p w14:paraId="02C8CFCB" w14:textId="10353662" w:rsidR="00BF5722" w:rsidRPr="007524E6" w:rsidRDefault="00BF5722" w:rsidP="008B4986">
      <w:pPr>
        <w:numPr>
          <w:ilvl w:val="0"/>
          <w:numId w:val="111"/>
        </w:numPr>
        <w:spacing w:line="360" w:lineRule="auto"/>
        <w:rPr>
          <w:rFonts w:ascii="Arial" w:hAnsi="Arial" w:cs="Arial"/>
        </w:rPr>
      </w:pPr>
      <w:r w:rsidRPr="007524E6">
        <w:rPr>
          <w:rFonts w:ascii="Arial" w:hAnsi="Arial" w:cs="Arial"/>
        </w:rPr>
        <w:t>Se propone aplicar un cargo del 3.5% a los importes facturados de agua potable que formaría parte de la aportación pare el fortalecimiento de la infraestructura.</w:t>
      </w:r>
    </w:p>
    <w:p w14:paraId="6AF5A3D9" w14:textId="77777777" w:rsidR="008B4986" w:rsidRPr="007524E6" w:rsidRDefault="008B4986" w:rsidP="008B4986">
      <w:pPr>
        <w:rPr>
          <w:rFonts w:ascii="Arial" w:hAnsi="Arial" w:cs="Arial"/>
        </w:rPr>
      </w:pPr>
    </w:p>
    <w:p w14:paraId="6C9BADCC" w14:textId="77777777" w:rsidR="008B4986" w:rsidRPr="007524E6" w:rsidRDefault="008B4986" w:rsidP="008B4986">
      <w:pPr>
        <w:rPr>
          <w:rFonts w:ascii="Arial" w:hAnsi="Arial" w:cs="Arial"/>
        </w:rPr>
      </w:pPr>
    </w:p>
    <w:p w14:paraId="2B674F97"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II</w:t>
      </w:r>
      <w:r w:rsidRPr="007524E6">
        <w:rPr>
          <w:rFonts w:ascii="Arial" w:hAnsi="Arial" w:cs="Arial"/>
        </w:rPr>
        <w:tab/>
        <w:t>Tarifas a Cuotas Fijas de Agua potable</w:t>
      </w:r>
    </w:p>
    <w:p w14:paraId="35651DA9" w14:textId="77777777" w:rsidR="008B4986" w:rsidRPr="007524E6" w:rsidRDefault="008B4986" w:rsidP="008B4986">
      <w:pPr>
        <w:rPr>
          <w:rFonts w:ascii="Arial" w:hAnsi="Arial" w:cs="Arial"/>
        </w:rPr>
      </w:pPr>
    </w:p>
    <w:p w14:paraId="032FB304"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las tarifas de diciembre 2021.</w:t>
      </w:r>
    </w:p>
    <w:p w14:paraId="57F35307" w14:textId="77777777" w:rsidR="008B4986" w:rsidRPr="007524E6" w:rsidRDefault="008B4986" w:rsidP="008B4986">
      <w:pPr>
        <w:spacing w:line="360" w:lineRule="auto"/>
        <w:ind w:left="720"/>
        <w:rPr>
          <w:rFonts w:ascii="Arial" w:hAnsi="Arial" w:cs="Arial"/>
        </w:rPr>
      </w:pPr>
    </w:p>
    <w:p w14:paraId="2CC524B0" w14:textId="77777777" w:rsidR="008B4986" w:rsidRPr="007524E6" w:rsidRDefault="008B4986" w:rsidP="008B4986">
      <w:pPr>
        <w:numPr>
          <w:ilvl w:val="0"/>
          <w:numId w:val="111"/>
        </w:numPr>
        <w:spacing w:line="360" w:lineRule="auto"/>
        <w:jc w:val="both"/>
        <w:rPr>
          <w:rFonts w:ascii="Arial" w:hAnsi="Arial" w:cs="Arial"/>
          <w:lang w:eastAsia="es-MX"/>
        </w:rPr>
      </w:pPr>
      <w:r w:rsidRPr="007524E6">
        <w:rPr>
          <w:rFonts w:ascii="Arial" w:hAnsi="Arial" w:cs="Arial"/>
          <w:lang w:eastAsia="es-MX"/>
        </w:rPr>
        <w:t xml:space="preserve">Se propone una modificación al texto ubicado en el último párrafo de esta fracción a fin de que la aplicación de cobros a instituciones públicas se homologue entre lo que se aplica comercialmente y l que dispone la Ley de Ingresos. </w:t>
      </w:r>
    </w:p>
    <w:p w14:paraId="221D490F" w14:textId="77777777" w:rsidR="008B4986" w:rsidRPr="007524E6" w:rsidRDefault="008B4986" w:rsidP="008B4986">
      <w:pPr>
        <w:pStyle w:val="Prrafodelista"/>
        <w:rPr>
          <w:rFonts w:ascii="Arial" w:hAnsi="Arial" w:cs="Arial"/>
        </w:rPr>
      </w:pPr>
    </w:p>
    <w:p w14:paraId="5888851C" w14:textId="77777777" w:rsidR="008B4986" w:rsidRPr="007524E6" w:rsidRDefault="008B4986" w:rsidP="008B4986">
      <w:pPr>
        <w:pStyle w:val="NormalWeb"/>
        <w:spacing w:before="0" w:beforeAutospacing="0" w:after="0" w:afterAutospacing="0" w:line="435" w:lineRule="atLeast"/>
        <w:ind w:left="993"/>
        <w:jc w:val="both"/>
      </w:pPr>
      <w:r w:rsidRPr="007524E6">
        <w:lastRenderedPageBreak/>
        <w:t>Dice: Para el cobro de servicios a tomas de instituciones públicas se les aplicarán las cuotas contenidas en el inciso a) de la fracción I y en el tipo de toma doméstica de la fracción II de este artículo, de acuerdo con el giro que corresponda a la actividad ahí realizada.</w:t>
      </w:r>
    </w:p>
    <w:p w14:paraId="08677A03" w14:textId="77777777" w:rsidR="008B4986" w:rsidRPr="007524E6" w:rsidRDefault="008B4986" w:rsidP="008B4986">
      <w:pPr>
        <w:ind w:left="720"/>
        <w:rPr>
          <w:rFonts w:ascii="Arial" w:hAnsi="Arial" w:cs="Arial"/>
        </w:rPr>
      </w:pPr>
    </w:p>
    <w:p w14:paraId="04C07BB7" w14:textId="77777777" w:rsidR="008B4986" w:rsidRPr="007524E6" w:rsidRDefault="008B4986" w:rsidP="008B4986">
      <w:pPr>
        <w:pStyle w:val="Prrafodelista"/>
        <w:rPr>
          <w:rFonts w:ascii="Arial" w:hAnsi="Arial" w:cs="Arial"/>
        </w:rPr>
      </w:pPr>
    </w:p>
    <w:p w14:paraId="6756DEEA" w14:textId="77777777" w:rsidR="008B4986" w:rsidRPr="007524E6" w:rsidRDefault="008B4986" w:rsidP="008B4986">
      <w:pPr>
        <w:pStyle w:val="NormalWeb"/>
        <w:spacing w:before="0" w:beforeAutospacing="0" w:after="0" w:afterAutospacing="0" w:line="435" w:lineRule="atLeast"/>
        <w:ind w:left="993"/>
        <w:jc w:val="both"/>
      </w:pPr>
      <w:r w:rsidRPr="007524E6">
        <w:t>Se propone: Para el cobro de servicios a tomas de instituciones públicas se les aplicarán las cuotas contenidas en las fracciones I y II de acuerdo con el giro que corresponda a la actividad ahí realizada.</w:t>
      </w:r>
    </w:p>
    <w:p w14:paraId="0AB2A322" w14:textId="77777777" w:rsidR="008B4986" w:rsidRPr="007524E6" w:rsidRDefault="008B4986" w:rsidP="008B4986">
      <w:pPr>
        <w:rPr>
          <w:rFonts w:ascii="Arial" w:hAnsi="Arial" w:cs="Arial"/>
        </w:rPr>
      </w:pPr>
    </w:p>
    <w:p w14:paraId="022906F4" w14:textId="77777777" w:rsidR="008B4986" w:rsidRPr="007524E6" w:rsidRDefault="008B4986" w:rsidP="008B4986">
      <w:pPr>
        <w:rPr>
          <w:rFonts w:ascii="Arial" w:hAnsi="Arial" w:cs="Arial"/>
        </w:rPr>
      </w:pPr>
    </w:p>
    <w:p w14:paraId="7AFC6992"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III</w:t>
      </w:r>
      <w:r w:rsidRPr="007524E6">
        <w:rPr>
          <w:rFonts w:ascii="Arial" w:hAnsi="Arial" w:cs="Arial"/>
        </w:rPr>
        <w:tab/>
        <w:t>Servicio de Drenaje</w:t>
      </w:r>
    </w:p>
    <w:p w14:paraId="406B0951" w14:textId="77777777" w:rsidR="008B4986" w:rsidRPr="007524E6" w:rsidRDefault="008B4986" w:rsidP="008B4986">
      <w:pPr>
        <w:tabs>
          <w:tab w:val="left" w:pos="426"/>
        </w:tabs>
        <w:rPr>
          <w:rFonts w:ascii="Arial" w:hAnsi="Arial" w:cs="Arial"/>
        </w:rPr>
      </w:pPr>
    </w:p>
    <w:p w14:paraId="65513BF8"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mantiene sin incremento la tasa del 20% mediante la cual se aplica el cargo por este servicio, respecto al importe de agua potable.</w:t>
      </w:r>
    </w:p>
    <w:p w14:paraId="7876873C" w14:textId="77777777" w:rsidR="008B4986" w:rsidRPr="007524E6" w:rsidRDefault="008B4986" w:rsidP="008B4986">
      <w:pPr>
        <w:spacing w:line="360" w:lineRule="auto"/>
        <w:ind w:left="720"/>
        <w:rPr>
          <w:rFonts w:ascii="Arial" w:hAnsi="Arial" w:cs="Arial"/>
        </w:rPr>
      </w:pPr>
    </w:p>
    <w:p w14:paraId="762F0972" w14:textId="77777777" w:rsidR="008B4986" w:rsidRPr="007524E6" w:rsidRDefault="008B4986" w:rsidP="008B4986">
      <w:pPr>
        <w:numPr>
          <w:ilvl w:val="0"/>
          <w:numId w:val="111"/>
        </w:numPr>
        <w:spacing w:line="360" w:lineRule="auto"/>
        <w:jc w:val="both"/>
        <w:rPr>
          <w:rFonts w:ascii="Arial" w:hAnsi="Arial" w:cs="Arial"/>
        </w:rPr>
      </w:pPr>
      <w:r w:rsidRPr="007524E6">
        <w:rPr>
          <w:rFonts w:ascii="Arial" w:hAnsi="Arial" w:cs="Arial"/>
        </w:rPr>
        <w:t>Se incluye un párrafo en donde se propone una figura de aplicación para cobrar el servicio de drenaje a los usuarios que, teniendo conexión a la red sanitaria del SIMAPAG, se suministran por medios diferentes a los ofrecidos por el organismo operador.</w:t>
      </w:r>
    </w:p>
    <w:p w14:paraId="058A55FA" w14:textId="77777777" w:rsidR="008B4986" w:rsidRPr="007524E6" w:rsidRDefault="008B4986" w:rsidP="008B4986">
      <w:pPr>
        <w:pStyle w:val="Prrafodelista"/>
        <w:rPr>
          <w:rFonts w:ascii="Arial" w:hAnsi="Arial" w:cs="Arial"/>
        </w:rPr>
      </w:pPr>
    </w:p>
    <w:p w14:paraId="2710F92A" w14:textId="77777777" w:rsidR="008B4986" w:rsidRPr="007524E6" w:rsidRDefault="008B4986" w:rsidP="008B4986">
      <w:pPr>
        <w:numPr>
          <w:ilvl w:val="0"/>
          <w:numId w:val="111"/>
        </w:numPr>
        <w:spacing w:line="360" w:lineRule="auto"/>
        <w:jc w:val="both"/>
        <w:rPr>
          <w:rFonts w:ascii="Arial" w:hAnsi="Arial" w:cs="Arial"/>
        </w:rPr>
      </w:pPr>
      <w:r w:rsidRPr="007524E6">
        <w:rPr>
          <w:rFonts w:ascii="Arial" w:hAnsi="Arial" w:cs="Arial"/>
        </w:rPr>
        <w:t>Esta medida será aplicable tanto a fraccionamientos habitacionales no conectados a la red de agua potable, como a aquellos usuarios individuales que teniendo contrato se suministren de forma eventual o permanentemente por otros medios, pero que descarguen sus aguas residuales a las redes del SIMAPAG.</w:t>
      </w:r>
    </w:p>
    <w:p w14:paraId="51339394" w14:textId="77777777" w:rsidR="008B4986" w:rsidRPr="007524E6" w:rsidRDefault="008B4986" w:rsidP="008B4986">
      <w:pPr>
        <w:pStyle w:val="Prrafodelista"/>
        <w:rPr>
          <w:rFonts w:ascii="Arial" w:hAnsi="Arial" w:cs="Arial"/>
        </w:rPr>
      </w:pPr>
    </w:p>
    <w:p w14:paraId="42B16E01" w14:textId="77777777" w:rsidR="008B4986" w:rsidRPr="007524E6" w:rsidRDefault="008B4986" w:rsidP="008B4986">
      <w:pPr>
        <w:numPr>
          <w:ilvl w:val="0"/>
          <w:numId w:val="111"/>
        </w:numPr>
        <w:spacing w:line="360" w:lineRule="auto"/>
        <w:jc w:val="both"/>
        <w:rPr>
          <w:rFonts w:ascii="Arial" w:hAnsi="Arial" w:cs="Arial"/>
        </w:rPr>
      </w:pPr>
      <w:r w:rsidRPr="007524E6">
        <w:rPr>
          <w:rFonts w:ascii="Arial" w:hAnsi="Arial" w:cs="Arial"/>
        </w:rPr>
        <w:lastRenderedPageBreak/>
        <w:t>Para los casos habitacionales se aplicaría la tasa del 20% sobre el importe que corresponda a 20 metros cúbicos dentro de la fracción I y para los no domésticos se aplicará la misma tasa del 20% pero sobre el importe que resulte de los consumos estimados y a los precios de la fracción I dentro del giro que corresponda.</w:t>
      </w:r>
    </w:p>
    <w:p w14:paraId="2BD60304" w14:textId="77777777" w:rsidR="008B4986" w:rsidRPr="007524E6" w:rsidRDefault="008B4986" w:rsidP="008B4986">
      <w:pPr>
        <w:pStyle w:val="Prrafodelista"/>
        <w:rPr>
          <w:rFonts w:ascii="Arial" w:hAnsi="Arial" w:cs="Arial"/>
        </w:rPr>
      </w:pPr>
    </w:p>
    <w:p w14:paraId="4C3E8473" w14:textId="77777777" w:rsidR="008B4986" w:rsidRPr="007524E6" w:rsidRDefault="008B4986" w:rsidP="008B4986">
      <w:pPr>
        <w:spacing w:line="360" w:lineRule="auto"/>
        <w:ind w:left="720"/>
        <w:jc w:val="both"/>
        <w:rPr>
          <w:rFonts w:ascii="Arial" w:hAnsi="Arial" w:cs="Arial"/>
        </w:rPr>
      </w:pPr>
    </w:p>
    <w:p w14:paraId="156BFB02"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IV</w:t>
      </w:r>
      <w:r w:rsidRPr="007524E6">
        <w:rPr>
          <w:rFonts w:ascii="Arial" w:hAnsi="Arial" w:cs="Arial"/>
        </w:rPr>
        <w:tab/>
        <w:t>Tratamiento de Agua Residual</w:t>
      </w:r>
    </w:p>
    <w:p w14:paraId="6A893D49" w14:textId="77777777" w:rsidR="008B4986" w:rsidRPr="007524E6" w:rsidRDefault="008B4986" w:rsidP="008B4986">
      <w:pPr>
        <w:rPr>
          <w:rFonts w:ascii="Arial" w:hAnsi="Arial" w:cs="Arial"/>
        </w:rPr>
      </w:pPr>
    </w:p>
    <w:p w14:paraId="2E011740" w14:textId="77777777" w:rsidR="008B4986" w:rsidRPr="007524E6" w:rsidRDefault="008B4986" w:rsidP="008B4986">
      <w:pPr>
        <w:numPr>
          <w:ilvl w:val="0"/>
          <w:numId w:val="111"/>
        </w:numPr>
        <w:spacing w:line="360" w:lineRule="auto"/>
        <w:jc w:val="both"/>
        <w:rPr>
          <w:rFonts w:ascii="Arial" w:hAnsi="Arial" w:cs="Arial"/>
        </w:rPr>
      </w:pPr>
      <w:r w:rsidRPr="007524E6">
        <w:rPr>
          <w:rFonts w:ascii="Arial" w:hAnsi="Arial" w:cs="Arial"/>
        </w:rPr>
        <w:t>Se mantienen sin incremento las tasas del 14% y 16% mediante la cual se aplica el cargo por este servicio a domésticos y no domésticos respectivamente, todos con relación al importe de agua potable que corresponda.</w:t>
      </w:r>
    </w:p>
    <w:p w14:paraId="7AE5C425" w14:textId="77777777" w:rsidR="008B4986" w:rsidRPr="007524E6" w:rsidRDefault="008B4986" w:rsidP="008B4986">
      <w:pPr>
        <w:spacing w:line="360" w:lineRule="auto"/>
        <w:ind w:left="720"/>
        <w:rPr>
          <w:rFonts w:ascii="Arial" w:hAnsi="Arial" w:cs="Arial"/>
        </w:rPr>
      </w:pPr>
    </w:p>
    <w:p w14:paraId="5BA2ADBC" w14:textId="77777777" w:rsidR="008B4986" w:rsidRPr="007524E6" w:rsidRDefault="008B4986" w:rsidP="008B4986">
      <w:pPr>
        <w:numPr>
          <w:ilvl w:val="0"/>
          <w:numId w:val="111"/>
        </w:numPr>
        <w:spacing w:line="360" w:lineRule="auto"/>
        <w:jc w:val="both"/>
        <w:rPr>
          <w:rFonts w:ascii="Arial" w:hAnsi="Arial" w:cs="Arial"/>
        </w:rPr>
      </w:pPr>
      <w:r w:rsidRPr="007524E6">
        <w:rPr>
          <w:rFonts w:ascii="Arial" w:hAnsi="Arial" w:cs="Arial"/>
        </w:rPr>
        <w:t>Se incluye un párrafo en donde se propone una figura de aplicación para cobrar el servicio de tratamiento a los usuarios que, teniendo conexión a la red sanitaria del SIMAPAG, se suministran por medios diferentes a los ofrecidos por el organismo operador.</w:t>
      </w:r>
    </w:p>
    <w:p w14:paraId="0AEFED87" w14:textId="77777777" w:rsidR="008B4986" w:rsidRPr="007524E6" w:rsidRDefault="008B4986" w:rsidP="008B4986">
      <w:pPr>
        <w:pStyle w:val="Prrafodelista"/>
        <w:rPr>
          <w:rFonts w:ascii="Arial" w:hAnsi="Arial" w:cs="Arial"/>
        </w:rPr>
      </w:pPr>
    </w:p>
    <w:p w14:paraId="3177FA8F" w14:textId="77777777" w:rsidR="008B4986" w:rsidRPr="007524E6" w:rsidRDefault="008B4986" w:rsidP="008B4986">
      <w:pPr>
        <w:numPr>
          <w:ilvl w:val="0"/>
          <w:numId w:val="111"/>
        </w:numPr>
        <w:spacing w:line="360" w:lineRule="auto"/>
        <w:jc w:val="both"/>
        <w:rPr>
          <w:rFonts w:ascii="Arial" w:hAnsi="Arial" w:cs="Arial"/>
        </w:rPr>
      </w:pPr>
      <w:r w:rsidRPr="007524E6">
        <w:rPr>
          <w:rFonts w:ascii="Arial" w:hAnsi="Arial" w:cs="Arial"/>
        </w:rPr>
        <w:t>Esta medida se aplicaría en los mismos términos que se proponen para lo correspondiente a drenaje, tanto a domésticos como a usuarios de otros giros.</w:t>
      </w:r>
    </w:p>
    <w:p w14:paraId="62D4015C" w14:textId="77777777" w:rsidR="008B4986" w:rsidRPr="007524E6" w:rsidRDefault="008B4986" w:rsidP="008B4986">
      <w:pPr>
        <w:pStyle w:val="Prrafodelista"/>
        <w:rPr>
          <w:rFonts w:ascii="Arial" w:hAnsi="Arial" w:cs="Arial"/>
        </w:rPr>
      </w:pPr>
    </w:p>
    <w:p w14:paraId="7A451636" w14:textId="77777777" w:rsidR="008B4986" w:rsidRPr="007524E6" w:rsidRDefault="008B4986" w:rsidP="008B4986">
      <w:pPr>
        <w:numPr>
          <w:ilvl w:val="0"/>
          <w:numId w:val="111"/>
        </w:numPr>
        <w:spacing w:line="360" w:lineRule="auto"/>
        <w:jc w:val="both"/>
        <w:rPr>
          <w:rFonts w:ascii="Arial" w:hAnsi="Arial" w:cs="Arial"/>
        </w:rPr>
      </w:pPr>
      <w:r w:rsidRPr="007524E6">
        <w:rPr>
          <w:rFonts w:ascii="Arial" w:hAnsi="Arial" w:cs="Arial"/>
        </w:rPr>
        <w:t xml:space="preserve">Para los casos habitacionales se aplicaría la tasa del 14% sobre el importe que corresponda a 20 metros cúbicos dentro de la fracción I y para los no domésticos se aplicará la misma tasa del 16% pero sobre el importe que </w:t>
      </w:r>
      <w:r w:rsidRPr="007524E6">
        <w:rPr>
          <w:rFonts w:ascii="Arial" w:hAnsi="Arial" w:cs="Arial"/>
        </w:rPr>
        <w:lastRenderedPageBreak/>
        <w:t>resulte de los consumos estimados y a los precios de la fracción I dentro del giro que corresponda.</w:t>
      </w:r>
    </w:p>
    <w:p w14:paraId="4772161E" w14:textId="77777777" w:rsidR="008B4986" w:rsidRPr="007524E6" w:rsidRDefault="008B4986" w:rsidP="008B4986">
      <w:pPr>
        <w:ind w:left="360"/>
        <w:jc w:val="both"/>
        <w:rPr>
          <w:rFonts w:ascii="Arial" w:hAnsi="Arial" w:cs="Arial"/>
        </w:rPr>
      </w:pPr>
    </w:p>
    <w:p w14:paraId="7EC76A84" w14:textId="77777777" w:rsidR="008B4986" w:rsidRPr="007524E6" w:rsidRDefault="008B4986" w:rsidP="008B4986">
      <w:pPr>
        <w:rPr>
          <w:rFonts w:ascii="Arial" w:hAnsi="Arial" w:cs="Arial"/>
        </w:rPr>
      </w:pPr>
    </w:p>
    <w:p w14:paraId="434E4031"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V</w:t>
      </w:r>
      <w:r w:rsidRPr="007524E6">
        <w:rPr>
          <w:rFonts w:ascii="Arial" w:hAnsi="Arial" w:cs="Arial"/>
        </w:rPr>
        <w:tab/>
      </w:r>
      <w:r w:rsidRPr="007524E6">
        <w:rPr>
          <w:rFonts w:ascii="Arial" w:hAnsi="Arial" w:cs="Arial"/>
          <w:bCs/>
        </w:rPr>
        <w:t>Contratos para todos los giros y servicios de instalación de toma y descarga.</w:t>
      </w:r>
    </w:p>
    <w:p w14:paraId="2C01638E" w14:textId="77777777" w:rsidR="008B4986" w:rsidRPr="007524E6" w:rsidRDefault="008B4986" w:rsidP="008B4986">
      <w:pPr>
        <w:rPr>
          <w:rFonts w:ascii="Arial" w:hAnsi="Arial" w:cs="Arial"/>
        </w:rPr>
      </w:pPr>
    </w:p>
    <w:p w14:paraId="4C550A90"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los precios del 2021.</w:t>
      </w:r>
    </w:p>
    <w:p w14:paraId="75831731" w14:textId="77777777" w:rsidR="008B4986" w:rsidRPr="007524E6" w:rsidRDefault="008B4986" w:rsidP="008B4986">
      <w:pPr>
        <w:spacing w:line="360" w:lineRule="auto"/>
        <w:ind w:left="720"/>
        <w:rPr>
          <w:rFonts w:ascii="Arial" w:hAnsi="Arial" w:cs="Arial"/>
        </w:rPr>
      </w:pPr>
    </w:p>
    <w:p w14:paraId="411DADAF" w14:textId="77777777" w:rsidR="008B4986" w:rsidRPr="007524E6" w:rsidRDefault="008B4986" w:rsidP="008B4986">
      <w:pPr>
        <w:numPr>
          <w:ilvl w:val="0"/>
          <w:numId w:val="111"/>
        </w:numPr>
        <w:spacing w:line="360" w:lineRule="auto"/>
        <w:jc w:val="both"/>
        <w:rPr>
          <w:rFonts w:ascii="Arial" w:hAnsi="Arial" w:cs="Arial"/>
        </w:rPr>
      </w:pPr>
      <w:r w:rsidRPr="007524E6">
        <w:rPr>
          <w:rFonts w:ascii="Arial" w:hAnsi="Arial" w:cs="Arial"/>
        </w:rPr>
        <w:t>Se propone poner un tramo de cinco metros adicionales para que en las tomas más largas que se puedan autorizar mediante esta figura, sean de un máximo de quince metros lineales.</w:t>
      </w:r>
    </w:p>
    <w:p w14:paraId="2A9CE838" w14:textId="77777777" w:rsidR="008B4986" w:rsidRPr="007524E6" w:rsidRDefault="008B4986" w:rsidP="008B4986">
      <w:pPr>
        <w:rPr>
          <w:rFonts w:ascii="Arial" w:hAnsi="Arial" w:cs="Arial"/>
        </w:rPr>
      </w:pPr>
    </w:p>
    <w:p w14:paraId="6085776C" w14:textId="77777777" w:rsidR="008B4986" w:rsidRPr="007524E6" w:rsidRDefault="008B4986" w:rsidP="008B4986">
      <w:pPr>
        <w:rPr>
          <w:rFonts w:ascii="Arial" w:hAnsi="Arial" w:cs="Arial"/>
        </w:rPr>
      </w:pPr>
    </w:p>
    <w:p w14:paraId="7B434438"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VI</w:t>
      </w:r>
      <w:r w:rsidRPr="007524E6">
        <w:rPr>
          <w:rFonts w:ascii="Arial" w:hAnsi="Arial" w:cs="Arial"/>
        </w:rPr>
        <w:tab/>
        <w:t xml:space="preserve">Materiales e instalación de cuadro de medición </w:t>
      </w:r>
    </w:p>
    <w:p w14:paraId="5E9D1E50" w14:textId="77777777" w:rsidR="008B4986" w:rsidRPr="007524E6" w:rsidRDefault="008B4986" w:rsidP="008B4986">
      <w:pPr>
        <w:rPr>
          <w:rFonts w:ascii="Arial" w:hAnsi="Arial" w:cs="Arial"/>
        </w:rPr>
      </w:pPr>
    </w:p>
    <w:p w14:paraId="4CA0DA93"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los precios del 2021.</w:t>
      </w:r>
    </w:p>
    <w:p w14:paraId="51EE0860" w14:textId="77777777" w:rsidR="008B4986" w:rsidRPr="007524E6" w:rsidRDefault="008B4986" w:rsidP="008B4986">
      <w:pPr>
        <w:rPr>
          <w:rFonts w:ascii="Arial" w:hAnsi="Arial" w:cs="Arial"/>
        </w:rPr>
      </w:pPr>
    </w:p>
    <w:p w14:paraId="33C435F3" w14:textId="77777777" w:rsidR="008B4986" w:rsidRPr="007524E6" w:rsidRDefault="008B4986" w:rsidP="008B4986">
      <w:pPr>
        <w:rPr>
          <w:rFonts w:ascii="Arial" w:hAnsi="Arial" w:cs="Arial"/>
        </w:rPr>
      </w:pPr>
    </w:p>
    <w:p w14:paraId="09567469" w14:textId="77777777" w:rsidR="008B4986" w:rsidRPr="007524E6" w:rsidRDefault="008B4986" w:rsidP="008B4986">
      <w:pPr>
        <w:rPr>
          <w:rFonts w:ascii="Arial" w:hAnsi="Arial" w:cs="Arial"/>
        </w:rPr>
      </w:pPr>
    </w:p>
    <w:p w14:paraId="54BC9E69"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VII</w:t>
      </w:r>
      <w:r w:rsidRPr="007524E6">
        <w:rPr>
          <w:rFonts w:ascii="Arial" w:hAnsi="Arial" w:cs="Arial"/>
        </w:rPr>
        <w:tab/>
        <w:t>Suministro e instalación de medidores de agua potable</w:t>
      </w:r>
    </w:p>
    <w:p w14:paraId="6315F9CF" w14:textId="77777777" w:rsidR="008B4986" w:rsidRPr="007524E6" w:rsidRDefault="008B4986" w:rsidP="008B4986">
      <w:pPr>
        <w:rPr>
          <w:rFonts w:ascii="Arial" w:hAnsi="Arial" w:cs="Arial"/>
        </w:rPr>
      </w:pPr>
    </w:p>
    <w:p w14:paraId="5D1D67F8"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los precios del 2021.</w:t>
      </w:r>
    </w:p>
    <w:p w14:paraId="4C2A72E7" w14:textId="77777777" w:rsidR="008B4986" w:rsidRPr="007524E6" w:rsidRDefault="008B4986" w:rsidP="008B4986">
      <w:pPr>
        <w:tabs>
          <w:tab w:val="num" w:pos="-284"/>
        </w:tabs>
        <w:spacing w:line="360" w:lineRule="auto"/>
        <w:rPr>
          <w:rFonts w:ascii="Arial" w:hAnsi="Arial" w:cs="Arial"/>
        </w:rPr>
      </w:pPr>
    </w:p>
    <w:p w14:paraId="1386F1A5" w14:textId="77777777" w:rsidR="008B4986" w:rsidRPr="007524E6" w:rsidRDefault="008B4986" w:rsidP="008B4986">
      <w:pPr>
        <w:pBdr>
          <w:top w:val="single" w:sz="4" w:space="1" w:color="auto"/>
          <w:left w:val="single" w:sz="4" w:space="4" w:color="auto"/>
          <w:bottom w:val="single" w:sz="4" w:space="1" w:color="auto"/>
          <w:right w:val="single" w:sz="4" w:space="4" w:color="auto"/>
        </w:pBdr>
        <w:tabs>
          <w:tab w:val="num" w:pos="-284"/>
        </w:tabs>
        <w:spacing w:line="360" w:lineRule="auto"/>
        <w:rPr>
          <w:rFonts w:ascii="Arial" w:hAnsi="Arial" w:cs="Arial"/>
          <w:bCs/>
        </w:rPr>
      </w:pPr>
      <w:r w:rsidRPr="007524E6">
        <w:rPr>
          <w:rFonts w:ascii="Arial" w:hAnsi="Arial" w:cs="Arial"/>
        </w:rPr>
        <w:t>Fracción</w:t>
      </w:r>
      <w:r w:rsidRPr="007524E6">
        <w:rPr>
          <w:rFonts w:ascii="Arial" w:hAnsi="Arial" w:cs="Arial"/>
        </w:rPr>
        <w:tab/>
        <w:t>VIII</w:t>
      </w:r>
      <w:r w:rsidRPr="007524E6">
        <w:rPr>
          <w:rFonts w:ascii="Arial" w:hAnsi="Arial" w:cs="Arial"/>
        </w:rPr>
        <w:tab/>
      </w:r>
      <w:r w:rsidRPr="007524E6">
        <w:rPr>
          <w:rFonts w:ascii="Arial" w:hAnsi="Arial" w:cs="Arial"/>
          <w:bCs/>
        </w:rPr>
        <w:t>Por instalación y supervisión de descarga domiciliaria.</w:t>
      </w:r>
    </w:p>
    <w:p w14:paraId="3AF105BB"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los precios del 2021.</w:t>
      </w:r>
    </w:p>
    <w:p w14:paraId="4B75B904" w14:textId="77777777" w:rsidR="008B4986" w:rsidRPr="007524E6" w:rsidRDefault="008B4986" w:rsidP="008B4986">
      <w:pPr>
        <w:rPr>
          <w:rFonts w:ascii="Arial" w:hAnsi="Arial" w:cs="Arial"/>
        </w:rPr>
      </w:pPr>
    </w:p>
    <w:p w14:paraId="7E479F5F"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lastRenderedPageBreak/>
        <w:t>Fracción</w:t>
      </w:r>
      <w:r w:rsidRPr="007524E6">
        <w:rPr>
          <w:rFonts w:ascii="Arial" w:hAnsi="Arial" w:cs="Arial"/>
        </w:rPr>
        <w:tab/>
        <w:t>IX</w:t>
      </w:r>
      <w:r w:rsidRPr="007524E6">
        <w:rPr>
          <w:rFonts w:ascii="Arial" w:hAnsi="Arial" w:cs="Arial"/>
        </w:rPr>
        <w:tab/>
        <w:t>Servicios Administrativos para usuarios</w:t>
      </w:r>
    </w:p>
    <w:p w14:paraId="1CBA064F" w14:textId="77777777" w:rsidR="008B4986" w:rsidRPr="007524E6" w:rsidRDefault="008B4986" w:rsidP="008B4986">
      <w:pPr>
        <w:rPr>
          <w:rFonts w:ascii="Arial" w:hAnsi="Arial" w:cs="Arial"/>
        </w:rPr>
      </w:pPr>
    </w:p>
    <w:p w14:paraId="2790D5D9"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los precios del 2021.</w:t>
      </w:r>
    </w:p>
    <w:p w14:paraId="7A68B4CE" w14:textId="77777777" w:rsidR="008B4986" w:rsidRPr="007524E6" w:rsidRDefault="008B4986" w:rsidP="008B4986">
      <w:pPr>
        <w:rPr>
          <w:rFonts w:ascii="Arial" w:hAnsi="Arial" w:cs="Arial"/>
        </w:rPr>
      </w:pPr>
    </w:p>
    <w:p w14:paraId="1DED2DE9" w14:textId="77777777" w:rsidR="008B4986" w:rsidRPr="007524E6" w:rsidRDefault="008B4986" w:rsidP="008B4986">
      <w:pPr>
        <w:rPr>
          <w:rFonts w:ascii="Arial" w:hAnsi="Arial" w:cs="Arial"/>
        </w:rPr>
      </w:pPr>
    </w:p>
    <w:p w14:paraId="2F070CDA"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X</w:t>
      </w:r>
      <w:r w:rsidRPr="007524E6">
        <w:rPr>
          <w:rFonts w:ascii="Arial" w:hAnsi="Arial" w:cs="Arial"/>
        </w:rPr>
        <w:tab/>
        <w:t>Servicios operativos para usuarios</w:t>
      </w:r>
    </w:p>
    <w:p w14:paraId="3C84CC6E" w14:textId="77777777" w:rsidR="008B4986" w:rsidRPr="007524E6" w:rsidRDefault="008B4986" w:rsidP="008B4986">
      <w:pPr>
        <w:rPr>
          <w:rFonts w:ascii="Arial" w:hAnsi="Arial" w:cs="Arial"/>
        </w:rPr>
      </w:pPr>
    </w:p>
    <w:p w14:paraId="4DA36B81"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los precios del 2021.</w:t>
      </w:r>
    </w:p>
    <w:p w14:paraId="11602203" w14:textId="77777777" w:rsidR="008B4986" w:rsidRPr="007524E6" w:rsidRDefault="008B4986" w:rsidP="008B4986">
      <w:pPr>
        <w:rPr>
          <w:rFonts w:ascii="Arial" w:hAnsi="Arial" w:cs="Arial"/>
        </w:rPr>
      </w:pPr>
    </w:p>
    <w:p w14:paraId="30058104" w14:textId="77777777" w:rsidR="008B4986" w:rsidRPr="007524E6" w:rsidRDefault="008B4986" w:rsidP="008B4986">
      <w:pPr>
        <w:rPr>
          <w:rFonts w:ascii="Arial" w:hAnsi="Arial" w:cs="Arial"/>
        </w:rPr>
      </w:pPr>
    </w:p>
    <w:p w14:paraId="5E334B92"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XI</w:t>
      </w:r>
      <w:r w:rsidRPr="007524E6">
        <w:rPr>
          <w:rFonts w:ascii="Arial" w:hAnsi="Arial" w:cs="Arial"/>
        </w:rPr>
        <w:tab/>
        <w:t>Venta de Agua</w:t>
      </w:r>
    </w:p>
    <w:p w14:paraId="70E70710" w14:textId="77777777" w:rsidR="008B4986" w:rsidRPr="007524E6" w:rsidRDefault="008B4986" w:rsidP="008B4986">
      <w:pPr>
        <w:rPr>
          <w:rFonts w:ascii="Arial" w:hAnsi="Arial" w:cs="Arial"/>
        </w:rPr>
      </w:pPr>
    </w:p>
    <w:p w14:paraId="6A06E7A6"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los precios del 2021.</w:t>
      </w:r>
    </w:p>
    <w:p w14:paraId="25F1A871" w14:textId="77777777" w:rsidR="008B4986" w:rsidRPr="007524E6" w:rsidRDefault="008B4986" w:rsidP="008B4986">
      <w:pPr>
        <w:rPr>
          <w:rFonts w:ascii="Arial" w:hAnsi="Arial" w:cs="Arial"/>
        </w:rPr>
      </w:pPr>
    </w:p>
    <w:p w14:paraId="42D7C86C"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XII</w:t>
      </w:r>
      <w:r w:rsidRPr="007524E6">
        <w:rPr>
          <w:rFonts w:ascii="Arial" w:hAnsi="Arial" w:cs="Arial"/>
        </w:rPr>
        <w:tab/>
        <w:t xml:space="preserve">Servicios operativos y administrativos para desarrollos inmobiliarios de todos los giros </w:t>
      </w:r>
    </w:p>
    <w:p w14:paraId="6B30BB1D" w14:textId="77777777" w:rsidR="008B4986" w:rsidRPr="007524E6" w:rsidRDefault="008B4986" w:rsidP="008B4986">
      <w:pPr>
        <w:rPr>
          <w:rFonts w:ascii="Arial" w:hAnsi="Arial" w:cs="Arial"/>
        </w:rPr>
      </w:pPr>
    </w:p>
    <w:p w14:paraId="4787263F"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los precios del 2021.</w:t>
      </w:r>
    </w:p>
    <w:p w14:paraId="26D30924" w14:textId="77777777" w:rsidR="008B4986" w:rsidRPr="007524E6" w:rsidRDefault="008B4986" w:rsidP="008B4986">
      <w:pPr>
        <w:rPr>
          <w:rFonts w:ascii="Arial" w:hAnsi="Arial" w:cs="Arial"/>
        </w:rPr>
      </w:pPr>
    </w:p>
    <w:p w14:paraId="09128425" w14:textId="77777777" w:rsidR="008B4986" w:rsidRPr="007524E6" w:rsidRDefault="008B4986" w:rsidP="008B4986">
      <w:pPr>
        <w:rPr>
          <w:rFonts w:ascii="Arial" w:hAnsi="Arial" w:cs="Arial"/>
        </w:rPr>
      </w:pPr>
    </w:p>
    <w:p w14:paraId="26643FA8" w14:textId="77777777" w:rsidR="008B4986" w:rsidRPr="007524E6" w:rsidRDefault="008B4986" w:rsidP="008B4986">
      <w:pPr>
        <w:rPr>
          <w:rFonts w:ascii="Arial" w:hAnsi="Arial" w:cs="Arial"/>
        </w:rPr>
      </w:pPr>
    </w:p>
    <w:p w14:paraId="6EEADD0E"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XIII</w:t>
      </w:r>
      <w:r w:rsidRPr="007524E6">
        <w:rPr>
          <w:rFonts w:ascii="Arial" w:hAnsi="Arial" w:cs="Arial"/>
        </w:rPr>
        <w:tab/>
      </w:r>
      <w:r w:rsidRPr="007524E6">
        <w:rPr>
          <w:rFonts w:ascii="Arial" w:hAnsi="Arial" w:cs="Arial"/>
          <w:bCs/>
        </w:rPr>
        <w:t>Pago de incorporación por dotación de agua potable y descarga de aguas residuales</w:t>
      </w:r>
      <w:r w:rsidRPr="007524E6">
        <w:rPr>
          <w:rFonts w:ascii="Arial" w:hAnsi="Arial" w:cs="Arial"/>
        </w:rPr>
        <w:t xml:space="preserve"> </w:t>
      </w:r>
    </w:p>
    <w:p w14:paraId="432F57CC" w14:textId="4F20EB44"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los precios del 2021.</w:t>
      </w:r>
    </w:p>
    <w:p w14:paraId="3CEE7754" w14:textId="77777777" w:rsidR="00260F86" w:rsidRPr="007524E6" w:rsidRDefault="00260F86" w:rsidP="00260F86">
      <w:pPr>
        <w:spacing w:line="360" w:lineRule="auto"/>
        <w:ind w:left="720"/>
        <w:rPr>
          <w:rFonts w:ascii="Arial" w:hAnsi="Arial" w:cs="Arial"/>
        </w:rPr>
      </w:pPr>
    </w:p>
    <w:p w14:paraId="470F53F0" w14:textId="05BA920A" w:rsidR="00260F86" w:rsidRPr="007524E6" w:rsidRDefault="00260F86" w:rsidP="008B4986">
      <w:pPr>
        <w:numPr>
          <w:ilvl w:val="0"/>
          <w:numId w:val="111"/>
        </w:numPr>
        <w:spacing w:line="360" w:lineRule="auto"/>
        <w:rPr>
          <w:rFonts w:ascii="Arial" w:hAnsi="Arial" w:cs="Arial"/>
        </w:rPr>
      </w:pPr>
      <w:r w:rsidRPr="007524E6">
        <w:rPr>
          <w:rFonts w:ascii="Arial" w:hAnsi="Arial" w:cs="Arial"/>
        </w:rPr>
        <w:lastRenderedPageBreak/>
        <w:t>Se propone adicionar en el inciso g) de eta fracción un cobro de $19.80 por cada metro cubico anualizado que resulte de convertir a esta unidad el gasto máximo diario de nuevos desarrollos o tomas a incorporar.</w:t>
      </w:r>
    </w:p>
    <w:p w14:paraId="0A4814BD" w14:textId="77777777" w:rsidR="008B4986" w:rsidRPr="007524E6" w:rsidRDefault="008B4986" w:rsidP="008B4986">
      <w:pPr>
        <w:rPr>
          <w:rFonts w:ascii="Arial" w:hAnsi="Arial" w:cs="Arial"/>
        </w:rPr>
      </w:pPr>
    </w:p>
    <w:p w14:paraId="0A505228" w14:textId="77777777" w:rsidR="008B4986" w:rsidRPr="007524E6" w:rsidRDefault="008B4986" w:rsidP="008B4986">
      <w:pPr>
        <w:tabs>
          <w:tab w:val="left" w:pos="2927"/>
        </w:tabs>
        <w:rPr>
          <w:rFonts w:ascii="Arial" w:hAnsi="Arial" w:cs="Arial"/>
        </w:rPr>
      </w:pPr>
    </w:p>
    <w:p w14:paraId="466C848C"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XIV</w:t>
      </w:r>
      <w:r w:rsidRPr="007524E6">
        <w:rPr>
          <w:rFonts w:ascii="Arial" w:hAnsi="Arial" w:cs="Arial"/>
        </w:rPr>
        <w:tab/>
        <w:t xml:space="preserve">Incorporaciones Comerciales y de servicios e Industriales </w:t>
      </w:r>
    </w:p>
    <w:p w14:paraId="4C25DBA8" w14:textId="77777777" w:rsidR="008B4986" w:rsidRPr="007524E6" w:rsidRDefault="008B4986" w:rsidP="008B4986">
      <w:pPr>
        <w:rPr>
          <w:rFonts w:ascii="Arial" w:hAnsi="Arial" w:cs="Arial"/>
        </w:rPr>
      </w:pPr>
    </w:p>
    <w:p w14:paraId="63688BFA"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los precios del 2021.</w:t>
      </w:r>
    </w:p>
    <w:p w14:paraId="3CCEEEC1" w14:textId="77777777" w:rsidR="008B4986" w:rsidRPr="007524E6" w:rsidRDefault="008B4986" w:rsidP="008B4986">
      <w:pPr>
        <w:rPr>
          <w:rFonts w:ascii="Arial" w:hAnsi="Arial" w:cs="Arial"/>
        </w:rPr>
      </w:pPr>
    </w:p>
    <w:p w14:paraId="69AA4265"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XV</w:t>
      </w:r>
      <w:r w:rsidRPr="007524E6">
        <w:rPr>
          <w:rFonts w:ascii="Arial" w:hAnsi="Arial" w:cs="Arial"/>
        </w:rPr>
        <w:tab/>
        <w:t xml:space="preserve">Por la venta de lodos residuales y de agua tratada </w:t>
      </w:r>
    </w:p>
    <w:p w14:paraId="43C20631"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los precios del 2021.</w:t>
      </w:r>
    </w:p>
    <w:p w14:paraId="0574560E" w14:textId="77777777" w:rsidR="008B4986" w:rsidRPr="007524E6" w:rsidRDefault="008B4986" w:rsidP="008B4986">
      <w:pPr>
        <w:rPr>
          <w:rFonts w:ascii="Arial" w:hAnsi="Arial" w:cs="Arial"/>
        </w:rPr>
      </w:pPr>
    </w:p>
    <w:p w14:paraId="5B15F8CD" w14:textId="77777777" w:rsidR="008B4986" w:rsidRPr="007524E6" w:rsidRDefault="008B4986" w:rsidP="008B4986">
      <w:pPr>
        <w:rPr>
          <w:rFonts w:ascii="Arial" w:hAnsi="Arial" w:cs="Arial"/>
        </w:rPr>
      </w:pPr>
    </w:p>
    <w:p w14:paraId="74F6C6A2"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XVI</w:t>
      </w:r>
      <w:r w:rsidRPr="007524E6">
        <w:rPr>
          <w:rFonts w:ascii="Arial" w:hAnsi="Arial" w:cs="Arial"/>
        </w:rPr>
        <w:tab/>
        <w:t>Por descargas de contaminantes en las aguas residuales de usuarios no domésticos</w:t>
      </w:r>
    </w:p>
    <w:p w14:paraId="3A2F1FDA"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t>Se proponen incrementos del 3.5% para todos los giros respecto a los precios del 2021.</w:t>
      </w:r>
    </w:p>
    <w:p w14:paraId="3CE5B05C" w14:textId="77777777" w:rsidR="008B4986" w:rsidRPr="007524E6" w:rsidRDefault="008B4986" w:rsidP="008B4986">
      <w:pPr>
        <w:spacing w:line="360" w:lineRule="auto"/>
        <w:ind w:left="720"/>
        <w:rPr>
          <w:rFonts w:ascii="Arial" w:hAnsi="Arial" w:cs="Arial"/>
        </w:rPr>
      </w:pPr>
    </w:p>
    <w:p w14:paraId="52AB7BCF" w14:textId="77777777" w:rsidR="008B4986" w:rsidRPr="007524E6" w:rsidRDefault="008B4986" w:rsidP="0013169E">
      <w:pPr>
        <w:numPr>
          <w:ilvl w:val="0"/>
          <w:numId w:val="111"/>
        </w:numPr>
        <w:spacing w:line="360" w:lineRule="auto"/>
        <w:jc w:val="both"/>
        <w:rPr>
          <w:rFonts w:ascii="Arial" w:hAnsi="Arial" w:cs="Arial"/>
        </w:rPr>
      </w:pPr>
      <w:r w:rsidRPr="007524E6">
        <w:rPr>
          <w:rFonts w:ascii="Arial" w:hAnsi="Arial" w:cs="Arial"/>
        </w:rPr>
        <w:t xml:space="preserve">Se propone modificar la disposición para la recepción de aguas residuales en planta, provenientes de cisternas o unidades de traslado. La modificación es en el sentido de asignar un volumen a la cisterna y aplicar el cobro por unidad descargada y un importe en caso de metros cúbicos excedentes. Se otorga el beneficio de que recipientes de descargas de un metro cúbico o menos no paguen por el agua descargada. </w:t>
      </w:r>
    </w:p>
    <w:p w14:paraId="17B98B7E" w14:textId="77777777" w:rsidR="008B4986" w:rsidRPr="007524E6" w:rsidRDefault="008B4986" w:rsidP="008B4986">
      <w:pPr>
        <w:rPr>
          <w:rFonts w:ascii="Arial" w:hAnsi="Arial" w:cs="Arial"/>
        </w:rPr>
      </w:pPr>
    </w:p>
    <w:p w14:paraId="44292BB4" w14:textId="77777777" w:rsidR="008B4986" w:rsidRPr="007524E6" w:rsidRDefault="008B4986" w:rsidP="008B4986">
      <w:pPr>
        <w:rPr>
          <w:rFonts w:ascii="Arial" w:hAnsi="Arial" w:cs="Arial"/>
        </w:rPr>
      </w:pPr>
    </w:p>
    <w:p w14:paraId="7A7E6471" w14:textId="77777777"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Fracción</w:t>
      </w:r>
      <w:r w:rsidRPr="007524E6">
        <w:rPr>
          <w:rFonts w:ascii="Arial" w:hAnsi="Arial" w:cs="Arial"/>
        </w:rPr>
        <w:tab/>
        <w:t>XVII</w:t>
      </w:r>
      <w:r w:rsidRPr="007524E6">
        <w:rPr>
          <w:rFonts w:ascii="Arial" w:hAnsi="Arial" w:cs="Arial"/>
        </w:rPr>
        <w:tab/>
        <w:t>Incorporación individual</w:t>
      </w:r>
    </w:p>
    <w:p w14:paraId="5DE02AE6" w14:textId="77777777" w:rsidR="008B4986" w:rsidRPr="007524E6" w:rsidRDefault="008B4986" w:rsidP="008B4986">
      <w:pPr>
        <w:rPr>
          <w:rFonts w:ascii="Arial" w:hAnsi="Arial" w:cs="Arial"/>
        </w:rPr>
      </w:pPr>
    </w:p>
    <w:p w14:paraId="7BDAB076" w14:textId="77777777" w:rsidR="008B4986" w:rsidRPr="007524E6" w:rsidRDefault="008B4986" w:rsidP="008B4986">
      <w:pPr>
        <w:numPr>
          <w:ilvl w:val="0"/>
          <w:numId w:val="111"/>
        </w:numPr>
        <w:spacing w:line="360" w:lineRule="auto"/>
        <w:rPr>
          <w:rFonts w:ascii="Arial" w:hAnsi="Arial" w:cs="Arial"/>
        </w:rPr>
      </w:pPr>
      <w:r w:rsidRPr="007524E6">
        <w:rPr>
          <w:rFonts w:ascii="Arial" w:hAnsi="Arial" w:cs="Arial"/>
        </w:rPr>
        <w:lastRenderedPageBreak/>
        <w:t>Se proponen incrementos del 3.5% para todos los giros respecto a los precios del 2021.</w:t>
      </w:r>
    </w:p>
    <w:p w14:paraId="0FB0A930" w14:textId="77777777" w:rsidR="008B4986" w:rsidRPr="007524E6" w:rsidRDefault="008B4986" w:rsidP="008B4986">
      <w:pPr>
        <w:rPr>
          <w:rFonts w:ascii="Arial" w:hAnsi="Arial" w:cs="Arial"/>
        </w:rPr>
      </w:pPr>
    </w:p>
    <w:p w14:paraId="075755E8" w14:textId="77777777" w:rsidR="008B4986" w:rsidRPr="007524E6" w:rsidRDefault="008B4986" w:rsidP="008B4986">
      <w:pPr>
        <w:rPr>
          <w:rFonts w:ascii="Arial" w:hAnsi="Arial" w:cs="Arial"/>
        </w:rPr>
      </w:pPr>
    </w:p>
    <w:p w14:paraId="3C8752FD" w14:textId="7E4038BF" w:rsidR="008B4986" w:rsidRPr="007524E6" w:rsidRDefault="008B4986" w:rsidP="008B4986">
      <w:pPr>
        <w:pBdr>
          <w:top w:val="single" w:sz="4" w:space="1" w:color="auto"/>
          <w:left w:val="single" w:sz="4" w:space="4" w:color="auto"/>
          <w:bottom w:val="single" w:sz="4" w:space="1" w:color="auto"/>
          <w:right w:val="single" w:sz="4" w:space="4" w:color="auto"/>
        </w:pBdr>
        <w:rPr>
          <w:rFonts w:ascii="Arial" w:hAnsi="Arial" w:cs="Arial"/>
        </w:rPr>
      </w:pPr>
      <w:r w:rsidRPr="007524E6">
        <w:rPr>
          <w:rFonts w:ascii="Arial" w:hAnsi="Arial" w:cs="Arial"/>
        </w:rPr>
        <w:t>Facilidades Administrativas Artículo 42</w:t>
      </w:r>
    </w:p>
    <w:p w14:paraId="2E87861C" w14:textId="77777777" w:rsidR="008B4986" w:rsidRPr="007524E6" w:rsidRDefault="008B4986" w:rsidP="008B4986">
      <w:pPr>
        <w:jc w:val="both"/>
        <w:rPr>
          <w:rFonts w:ascii="Arial" w:hAnsi="Arial" w:cs="Arial"/>
        </w:rPr>
      </w:pPr>
    </w:p>
    <w:p w14:paraId="2ABAD7A3" w14:textId="3406E988" w:rsidR="00D7313B" w:rsidRPr="007524E6" w:rsidRDefault="008B4986" w:rsidP="008B4986">
      <w:pPr>
        <w:spacing w:line="360" w:lineRule="auto"/>
        <w:contextualSpacing/>
        <w:jc w:val="both"/>
        <w:rPr>
          <w:b/>
          <w:bCs/>
        </w:rPr>
      </w:pPr>
      <w:r w:rsidRPr="007524E6">
        <w:rPr>
          <w:rFonts w:ascii="Arial" w:hAnsi="Arial" w:cs="Arial"/>
        </w:rPr>
        <w:t>Se propone modificar la fracción VI en donde se retira e</w:t>
      </w:r>
      <w:r w:rsidR="00074B4A" w:rsidRPr="007524E6">
        <w:rPr>
          <w:rFonts w:ascii="Arial" w:hAnsi="Arial" w:cs="Arial"/>
        </w:rPr>
        <w:t>l</w:t>
      </w:r>
      <w:r w:rsidRPr="007524E6">
        <w:rPr>
          <w:rFonts w:ascii="Arial" w:hAnsi="Arial" w:cs="Arial"/>
        </w:rPr>
        <w:t xml:space="preserve"> beneficio que se otorga a las comunidades de un descuento de hasta el 40% con relació</w:t>
      </w:r>
      <w:r w:rsidR="002622E1" w:rsidRPr="007524E6">
        <w:rPr>
          <w:rFonts w:ascii="Arial" w:hAnsi="Arial" w:cs="Arial"/>
        </w:rPr>
        <w:t>n</w:t>
      </w:r>
      <w:r w:rsidRPr="007524E6">
        <w:rPr>
          <w:rFonts w:ascii="Arial" w:hAnsi="Arial" w:cs="Arial"/>
        </w:rPr>
        <w:t xml:space="preserve"> a las tarifas aplicables y contenida entro de la fracción I y II del artículo 14 de esta ley. </w:t>
      </w:r>
    </w:p>
    <w:sectPr w:rsidR="00D7313B" w:rsidRPr="007524E6" w:rsidSect="001F4AFE">
      <w:headerReference w:type="default" r:id="rId9"/>
      <w:footerReference w:type="default" r:id="rId10"/>
      <w:pgSz w:w="12240" w:h="15840" w:code="1"/>
      <w:pgMar w:top="2552" w:right="1701" w:bottom="2127" w:left="1701" w:header="527" w:footer="709"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58B51" w14:textId="77777777" w:rsidR="00CF6DB2" w:rsidRDefault="00CF6DB2" w:rsidP="008157F5">
      <w:r>
        <w:separator/>
      </w:r>
    </w:p>
  </w:endnote>
  <w:endnote w:type="continuationSeparator" w:id="0">
    <w:p w14:paraId="4565F168" w14:textId="77777777" w:rsidR="00CF6DB2" w:rsidRDefault="00CF6DB2" w:rsidP="00815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Helvetica Neue">
    <w:altName w:val="Arial"/>
    <w:charset w:val="00"/>
    <w:family w:val="auto"/>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212282"/>
      <w:docPartObj>
        <w:docPartGallery w:val="Page Numbers (Bottom of Page)"/>
        <w:docPartUnique/>
      </w:docPartObj>
    </w:sdtPr>
    <w:sdtEndPr>
      <w:rPr>
        <w:sz w:val="20"/>
        <w:szCs w:val="20"/>
      </w:rPr>
    </w:sdtEndPr>
    <w:sdtContent>
      <w:p w14:paraId="12D76D3B" w14:textId="4F8982E4" w:rsidR="005B111D" w:rsidRPr="002707EE" w:rsidRDefault="005B111D">
        <w:pPr>
          <w:pStyle w:val="Piedepgina"/>
          <w:jc w:val="right"/>
          <w:rPr>
            <w:sz w:val="20"/>
            <w:szCs w:val="20"/>
          </w:rPr>
        </w:pPr>
        <w:r w:rsidRPr="002707EE">
          <w:rPr>
            <w:sz w:val="22"/>
            <w:szCs w:val="22"/>
          </w:rPr>
          <w:fldChar w:fldCharType="begin"/>
        </w:r>
        <w:r w:rsidRPr="002707EE">
          <w:rPr>
            <w:sz w:val="22"/>
            <w:szCs w:val="22"/>
          </w:rPr>
          <w:instrText>PAGE   \* MERGEFORMAT</w:instrText>
        </w:r>
        <w:r w:rsidRPr="002707EE">
          <w:rPr>
            <w:sz w:val="22"/>
            <w:szCs w:val="22"/>
          </w:rPr>
          <w:fldChar w:fldCharType="separate"/>
        </w:r>
        <w:r w:rsidR="0058032E" w:rsidRPr="0058032E">
          <w:rPr>
            <w:noProof/>
            <w:sz w:val="22"/>
            <w:szCs w:val="22"/>
            <w:lang w:val="es-ES"/>
          </w:rPr>
          <w:t>33</w:t>
        </w:r>
        <w:r w:rsidRPr="002707EE">
          <w:rPr>
            <w:sz w:val="22"/>
            <w:szCs w:val="22"/>
          </w:rPr>
          <w:fldChar w:fldCharType="end"/>
        </w:r>
      </w:p>
    </w:sdtContent>
  </w:sdt>
  <w:p w14:paraId="7923F1EA" w14:textId="77777777" w:rsidR="005B111D" w:rsidRPr="002707EE" w:rsidRDefault="005B111D">
    <w:pPr>
      <w:pStyle w:val="Piedepgina"/>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3BE9A" w14:textId="77777777" w:rsidR="00CF6DB2" w:rsidRDefault="00CF6DB2" w:rsidP="008157F5">
      <w:r>
        <w:separator/>
      </w:r>
    </w:p>
  </w:footnote>
  <w:footnote w:type="continuationSeparator" w:id="0">
    <w:p w14:paraId="17C4DD75" w14:textId="77777777" w:rsidR="00CF6DB2" w:rsidRDefault="00CF6DB2" w:rsidP="00815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CC2EF" w14:textId="77CAE2B5" w:rsidR="001A0563" w:rsidRDefault="001A0563" w:rsidP="00074D57">
    <w:pPr>
      <w:pStyle w:val="Encabezado"/>
      <w:jc w:val="center"/>
      <w:rPr>
        <w:sz w:val="40"/>
        <w:szCs w:val="40"/>
      </w:rPr>
    </w:pPr>
    <w:bookmarkStart w:id="46" w:name="_Hlk78477751"/>
    <w:bookmarkStart w:id="47" w:name="_Hlk78477752"/>
    <w:bookmarkStart w:id="48" w:name="_Hlk78477727"/>
    <w:bookmarkStart w:id="49" w:name="_Hlk78477728"/>
    <w:r w:rsidRPr="001F4AFE">
      <w:rPr>
        <w:noProof/>
      </w:rPr>
      <w:drawing>
        <wp:anchor distT="0" distB="0" distL="114300" distR="114300" simplePos="0" relativeHeight="251658240" behindDoc="1" locked="0" layoutInCell="1" allowOverlap="1" wp14:anchorId="2AB38C1C" wp14:editId="7EF23A56">
          <wp:simplePos x="0" y="0"/>
          <wp:positionH relativeFrom="column">
            <wp:posOffset>-245745</wp:posOffset>
          </wp:positionH>
          <wp:positionV relativeFrom="paragraph">
            <wp:posOffset>245331</wp:posOffset>
          </wp:positionV>
          <wp:extent cx="467139" cy="512408"/>
          <wp:effectExtent l="0" t="0" r="0" b="254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139" cy="51240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5E2858" w14:textId="2249799B" w:rsidR="00074D57" w:rsidRPr="00623A16" w:rsidRDefault="00074D57" w:rsidP="00074D57">
    <w:pPr>
      <w:pStyle w:val="Encabezado"/>
      <w:jc w:val="center"/>
      <w:rPr>
        <w:sz w:val="40"/>
        <w:szCs w:val="40"/>
      </w:rPr>
    </w:pPr>
    <w:r w:rsidRPr="00623A16">
      <w:rPr>
        <w:sz w:val="40"/>
        <w:szCs w:val="40"/>
      </w:rPr>
      <w:t>Propuesta tarifaria 2022</w:t>
    </w:r>
    <w:bookmarkEnd w:id="46"/>
    <w:bookmarkEnd w:id="47"/>
    <w:bookmarkEnd w:id="48"/>
    <w:bookmarkEnd w:id="4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715"/>
    <w:multiLevelType w:val="hybridMultilevel"/>
    <w:tmpl w:val="58BA49A4"/>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9964EE"/>
    <w:multiLevelType w:val="hybridMultilevel"/>
    <w:tmpl w:val="716A79A4"/>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2EB2647"/>
    <w:multiLevelType w:val="hybridMultilevel"/>
    <w:tmpl w:val="EC065042"/>
    <w:lvl w:ilvl="0" w:tplc="54A22AD2">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3E47F9C"/>
    <w:multiLevelType w:val="hybridMultilevel"/>
    <w:tmpl w:val="4C40C470"/>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8333702"/>
    <w:multiLevelType w:val="hybridMultilevel"/>
    <w:tmpl w:val="3222C44E"/>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8415DBB"/>
    <w:multiLevelType w:val="hybridMultilevel"/>
    <w:tmpl w:val="36BC3750"/>
    <w:lvl w:ilvl="0" w:tplc="463CDC32">
      <w:start w:val="1"/>
      <w:numFmt w:val="lowerLetter"/>
      <w:lvlText w:val="%1)"/>
      <w:lvlJc w:val="left"/>
      <w:pPr>
        <w:ind w:left="720" w:hanging="360"/>
      </w:pPr>
      <w:rPr>
        <w:rFonts w:hint="default"/>
        <w:b/>
        <w:bCs/>
      </w:rPr>
    </w:lvl>
    <w:lvl w:ilvl="1" w:tplc="463CDC32">
      <w:start w:val="1"/>
      <w:numFmt w:val="lowerLetter"/>
      <w:lvlText w:val="%2)"/>
      <w:lvlJc w:val="left"/>
      <w:pPr>
        <w:ind w:left="1440" w:hanging="360"/>
      </w:pPr>
      <w:rPr>
        <w:rFonts w:hint="default"/>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8752352"/>
    <w:multiLevelType w:val="hybridMultilevel"/>
    <w:tmpl w:val="EFAC2E1A"/>
    <w:lvl w:ilvl="0" w:tplc="1F54247C">
      <w:start w:val="1"/>
      <w:numFmt w:val="upperRoman"/>
      <w:lvlText w:val="%1."/>
      <w:lvlJc w:val="righ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9CC7A0C"/>
    <w:multiLevelType w:val="hybridMultilevel"/>
    <w:tmpl w:val="CE5C23B4"/>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9D56B82"/>
    <w:multiLevelType w:val="hybridMultilevel"/>
    <w:tmpl w:val="C5C004A4"/>
    <w:lvl w:ilvl="0" w:tplc="65108A88">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A1331F7"/>
    <w:multiLevelType w:val="hybridMultilevel"/>
    <w:tmpl w:val="2D7C7D0E"/>
    <w:lvl w:ilvl="0" w:tplc="463CDC32">
      <w:start w:val="1"/>
      <w:numFmt w:val="lowerLetter"/>
      <w:lvlText w:val="%1)"/>
      <w:lvlJc w:val="left"/>
      <w:pPr>
        <w:ind w:left="720" w:hanging="360"/>
      </w:pPr>
      <w:rPr>
        <w:rFonts w:hint="default"/>
        <w:b/>
        <w:bCs/>
      </w:rPr>
    </w:lvl>
    <w:lvl w:ilvl="1" w:tplc="463CDC32">
      <w:start w:val="1"/>
      <w:numFmt w:val="lowerLetter"/>
      <w:lvlText w:val="%2)"/>
      <w:lvlJc w:val="left"/>
      <w:pPr>
        <w:ind w:left="1440" w:hanging="360"/>
      </w:pPr>
      <w:rPr>
        <w:rFonts w:hint="default"/>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A800BFE"/>
    <w:multiLevelType w:val="hybridMultilevel"/>
    <w:tmpl w:val="1B6C7914"/>
    <w:lvl w:ilvl="0" w:tplc="993C12A0">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B184D15"/>
    <w:multiLevelType w:val="hybridMultilevel"/>
    <w:tmpl w:val="ABC88A4A"/>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CB24C00"/>
    <w:multiLevelType w:val="hybridMultilevel"/>
    <w:tmpl w:val="A386DF78"/>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F9B60A3"/>
    <w:multiLevelType w:val="hybridMultilevel"/>
    <w:tmpl w:val="2D800E04"/>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FAA279B"/>
    <w:multiLevelType w:val="hybridMultilevel"/>
    <w:tmpl w:val="5868E396"/>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0FBD739A"/>
    <w:multiLevelType w:val="hybridMultilevel"/>
    <w:tmpl w:val="9F70F4A8"/>
    <w:lvl w:ilvl="0" w:tplc="AEE4D374">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0FC77FBB"/>
    <w:multiLevelType w:val="hybridMultilevel"/>
    <w:tmpl w:val="DEC85CF4"/>
    <w:lvl w:ilvl="0" w:tplc="ED9C0612">
      <w:start w:val="6"/>
      <w:numFmt w:val="upperRoman"/>
      <w:lvlText w:val="%1."/>
      <w:lvlJc w:val="left"/>
      <w:pPr>
        <w:ind w:left="720" w:hanging="360"/>
      </w:pPr>
      <w:rPr>
        <w:rFonts w:hint="default"/>
        <w:b/>
        <w:bCs/>
      </w:rPr>
    </w:lvl>
    <w:lvl w:ilvl="1" w:tplc="9710C3E4">
      <w:start w:val="1"/>
      <w:numFmt w:val="lowerLetter"/>
      <w:lvlText w:val="%2)"/>
      <w:lvlJc w:val="left"/>
      <w:pPr>
        <w:ind w:left="1440" w:hanging="360"/>
      </w:pPr>
      <w:rPr>
        <w:rFont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0FF852B1"/>
    <w:multiLevelType w:val="hybridMultilevel"/>
    <w:tmpl w:val="532C1782"/>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4AE048A"/>
    <w:multiLevelType w:val="hybridMultilevel"/>
    <w:tmpl w:val="9B241F62"/>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56E55D0"/>
    <w:multiLevelType w:val="hybridMultilevel"/>
    <w:tmpl w:val="AE9627C2"/>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159360DD"/>
    <w:multiLevelType w:val="hybridMultilevel"/>
    <w:tmpl w:val="96BC5706"/>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159F1781"/>
    <w:multiLevelType w:val="hybridMultilevel"/>
    <w:tmpl w:val="85EE6AC6"/>
    <w:lvl w:ilvl="0" w:tplc="8670DCB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16A57323"/>
    <w:multiLevelType w:val="hybridMultilevel"/>
    <w:tmpl w:val="96BC5706"/>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1788001B"/>
    <w:multiLevelType w:val="hybridMultilevel"/>
    <w:tmpl w:val="3F34F86A"/>
    <w:lvl w:ilvl="0" w:tplc="9F400CCC">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17E01C70"/>
    <w:multiLevelType w:val="hybridMultilevel"/>
    <w:tmpl w:val="DF9AD9D8"/>
    <w:lvl w:ilvl="0" w:tplc="F3CA181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1ACF3648"/>
    <w:multiLevelType w:val="hybridMultilevel"/>
    <w:tmpl w:val="BAB43CD6"/>
    <w:lvl w:ilvl="0" w:tplc="259092FC">
      <w:start w:val="1"/>
      <w:numFmt w:val="lowerLetter"/>
      <w:lvlText w:val="%1)"/>
      <w:lvlJc w:val="left"/>
      <w:pPr>
        <w:ind w:left="764" w:hanging="48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6" w15:restartNumberingAfterBreak="0">
    <w:nsid w:val="1B861CAB"/>
    <w:multiLevelType w:val="hybridMultilevel"/>
    <w:tmpl w:val="0C8471EC"/>
    <w:lvl w:ilvl="0" w:tplc="C140325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1D2C4A9E"/>
    <w:multiLevelType w:val="hybridMultilevel"/>
    <w:tmpl w:val="9FE82866"/>
    <w:lvl w:ilvl="0" w:tplc="1F54247C">
      <w:start w:val="1"/>
      <w:numFmt w:val="upperRoman"/>
      <w:lvlText w:val="%1."/>
      <w:lvlJc w:val="right"/>
      <w:pPr>
        <w:ind w:left="720" w:hanging="360"/>
      </w:pPr>
      <w:rPr>
        <w:b/>
        <w:bCs/>
      </w:rPr>
    </w:lvl>
    <w:lvl w:ilvl="1" w:tplc="463CDC32">
      <w:start w:val="1"/>
      <w:numFmt w:val="lowerLetter"/>
      <w:lvlText w:val="%2)"/>
      <w:lvlJc w:val="left"/>
      <w:pPr>
        <w:ind w:left="1440" w:hanging="360"/>
      </w:pPr>
      <w:rPr>
        <w:rFonts w:hint="default"/>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1F386F15"/>
    <w:multiLevelType w:val="hybridMultilevel"/>
    <w:tmpl w:val="76E8469E"/>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1FF706B5"/>
    <w:multiLevelType w:val="hybridMultilevel"/>
    <w:tmpl w:val="11B6CCAA"/>
    <w:lvl w:ilvl="0" w:tplc="662644C6">
      <w:start w:val="1"/>
      <w:numFmt w:val="upperRoman"/>
      <w:lvlText w:val="%1."/>
      <w:lvlJc w:val="left"/>
      <w:pPr>
        <w:ind w:left="720" w:hanging="360"/>
      </w:pPr>
      <w:rPr>
        <w:rFonts w:hint="default"/>
        <w:b/>
        <w:bCs/>
      </w:rPr>
    </w:lvl>
    <w:lvl w:ilvl="1" w:tplc="662644C6">
      <w:start w:val="1"/>
      <w:numFmt w:val="upperRoman"/>
      <w:lvlText w:val="%2."/>
      <w:lvlJc w:val="left"/>
      <w:pPr>
        <w:ind w:left="1440" w:hanging="360"/>
      </w:pPr>
      <w:rPr>
        <w:rFonts w:hint="default"/>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21306CA8"/>
    <w:multiLevelType w:val="hybridMultilevel"/>
    <w:tmpl w:val="75BE6A94"/>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35E7B6C"/>
    <w:multiLevelType w:val="hybridMultilevel"/>
    <w:tmpl w:val="3D5415B2"/>
    <w:lvl w:ilvl="0" w:tplc="B3320AA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3CB679C"/>
    <w:multiLevelType w:val="hybridMultilevel"/>
    <w:tmpl w:val="4EC8C02A"/>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24FD2C9A"/>
    <w:multiLevelType w:val="hybridMultilevel"/>
    <w:tmpl w:val="73D05992"/>
    <w:lvl w:ilvl="0" w:tplc="BB1A60BA">
      <w:start w:val="3"/>
      <w:numFmt w:val="lowerLetter"/>
      <w:lvlText w:val="%1)"/>
      <w:lvlJc w:val="left"/>
      <w:pPr>
        <w:ind w:left="764" w:hanging="48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25530EC9"/>
    <w:multiLevelType w:val="hybridMultilevel"/>
    <w:tmpl w:val="ACFA8E58"/>
    <w:lvl w:ilvl="0" w:tplc="58007E8C">
      <w:start w:val="1"/>
      <w:numFmt w:val="upperRoman"/>
      <w:lvlText w:val="%1."/>
      <w:lvlJc w:val="left"/>
      <w:pPr>
        <w:ind w:left="720" w:hanging="360"/>
      </w:pPr>
      <w:rPr>
        <w:rFonts w:hint="default"/>
        <w:b/>
        <w:bCs/>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27022BED"/>
    <w:multiLevelType w:val="hybridMultilevel"/>
    <w:tmpl w:val="1DDE2734"/>
    <w:lvl w:ilvl="0" w:tplc="F9ACD69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28D52DD5"/>
    <w:multiLevelType w:val="hybridMultilevel"/>
    <w:tmpl w:val="FBD4A416"/>
    <w:lvl w:ilvl="0" w:tplc="463CDC32">
      <w:start w:val="1"/>
      <w:numFmt w:val="lowerLetter"/>
      <w:lvlText w:val="%1)"/>
      <w:lvlJc w:val="left"/>
      <w:pPr>
        <w:ind w:left="2007"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2C3D652E"/>
    <w:multiLevelType w:val="hybridMultilevel"/>
    <w:tmpl w:val="D12E7B72"/>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2CAC7840"/>
    <w:multiLevelType w:val="hybridMultilevel"/>
    <w:tmpl w:val="1BF25B24"/>
    <w:lvl w:ilvl="0" w:tplc="662644C6">
      <w:start w:val="1"/>
      <w:numFmt w:val="upperRoman"/>
      <w:lvlText w:val="%1."/>
      <w:lvlJc w:val="left"/>
      <w:pPr>
        <w:ind w:left="144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2D031580"/>
    <w:multiLevelType w:val="hybridMultilevel"/>
    <w:tmpl w:val="014ABDA6"/>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2EB74D9A"/>
    <w:multiLevelType w:val="hybridMultilevel"/>
    <w:tmpl w:val="806C2112"/>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2FB022BA"/>
    <w:multiLevelType w:val="hybridMultilevel"/>
    <w:tmpl w:val="D6CE4836"/>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316B1566"/>
    <w:multiLevelType w:val="hybridMultilevel"/>
    <w:tmpl w:val="543C0C8A"/>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31CD4058"/>
    <w:multiLevelType w:val="hybridMultilevel"/>
    <w:tmpl w:val="3F1CA020"/>
    <w:lvl w:ilvl="0" w:tplc="F9ACD69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327D2510"/>
    <w:multiLevelType w:val="hybridMultilevel"/>
    <w:tmpl w:val="342603BA"/>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32E421F1"/>
    <w:multiLevelType w:val="hybridMultilevel"/>
    <w:tmpl w:val="461AD75C"/>
    <w:lvl w:ilvl="0" w:tplc="A0869F56">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32E83B93"/>
    <w:multiLevelType w:val="hybridMultilevel"/>
    <w:tmpl w:val="4A46C7D2"/>
    <w:lvl w:ilvl="0" w:tplc="45E03180">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33591504"/>
    <w:multiLevelType w:val="hybridMultilevel"/>
    <w:tmpl w:val="FF589C5A"/>
    <w:lvl w:ilvl="0" w:tplc="384AF980">
      <w:start w:val="3"/>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341F3AF2"/>
    <w:multiLevelType w:val="hybridMultilevel"/>
    <w:tmpl w:val="084471FC"/>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3684170D"/>
    <w:multiLevelType w:val="hybridMultilevel"/>
    <w:tmpl w:val="053E9926"/>
    <w:lvl w:ilvl="0" w:tplc="F9ACD69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36EA6851"/>
    <w:multiLevelType w:val="hybridMultilevel"/>
    <w:tmpl w:val="9A2AD11C"/>
    <w:lvl w:ilvl="0" w:tplc="662644C6">
      <w:start w:val="1"/>
      <w:numFmt w:val="upperRoman"/>
      <w:lvlText w:val="%1."/>
      <w:lvlJc w:val="left"/>
      <w:pPr>
        <w:ind w:left="720" w:hanging="360"/>
      </w:pPr>
      <w:rPr>
        <w:rFonts w:hint="default"/>
        <w:b/>
        <w:bCs/>
      </w:rPr>
    </w:lvl>
    <w:lvl w:ilvl="1" w:tplc="662644C6">
      <w:start w:val="1"/>
      <w:numFmt w:val="upperRoman"/>
      <w:lvlText w:val="%2."/>
      <w:lvlJc w:val="left"/>
      <w:pPr>
        <w:ind w:left="1440" w:hanging="360"/>
      </w:pPr>
      <w:rPr>
        <w:rFonts w:hint="default"/>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37433110"/>
    <w:multiLevelType w:val="hybridMultilevel"/>
    <w:tmpl w:val="CB6C96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37836AC8"/>
    <w:multiLevelType w:val="hybridMultilevel"/>
    <w:tmpl w:val="9D429204"/>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37DD4A43"/>
    <w:multiLevelType w:val="hybridMultilevel"/>
    <w:tmpl w:val="3ECA1FE0"/>
    <w:lvl w:ilvl="0" w:tplc="C140325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384A37E9"/>
    <w:multiLevelType w:val="hybridMultilevel"/>
    <w:tmpl w:val="E93414DC"/>
    <w:lvl w:ilvl="0" w:tplc="FB36E088">
      <w:start w:val="2"/>
      <w:numFmt w:val="lowerLetter"/>
      <w:lvlText w:val="%1)"/>
      <w:lvlJc w:val="left"/>
      <w:pPr>
        <w:ind w:left="720" w:hanging="360"/>
      </w:pPr>
      <w:rPr>
        <w:rFonts w:hint="default"/>
        <w:b/>
      </w:rPr>
    </w:lvl>
    <w:lvl w:ilvl="1" w:tplc="8B863958">
      <w:start w:val="1"/>
      <w:numFmt w:val="upperRoman"/>
      <w:lvlText w:val="%2."/>
      <w:lvlJc w:val="left"/>
      <w:pPr>
        <w:ind w:left="1800" w:hanging="720"/>
      </w:pPr>
      <w:rPr>
        <w:rFont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385D11C3"/>
    <w:multiLevelType w:val="hybridMultilevel"/>
    <w:tmpl w:val="1212BE8E"/>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38A720AE"/>
    <w:multiLevelType w:val="hybridMultilevel"/>
    <w:tmpl w:val="6608C352"/>
    <w:lvl w:ilvl="0" w:tplc="662644C6">
      <w:start w:val="1"/>
      <w:numFmt w:val="upperRoman"/>
      <w:lvlText w:val="%1."/>
      <w:lvlJc w:val="left"/>
      <w:pPr>
        <w:ind w:left="1440" w:hanging="360"/>
      </w:pPr>
      <w:rPr>
        <w:rFonts w:hint="default"/>
        <w:b/>
        <w:bCs/>
      </w:rPr>
    </w:lvl>
    <w:lvl w:ilvl="1" w:tplc="662644C6">
      <w:start w:val="1"/>
      <w:numFmt w:val="upperRoman"/>
      <w:lvlText w:val="%2."/>
      <w:lvlJc w:val="left"/>
      <w:pPr>
        <w:ind w:left="2160" w:hanging="360"/>
      </w:pPr>
      <w:rPr>
        <w:rFonts w:hint="default"/>
        <w:b/>
        <w:bCs/>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7" w15:restartNumberingAfterBreak="0">
    <w:nsid w:val="38AB3DDE"/>
    <w:multiLevelType w:val="hybridMultilevel"/>
    <w:tmpl w:val="58784740"/>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38DF7D0D"/>
    <w:multiLevelType w:val="hybridMultilevel"/>
    <w:tmpl w:val="3F540BD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91475E4"/>
    <w:multiLevelType w:val="hybridMultilevel"/>
    <w:tmpl w:val="FFCA8594"/>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39314FF6"/>
    <w:multiLevelType w:val="hybridMultilevel"/>
    <w:tmpl w:val="C4B259A0"/>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39FD5215"/>
    <w:multiLevelType w:val="hybridMultilevel"/>
    <w:tmpl w:val="570E061A"/>
    <w:lvl w:ilvl="0" w:tplc="67B045DC">
      <w:start w:val="4"/>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3A2860AF"/>
    <w:multiLevelType w:val="hybridMultilevel"/>
    <w:tmpl w:val="C73CEE12"/>
    <w:lvl w:ilvl="0" w:tplc="463CDC32">
      <w:start w:val="1"/>
      <w:numFmt w:val="lowerLetter"/>
      <w:lvlText w:val="%1)"/>
      <w:lvlJc w:val="left"/>
      <w:pPr>
        <w:ind w:left="720" w:hanging="360"/>
      </w:pPr>
      <w:rPr>
        <w:rFonts w:hint="default"/>
        <w:b/>
        <w:bCs/>
      </w:rPr>
    </w:lvl>
    <w:lvl w:ilvl="1" w:tplc="D5EA1C70">
      <w:start w:val="1"/>
      <w:numFmt w:val="upperRoman"/>
      <w:lvlText w:val="%2."/>
      <w:lvlJc w:val="left"/>
      <w:pPr>
        <w:ind w:left="2085" w:hanging="1005"/>
      </w:pPr>
      <w:rPr>
        <w:rFont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3A451A53"/>
    <w:multiLevelType w:val="hybridMultilevel"/>
    <w:tmpl w:val="1B40C010"/>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3A4C25B2"/>
    <w:multiLevelType w:val="hybridMultilevel"/>
    <w:tmpl w:val="F3800E14"/>
    <w:lvl w:ilvl="0" w:tplc="6428E93A">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3B5B436D"/>
    <w:multiLevelType w:val="hybridMultilevel"/>
    <w:tmpl w:val="B8729C68"/>
    <w:lvl w:ilvl="0" w:tplc="F9ACD69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3D9C5CE7"/>
    <w:multiLevelType w:val="hybridMultilevel"/>
    <w:tmpl w:val="477A5EF2"/>
    <w:lvl w:ilvl="0" w:tplc="4F3868C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3FAC630B"/>
    <w:multiLevelType w:val="hybridMultilevel"/>
    <w:tmpl w:val="408A69A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4353065A"/>
    <w:multiLevelType w:val="hybridMultilevel"/>
    <w:tmpl w:val="9ACC2FCE"/>
    <w:lvl w:ilvl="0" w:tplc="D7F0CF20">
      <w:start w:val="2"/>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43A67AA8"/>
    <w:multiLevelType w:val="hybridMultilevel"/>
    <w:tmpl w:val="3D5415B2"/>
    <w:lvl w:ilvl="0" w:tplc="B3320AA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44081A50"/>
    <w:multiLevelType w:val="hybridMultilevel"/>
    <w:tmpl w:val="44D4ED88"/>
    <w:lvl w:ilvl="0" w:tplc="C140325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472401A3"/>
    <w:multiLevelType w:val="hybridMultilevel"/>
    <w:tmpl w:val="1DDE2734"/>
    <w:lvl w:ilvl="0" w:tplc="F9ACD69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4E782571"/>
    <w:multiLevelType w:val="hybridMultilevel"/>
    <w:tmpl w:val="4E82697A"/>
    <w:lvl w:ilvl="0" w:tplc="463CDC32">
      <w:start w:val="1"/>
      <w:numFmt w:val="lowerLetter"/>
      <w:lvlText w:val="%1)"/>
      <w:lvlJc w:val="left"/>
      <w:pPr>
        <w:ind w:left="1287" w:hanging="360"/>
      </w:pPr>
      <w:rPr>
        <w:rFonts w:hint="default"/>
        <w:b/>
        <w:bCs/>
      </w:rPr>
    </w:lvl>
    <w:lvl w:ilvl="1" w:tplc="463CDC32">
      <w:start w:val="1"/>
      <w:numFmt w:val="lowerLetter"/>
      <w:lvlText w:val="%2)"/>
      <w:lvlJc w:val="left"/>
      <w:pPr>
        <w:ind w:left="2007" w:hanging="360"/>
      </w:pPr>
      <w:rPr>
        <w:rFonts w:hint="default"/>
        <w:b/>
        <w:bCs/>
      </w:r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73" w15:restartNumberingAfterBreak="0">
    <w:nsid w:val="4F510CCC"/>
    <w:multiLevelType w:val="hybridMultilevel"/>
    <w:tmpl w:val="0F9ADF26"/>
    <w:lvl w:ilvl="0" w:tplc="2E804A60">
      <w:start w:val="1"/>
      <w:numFmt w:val="decimal"/>
      <w:lvlText w:val="%1."/>
      <w:lvlJc w:val="left"/>
      <w:pPr>
        <w:ind w:left="720" w:hanging="360"/>
      </w:pPr>
      <w:rPr>
        <w:b/>
        <w:bCs/>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52DC1767"/>
    <w:multiLevelType w:val="hybridMultilevel"/>
    <w:tmpl w:val="81784910"/>
    <w:lvl w:ilvl="0" w:tplc="57828024">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54417AFE"/>
    <w:multiLevelType w:val="hybridMultilevel"/>
    <w:tmpl w:val="3BA45F92"/>
    <w:lvl w:ilvl="0" w:tplc="00622D4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15:restartNumberingAfterBreak="0">
    <w:nsid w:val="56B53059"/>
    <w:multiLevelType w:val="hybridMultilevel"/>
    <w:tmpl w:val="F0DE0C70"/>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57E079D4"/>
    <w:multiLevelType w:val="hybridMultilevel"/>
    <w:tmpl w:val="33083DEC"/>
    <w:lvl w:ilvl="0" w:tplc="F9ACD69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581B5986"/>
    <w:multiLevelType w:val="hybridMultilevel"/>
    <w:tmpl w:val="871EF2E4"/>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58674140"/>
    <w:multiLevelType w:val="hybridMultilevel"/>
    <w:tmpl w:val="DFE4E624"/>
    <w:lvl w:ilvl="0" w:tplc="F9ACD69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15:restartNumberingAfterBreak="0">
    <w:nsid w:val="58E1036A"/>
    <w:multiLevelType w:val="hybridMultilevel"/>
    <w:tmpl w:val="2C78834A"/>
    <w:lvl w:ilvl="0" w:tplc="463CDC32">
      <w:start w:val="1"/>
      <w:numFmt w:val="lowerLetter"/>
      <w:lvlText w:val="%1)"/>
      <w:lvlJc w:val="left"/>
      <w:pPr>
        <w:ind w:left="720" w:hanging="360"/>
      </w:pPr>
      <w:rPr>
        <w:rFonts w:hint="default"/>
        <w:b/>
        <w:bCs/>
      </w:rPr>
    </w:lvl>
    <w:lvl w:ilvl="1" w:tplc="463CDC32">
      <w:start w:val="1"/>
      <w:numFmt w:val="lowerLetter"/>
      <w:lvlText w:val="%2)"/>
      <w:lvlJc w:val="left"/>
      <w:pPr>
        <w:ind w:left="1440" w:hanging="360"/>
      </w:pPr>
      <w:rPr>
        <w:rFonts w:hint="default"/>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59BB1319"/>
    <w:multiLevelType w:val="hybridMultilevel"/>
    <w:tmpl w:val="45A2AE90"/>
    <w:lvl w:ilvl="0" w:tplc="F9ACD69C">
      <w:start w:val="1"/>
      <w:numFmt w:val="lowerLetter"/>
      <w:lvlText w:val="%1)"/>
      <w:lvlJc w:val="left"/>
      <w:pPr>
        <w:ind w:left="720" w:hanging="360"/>
      </w:pPr>
      <w:rPr>
        <w:rFonts w:hint="default"/>
        <w:b/>
      </w:rPr>
    </w:lvl>
    <w:lvl w:ilvl="1" w:tplc="C914B466">
      <w:start w:val="1"/>
      <w:numFmt w:val="lowerLetter"/>
      <w:lvlText w:val="%2)"/>
      <w:lvlJc w:val="left"/>
      <w:pPr>
        <w:ind w:left="1440" w:hanging="360"/>
      </w:pPr>
      <w:rPr>
        <w:rFonts w:ascii="Arial" w:eastAsiaTheme="minorEastAsia" w:hAnsi="Arial" w:cs="Arial"/>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5A216604"/>
    <w:multiLevelType w:val="hybridMultilevel"/>
    <w:tmpl w:val="F7FC2B2E"/>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5AE55D37"/>
    <w:multiLevelType w:val="hybridMultilevel"/>
    <w:tmpl w:val="899CAE42"/>
    <w:lvl w:ilvl="0" w:tplc="463CDC32">
      <w:start w:val="1"/>
      <w:numFmt w:val="lowerLetter"/>
      <w:lvlText w:val="%1)"/>
      <w:lvlJc w:val="left"/>
      <w:pPr>
        <w:ind w:left="720" w:hanging="360"/>
      </w:pPr>
      <w:rPr>
        <w:rFonts w:hint="default"/>
        <w:b/>
        <w:bCs/>
      </w:rPr>
    </w:lvl>
    <w:lvl w:ilvl="1" w:tplc="463CDC32">
      <w:start w:val="1"/>
      <w:numFmt w:val="lowerLetter"/>
      <w:lvlText w:val="%2)"/>
      <w:lvlJc w:val="left"/>
      <w:pPr>
        <w:ind w:left="1440" w:hanging="360"/>
      </w:pPr>
      <w:rPr>
        <w:rFonts w:hint="default"/>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5BC26DE2"/>
    <w:multiLevelType w:val="hybridMultilevel"/>
    <w:tmpl w:val="8F38EDDC"/>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5FF05317"/>
    <w:multiLevelType w:val="hybridMultilevel"/>
    <w:tmpl w:val="B6906B22"/>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6" w15:restartNumberingAfterBreak="0">
    <w:nsid w:val="61D44B1E"/>
    <w:multiLevelType w:val="hybridMultilevel"/>
    <w:tmpl w:val="1FFC5006"/>
    <w:lvl w:ilvl="0" w:tplc="463CDC32">
      <w:start w:val="1"/>
      <w:numFmt w:val="lowerLetter"/>
      <w:lvlText w:val="%1)"/>
      <w:lvlJc w:val="left"/>
      <w:pPr>
        <w:ind w:left="1146" w:hanging="360"/>
      </w:pPr>
      <w:rPr>
        <w:rFonts w:hint="default"/>
        <w:b/>
        <w:bCs/>
      </w:rPr>
    </w:lvl>
    <w:lvl w:ilvl="1" w:tplc="463CDC32">
      <w:start w:val="1"/>
      <w:numFmt w:val="lowerLetter"/>
      <w:lvlText w:val="%2)"/>
      <w:lvlJc w:val="left"/>
      <w:pPr>
        <w:ind w:left="1866" w:hanging="360"/>
      </w:pPr>
      <w:rPr>
        <w:rFonts w:hint="default"/>
        <w:b/>
        <w:bCs/>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87" w15:restartNumberingAfterBreak="0">
    <w:nsid w:val="623A0C32"/>
    <w:multiLevelType w:val="hybridMultilevel"/>
    <w:tmpl w:val="14229DD4"/>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8" w15:restartNumberingAfterBreak="0">
    <w:nsid w:val="62604D74"/>
    <w:multiLevelType w:val="hybridMultilevel"/>
    <w:tmpl w:val="46AA46AC"/>
    <w:lvl w:ilvl="0" w:tplc="C140325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9" w15:restartNumberingAfterBreak="0">
    <w:nsid w:val="629B13E1"/>
    <w:multiLevelType w:val="hybridMultilevel"/>
    <w:tmpl w:val="B810D330"/>
    <w:lvl w:ilvl="0" w:tplc="C140325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15:restartNumberingAfterBreak="0">
    <w:nsid w:val="632D0A66"/>
    <w:multiLevelType w:val="hybridMultilevel"/>
    <w:tmpl w:val="8C90FFF6"/>
    <w:lvl w:ilvl="0" w:tplc="463CDC32">
      <w:start w:val="1"/>
      <w:numFmt w:val="lowerLetter"/>
      <w:lvlText w:val="%1)"/>
      <w:lvlJc w:val="left"/>
      <w:pPr>
        <w:ind w:left="1506" w:hanging="360"/>
      </w:pPr>
      <w:rPr>
        <w:rFonts w:hint="default"/>
        <w:b/>
        <w:bCs/>
      </w:rPr>
    </w:lvl>
    <w:lvl w:ilvl="1" w:tplc="463CDC32">
      <w:start w:val="1"/>
      <w:numFmt w:val="lowerLetter"/>
      <w:lvlText w:val="%2)"/>
      <w:lvlJc w:val="left"/>
      <w:pPr>
        <w:ind w:left="2226" w:hanging="360"/>
      </w:pPr>
      <w:rPr>
        <w:rFonts w:hint="default"/>
        <w:b/>
        <w:bCs/>
      </w:r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1" w15:restartNumberingAfterBreak="0">
    <w:nsid w:val="63E06122"/>
    <w:multiLevelType w:val="hybridMultilevel"/>
    <w:tmpl w:val="33604310"/>
    <w:lvl w:ilvl="0" w:tplc="F9ACD69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2" w15:restartNumberingAfterBreak="0">
    <w:nsid w:val="68C7670F"/>
    <w:multiLevelType w:val="hybridMultilevel"/>
    <w:tmpl w:val="77A8E830"/>
    <w:lvl w:ilvl="0" w:tplc="662644C6">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3" w15:restartNumberingAfterBreak="0">
    <w:nsid w:val="68DA35AC"/>
    <w:multiLevelType w:val="hybridMultilevel"/>
    <w:tmpl w:val="861087AC"/>
    <w:lvl w:ilvl="0" w:tplc="0DE0A3D0">
      <w:start w:val="2"/>
      <w:numFmt w:val="upperRoman"/>
      <w:lvlText w:val="%1."/>
      <w:lvlJc w:val="left"/>
      <w:pPr>
        <w:ind w:left="144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4" w15:restartNumberingAfterBreak="0">
    <w:nsid w:val="68E86A41"/>
    <w:multiLevelType w:val="hybridMultilevel"/>
    <w:tmpl w:val="13BED842"/>
    <w:lvl w:ilvl="0" w:tplc="1FB22FDE">
      <w:start w:val="4"/>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15:restartNumberingAfterBreak="0">
    <w:nsid w:val="6948463D"/>
    <w:multiLevelType w:val="hybridMultilevel"/>
    <w:tmpl w:val="CBFE4596"/>
    <w:lvl w:ilvl="0" w:tplc="F9ACD69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6" w15:restartNumberingAfterBreak="0">
    <w:nsid w:val="6B184A60"/>
    <w:multiLevelType w:val="hybridMultilevel"/>
    <w:tmpl w:val="1AD8581E"/>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7" w15:restartNumberingAfterBreak="0">
    <w:nsid w:val="6B2A0862"/>
    <w:multiLevelType w:val="hybridMultilevel"/>
    <w:tmpl w:val="A9DCE9C2"/>
    <w:lvl w:ilvl="0" w:tplc="F9ACD69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6CB40D1C"/>
    <w:multiLevelType w:val="hybridMultilevel"/>
    <w:tmpl w:val="C43846EA"/>
    <w:lvl w:ilvl="0" w:tplc="EF68F1A0">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9" w15:restartNumberingAfterBreak="0">
    <w:nsid w:val="6CE96766"/>
    <w:multiLevelType w:val="hybridMultilevel"/>
    <w:tmpl w:val="F1061802"/>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0" w15:restartNumberingAfterBreak="0">
    <w:nsid w:val="6D941B2A"/>
    <w:multiLevelType w:val="hybridMultilevel"/>
    <w:tmpl w:val="D8804BD6"/>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705005A2"/>
    <w:multiLevelType w:val="hybridMultilevel"/>
    <w:tmpl w:val="7DDE269C"/>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2" w15:restartNumberingAfterBreak="0">
    <w:nsid w:val="719777E9"/>
    <w:multiLevelType w:val="hybridMultilevel"/>
    <w:tmpl w:val="D8364C9C"/>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3" w15:restartNumberingAfterBreak="0">
    <w:nsid w:val="729F1EFD"/>
    <w:multiLevelType w:val="hybridMultilevel"/>
    <w:tmpl w:val="0ABAC4AA"/>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4" w15:restartNumberingAfterBreak="0">
    <w:nsid w:val="72E2178C"/>
    <w:multiLevelType w:val="hybridMultilevel"/>
    <w:tmpl w:val="202A2F96"/>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5" w15:restartNumberingAfterBreak="0">
    <w:nsid w:val="77B943ED"/>
    <w:multiLevelType w:val="hybridMultilevel"/>
    <w:tmpl w:val="FB207F02"/>
    <w:lvl w:ilvl="0" w:tplc="0AD63608">
      <w:start w:val="1"/>
      <w:numFmt w:val="decimal"/>
      <w:lvlText w:val="%1."/>
      <w:lvlJc w:val="left"/>
      <w:pPr>
        <w:ind w:left="1571" w:hanging="360"/>
      </w:pPr>
      <w:rPr>
        <w:b/>
        <w:bCs/>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06" w15:restartNumberingAfterBreak="0">
    <w:nsid w:val="79A87214"/>
    <w:multiLevelType w:val="hybridMultilevel"/>
    <w:tmpl w:val="4D529BBE"/>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7" w15:restartNumberingAfterBreak="0">
    <w:nsid w:val="79B67B21"/>
    <w:multiLevelType w:val="hybridMultilevel"/>
    <w:tmpl w:val="0A3ABF76"/>
    <w:lvl w:ilvl="0" w:tplc="B23AD788">
      <w:start w:val="5"/>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8" w15:restartNumberingAfterBreak="0">
    <w:nsid w:val="7B3A3329"/>
    <w:multiLevelType w:val="hybridMultilevel"/>
    <w:tmpl w:val="BDE0BF80"/>
    <w:lvl w:ilvl="0" w:tplc="C140325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9" w15:restartNumberingAfterBreak="0">
    <w:nsid w:val="7BA54758"/>
    <w:multiLevelType w:val="hybridMultilevel"/>
    <w:tmpl w:val="64B4BB46"/>
    <w:lvl w:ilvl="0" w:tplc="C140325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0" w15:restartNumberingAfterBreak="0">
    <w:nsid w:val="7CD71029"/>
    <w:multiLevelType w:val="hybridMultilevel"/>
    <w:tmpl w:val="D8804BD6"/>
    <w:lvl w:ilvl="0" w:tplc="662644C6">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1" w15:restartNumberingAfterBreak="0">
    <w:nsid w:val="7E4D2B04"/>
    <w:multiLevelType w:val="hybridMultilevel"/>
    <w:tmpl w:val="C7662A64"/>
    <w:lvl w:ilvl="0" w:tplc="C140325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2"/>
  </w:num>
  <w:num w:numId="2">
    <w:abstractNumId w:val="6"/>
  </w:num>
  <w:num w:numId="3">
    <w:abstractNumId w:val="27"/>
  </w:num>
  <w:num w:numId="4">
    <w:abstractNumId w:val="71"/>
  </w:num>
  <w:num w:numId="5">
    <w:abstractNumId w:val="35"/>
  </w:num>
  <w:num w:numId="6">
    <w:abstractNumId w:val="88"/>
  </w:num>
  <w:num w:numId="7">
    <w:abstractNumId w:val="98"/>
  </w:num>
  <w:num w:numId="8">
    <w:abstractNumId w:val="43"/>
  </w:num>
  <w:num w:numId="9">
    <w:abstractNumId w:val="65"/>
  </w:num>
  <w:num w:numId="10">
    <w:abstractNumId w:val="77"/>
  </w:num>
  <w:num w:numId="11">
    <w:abstractNumId w:val="91"/>
  </w:num>
  <w:num w:numId="12">
    <w:abstractNumId w:val="95"/>
  </w:num>
  <w:num w:numId="13">
    <w:abstractNumId w:val="54"/>
  </w:num>
  <w:num w:numId="14">
    <w:abstractNumId w:val="8"/>
  </w:num>
  <w:num w:numId="15">
    <w:abstractNumId w:val="49"/>
  </w:num>
  <w:num w:numId="16">
    <w:abstractNumId w:val="81"/>
  </w:num>
  <w:num w:numId="17">
    <w:abstractNumId w:val="38"/>
  </w:num>
  <w:num w:numId="18">
    <w:abstractNumId w:val="32"/>
  </w:num>
  <w:num w:numId="19">
    <w:abstractNumId w:val="13"/>
  </w:num>
  <w:num w:numId="20">
    <w:abstractNumId w:val="64"/>
  </w:num>
  <w:num w:numId="21">
    <w:abstractNumId w:val="25"/>
  </w:num>
  <w:num w:numId="22">
    <w:abstractNumId w:val="33"/>
  </w:num>
  <w:num w:numId="23">
    <w:abstractNumId w:val="94"/>
  </w:num>
  <w:num w:numId="24">
    <w:abstractNumId w:val="68"/>
  </w:num>
  <w:num w:numId="25">
    <w:abstractNumId w:val="47"/>
  </w:num>
  <w:num w:numId="26">
    <w:abstractNumId w:val="61"/>
  </w:num>
  <w:num w:numId="27">
    <w:abstractNumId w:val="66"/>
  </w:num>
  <w:num w:numId="28">
    <w:abstractNumId w:val="16"/>
  </w:num>
  <w:num w:numId="29">
    <w:abstractNumId w:val="79"/>
  </w:num>
  <w:num w:numId="30">
    <w:abstractNumId w:val="97"/>
  </w:num>
  <w:num w:numId="31">
    <w:abstractNumId w:val="85"/>
  </w:num>
  <w:num w:numId="32">
    <w:abstractNumId w:val="22"/>
  </w:num>
  <w:num w:numId="33">
    <w:abstractNumId w:val="23"/>
  </w:num>
  <w:num w:numId="34">
    <w:abstractNumId w:val="10"/>
  </w:num>
  <w:num w:numId="35">
    <w:abstractNumId w:val="21"/>
  </w:num>
  <w:num w:numId="36">
    <w:abstractNumId w:val="20"/>
  </w:num>
  <w:num w:numId="37">
    <w:abstractNumId w:val="46"/>
  </w:num>
  <w:num w:numId="38">
    <w:abstractNumId w:val="45"/>
  </w:num>
  <w:num w:numId="39">
    <w:abstractNumId w:val="5"/>
  </w:num>
  <w:num w:numId="40">
    <w:abstractNumId w:val="75"/>
  </w:num>
  <w:num w:numId="41">
    <w:abstractNumId w:val="90"/>
  </w:num>
  <w:num w:numId="42">
    <w:abstractNumId w:val="73"/>
  </w:num>
  <w:num w:numId="43">
    <w:abstractNumId w:val="99"/>
  </w:num>
  <w:num w:numId="44">
    <w:abstractNumId w:val="59"/>
  </w:num>
  <w:num w:numId="45">
    <w:abstractNumId w:val="72"/>
  </w:num>
  <w:num w:numId="46">
    <w:abstractNumId w:val="105"/>
  </w:num>
  <w:num w:numId="47">
    <w:abstractNumId w:val="86"/>
  </w:num>
  <w:num w:numId="48">
    <w:abstractNumId w:val="24"/>
  </w:num>
  <w:num w:numId="49">
    <w:abstractNumId w:val="1"/>
  </w:num>
  <w:num w:numId="50">
    <w:abstractNumId w:val="55"/>
  </w:num>
  <w:num w:numId="51">
    <w:abstractNumId w:val="34"/>
  </w:num>
  <w:num w:numId="52">
    <w:abstractNumId w:val="37"/>
  </w:num>
  <w:num w:numId="53">
    <w:abstractNumId w:val="102"/>
  </w:num>
  <w:num w:numId="54">
    <w:abstractNumId w:val="17"/>
  </w:num>
  <w:num w:numId="55">
    <w:abstractNumId w:val="14"/>
  </w:num>
  <w:num w:numId="56">
    <w:abstractNumId w:val="106"/>
  </w:num>
  <w:num w:numId="57">
    <w:abstractNumId w:val="103"/>
  </w:num>
  <w:num w:numId="58">
    <w:abstractNumId w:val="42"/>
  </w:num>
  <w:num w:numId="59">
    <w:abstractNumId w:val="40"/>
  </w:num>
  <w:num w:numId="60">
    <w:abstractNumId w:val="82"/>
  </w:num>
  <w:num w:numId="61">
    <w:abstractNumId w:val="39"/>
  </w:num>
  <w:num w:numId="62">
    <w:abstractNumId w:val="74"/>
  </w:num>
  <w:num w:numId="63">
    <w:abstractNumId w:val="12"/>
  </w:num>
  <w:num w:numId="64">
    <w:abstractNumId w:val="2"/>
  </w:num>
  <w:num w:numId="65">
    <w:abstractNumId w:val="70"/>
  </w:num>
  <w:num w:numId="66">
    <w:abstractNumId w:val="89"/>
  </w:num>
  <w:num w:numId="67">
    <w:abstractNumId w:val="96"/>
  </w:num>
  <w:num w:numId="68">
    <w:abstractNumId w:val="19"/>
  </w:num>
  <w:num w:numId="69">
    <w:abstractNumId w:val="52"/>
  </w:num>
  <w:num w:numId="70">
    <w:abstractNumId w:val="15"/>
  </w:num>
  <w:num w:numId="71">
    <w:abstractNumId w:val="63"/>
  </w:num>
  <w:num w:numId="72">
    <w:abstractNumId w:val="84"/>
  </w:num>
  <w:num w:numId="73">
    <w:abstractNumId w:val="107"/>
  </w:num>
  <w:num w:numId="74">
    <w:abstractNumId w:val="30"/>
  </w:num>
  <w:num w:numId="75">
    <w:abstractNumId w:val="9"/>
  </w:num>
  <w:num w:numId="76">
    <w:abstractNumId w:val="110"/>
  </w:num>
  <w:num w:numId="77">
    <w:abstractNumId w:val="31"/>
  </w:num>
  <w:num w:numId="78">
    <w:abstractNumId w:val="26"/>
  </w:num>
  <w:num w:numId="79">
    <w:abstractNumId w:val="53"/>
  </w:num>
  <w:num w:numId="80">
    <w:abstractNumId w:val="69"/>
  </w:num>
  <w:num w:numId="81">
    <w:abstractNumId w:val="109"/>
  </w:num>
  <w:num w:numId="82">
    <w:abstractNumId w:val="111"/>
  </w:num>
  <w:num w:numId="83">
    <w:abstractNumId w:val="78"/>
  </w:num>
  <w:num w:numId="84">
    <w:abstractNumId w:val="80"/>
  </w:num>
  <w:num w:numId="85">
    <w:abstractNumId w:val="100"/>
  </w:num>
  <w:num w:numId="86">
    <w:abstractNumId w:val="76"/>
  </w:num>
  <w:num w:numId="87">
    <w:abstractNumId w:val="104"/>
  </w:num>
  <w:num w:numId="88">
    <w:abstractNumId w:val="4"/>
  </w:num>
  <w:num w:numId="89">
    <w:abstractNumId w:val="0"/>
  </w:num>
  <w:num w:numId="90">
    <w:abstractNumId w:val="108"/>
  </w:num>
  <w:num w:numId="91">
    <w:abstractNumId w:val="11"/>
  </w:num>
  <w:num w:numId="92">
    <w:abstractNumId w:val="18"/>
  </w:num>
  <w:num w:numId="93">
    <w:abstractNumId w:val="87"/>
  </w:num>
  <w:num w:numId="94">
    <w:abstractNumId w:val="44"/>
  </w:num>
  <w:num w:numId="95">
    <w:abstractNumId w:val="7"/>
  </w:num>
  <w:num w:numId="96">
    <w:abstractNumId w:val="41"/>
  </w:num>
  <w:num w:numId="97">
    <w:abstractNumId w:val="48"/>
  </w:num>
  <w:num w:numId="98">
    <w:abstractNumId w:val="101"/>
  </w:num>
  <w:num w:numId="99">
    <w:abstractNumId w:val="3"/>
  </w:num>
  <w:num w:numId="100">
    <w:abstractNumId w:val="60"/>
  </w:num>
  <w:num w:numId="101">
    <w:abstractNumId w:val="57"/>
  </w:num>
  <w:num w:numId="102">
    <w:abstractNumId w:val="62"/>
  </w:num>
  <w:num w:numId="103">
    <w:abstractNumId w:val="28"/>
  </w:num>
  <w:num w:numId="104">
    <w:abstractNumId w:val="29"/>
  </w:num>
  <w:num w:numId="105">
    <w:abstractNumId w:val="56"/>
  </w:num>
  <w:num w:numId="106">
    <w:abstractNumId w:val="50"/>
  </w:num>
  <w:num w:numId="107">
    <w:abstractNumId w:val="83"/>
  </w:num>
  <w:num w:numId="108">
    <w:abstractNumId w:val="93"/>
  </w:num>
  <w:num w:numId="109">
    <w:abstractNumId w:val="67"/>
  </w:num>
  <w:num w:numId="110">
    <w:abstractNumId w:val="36"/>
  </w:num>
  <w:num w:numId="111">
    <w:abstractNumId w:val="51"/>
  </w:num>
  <w:num w:numId="1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7F5"/>
    <w:rsid w:val="000002B1"/>
    <w:rsid w:val="00001054"/>
    <w:rsid w:val="00017E41"/>
    <w:rsid w:val="00021523"/>
    <w:rsid w:val="00022408"/>
    <w:rsid w:val="00026523"/>
    <w:rsid w:val="00031EC9"/>
    <w:rsid w:val="00033E65"/>
    <w:rsid w:val="00043773"/>
    <w:rsid w:val="00061421"/>
    <w:rsid w:val="00065E93"/>
    <w:rsid w:val="00073D99"/>
    <w:rsid w:val="000741E1"/>
    <w:rsid w:val="00074B4A"/>
    <w:rsid w:val="00074D57"/>
    <w:rsid w:val="0008153F"/>
    <w:rsid w:val="000B14C6"/>
    <w:rsid w:val="000C5B9D"/>
    <w:rsid w:val="000D0FE7"/>
    <w:rsid w:val="000D34D3"/>
    <w:rsid w:val="000D3965"/>
    <w:rsid w:val="000D4EFA"/>
    <w:rsid w:val="000E15C4"/>
    <w:rsid w:val="000E713C"/>
    <w:rsid w:val="001030E8"/>
    <w:rsid w:val="001066AD"/>
    <w:rsid w:val="00107E1A"/>
    <w:rsid w:val="0011114D"/>
    <w:rsid w:val="00120F19"/>
    <w:rsid w:val="0013033A"/>
    <w:rsid w:val="0013169E"/>
    <w:rsid w:val="00140FA3"/>
    <w:rsid w:val="00154296"/>
    <w:rsid w:val="0016535F"/>
    <w:rsid w:val="0016601B"/>
    <w:rsid w:val="0016715A"/>
    <w:rsid w:val="0016763D"/>
    <w:rsid w:val="001764D8"/>
    <w:rsid w:val="001A0563"/>
    <w:rsid w:val="001A0CF7"/>
    <w:rsid w:val="001A4578"/>
    <w:rsid w:val="001A5010"/>
    <w:rsid w:val="001B1214"/>
    <w:rsid w:val="001B7521"/>
    <w:rsid w:val="001C2DE7"/>
    <w:rsid w:val="001D481F"/>
    <w:rsid w:val="001E23FE"/>
    <w:rsid w:val="001F4AFE"/>
    <w:rsid w:val="001F4C3F"/>
    <w:rsid w:val="00200C30"/>
    <w:rsid w:val="00202807"/>
    <w:rsid w:val="0021140F"/>
    <w:rsid w:val="002237C8"/>
    <w:rsid w:val="00226869"/>
    <w:rsid w:val="002314FD"/>
    <w:rsid w:val="00260F86"/>
    <w:rsid w:val="002622E1"/>
    <w:rsid w:val="00262932"/>
    <w:rsid w:val="00270184"/>
    <w:rsid w:val="002707EE"/>
    <w:rsid w:val="00270819"/>
    <w:rsid w:val="002840AD"/>
    <w:rsid w:val="0028727F"/>
    <w:rsid w:val="002922F1"/>
    <w:rsid w:val="002A2195"/>
    <w:rsid w:val="002A2842"/>
    <w:rsid w:val="002B72B4"/>
    <w:rsid w:val="002C1749"/>
    <w:rsid w:val="002C43DB"/>
    <w:rsid w:val="002E30AC"/>
    <w:rsid w:val="002E36A7"/>
    <w:rsid w:val="002F0743"/>
    <w:rsid w:val="00317A45"/>
    <w:rsid w:val="00320061"/>
    <w:rsid w:val="003234F5"/>
    <w:rsid w:val="00323B2C"/>
    <w:rsid w:val="0033047E"/>
    <w:rsid w:val="00331FE9"/>
    <w:rsid w:val="00333EB3"/>
    <w:rsid w:val="0035070C"/>
    <w:rsid w:val="003602D2"/>
    <w:rsid w:val="00366D0F"/>
    <w:rsid w:val="00373F00"/>
    <w:rsid w:val="00375DD2"/>
    <w:rsid w:val="00376005"/>
    <w:rsid w:val="0038378A"/>
    <w:rsid w:val="00392231"/>
    <w:rsid w:val="00393737"/>
    <w:rsid w:val="003C53BB"/>
    <w:rsid w:val="003D219F"/>
    <w:rsid w:val="003F5241"/>
    <w:rsid w:val="00414C0E"/>
    <w:rsid w:val="004410B1"/>
    <w:rsid w:val="00442702"/>
    <w:rsid w:val="00445C65"/>
    <w:rsid w:val="004473B6"/>
    <w:rsid w:val="00457C86"/>
    <w:rsid w:val="00475C6F"/>
    <w:rsid w:val="004771B1"/>
    <w:rsid w:val="004D74BC"/>
    <w:rsid w:val="004F2544"/>
    <w:rsid w:val="004F72C9"/>
    <w:rsid w:val="0050405A"/>
    <w:rsid w:val="00522A0C"/>
    <w:rsid w:val="00525D9E"/>
    <w:rsid w:val="00531A83"/>
    <w:rsid w:val="0054132B"/>
    <w:rsid w:val="00543F44"/>
    <w:rsid w:val="005452B0"/>
    <w:rsid w:val="0056485E"/>
    <w:rsid w:val="00564B1B"/>
    <w:rsid w:val="00580291"/>
    <w:rsid w:val="0058032E"/>
    <w:rsid w:val="005820A0"/>
    <w:rsid w:val="005907A8"/>
    <w:rsid w:val="00592EFC"/>
    <w:rsid w:val="00593CF9"/>
    <w:rsid w:val="005B01CB"/>
    <w:rsid w:val="005B111D"/>
    <w:rsid w:val="005B1DA0"/>
    <w:rsid w:val="005B2610"/>
    <w:rsid w:val="005E0E2A"/>
    <w:rsid w:val="005F1062"/>
    <w:rsid w:val="005F181D"/>
    <w:rsid w:val="00602C70"/>
    <w:rsid w:val="00606F9D"/>
    <w:rsid w:val="006119F9"/>
    <w:rsid w:val="00615AE3"/>
    <w:rsid w:val="006178C3"/>
    <w:rsid w:val="00623A16"/>
    <w:rsid w:val="006313EE"/>
    <w:rsid w:val="0064415A"/>
    <w:rsid w:val="006450DA"/>
    <w:rsid w:val="00646FDD"/>
    <w:rsid w:val="006477AD"/>
    <w:rsid w:val="00652A55"/>
    <w:rsid w:val="00662B5D"/>
    <w:rsid w:val="006A1A08"/>
    <w:rsid w:val="006A28A9"/>
    <w:rsid w:val="006A48BB"/>
    <w:rsid w:val="006B4D92"/>
    <w:rsid w:val="006C0B52"/>
    <w:rsid w:val="006C295D"/>
    <w:rsid w:val="006C77D4"/>
    <w:rsid w:val="006D67BC"/>
    <w:rsid w:val="006E2F78"/>
    <w:rsid w:val="006F448B"/>
    <w:rsid w:val="006F5297"/>
    <w:rsid w:val="006F6BEE"/>
    <w:rsid w:val="00704B2F"/>
    <w:rsid w:val="00723374"/>
    <w:rsid w:val="00731388"/>
    <w:rsid w:val="00740D16"/>
    <w:rsid w:val="00740EAB"/>
    <w:rsid w:val="007453BE"/>
    <w:rsid w:val="00752105"/>
    <w:rsid w:val="007524E6"/>
    <w:rsid w:val="00763C2C"/>
    <w:rsid w:val="00763F71"/>
    <w:rsid w:val="00781333"/>
    <w:rsid w:val="007847E8"/>
    <w:rsid w:val="00793101"/>
    <w:rsid w:val="007C1961"/>
    <w:rsid w:val="007D246B"/>
    <w:rsid w:val="007D3856"/>
    <w:rsid w:val="007E107A"/>
    <w:rsid w:val="007E3D9A"/>
    <w:rsid w:val="007F6168"/>
    <w:rsid w:val="0080538A"/>
    <w:rsid w:val="00811722"/>
    <w:rsid w:val="00812486"/>
    <w:rsid w:val="008157F5"/>
    <w:rsid w:val="00816757"/>
    <w:rsid w:val="00835A04"/>
    <w:rsid w:val="00850A1D"/>
    <w:rsid w:val="00856406"/>
    <w:rsid w:val="00871242"/>
    <w:rsid w:val="00887790"/>
    <w:rsid w:val="00892E55"/>
    <w:rsid w:val="00893491"/>
    <w:rsid w:val="008A3B32"/>
    <w:rsid w:val="008A700E"/>
    <w:rsid w:val="008B2127"/>
    <w:rsid w:val="008B4986"/>
    <w:rsid w:val="008B55B8"/>
    <w:rsid w:val="008C4033"/>
    <w:rsid w:val="008E3F3C"/>
    <w:rsid w:val="008E5872"/>
    <w:rsid w:val="008E5C1B"/>
    <w:rsid w:val="008F0F83"/>
    <w:rsid w:val="008F4002"/>
    <w:rsid w:val="00902D47"/>
    <w:rsid w:val="009073FB"/>
    <w:rsid w:val="00921143"/>
    <w:rsid w:val="00926CBC"/>
    <w:rsid w:val="00931668"/>
    <w:rsid w:val="00932090"/>
    <w:rsid w:val="00934B13"/>
    <w:rsid w:val="009421BE"/>
    <w:rsid w:val="00961FB9"/>
    <w:rsid w:val="00966DBF"/>
    <w:rsid w:val="00967EA2"/>
    <w:rsid w:val="0097343B"/>
    <w:rsid w:val="009857C9"/>
    <w:rsid w:val="0099637F"/>
    <w:rsid w:val="009A6C41"/>
    <w:rsid w:val="009B648B"/>
    <w:rsid w:val="009E100C"/>
    <w:rsid w:val="009F4E6C"/>
    <w:rsid w:val="00A13BC9"/>
    <w:rsid w:val="00A14B4C"/>
    <w:rsid w:val="00A322B8"/>
    <w:rsid w:val="00A32BFE"/>
    <w:rsid w:val="00A43D33"/>
    <w:rsid w:val="00A50057"/>
    <w:rsid w:val="00A50A29"/>
    <w:rsid w:val="00A77EAD"/>
    <w:rsid w:val="00A875B1"/>
    <w:rsid w:val="00A87E37"/>
    <w:rsid w:val="00A92713"/>
    <w:rsid w:val="00A97ECA"/>
    <w:rsid w:val="00AC2CCD"/>
    <w:rsid w:val="00AC5387"/>
    <w:rsid w:val="00B07AA5"/>
    <w:rsid w:val="00B13D19"/>
    <w:rsid w:val="00B276B1"/>
    <w:rsid w:val="00B321E2"/>
    <w:rsid w:val="00B33E28"/>
    <w:rsid w:val="00B470F7"/>
    <w:rsid w:val="00B56574"/>
    <w:rsid w:val="00B625DE"/>
    <w:rsid w:val="00B671AB"/>
    <w:rsid w:val="00B74176"/>
    <w:rsid w:val="00B904BC"/>
    <w:rsid w:val="00B9502F"/>
    <w:rsid w:val="00BA260F"/>
    <w:rsid w:val="00BA7CA7"/>
    <w:rsid w:val="00BC538D"/>
    <w:rsid w:val="00BD1041"/>
    <w:rsid w:val="00BD320C"/>
    <w:rsid w:val="00BF5436"/>
    <w:rsid w:val="00BF5722"/>
    <w:rsid w:val="00BF572E"/>
    <w:rsid w:val="00BF6B75"/>
    <w:rsid w:val="00C00E52"/>
    <w:rsid w:val="00C05E4D"/>
    <w:rsid w:val="00C0794C"/>
    <w:rsid w:val="00C16AF4"/>
    <w:rsid w:val="00C250A1"/>
    <w:rsid w:val="00C321EC"/>
    <w:rsid w:val="00C34673"/>
    <w:rsid w:val="00C37A2C"/>
    <w:rsid w:val="00C43D91"/>
    <w:rsid w:val="00C62DF3"/>
    <w:rsid w:val="00C75348"/>
    <w:rsid w:val="00C82DB2"/>
    <w:rsid w:val="00CA7A27"/>
    <w:rsid w:val="00CA7C40"/>
    <w:rsid w:val="00CB1918"/>
    <w:rsid w:val="00CC4548"/>
    <w:rsid w:val="00CC4E65"/>
    <w:rsid w:val="00CD6566"/>
    <w:rsid w:val="00CF5564"/>
    <w:rsid w:val="00CF5B1A"/>
    <w:rsid w:val="00CF6DB2"/>
    <w:rsid w:val="00CF71E4"/>
    <w:rsid w:val="00D019E6"/>
    <w:rsid w:val="00D12397"/>
    <w:rsid w:val="00D12FF3"/>
    <w:rsid w:val="00D15268"/>
    <w:rsid w:val="00D178F5"/>
    <w:rsid w:val="00D17ED6"/>
    <w:rsid w:val="00D36690"/>
    <w:rsid w:val="00D40F0A"/>
    <w:rsid w:val="00D56A1C"/>
    <w:rsid w:val="00D5746B"/>
    <w:rsid w:val="00D57999"/>
    <w:rsid w:val="00D6572B"/>
    <w:rsid w:val="00D7313B"/>
    <w:rsid w:val="00D92B06"/>
    <w:rsid w:val="00D93195"/>
    <w:rsid w:val="00DB1D1C"/>
    <w:rsid w:val="00DC5EFC"/>
    <w:rsid w:val="00DC6783"/>
    <w:rsid w:val="00DE1BB4"/>
    <w:rsid w:val="00E06788"/>
    <w:rsid w:val="00E0709C"/>
    <w:rsid w:val="00E11E19"/>
    <w:rsid w:val="00E158B3"/>
    <w:rsid w:val="00E4210D"/>
    <w:rsid w:val="00E42758"/>
    <w:rsid w:val="00E741BB"/>
    <w:rsid w:val="00E81717"/>
    <w:rsid w:val="00EC32BC"/>
    <w:rsid w:val="00EC42BB"/>
    <w:rsid w:val="00EC76F2"/>
    <w:rsid w:val="00ED4C97"/>
    <w:rsid w:val="00ED57AB"/>
    <w:rsid w:val="00ED7E1F"/>
    <w:rsid w:val="00EF150E"/>
    <w:rsid w:val="00F105F2"/>
    <w:rsid w:val="00F307BF"/>
    <w:rsid w:val="00F31DF6"/>
    <w:rsid w:val="00F33418"/>
    <w:rsid w:val="00F4664E"/>
    <w:rsid w:val="00F50C4E"/>
    <w:rsid w:val="00F5508C"/>
    <w:rsid w:val="00F62E5E"/>
    <w:rsid w:val="00F76447"/>
    <w:rsid w:val="00F76A5C"/>
    <w:rsid w:val="00F7717B"/>
    <w:rsid w:val="00F94F2F"/>
    <w:rsid w:val="00FA6ED0"/>
    <w:rsid w:val="00FB29E3"/>
    <w:rsid w:val="00FC2F5E"/>
    <w:rsid w:val="00FC4260"/>
    <w:rsid w:val="00FC733E"/>
    <w:rsid w:val="00FD39CD"/>
    <w:rsid w:val="00FD67A2"/>
    <w:rsid w:val="00FD6AAD"/>
    <w:rsid w:val="00FF1CAD"/>
    <w:rsid w:val="00FF4470"/>
    <w:rsid w:val="00FF4800"/>
    <w:rsid w:val="00FF5CB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2050"/>
    <o:shapelayout v:ext="edit">
      <o:idmap v:ext="edit" data="2"/>
    </o:shapelayout>
  </w:shapeDefaults>
  <w:decimalSymbol w:val="."/>
  <w:listSeparator w:val=","/>
  <w14:docId w14:val="72758FB6"/>
  <w15:docId w15:val="{6893DCCD-6A03-461B-A441-9FC6322A7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2B1"/>
  </w:style>
  <w:style w:type="paragraph" w:styleId="Ttulo1">
    <w:name w:val="heading 1"/>
    <w:basedOn w:val="Normal"/>
    <w:next w:val="Normal"/>
    <w:link w:val="Ttulo1Car"/>
    <w:uiPriority w:val="9"/>
    <w:qFormat/>
    <w:rsid w:val="00966D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qFormat/>
    <w:rsid w:val="008F4002"/>
    <w:pPr>
      <w:keepNext/>
      <w:autoSpaceDE w:val="0"/>
      <w:autoSpaceDN w:val="0"/>
      <w:adjustRightInd w:val="0"/>
      <w:spacing w:line="360" w:lineRule="auto"/>
      <w:outlineLvl w:val="1"/>
    </w:pPr>
    <w:rPr>
      <w:rFonts w:ascii="Arial" w:eastAsia="Times New Roman" w:hAnsi="Arial" w:cs="Times New Roman"/>
      <w:b/>
      <w:szCs w:val="20"/>
      <w:lang w:eastAsia="es-ES"/>
    </w:rPr>
  </w:style>
  <w:style w:type="paragraph" w:styleId="Ttulo3">
    <w:name w:val="heading 3"/>
    <w:basedOn w:val="Normal"/>
    <w:next w:val="Normal"/>
    <w:link w:val="Ttulo3Car"/>
    <w:qFormat/>
    <w:rsid w:val="008F4002"/>
    <w:pPr>
      <w:keepNext/>
      <w:spacing w:before="240" w:after="60"/>
      <w:outlineLvl w:val="2"/>
    </w:pPr>
    <w:rPr>
      <w:rFonts w:ascii="Arial" w:eastAsia="Times New Roman" w:hAnsi="Arial" w:cs="Arial"/>
      <w:b/>
      <w:bCs/>
      <w:sz w:val="26"/>
      <w:szCs w:val="26"/>
      <w:lang w:val="es-ES" w:eastAsia="es-ES"/>
    </w:rPr>
  </w:style>
  <w:style w:type="paragraph" w:styleId="Ttulo9">
    <w:name w:val="heading 9"/>
    <w:basedOn w:val="Normal"/>
    <w:link w:val="Ttulo9Car"/>
    <w:uiPriority w:val="9"/>
    <w:qFormat/>
    <w:rsid w:val="00BD320C"/>
    <w:pPr>
      <w:shd w:val="clear" w:color="auto" w:fill="FFFFFF"/>
      <w:spacing w:before="100" w:beforeAutospacing="1" w:after="100" w:afterAutospacing="1"/>
      <w:outlineLvl w:val="8"/>
    </w:pPr>
    <w:rPr>
      <w:rFonts w:ascii="Arial" w:eastAsiaTheme="minorEastAsia" w:hAnsi="Arial" w:cs="Arial"/>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F4002"/>
    <w:rPr>
      <w:rFonts w:ascii="Arial" w:eastAsia="Times New Roman" w:hAnsi="Arial" w:cs="Times New Roman"/>
      <w:b/>
      <w:szCs w:val="20"/>
      <w:lang w:eastAsia="es-ES"/>
    </w:rPr>
  </w:style>
  <w:style w:type="character" w:customStyle="1" w:styleId="Ttulo3Car">
    <w:name w:val="Título 3 Car"/>
    <w:basedOn w:val="Fuentedeprrafopredeter"/>
    <w:link w:val="Ttulo3"/>
    <w:rsid w:val="008F4002"/>
    <w:rPr>
      <w:rFonts w:ascii="Arial" w:eastAsia="Times New Roman" w:hAnsi="Arial" w:cs="Arial"/>
      <w:b/>
      <w:bCs/>
      <w:sz w:val="26"/>
      <w:szCs w:val="26"/>
      <w:lang w:val="es-ES" w:eastAsia="es-ES"/>
    </w:rPr>
  </w:style>
  <w:style w:type="character" w:customStyle="1" w:styleId="Ttulo9Car">
    <w:name w:val="Título 9 Car"/>
    <w:basedOn w:val="Fuentedeprrafopredeter"/>
    <w:link w:val="Ttulo9"/>
    <w:uiPriority w:val="9"/>
    <w:rsid w:val="00BD320C"/>
    <w:rPr>
      <w:rFonts w:ascii="Arial" w:eastAsiaTheme="minorEastAsia" w:hAnsi="Arial" w:cs="Arial"/>
      <w:shd w:val="clear" w:color="auto" w:fill="FFFFFF"/>
      <w:lang w:eastAsia="es-MX"/>
    </w:rPr>
  </w:style>
  <w:style w:type="paragraph" w:styleId="Encabezado">
    <w:name w:val="header"/>
    <w:basedOn w:val="Normal"/>
    <w:link w:val="EncabezadoCar"/>
    <w:uiPriority w:val="99"/>
    <w:unhideWhenUsed/>
    <w:rsid w:val="008157F5"/>
    <w:pPr>
      <w:tabs>
        <w:tab w:val="center" w:pos="4419"/>
        <w:tab w:val="right" w:pos="8838"/>
      </w:tabs>
    </w:pPr>
  </w:style>
  <w:style w:type="character" w:customStyle="1" w:styleId="EncabezadoCar">
    <w:name w:val="Encabezado Car"/>
    <w:basedOn w:val="Fuentedeprrafopredeter"/>
    <w:link w:val="Encabezado"/>
    <w:uiPriority w:val="99"/>
    <w:rsid w:val="008157F5"/>
  </w:style>
  <w:style w:type="paragraph" w:styleId="Piedepgina">
    <w:name w:val="footer"/>
    <w:basedOn w:val="Normal"/>
    <w:link w:val="PiedepginaCar"/>
    <w:uiPriority w:val="99"/>
    <w:unhideWhenUsed/>
    <w:rsid w:val="008157F5"/>
    <w:pPr>
      <w:tabs>
        <w:tab w:val="center" w:pos="4419"/>
        <w:tab w:val="right" w:pos="8838"/>
      </w:tabs>
    </w:pPr>
  </w:style>
  <w:style w:type="character" w:customStyle="1" w:styleId="PiedepginaCar">
    <w:name w:val="Pie de página Car"/>
    <w:basedOn w:val="Fuentedeprrafopredeter"/>
    <w:link w:val="Piedepgina"/>
    <w:uiPriority w:val="99"/>
    <w:rsid w:val="008157F5"/>
  </w:style>
  <w:style w:type="paragraph" w:styleId="Textosinformato">
    <w:name w:val="Plain Text"/>
    <w:basedOn w:val="Normal"/>
    <w:link w:val="TextosinformatoCar"/>
    <w:uiPriority w:val="99"/>
    <w:unhideWhenUsed/>
    <w:rsid w:val="008157F5"/>
    <w:rPr>
      <w:rFonts w:ascii="Consolas" w:hAnsi="Consolas" w:cs="Consolas"/>
      <w:sz w:val="21"/>
      <w:szCs w:val="21"/>
    </w:rPr>
  </w:style>
  <w:style w:type="character" w:customStyle="1" w:styleId="TextosinformatoCar">
    <w:name w:val="Texto sin formato Car"/>
    <w:basedOn w:val="Fuentedeprrafopredeter"/>
    <w:link w:val="Textosinformato"/>
    <w:uiPriority w:val="99"/>
    <w:rsid w:val="008157F5"/>
    <w:rPr>
      <w:rFonts w:ascii="Consolas" w:hAnsi="Consolas" w:cs="Consolas"/>
      <w:sz w:val="21"/>
      <w:szCs w:val="21"/>
    </w:rPr>
  </w:style>
  <w:style w:type="paragraph" w:styleId="Sinespaciado">
    <w:name w:val="No Spacing"/>
    <w:uiPriority w:val="1"/>
    <w:qFormat/>
    <w:rsid w:val="00525D9E"/>
    <w:rPr>
      <w:rFonts w:ascii="Calibri" w:eastAsia="Times New Roman" w:hAnsi="Calibri" w:cs="Times New Roman"/>
      <w:sz w:val="22"/>
      <w:szCs w:val="22"/>
      <w:lang w:eastAsia="es-MX"/>
    </w:rPr>
  </w:style>
  <w:style w:type="paragraph" w:styleId="Prrafodelista">
    <w:name w:val="List Paragraph"/>
    <w:basedOn w:val="Normal"/>
    <w:link w:val="PrrafodelistaCar"/>
    <w:uiPriority w:val="34"/>
    <w:qFormat/>
    <w:rsid w:val="00525D9E"/>
    <w:pPr>
      <w:spacing w:after="160" w:line="259" w:lineRule="auto"/>
      <w:ind w:left="720"/>
      <w:contextualSpacing/>
    </w:pPr>
    <w:rPr>
      <w:sz w:val="22"/>
      <w:szCs w:val="22"/>
    </w:rPr>
  </w:style>
  <w:style w:type="character" w:customStyle="1" w:styleId="PrrafodelistaCar">
    <w:name w:val="Párrafo de lista Car"/>
    <w:link w:val="Prrafodelista"/>
    <w:uiPriority w:val="34"/>
    <w:rsid w:val="00525D9E"/>
    <w:rPr>
      <w:sz w:val="22"/>
      <w:szCs w:val="22"/>
    </w:rPr>
  </w:style>
  <w:style w:type="paragraph" w:styleId="Textoindependiente">
    <w:name w:val="Body Text"/>
    <w:basedOn w:val="Normal"/>
    <w:link w:val="TextoindependienteCar"/>
    <w:uiPriority w:val="1"/>
    <w:qFormat/>
    <w:rsid w:val="00525D9E"/>
    <w:pPr>
      <w:widowControl w:val="0"/>
      <w:autoSpaceDE w:val="0"/>
      <w:autoSpaceDN w:val="0"/>
      <w:adjustRightInd w:val="0"/>
    </w:pPr>
    <w:rPr>
      <w:rFonts w:ascii="Arial" w:eastAsiaTheme="minorEastAsia" w:hAnsi="Arial" w:cs="Arial"/>
      <w:sz w:val="25"/>
      <w:szCs w:val="25"/>
      <w:lang w:eastAsia="es-MX"/>
    </w:rPr>
  </w:style>
  <w:style w:type="character" w:customStyle="1" w:styleId="TextoindependienteCar">
    <w:name w:val="Texto independiente Car"/>
    <w:basedOn w:val="Fuentedeprrafopredeter"/>
    <w:link w:val="Textoindependiente"/>
    <w:uiPriority w:val="1"/>
    <w:rsid w:val="00525D9E"/>
    <w:rPr>
      <w:rFonts w:ascii="Arial" w:eastAsiaTheme="minorEastAsia" w:hAnsi="Arial" w:cs="Arial"/>
      <w:sz w:val="25"/>
      <w:szCs w:val="25"/>
      <w:lang w:eastAsia="es-MX"/>
    </w:rPr>
  </w:style>
  <w:style w:type="character" w:styleId="Textoennegrita">
    <w:name w:val="Strong"/>
    <w:basedOn w:val="Fuentedeprrafopredeter"/>
    <w:uiPriority w:val="22"/>
    <w:qFormat/>
    <w:rsid w:val="00525D9E"/>
    <w:rPr>
      <w:b/>
      <w:bCs/>
    </w:rPr>
  </w:style>
  <w:style w:type="paragraph" w:styleId="Textonotapie">
    <w:name w:val="footnote text"/>
    <w:basedOn w:val="Normal"/>
    <w:link w:val="TextonotapieCar"/>
    <w:uiPriority w:val="99"/>
    <w:unhideWhenUsed/>
    <w:rsid w:val="00525D9E"/>
    <w:rPr>
      <w:sz w:val="20"/>
      <w:szCs w:val="20"/>
    </w:rPr>
  </w:style>
  <w:style w:type="character" w:customStyle="1" w:styleId="TextonotapieCar">
    <w:name w:val="Texto nota pie Car"/>
    <w:basedOn w:val="Fuentedeprrafopredeter"/>
    <w:link w:val="Textonotapie"/>
    <w:uiPriority w:val="99"/>
    <w:rsid w:val="00525D9E"/>
    <w:rPr>
      <w:sz w:val="20"/>
      <w:szCs w:val="20"/>
    </w:rPr>
  </w:style>
  <w:style w:type="character" w:styleId="Refdenotaalpie">
    <w:name w:val="footnote reference"/>
    <w:basedOn w:val="Fuentedeprrafopredeter"/>
    <w:unhideWhenUsed/>
    <w:rsid w:val="00525D9E"/>
    <w:rPr>
      <w:vertAlign w:val="superscript"/>
    </w:rPr>
  </w:style>
  <w:style w:type="paragraph" w:customStyle="1" w:styleId="Default">
    <w:name w:val="Default"/>
    <w:rsid w:val="002707EE"/>
    <w:pPr>
      <w:autoSpaceDE w:val="0"/>
      <w:autoSpaceDN w:val="0"/>
      <w:adjustRightInd w:val="0"/>
    </w:pPr>
    <w:rPr>
      <w:rFonts w:ascii="Helvetica Neue" w:hAnsi="Helvetica Neue" w:cs="Helvetica Neue"/>
      <w:color w:val="000000"/>
    </w:rPr>
  </w:style>
  <w:style w:type="paragraph" w:styleId="Textodeglobo">
    <w:name w:val="Balloon Text"/>
    <w:basedOn w:val="Normal"/>
    <w:link w:val="TextodegloboCar"/>
    <w:semiHidden/>
    <w:unhideWhenUsed/>
    <w:rsid w:val="002707EE"/>
    <w:rPr>
      <w:rFonts w:ascii="Segoe UI" w:hAnsi="Segoe UI" w:cs="Segoe UI"/>
      <w:sz w:val="18"/>
      <w:szCs w:val="18"/>
    </w:rPr>
  </w:style>
  <w:style w:type="character" w:customStyle="1" w:styleId="TextodegloboCar">
    <w:name w:val="Texto de globo Car"/>
    <w:basedOn w:val="Fuentedeprrafopredeter"/>
    <w:link w:val="Textodeglobo"/>
    <w:semiHidden/>
    <w:rsid w:val="002707EE"/>
    <w:rPr>
      <w:rFonts w:ascii="Segoe UI" w:hAnsi="Segoe UI" w:cs="Segoe UI"/>
      <w:sz w:val="18"/>
      <w:szCs w:val="18"/>
    </w:rPr>
  </w:style>
  <w:style w:type="paragraph" w:styleId="NormalWeb">
    <w:name w:val="Normal (Web)"/>
    <w:basedOn w:val="Normal"/>
    <w:uiPriority w:val="99"/>
    <w:unhideWhenUsed/>
    <w:rsid w:val="00B13D19"/>
    <w:pPr>
      <w:shd w:val="clear" w:color="auto" w:fill="FFFFFF"/>
      <w:spacing w:before="100" w:beforeAutospacing="1" w:after="100" w:afterAutospacing="1"/>
    </w:pPr>
    <w:rPr>
      <w:rFonts w:ascii="Arial" w:eastAsiaTheme="minorEastAsia" w:hAnsi="Arial" w:cs="Arial"/>
      <w:lang w:eastAsia="es-MX"/>
    </w:rPr>
  </w:style>
  <w:style w:type="paragraph" w:styleId="Sangradetextonormal">
    <w:name w:val="Body Text Indent"/>
    <w:basedOn w:val="Normal"/>
    <w:link w:val="SangradetextonormalCar"/>
    <w:unhideWhenUsed/>
    <w:rsid w:val="00B13D19"/>
    <w:pPr>
      <w:shd w:val="clear" w:color="auto" w:fill="FFFFFF"/>
      <w:spacing w:after="120" w:line="276" w:lineRule="auto"/>
      <w:ind w:left="283"/>
    </w:pPr>
    <w:rPr>
      <w:rFonts w:ascii="Calibri" w:eastAsia="Calibri" w:hAnsi="Calibri" w:cs="Times New Roman"/>
      <w:sz w:val="22"/>
      <w:szCs w:val="22"/>
      <w:lang w:val="es-ES"/>
    </w:rPr>
  </w:style>
  <w:style w:type="character" w:customStyle="1" w:styleId="SangradetextonormalCar">
    <w:name w:val="Sangría de texto normal Car"/>
    <w:basedOn w:val="Fuentedeprrafopredeter"/>
    <w:link w:val="Sangradetextonormal"/>
    <w:rsid w:val="00B13D19"/>
    <w:rPr>
      <w:rFonts w:ascii="Calibri" w:eastAsia="Calibri" w:hAnsi="Calibri" w:cs="Times New Roman"/>
      <w:sz w:val="22"/>
      <w:szCs w:val="22"/>
      <w:shd w:val="clear" w:color="auto" w:fill="FFFFFF"/>
      <w:lang w:val="es-ES"/>
    </w:rPr>
  </w:style>
  <w:style w:type="paragraph" w:customStyle="1" w:styleId="1">
    <w:name w:val="1"/>
    <w:basedOn w:val="Normal"/>
    <w:uiPriority w:val="99"/>
    <w:rsid w:val="00B13D19"/>
    <w:pPr>
      <w:shd w:val="clear" w:color="auto" w:fill="FFFFFF"/>
      <w:snapToGrid w:val="0"/>
      <w:ind w:firstLine="708"/>
      <w:jc w:val="both"/>
    </w:pPr>
    <w:rPr>
      <w:rFonts w:ascii="Arial" w:eastAsia="Times New Roman" w:hAnsi="Arial" w:cs="Times New Roman"/>
      <w:szCs w:val="20"/>
      <w:lang w:eastAsia="es-MX"/>
    </w:rPr>
  </w:style>
  <w:style w:type="paragraph" w:customStyle="1" w:styleId="standard">
    <w:name w:val="standard"/>
    <w:basedOn w:val="Normal"/>
    <w:rsid w:val="00B13D19"/>
    <w:pPr>
      <w:shd w:val="clear" w:color="auto" w:fill="FFFFFF"/>
      <w:spacing w:before="100" w:beforeAutospacing="1" w:after="100" w:afterAutospacing="1"/>
    </w:pPr>
    <w:rPr>
      <w:rFonts w:ascii="Arial" w:eastAsiaTheme="minorEastAsia" w:hAnsi="Arial" w:cs="Arial"/>
      <w:lang w:eastAsia="es-MX"/>
    </w:rPr>
  </w:style>
  <w:style w:type="paragraph" w:styleId="Textoindependiente2">
    <w:name w:val="Body Text 2"/>
    <w:basedOn w:val="Normal"/>
    <w:link w:val="Textoindependiente2Car"/>
    <w:unhideWhenUsed/>
    <w:rsid w:val="008F4002"/>
    <w:pPr>
      <w:spacing w:after="120" w:line="480" w:lineRule="auto"/>
    </w:pPr>
  </w:style>
  <w:style w:type="character" w:customStyle="1" w:styleId="Textoindependiente2Car">
    <w:name w:val="Texto independiente 2 Car"/>
    <w:basedOn w:val="Fuentedeprrafopredeter"/>
    <w:link w:val="Textoindependiente2"/>
    <w:rsid w:val="008F4002"/>
  </w:style>
  <w:style w:type="paragraph" w:styleId="Textoindependiente3">
    <w:name w:val="Body Text 3"/>
    <w:basedOn w:val="Normal"/>
    <w:link w:val="Textoindependiente3Car"/>
    <w:unhideWhenUsed/>
    <w:rsid w:val="008F4002"/>
    <w:pPr>
      <w:spacing w:after="120"/>
    </w:pPr>
    <w:rPr>
      <w:sz w:val="16"/>
      <w:szCs w:val="16"/>
    </w:rPr>
  </w:style>
  <w:style w:type="character" w:customStyle="1" w:styleId="Textoindependiente3Car">
    <w:name w:val="Texto independiente 3 Car"/>
    <w:basedOn w:val="Fuentedeprrafopredeter"/>
    <w:link w:val="Textoindependiente3"/>
    <w:rsid w:val="008F4002"/>
    <w:rPr>
      <w:sz w:val="16"/>
      <w:szCs w:val="16"/>
    </w:rPr>
  </w:style>
  <w:style w:type="paragraph" w:styleId="Sangra3detindependiente">
    <w:name w:val="Body Text Indent 3"/>
    <w:basedOn w:val="Normal"/>
    <w:link w:val="Sangra3detindependienteCar"/>
    <w:unhideWhenUsed/>
    <w:rsid w:val="008F400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8F4002"/>
    <w:rPr>
      <w:sz w:val="16"/>
      <w:szCs w:val="16"/>
    </w:rPr>
  </w:style>
  <w:style w:type="paragraph" w:styleId="Ttulo">
    <w:name w:val="Title"/>
    <w:basedOn w:val="Normal"/>
    <w:link w:val="TtuloCar"/>
    <w:qFormat/>
    <w:rsid w:val="008F4002"/>
    <w:pPr>
      <w:jc w:val="center"/>
    </w:pPr>
    <w:rPr>
      <w:rFonts w:ascii="Arial" w:eastAsia="Times New Roman" w:hAnsi="Arial" w:cs="Arial"/>
      <w:b/>
      <w:bCs/>
      <w:lang w:val="es-ES" w:eastAsia="es-ES"/>
    </w:rPr>
  </w:style>
  <w:style w:type="character" w:customStyle="1" w:styleId="TtuloCar">
    <w:name w:val="Título Car"/>
    <w:basedOn w:val="Fuentedeprrafopredeter"/>
    <w:link w:val="Ttulo"/>
    <w:rsid w:val="008F4002"/>
    <w:rPr>
      <w:rFonts w:ascii="Arial" w:eastAsia="Times New Roman" w:hAnsi="Arial" w:cs="Arial"/>
      <w:b/>
      <w:bCs/>
      <w:lang w:val="es-ES" w:eastAsia="es-ES"/>
    </w:rPr>
  </w:style>
  <w:style w:type="paragraph" w:styleId="Sangra2detindependiente">
    <w:name w:val="Body Text Indent 2"/>
    <w:basedOn w:val="Normal"/>
    <w:link w:val="Sangra2detindependienteCar"/>
    <w:rsid w:val="008F4002"/>
    <w:pPr>
      <w:spacing w:line="360" w:lineRule="auto"/>
      <w:ind w:firstLine="708"/>
      <w:jc w:val="both"/>
    </w:pPr>
    <w:rPr>
      <w:rFonts w:ascii="Arial" w:eastAsia="Times New Roman" w:hAnsi="Arial" w:cs="Arial"/>
      <w:bCs/>
      <w:snapToGrid w:val="0"/>
      <w:color w:val="000000"/>
      <w:sz w:val="22"/>
      <w:lang w:eastAsia="es-ES"/>
    </w:rPr>
  </w:style>
  <w:style w:type="character" w:customStyle="1" w:styleId="Sangra2detindependienteCar">
    <w:name w:val="Sangría 2 de t. independiente Car"/>
    <w:basedOn w:val="Fuentedeprrafopredeter"/>
    <w:link w:val="Sangra2detindependiente"/>
    <w:rsid w:val="008F4002"/>
    <w:rPr>
      <w:rFonts w:ascii="Arial" w:eastAsia="Times New Roman" w:hAnsi="Arial" w:cs="Arial"/>
      <w:bCs/>
      <w:snapToGrid w:val="0"/>
      <w:color w:val="000000"/>
      <w:sz w:val="22"/>
      <w:lang w:eastAsia="es-ES"/>
    </w:rPr>
  </w:style>
  <w:style w:type="character" w:styleId="Nmerodepgina">
    <w:name w:val="page number"/>
    <w:basedOn w:val="Fuentedeprrafopredeter"/>
    <w:rsid w:val="008F4002"/>
  </w:style>
  <w:style w:type="paragraph" w:customStyle="1" w:styleId="texto">
    <w:name w:val="texto"/>
    <w:basedOn w:val="Normal"/>
    <w:rsid w:val="008F4002"/>
    <w:pPr>
      <w:spacing w:after="101" w:line="216" w:lineRule="atLeast"/>
      <w:ind w:firstLine="288"/>
      <w:jc w:val="both"/>
    </w:pPr>
    <w:rPr>
      <w:rFonts w:ascii="Arial" w:eastAsia="Times New Roman" w:hAnsi="Arial" w:cs="Arial"/>
      <w:sz w:val="18"/>
      <w:szCs w:val="20"/>
      <w:lang w:eastAsia="es-ES"/>
    </w:rPr>
  </w:style>
  <w:style w:type="paragraph" w:customStyle="1" w:styleId="Normal0">
    <w:name w:val="[Normal]"/>
    <w:rsid w:val="008F4002"/>
    <w:pPr>
      <w:widowControl w:val="0"/>
      <w:autoSpaceDE w:val="0"/>
      <w:autoSpaceDN w:val="0"/>
      <w:adjustRightInd w:val="0"/>
    </w:pPr>
    <w:rPr>
      <w:rFonts w:ascii="Arial" w:eastAsia="Times New Roman" w:hAnsi="Arial" w:cs="Arial"/>
      <w:lang w:val="en-US"/>
    </w:rPr>
  </w:style>
  <w:style w:type="paragraph" w:customStyle="1" w:styleId="Texto0">
    <w:name w:val="Texto"/>
    <w:basedOn w:val="Normal"/>
    <w:link w:val="TextoCar"/>
    <w:rsid w:val="008F4002"/>
    <w:pPr>
      <w:spacing w:after="101" w:line="216" w:lineRule="exact"/>
      <w:ind w:firstLine="288"/>
      <w:jc w:val="both"/>
    </w:pPr>
    <w:rPr>
      <w:rFonts w:ascii="Arial" w:eastAsia="Times New Roman" w:hAnsi="Arial" w:cs="Times New Roman"/>
      <w:sz w:val="18"/>
      <w:szCs w:val="20"/>
      <w:lang w:val="es-ES" w:eastAsia="es-ES"/>
    </w:rPr>
  </w:style>
  <w:style w:type="character" w:customStyle="1" w:styleId="TextoCar">
    <w:name w:val="Texto Car"/>
    <w:link w:val="Texto0"/>
    <w:locked/>
    <w:rsid w:val="008F4002"/>
    <w:rPr>
      <w:rFonts w:ascii="Arial" w:eastAsia="Times New Roman" w:hAnsi="Arial" w:cs="Times New Roman"/>
      <w:sz w:val="18"/>
      <w:szCs w:val="20"/>
      <w:lang w:val="es-ES" w:eastAsia="es-ES"/>
    </w:rPr>
  </w:style>
  <w:style w:type="table" w:styleId="Tablaconcuadrcula">
    <w:name w:val="Table Grid"/>
    <w:basedOn w:val="Tablanormal"/>
    <w:uiPriority w:val="59"/>
    <w:rsid w:val="008F4002"/>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0">
    <w:name w:val="Standard"/>
    <w:rsid w:val="008F4002"/>
    <w:pPr>
      <w:widowControl w:val="0"/>
      <w:suppressAutoHyphens/>
      <w:autoSpaceDN w:val="0"/>
      <w:textAlignment w:val="baseline"/>
    </w:pPr>
    <w:rPr>
      <w:rFonts w:ascii="Times New Roman" w:eastAsia="SimSun" w:hAnsi="Times New Roman" w:cs="Mangal"/>
      <w:kern w:val="3"/>
      <w:vertAlign w:val="subscript"/>
      <w:lang w:eastAsia="zh-CN" w:bidi="hi-IN"/>
    </w:rPr>
  </w:style>
  <w:style w:type="character" w:styleId="Hipervnculo">
    <w:name w:val="Hyperlink"/>
    <w:uiPriority w:val="99"/>
    <w:unhideWhenUsed/>
    <w:rsid w:val="008F4002"/>
    <w:rPr>
      <w:color w:val="0000FF"/>
      <w:u w:val="single"/>
    </w:rPr>
  </w:style>
  <w:style w:type="paragraph" w:customStyle="1" w:styleId="Listavistosa-nfasis11">
    <w:name w:val="Lista vistosa - Énfasis 11"/>
    <w:basedOn w:val="Normal"/>
    <w:qFormat/>
    <w:rsid w:val="008F4002"/>
    <w:pPr>
      <w:ind w:left="720"/>
      <w:contextualSpacing/>
    </w:pPr>
    <w:rPr>
      <w:rFonts w:ascii="Times New Roman" w:eastAsia="Times New Roman" w:hAnsi="Times New Roman" w:cs="Times New Roman"/>
      <w:lang w:val="es-ES" w:eastAsia="es-ES"/>
    </w:rPr>
  </w:style>
  <w:style w:type="paragraph" w:customStyle="1" w:styleId="listamulticolor-nfasis11">
    <w:name w:val="listamulticolor-nfasis11"/>
    <w:basedOn w:val="Normal"/>
    <w:rsid w:val="00BD320C"/>
    <w:pPr>
      <w:shd w:val="clear" w:color="auto" w:fill="FFFFFF"/>
      <w:spacing w:before="100" w:beforeAutospacing="1" w:after="100" w:afterAutospacing="1"/>
    </w:pPr>
    <w:rPr>
      <w:rFonts w:ascii="Arial" w:eastAsiaTheme="minorEastAsia" w:hAnsi="Arial" w:cs="Arial"/>
      <w:lang w:eastAsia="es-MX"/>
    </w:rPr>
  </w:style>
  <w:style w:type="character" w:styleId="Refdecomentario">
    <w:name w:val="annotation reference"/>
    <w:basedOn w:val="Fuentedeprrafopredeter"/>
    <w:uiPriority w:val="99"/>
    <w:semiHidden/>
    <w:unhideWhenUsed/>
    <w:rsid w:val="00B671AB"/>
    <w:rPr>
      <w:sz w:val="16"/>
      <w:szCs w:val="16"/>
    </w:rPr>
  </w:style>
  <w:style w:type="paragraph" w:styleId="Textocomentario">
    <w:name w:val="annotation text"/>
    <w:basedOn w:val="Normal"/>
    <w:link w:val="TextocomentarioCar"/>
    <w:uiPriority w:val="99"/>
    <w:semiHidden/>
    <w:unhideWhenUsed/>
    <w:rsid w:val="00B671AB"/>
    <w:rPr>
      <w:sz w:val="20"/>
      <w:szCs w:val="20"/>
    </w:rPr>
  </w:style>
  <w:style w:type="character" w:customStyle="1" w:styleId="TextocomentarioCar">
    <w:name w:val="Texto comentario Car"/>
    <w:basedOn w:val="Fuentedeprrafopredeter"/>
    <w:link w:val="Textocomentario"/>
    <w:uiPriority w:val="99"/>
    <w:semiHidden/>
    <w:rsid w:val="00B671AB"/>
    <w:rPr>
      <w:sz w:val="20"/>
      <w:szCs w:val="20"/>
    </w:rPr>
  </w:style>
  <w:style w:type="paragraph" w:styleId="Asuntodelcomentario">
    <w:name w:val="annotation subject"/>
    <w:basedOn w:val="Textocomentario"/>
    <w:next w:val="Textocomentario"/>
    <w:link w:val="AsuntodelcomentarioCar"/>
    <w:uiPriority w:val="99"/>
    <w:semiHidden/>
    <w:unhideWhenUsed/>
    <w:rsid w:val="00B671AB"/>
    <w:rPr>
      <w:b/>
      <w:bCs/>
    </w:rPr>
  </w:style>
  <w:style w:type="character" w:customStyle="1" w:styleId="AsuntodelcomentarioCar">
    <w:name w:val="Asunto del comentario Car"/>
    <w:basedOn w:val="TextocomentarioCar"/>
    <w:link w:val="Asuntodelcomentario"/>
    <w:uiPriority w:val="99"/>
    <w:semiHidden/>
    <w:rsid w:val="00B671AB"/>
    <w:rPr>
      <w:b/>
      <w:bCs/>
      <w:sz w:val="20"/>
      <w:szCs w:val="20"/>
    </w:rPr>
  </w:style>
  <w:style w:type="character" w:customStyle="1" w:styleId="Ttulo1Car">
    <w:name w:val="Título 1 Car"/>
    <w:basedOn w:val="Fuentedeprrafopredeter"/>
    <w:link w:val="Ttulo1"/>
    <w:uiPriority w:val="9"/>
    <w:rsid w:val="00966DBF"/>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966DBF"/>
    <w:pPr>
      <w:spacing w:line="259" w:lineRule="auto"/>
      <w:outlineLvl w:val="9"/>
    </w:pPr>
    <w:rPr>
      <w:lang w:eastAsia="es-MX"/>
    </w:rPr>
  </w:style>
  <w:style w:type="paragraph" w:styleId="TDC1">
    <w:name w:val="toc 1"/>
    <w:basedOn w:val="Normal"/>
    <w:next w:val="Normal"/>
    <w:autoRedefine/>
    <w:uiPriority w:val="39"/>
    <w:unhideWhenUsed/>
    <w:rsid w:val="00966DBF"/>
    <w:pPr>
      <w:spacing w:after="100"/>
    </w:pPr>
  </w:style>
  <w:style w:type="paragraph" w:styleId="TDC2">
    <w:name w:val="toc 2"/>
    <w:basedOn w:val="Normal"/>
    <w:next w:val="Normal"/>
    <w:autoRedefine/>
    <w:uiPriority w:val="39"/>
    <w:unhideWhenUsed/>
    <w:rsid w:val="00966DBF"/>
    <w:pPr>
      <w:spacing w:after="100"/>
      <w:ind w:left="240"/>
    </w:pPr>
  </w:style>
  <w:style w:type="paragraph" w:styleId="TDC3">
    <w:name w:val="toc 3"/>
    <w:basedOn w:val="Normal"/>
    <w:next w:val="Normal"/>
    <w:autoRedefine/>
    <w:uiPriority w:val="39"/>
    <w:unhideWhenUsed/>
    <w:rsid w:val="00966DBF"/>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944152">
      <w:bodyDiv w:val="1"/>
      <w:marLeft w:val="0"/>
      <w:marRight w:val="0"/>
      <w:marTop w:val="0"/>
      <w:marBottom w:val="0"/>
      <w:divBdr>
        <w:top w:val="none" w:sz="0" w:space="0" w:color="auto"/>
        <w:left w:val="none" w:sz="0" w:space="0" w:color="auto"/>
        <w:bottom w:val="none" w:sz="0" w:space="0" w:color="auto"/>
        <w:right w:val="none" w:sz="0" w:space="0" w:color="auto"/>
      </w:divBdr>
    </w:div>
    <w:div w:id="969550805">
      <w:bodyDiv w:val="1"/>
      <w:marLeft w:val="0"/>
      <w:marRight w:val="0"/>
      <w:marTop w:val="0"/>
      <w:marBottom w:val="0"/>
      <w:divBdr>
        <w:top w:val="none" w:sz="0" w:space="0" w:color="auto"/>
        <w:left w:val="none" w:sz="0" w:space="0" w:color="auto"/>
        <w:bottom w:val="none" w:sz="0" w:space="0" w:color="auto"/>
        <w:right w:val="none" w:sz="0" w:space="0" w:color="auto"/>
      </w:divBdr>
    </w:div>
    <w:div w:id="1153451842">
      <w:bodyDiv w:val="1"/>
      <w:marLeft w:val="0"/>
      <w:marRight w:val="0"/>
      <w:marTop w:val="0"/>
      <w:marBottom w:val="0"/>
      <w:divBdr>
        <w:top w:val="none" w:sz="0" w:space="0" w:color="auto"/>
        <w:left w:val="none" w:sz="0" w:space="0" w:color="auto"/>
        <w:bottom w:val="none" w:sz="0" w:space="0" w:color="auto"/>
        <w:right w:val="none" w:sz="0" w:space="0" w:color="auto"/>
      </w:divBdr>
    </w:div>
    <w:div w:id="1434978792">
      <w:bodyDiv w:val="1"/>
      <w:marLeft w:val="0"/>
      <w:marRight w:val="0"/>
      <w:marTop w:val="0"/>
      <w:marBottom w:val="0"/>
      <w:divBdr>
        <w:top w:val="none" w:sz="0" w:space="0" w:color="auto"/>
        <w:left w:val="none" w:sz="0" w:space="0" w:color="auto"/>
        <w:bottom w:val="none" w:sz="0" w:space="0" w:color="auto"/>
        <w:right w:val="none" w:sz="0" w:space="0" w:color="auto"/>
      </w:divBdr>
    </w:div>
    <w:div w:id="1516966788">
      <w:bodyDiv w:val="1"/>
      <w:marLeft w:val="0"/>
      <w:marRight w:val="0"/>
      <w:marTop w:val="0"/>
      <w:marBottom w:val="0"/>
      <w:divBdr>
        <w:top w:val="none" w:sz="0" w:space="0" w:color="auto"/>
        <w:left w:val="none" w:sz="0" w:space="0" w:color="auto"/>
        <w:bottom w:val="none" w:sz="0" w:space="0" w:color="auto"/>
        <w:right w:val="none" w:sz="0" w:space="0" w:color="auto"/>
      </w:divBdr>
    </w:div>
    <w:div w:id="1855923944">
      <w:bodyDiv w:val="1"/>
      <w:marLeft w:val="0"/>
      <w:marRight w:val="0"/>
      <w:marTop w:val="0"/>
      <w:marBottom w:val="0"/>
      <w:divBdr>
        <w:top w:val="none" w:sz="0" w:space="0" w:color="auto"/>
        <w:left w:val="none" w:sz="0" w:space="0" w:color="auto"/>
        <w:bottom w:val="none" w:sz="0" w:space="0" w:color="auto"/>
        <w:right w:val="none" w:sz="0" w:space="0" w:color="auto"/>
      </w:divBdr>
    </w:div>
    <w:div w:id="1931887258">
      <w:bodyDiv w:val="1"/>
      <w:marLeft w:val="0"/>
      <w:marRight w:val="0"/>
      <w:marTop w:val="0"/>
      <w:marBottom w:val="0"/>
      <w:divBdr>
        <w:top w:val="none" w:sz="0" w:space="0" w:color="auto"/>
        <w:left w:val="none" w:sz="0" w:space="0" w:color="auto"/>
        <w:bottom w:val="none" w:sz="0" w:space="0" w:color="auto"/>
        <w:right w:val="none" w:sz="0" w:space="0" w:color="auto"/>
      </w:divBdr>
    </w:div>
    <w:div w:id="205681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5F66A-BBE5-4957-BB4E-B218AA9C7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67</Pages>
  <Words>17375</Words>
  <Characters>95564</Characters>
  <Application>Microsoft Office Word</Application>
  <DocSecurity>0</DocSecurity>
  <Lines>796</Lines>
  <Paragraphs>225</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112714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volmos@congresogto.gob.mx</dc:creator>
  <cp:lastModifiedBy>Víctor Lara Ruiz</cp:lastModifiedBy>
  <cp:revision>3</cp:revision>
  <cp:lastPrinted>2021-11-04T00:59:00Z</cp:lastPrinted>
  <dcterms:created xsi:type="dcterms:W3CDTF">2021-11-04T15:34:00Z</dcterms:created>
  <dcterms:modified xsi:type="dcterms:W3CDTF">2021-11-04T15:59:00Z</dcterms:modified>
</cp:coreProperties>
</file>