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895"/>
        <w:gridCol w:w="502"/>
        <w:gridCol w:w="651"/>
        <w:gridCol w:w="1206"/>
        <w:gridCol w:w="979"/>
        <w:gridCol w:w="2595"/>
      </w:tblGrid>
      <w:tr w:rsidR="00BA6EF2" w:rsidRPr="0094497C" w14:paraId="6B7973B2" w14:textId="77777777" w:rsidTr="0031531D">
        <w:trPr>
          <w:tblHeader/>
        </w:trPr>
        <w:tc>
          <w:tcPr>
            <w:tcW w:w="2895" w:type="dxa"/>
            <w:shd w:val="clear" w:color="auto" w:fill="2E74B5" w:themeFill="accent1" w:themeFillShade="BF"/>
          </w:tcPr>
          <w:p w14:paraId="222A41F8" w14:textId="5CA8913E" w:rsidR="00BA6EF2" w:rsidRPr="0094497C" w:rsidRDefault="00BA6EF2" w:rsidP="000D25DE">
            <w:pPr>
              <w:jc w:val="center"/>
              <w:rPr>
                <w:rFonts w:ascii="Arial" w:eastAsia="Times New Roman" w:hAnsi="Arial" w:cs="Arial"/>
                <w:color w:val="FFFFFF" w:themeColor="background1"/>
                <w:sz w:val="20"/>
                <w:szCs w:val="20"/>
                <w:lang w:eastAsia="es-MX"/>
              </w:rPr>
            </w:pPr>
            <w:r w:rsidRPr="0094497C">
              <w:rPr>
                <w:rFonts w:ascii="Arial" w:hAnsi="Arial" w:cs="Arial"/>
                <w:color w:val="FFFFFF" w:themeColor="background1"/>
                <w:sz w:val="36"/>
                <w:szCs w:val="36"/>
              </w:rPr>
              <w:br w:type="page"/>
            </w:r>
            <w:r w:rsidRPr="0094497C">
              <w:rPr>
                <w:rFonts w:ascii="Arial" w:hAnsi="Arial" w:cs="Arial"/>
                <w:color w:val="FFFFFF" w:themeColor="background1"/>
                <w:sz w:val="36"/>
                <w:szCs w:val="36"/>
              </w:rPr>
              <w:br w:type="page"/>
            </w:r>
            <w:r w:rsidRPr="0094497C">
              <w:rPr>
                <w:rFonts w:ascii="Arial" w:eastAsia="Times New Roman" w:hAnsi="Arial" w:cs="Arial"/>
                <w:color w:val="FFFFFF" w:themeColor="background1"/>
                <w:sz w:val="20"/>
                <w:szCs w:val="20"/>
                <w:lang w:eastAsia="es-MX"/>
              </w:rPr>
              <w:t xml:space="preserve">Exposición </w:t>
            </w:r>
            <w:r w:rsidR="00621646">
              <w:rPr>
                <w:rFonts w:ascii="Arial" w:eastAsia="Times New Roman" w:hAnsi="Arial" w:cs="Arial"/>
                <w:color w:val="FFFFFF" w:themeColor="background1"/>
                <w:sz w:val="20"/>
                <w:szCs w:val="20"/>
                <w:lang w:eastAsia="es-MX"/>
              </w:rPr>
              <w:t xml:space="preserve">1 </w:t>
            </w:r>
            <w:r w:rsidR="0081510C">
              <w:rPr>
                <w:rFonts w:ascii="Arial" w:eastAsia="Times New Roman" w:hAnsi="Arial" w:cs="Arial"/>
                <w:color w:val="FFFFFF" w:themeColor="background1"/>
                <w:sz w:val="20"/>
                <w:szCs w:val="20"/>
                <w:lang w:eastAsia="es-MX"/>
              </w:rPr>
              <w:t>de 7</w:t>
            </w:r>
          </w:p>
        </w:tc>
        <w:tc>
          <w:tcPr>
            <w:tcW w:w="5933" w:type="dxa"/>
            <w:gridSpan w:val="5"/>
            <w:shd w:val="clear" w:color="auto" w:fill="2E74B5" w:themeFill="accent1" w:themeFillShade="BF"/>
          </w:tcPr>
          <w:p w14:paraId="4A3196F8" w14:textId="12B206ED" w:rsidR="00BA6EF2" w:rsidRPr="0094497C" w:rsidRDefault="00BA6EF2" w:rsidP="000D25DE">
            <w:pPr>
              <w:jc w:val="center"/>
              <w:rPr>
                <w:rFonts w:ascii="Arial" w:eastAsia="Times New Roman" w:hAnsi="Arial" w:cs="Arial"/>
                <w:color w:val="FFFFFF" w:themeColor="background1"/>
                <w:sz w:val="20"/>
                <w:szCs w:val="20"/>
                <w:lang w:eastAsia="es-MX"/>
              </w:rPr>
            </w:pPr>
            <w:r w:rsidRPr="0094497C">
              <w:rPr>
                <w:rFonts w:ascii="Arial" w:eastAsia="Times New Roman" w:hAnsi="Arial" w:cs="Arial"/>
                <w:color w:val="FFFFFF" w:themeColor="background1"/>
                <w:lang w:eastAsia="es-MX"/>
              </w:rPr>
              <w:t>Iniciativas para Ley de Ingreso 2</w:t>
            </w:r>
            <w:r w:rsidR="003B03AD">
              <w:rPr>
                <w:rFonts w:ascii="Arial" w:eastAsia="Times New Roman" w:hAnsi="Arial" w:cs="Arial"/>
                <w:color w:val="FFFFFF" w:themeColor="background1"/>
                <w:lang w:eastAsia="es-MX"/>
              </w:rPr>
              <w:t>022</w:t>
            </w:r>
          </w:p>
        </w:tc>
      </w:tr>
      <w:tr w:rsidR="00BA6EF2" w:rsidRPr="00D14C06" w14:paraId="31376D4D" w14:textId="77777777" w:rsidTr="0031531D">
        <w:trPr>
          <w:tblHeader/>
        </w:trPr>
        <w:tc>
          <w:tcPr>
            <w:tcW w:w="8828" w:type="dxa"/>
            <w:gridSpan w:val="6"/>
            <w:shd w:val="clear" w:color="auto" w:fill="auto"/>
          </w:tcPr>
          <w:p w14:paraId="2D585812" w14:textId="77777777" w:rsidR="00BA6EF2" w:rsidRPr="00D14C06" w:rsidRDefault="00BA6EF2" w:rsidP="000D25DE">
            <w:pPr>
              <w:jc w:val="center"/>
              <w:rPr>
                <w:rFonts w:ascii="Arial" w:eastAsia="Times New Roman" w:hAnsi="Arial" w:cs="Arial"/>
                <w:b/>
                <w:bCs/>
                <w:color w:val="000000"/>
                <w:sz w:val="36"/>
                <w:szCs w:val="36"/>
                <w:lang w:eastAsia="es-MX"/>
              </w:rPr>
            </w:pPr>
            <w:r w:rsidRPr="00D14C06">
              <w:rPr>
                <w:rFonts w:ascii="Arial" w:eastAsia="Times New Roman" w:hAnsi="Arial" w:cs="Arial"/>
                <w:b/>
                <w:bCs/>
                <w:color w:val="000000"/>
                <w:sz w:val="36"/>
                <w:szCs w:val="36"/>
                <w:lang w:eastAsia="es-MX"/>
              </w:rPr>
              <w:t>Formato para exposición motivos</w:t>
            </w:r>
          </w:p>
        </w:tc>
      </w:tr>
      <w:tr w:rsidR="00BA6EF2" w:rsidRPr="00D14C06" w14:paraId="133B9626" w14:textId="77777777" w:rsidTr="0031531D">
        <w:trPr>
          <w:tblHeader/>
        </w:trPr>
        <w:tc>
          <w:tcPr>
            <w:tcW w:w="2895" w:type="dxa"/>
            <w:shd w:val="clear" w:color="auto" w:fill="9CC2E5" w:themeFill="accent1" w:themeFillTint="99"/>
            <w:vAlign w:val="bottom"/>
          </w:tcPr>
          <w:p w14:paraId="3668F6BE" w14:textId="77777777" w:rsidR="00BA6EF2" w:rsidRPr="00D14C06" w:rsidRDefault="00BA6EF2" w:rsidP="000D25DE">
            <w:pPr>
              <w:jc w:val="center"/>
              <w:rPr>
                <w:rFonts w:ascii="Arial" w:eastAsia="Times New Roman" w:hAnsi="Arial" w:cs="Arial"/>
                <w:color w:val="000000"/>
                <w:lang w:eastAsia="es-MX"/>
              </w:rPr>
            </w:pPr>
            <w:r w:rsidRPr="00D14C06">
              <w:rPr>
                <w:rFonts w:ascii="Arial" w:eastAsia="Times New Roman" w:hAnsi="Arial" w:cs="Arial"/>
                <w:color w:val="000000"/>
                <w:lang w:eastAsia="es-MX"/>
              </w:rPr>
              <w:t>Municipio</w:t>
            </w:r>
          </w:p>
        </w:tc>
        <w:tc>
          <w:tcPr>
            <w:tcW w:w="1153" w:type="dxa"/>
            <w:gridSpan w:val="2"/>
            <w:vMerge w:val="restart"/>
            <w:shd w:val="clear" w:color="auto" w:fill="9CC2E5" w:themeFill="accent1" w:themeFillTint="99"/>
            <w:vAlign w:val="center"/>
          </w:tcPr>
          <w:p w14:paraId="73CEB3B5" w14:textId="63C19AEB" w:rsidR="00BA6EF2" w:rsidRPr="00D14C06" w:rsidRDefault="00BA6EF2" w:rsidP="000D25DE">
            <w:pPr>
              <w:rPr>
                <w:rFonts w:ascii="Arial" w:eastAsia="Times New Roman" w:hAnsi="Arial" w:cs="Arial"/>
                <w:color w:val="000000"/>
                <w:sz w:val="20"/>
                <w:szCs w:val="20"/>
                <w:lang w:eastAsia="es-MX"/>
              </w:rPr>
            </w:pPr>
            <w:r w:rsidRPr="00D14C06">
              <w:rPr>
                <w:rFonts w:ascii="Arial" w:eastAsia="Times New Roman" w:hAnsi="Arial" w:cs="Arial"/>
                <w:color w:val="000000"/>
                <w:sz w:val="16"/>
                <w:szCs w:val="16"/>
                <w:lang w:eastAsia="es-MX"/>
              </w:rPr>
              <w:t xml:space="preserve">Poner los datos de ubicación </w:t>
            </w:r>
            <w:r w:rsidR="00AC59DC" w:rsidRPr="00D14C06">
              <w:rPr>
                <w:rFonts w:ascii="Arial" w:eastAsia="Times New Roman" w:hAnsi="Arial" w:cs="Arial"/>
                <w:color w:val="000000"/>
                <w:sz w:val="16"/>
                <w:szCs w:val="16"/>
                <w:lang w:eastAsia="es-MX"/>
              </w:rPr>
              <w:t>con relación a</w:t>
            </w:r>
            <w:r w:rsidRPr="00D14C06">
              <w:rPr>
                <w:rFonts w:ascii="Arial" w:eastAsia="Times New Roman" w:hAnsi="Arial" w:cs="Arial"/>
                <w:color w:val="000000"/>
                <w:sz w:val="16"/>
                <w:szCs w:val="16"/>
                <w:lang w:eastAsia="es-MX"/>
              </w:rPr>
              <w:t xml:space="preserve"> la iniciativa</w:t>
            </w:r>
          </w:p>
        </w:tc>
        <w:tc>
          <w:tcPr>
            <w:tcW w:w="1206" w:type="dxa"/>
            <w:tcBorders>
              <w:bottom w:val="single" w:sz="4" w:space="0" w:color="auto"/>
            </w:tcBorders>
            <w:shd w:val="clear" w:color="auto" w:fill="9CC2E5" w:themeFill="accent1" w:themeFillTint="99"/>
            <w:vAlign w:val="center"/>
          </w:tcPr>
          <w:p w14:paraId="5BD11B0B" w14:textId="77777777" w:rsidR="00BA6EF2" w:rsidRPr="00D14C06" w:rsidRDefault="00BA6EF2" w:rsidP="000D25DE">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Artículo</w:t>
            </w:r>
          </w:p>
        </w:tc>
        <w:tc>
          <w:tcPr>
            <w:tcW w:w="979" w:type="dxa"/>
            <w:shd w:val="clear" w:color="auto" w:fill="9CC2E5" w:themeFill="accent1" w:themeFillTint="99"/>
            <w:vAlign w:val="center"/>
          </w:tcPr>
          <w:p w14:paraId="00074B3E" w14:textId="77777777" w:rsidR="00BA6EF2" w:rsidRPr="00D14C06" w:rsidRDefault="00BA6EF2" w:rsidP="000D25DE">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14</w:t>
            </w:r>
          </w:p>
        </w:tc>
        <w:tc>
          <w:tcPr>
            <w:tcW w:w="2595" w:type="dxa"/>
            <w:shd w:val="clear" w:color="auto" w:fill="9CC2E5" w:themeFill="accent1" w:themeFillTint="99"/>
            <w:vAlign w:val="bottom"/>
          </w:tcPr>
          <w:p w14:paraId="32DE3F9F" w14:textId="77777777" w:rsidR="00BA6EF2" w:rsidRPr="00D14C06" w:rsidRDefault="00BA6EF2" w:rsidP="000D25DE">
            <w:pPr>
              <w:jc w:val="center"/>
              <w:rPr>
                <w:rFonts w:ascii="Arial" w:eastAsia="Times New Roman" w:hAnsi="Arial" w:cs="Arial"/>
                <w:color w:val="000000"/>
                <w:sz w:val="16"/>
                <w:szCs w:val="16"/>
                <w:lang w:eastAsia="es-MX"/>
              </w:rPr>
            </w:pPr>
            <w:r w:rsidRPr="00D14C06">
              <w:rPr>
                <w:rFonts w:ascii="Arial" w:eastAsia="Times New Roman" w:hAnsi="Arial" w:cs="Arial"/>
                <w:color w:val="000000"/>
                <w:sz w:val="16"/>
                <w:szCs w:val="16"/>
                <w:lang w:eastAsia="es-MX"/>
              </w:rPr>
              <w:t>Concepto de cobro</w:t>
            </w:r>
          </w:p>
        </w:tc>
      </w:tr>
      <w:tr w:rsidR="00BA6EF2" w:rsidRPr="00D14C06" w14:paraId="5A22C246" w14:textId="77777777" w:rsidTr="008607DB">
        <w:trPr>
          <w:trHeight w:val="420"/>
          <w:tblHeader/>
        </w:trPr>
        <w:tc>
          <w:tcPr>
            <w:tcW w:w="2895" w:type="dxa"/>
            <w:vMerge w:val="restart"/>
            <w:shd w:val="clear" w:color="auto" w:fill="auto"/>
            <w:vAlign w:val="center"/>
          </w:tcPr>
          <w:p w14:paraId="6FFBF9AE" w14:textId="77777777" w:rsidR="00BA6EF2" w:rsidRPr="00D14C06" w:rsidRDefault="00BA6EF2" w:rsidP="000D25DE">
            <w:pPr>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1153" w:type="dxa"/>
            <w:gridSpan w:val="2"/>
            <w:vMerge/>
            <w:shd w:val="clear" w:color="auto" w:fill="9CC2E5" w:themeFill="accent1" w:themeFillTint="99"/>
          </w:tcPr>
          <w:p w14:paraId="30A68C29" w14:textId="77777777" w:rsidR="00BA6EF2" w:rsidRPr="00D14C06" w:rsidRDefault="00BA6EF2" w:rsidP="000D25DE">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005BD5CB" w14:textId="77777777" w:rsidR="00BA6EF2" w:rsidRPr="00D14C06" w:rsidRDefault="00BA6EF2" w:rsidP="000D25DE">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Fracción</w:t>
            </w:r>
          </w:p>
        </w:tc>
        <w:tc>
          <w:tcPr>
            <w:tcW w:w="979" w:type="dxa"/>
            <w:shd w:val="clear" w:color="auto" w:fill="FFFFFF" w:themeFill="background1"/>
            <w:vAlign w:val="center"/>
          </w:tcPr>
          <w:p w14:paraId="5E257881" w14:textId="73081387" w:rsidR="00BA6EF2" w:rsidRPr="00D14C06" w:rsidRDefault="00A8516F" w:rsidP="000D25DE">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II</w:t>
            </w:r>
          </w:p>
        </w:tc>
        <w:tc>
          <w:tcPr>
            <w:tcW w:w="2595" w:type="dxa"/>
            <w:vMerge w:val="restart"/>
            <w:shd w:val="clear" w:color="auto" w:fill="auto"/>
            <w:vAlign w:val="center"/>
          </w:tcPr>
          <w:p w14:paraId="5E8CC9B3" w14:textId="6C3CDC89" w:rsidR="00BA6EF2" w:rsidRPr="00D14C06" w:rsidRDefault="00A4184E" w:rsidP="000D25DE">
            <w:pPr>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Cobro de suministro de agua a instituciones públicas.</w:t>
            </w:r>
          </w:p>
        </w:tc>
      </w:tr>
      <w:tr w:rsidR="00BA6EF2" w:rsidRPr="00D14C06" w14:paraId="03422530" w14:textId="77777777" w:rsidTr="008607DB">
        <w:trPr>
          <w:trHeight w:val="240"/>
          <w:tblHeader/>
        </w:trPr>
        <w:tc>
          <w:tcPr>
            <w:tcW w:w="2895" w:type="dxa"/>
            <w:vMerge/>
            <w:shd w:val="clear" w:color="auto" w:fill="auto"/>
            <w:vAlign w:val="center"/>
          </w:tcPr>
          <w:p w14:paraId="0283E701" w14:textId="77777777" w:rsidR="00BA6EF2" w:rsidRPr="00D14C06" w:rsidRDefault="00BA6EF2" w:rsidP="000D25DE">
            <w:pPr>
              <w:jc w:val="center"/>
              <w:rPr>
                <w:rFonts w:ascii="Arial" w:eastAsia="Times New Roman" w:hAnsi="Arial" w:cs="Arial"/>
                <w:color w:val="000000"/>
                <w:sz w:val="16"/>
                <w:szCs w:val="16"/>
                <w:lang w:eastAsia="es-MX"/>
              </w:rPr>
            </w:pPr>
          </w:p>
        </w:tc>
        <w:tc>
          <w:tcPr>
            <w:tcW w:w="1153" w:type="dxa"/>
            <w:gridSpan w:val="2"/>
            <w:vMerge/>
            <w:shd w:val="clear" w:color="auto" w:fill="BFBFBF" w:themeFill="background1" w:themeFillShade="BF"/>
          </w:tcPr>
          <w:p w14:paraId="1941B03D" w14:textId="77777777" w:rsidR="00BA6EF2" w:rsidRPr="00D14C06" w:rsidRDefault="00BA6EF2" w:rsidP="000D25DE">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0812C159" w14:textId="77777777" w:rsidR="00BA6EF2" w:rsidRPr="00D14C06" w:rsidRDefault="00BA6EF2" w:rsidP="000D25DE">
            <w:pPr>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979" w:type="dxa"/>
            <w:tcBorders>
              <w:top w:val="single" w:sz="4" w:space="0" w:color="auto"/>
            </w:tcBorders>
            <w:vAlign w:val="center"/>
          </w:tcPr>
          <w:p w14:paraId="52902BC1" w14:textId="135AC47F" w:rsidR="00BA6EF2" w:rsidRPr="00D14C06" w:rsidRDefault="00BA6EF2" w:rsidP="000D25DE">
            <w:pPr>
              <w:jc w:val="center"/>
              <w:rPr>
                <w:rFonts w:ascii="Arial" w:eastAsia="Times New Roman" w:hAnsi="Arial" w:cs="Arial"/>
                <w:b/>
                <w:color w:val="0070C0"/>
                <w:sz w:val="16"/>
                <w:szCs w:val="16"/>
                <w:lang w:eastAsia="es-MX"/>
              </w:rPr>
            </w:pPr>
          </w:p>
        </w:tc>
        <w:tc>
          <w:tcPr>
            <w:tcW w:w="2595" w:type="dxa"/>
            <w:vMerge/>
            <w:shd w:val="clear" w:color="auto" w:fill="auto"/>
            <w:vAlign w:val="center"/>
          </w:tcPr>
          <w:p w14:paraId="7FEB5C55" w14:textId="77777777" w:rsidR="00BA6EF2" w:rsidRPr="00D14C06" w:rsidRDefault="00BA6EF2" w:rsidP="000D25DE">
            <w:pPr>
              <w:jc w:val="center"/>
              <w:rPr>
                <w:rFonts w:ascii="Arial" w:eastAsia="Times New Roman" w:hAnsi="Arial" w:cs="Arial"/>
                <w:b/>
                <w:color w:val="0070C0"/>
                <w:sz w:val="16"/>
                <w:szCs w:val="20"/>
                <w:lang w:eastAsia="es-MX"/>
              </w:rPr>
            </w:pPr>
          </w:p>
        </w:tc>
      </w:tr>
      <w:tr w:rsidR="00BA6EF2" w:rsidRPr="00D14C06" w14:paraId="1C65FAC5" w14:textId="77777777" w:rsidTr="008607DB">
        <w:trPr>
          <w:trHeight w:val="1624"/>
        </w:trPr>
        <w:tc>
          <w:tcPr>
            <w:tcW w:w="3397" w:type="dxa"/>
            <w:gridSpan w:val="2"/>
          </w:tcPr>
          <w:p w14:paraId="1B99631A" w14:textId="77777777" w:rsidR="00BA6EF2" w:rsidRPr="00D14C06" w:rsidRDefault="00BA6EF2" w:rsidP="000D25DE">
            <w:pPr>
              <w:rPr>
                <w:rFonts w:ascii="Arial" w:hAnsi="Arial" w:cs="Arial"/>
              </w:rPr>
            </w:pPr>
            <w:r w:rsidRPr="00D14C06">
              <w:rPr>
                <w:rFonts w:ascii="Arial" w:hAnsi="Arial" w:cs="Arial"/>
              </w:rPr>
              <w:t>Situación actual del hecho generador:</w:t>
            </w:r>
          </w:p>
          <w:p w14:paraId="667BACEB" w14:textId="77777777" w:rsidR="00BA6EF2" w:rsidRPr="00D14C06" w:rsidRDefault="00BA6EF2" w:rsidP="000D25DE">
            <w:pPr>
              <w:pStyle w:val="Prrafodelista"/>
              <w:jc w:val="both"/>
              <w:rPr>
                <w:rFonts w:ascii="Arial" w:hAnsi="Arial" w:cs="Arial"/>
              </w:rPr>
            </w:pPr>
            <w:r w:rsidRPr="00D14C06">
              <w:rPr>
                <w:rFonts w:ascii="Arial" w:hAnsi="Arial" w:cs="Arial"/>
                <w:color w:val="222222"/>
                <w:shd w:val="clear" w:color="auto" w:fill="FFFFFF"/>
              </w:rPr>
              <w:t>*</w:t>
            </w:r>
            <w:r w:rsidRPr="00D14C06">
              <w:rPr>
                <w:rFonts w:ascii="Arial" w:hAnsi="Arial" w:cs="Arial"/>
              </w:rPr>
              <w:t>Es la circunstancia o condición que da nacimiento a la obligación tributaria.</w:t>
            </w:r>
          </w:p>
          <w:p w14:paraId="31A5A75C" w14:textId="77777777" w:rsidR="00BA6EF2" w:rsidRPr="00D14C06" w:rsidRDefault="00BA6EF2" w:rsidP="000D25DE">
            <w:pPr>
              <w:rPr>
                <w:rFonts w:ascii="Arial" w:hAnsi="Arial" w:cs="Arial"/>
              </w:rPr>
            </w:pPr>
          </w:p>
          <w:p w14:paraId="3B125528" w14:textId="77777777" w:rsidR="00BA6EF2" w:rsidRPr="00D14C06" w:rsidRDefault="00BA6EF2" w:rsidP="000D25DE">
            <w:pPr>
              <w:rPr>
                <w:rFonts w:ascii="Arial" w:hAnsi="Arial" w:cs="Arial"/>
              </w:rPr>
            </w:pPr>
          </w:p>
        </w:tc>
        <w:tc>
          <w:tcPr>
            <w:tcW w:w="5431" w:type="dxa"/>
            <w:gridSpan w:val="4"/>
          </w:tcPr>
          <w:p w14:paraId="4959A61D" w14:textId="77777777" w:rsidR="00BA6EF2" w:rsidRDefault="00BA6EF2" w:rsidP="000D25DE">
            <w:pPr>
              <w:jc w:val="both"/>
              <w:rPr>
                <w:rFonts w:ascii="Arial" w:eastAsia="Times New Roman" w:hAnsi="Arial" w:cs="Arial"/>
                <w:color w:val="000000"/>
                <w:sz w:val="20"/>
                <w:szCs w:val="20"/>
                <w:lang w:eastAsia="es-MX"/>
              </w:rPr>
            </w:pPr>
          </w:p>
          <w:p w14:paraId="0F46846C" w14:textId="4FD66737" w:rsidR="00BA6EF2" w:rsidRPr="00A4184E" w:rsidRDefault="00A4184E" w:rsidP="00A4184E">
            <w:pPr>
              <w:spacing w:line="276" w:lineRule="auto"/>
              <w:jc w:val="both"/>
              <w:rPr>
                <w:rFonts w:ascii="Arial" w:eastAsia="Times New Roman" w:hAnsi="Arial" w:cs="Arial"/>
                <w:color w:val="000000"/>
                <w:lang w:eastAsia="es-MX"/>
              </w:rPr>
            </w:pPr>
            <w:r w:rsidRPr="00A4184E">
              <w:rPr>
                <w:rFonts w:ascii="Arial" w:eastAsia="Times New Roman" w:hAnsi="Arial" w:cs="Arial"/>
                <w:color w:val="000000"/>
                <w:lang w:eastAsia="es-MX"/>
              </w:rPr>
              <w:t>Dentro de la fracción II de la Ley vigente se contiene un párrafo que dice lo siguiente:</w:t>
            </w:r>
          </w:p>
          <w:p w14:paraId="248B3101" w14:textId="77777777" w:rsidR="00BA6EF2" w:rsidRDefault="00BA6EF2" w:rsidP="008607DB">
            <w:pPr>
              <w:jc w:val="both"/>
              <w:rPr>
                <w:rFonts w:ascii="Arial" w:eastAsia="Times New Roman" w:hAnsi="Arial" w:cs="Arial"/>
                <w:color w:val="000000"/>
                <w:sz w:val="20"/>
                <w:szCs w:val="20"/>
                <w:lang w:eastAsia="es-MX"/>
              </w:rPr>
            </w:pPr>
          </w:p>
          <w:p w14:paraId="0AE3B0A8" w14:textId="0ABBB202" w:rsidR="00A4184E" w:rsidRDefault="00A4184E" w:rsidP="00A4184E">
            <w:pPr>
              <w:pStyle w:val="NormalWeb"/>
              <w:spacing w:before="0" w:beforeAutospacing="0" w:after="0" w:afterAutospacing="0" w:line="435" w:lineRule="atLeast"/>
              <w:ind w:firstLine="708"/>
              <w:jc w:val="both"/>
              <w:rPr>
                <w:sz w:val="22"/>
                <w:szCs w:val="22"/>
              </w:rPr>
            </w:pPr>
            <w:r>
              <w:rPr>
                <w:sz w:val="22"/>
                <w:szCs w:val="22"/>
              </w:rPr>
              <w:t>“</w:t>
            </w:r>
            <w:r w:rsidRPr="00A4184E">
              <w:rPr>
                <w:sz w:val="22"/>
                <w:szCs w:val="22"/>
              </w:rPr>
              <w:t xml:space="preserve">Para el cobro de servicios a tomas de instituciones públicas se les aplicarán las cuotas contenidas en el inciso a) de la fracción I y en el tipo de toma doméstica de la </w:t>
            </w:r>
            <w:r w:rsidRPr="00A4184E">
              <w:rPr>
                <w:color w:val="0070C0"/>
                <w:sz w:val="22"/>
                <w:szCs w:val="22"/>
              </w:rPr>
              <w:t>fracción II de este artículo, de acuerdo con el giro que corresponda a la actividad ahí realizada.”</w:t>
            </w:r>
          </w:p>
          <w:p w14:paraId="5DA8A52E" w14:textId="77777777" w:rsidR="00A4184E" w:rsidRDefault="00A4184E" w:rsidP="00A4184E">
            <w:pPr>
              <w:pStyle w:val="NormalWeb"/>
              <w:spacing w:before="0" w:beforeAutospacing="0" w:after="0" w:afterAutospacing="0" w:line="435" w:lineRule="atLeast"/>
              <w:ind w:firstLine="708"/>
              <w:jc w:val="both"/>
              <w:rPr>
                <w:sz w:val="22"/>
                <w:szCs w:val="22"/>
              </w:rPr>
            </w:pPr>
          </w:p>
          <w:p w14:paraId="3101012E" w14:textId="1635F206" w:rsidR="00A4184E" w:rsidRDefault="00A4184E" w:rsidP="00A4184E">
            <w:pPr>
              <w:spacing w:line="276" w:lineRule="auto"/>
              <w:jc w:val="both"/>
              <w:rPr>
                <w:rFonts w:ascii="Arial" w:eastAsia="Times New Roman" w:hAnsi="Arial" w:cs="Arial"/>
                <w:color w:val="000000"/>
                <w:lang w:eastAsia="es-MX"/>
              </w:rPr>
            </w:pPr>
            <w:r>
              <w:rPr>
                <w:rFonts w:ascii="Arial" w:eastAsia="Times New Roman" w:hAnsi="Arial" w:cs="Arial"/>
                <w:color w:val="000000"/>
                <w:lang w:eastAsia="es-MX"/>
              </w:rPr>
              <w:t xml:space="preserve">En la propuesta tarifaria para el año 2022 nosotros estamos proponiendo una modificación </w:t>
            </w:r>
            <w:r w:rsidR="00AC59DC">
              <w:rPr>
                <w:rFonts w:ascii="Arial" w:eastAsia="Times New Roman" w:hAnsi="Arial" w:cs="Arial"/>
                <w:color w:val="000000"/>
                <w:lang w:eastAsia="es-MX"/>
              </w:rPr>
              <w:t>de acuerdo con</w:t>
            </w:r>
            <w:r>
              <w:rPr>
                <w:rFonts w:ascii="Arial" w:eastAsia="Times New Roman" w:hAnsi="Arial" w:cs="Arial"/>
                <w:color w:val="000000"/>
                <w:lang w:eastAsia="es-MX"/>
              </w:rPr>
              <w:t xml:space="preserve"> lo siguiente.</w:t>
            </w:r>
          </w:p>
          <w:p w14:paraId="0414AFED" w14:textId="28ADC1A9" w:rsidR="00A4184E" w:rsidRDefault="00A4184E" w:rsidP="00A4184E">
            <w:pPr>
              <w:spacing w:line="276" w:lineRule="auto"/>
              <w:jc w:val="both"/>
              <w:rPr>
                <w:rFonts w:ascii="Arial" w:eastAsia="Times New Roman" w:hAnsi="Arial" w:cs="Arial"/>
                <w:color w:val="000000"/>
                <w:lang w:eastAsia="es-MX"/>
              </w:rPr>
            </w:pPr>
          </w:p>
          <w:p w14:paraId="3A84C058" w14:textId="77777777" w:rsidR="00A4184E" w:rsidRPr="002922F1" w:rsidRDefault="00A4184E" w:rsidP="00A4184E">
            <w:pPr>
              <w:pStyle w:val="NormalWeb"/>
              <w:spacing w:before="0" w:beforeAutospacing="0" w:after="0" w:afterAutospacing="0" w:line="435" w:lineRule="atLeast"/>
              <w:ind w:firstLine="708"/>
              <w:jc w:val="both"/>
            </w:pPr>
            <w:bookmarkStart w:id="0" w:name="_Hlk78190082"/>
            <w:r w:rsidRPr="00C34673">
              <w:t xml:space="preserve">Para </w:t>
            </w:r>
            <w:r w:rsidRPr="002922F1">
              <w:t xml:space="preserve">el cobro de servicios a tomas de instituciones públicas se les aplicarán las cuotas contenidas </w:t>
            </w:r>
            <w:r w:rsidRPr="002922F1">
              <w:rPr>
                <w:color w:val="00B050"/>
              </w:rPr>
              <w:t>en la</w:t>
            </w:r>
            <w:r>
              <w:rPr>
                <w:color w:val="00B050"/>
              </w:rPr>
              <w:t>s</w:t>
            </w:r>
            <w:r w:rsidRPr="002922F1">
              <w:rPr>
                <w:color w:val="00B050"/>
              </w:rPr>
              <w:t xml:space="preserve"> frac</w:t>
            </w:r>
            <w:r>
              <w:rPr>
                <w:color w:val="00B050"/>
              </w:rPr>
              <w:t xml:space="preserve">ciones </w:t>
            </w:r>
            <w:r w:rsidRPr="002922F1">
              <w:rPr>
                <w:color w:val="00B050"/>
              </w:rPr>
              <w:t>I</w:t>
            </w:r>
            <w:r>
              <w:rPr>
                <w:color w:val="00B050"/>
              </w:rPr>
              <w:t xml:space="preserve"> y II</w:t>
            </w:r>
            <w:r w:rsidRPr="002922F1">
              <w:rPr>
                <w:color w:val="00B050"/>
              </w:rPr>
              <w:t xml:space="preserve"> de acuerdo con el giro que corresponda a la actividad ahí realizada.</w:t>
            </w:r>
          </w:p>
          <w:bookmarkEnd w:id="0"/>
          <w:p w14:paraId="2CEB2A77" w14:textId="77777777" w:rsidR="00A4184E" w:rsidRPr="00A4184E" w:rsidRDefault="00A4184E" w:rsidP="00A4184E">
            <w:pPr>
              <w:spacing w:line="276" w:lineRule="auto"/>
              <w:jc w:val="both"/>
              <w:rPr>
                <w:rFonts w:ascii="Arial" w:eastAsia="Times New Roman" w:hAnsi="Arial" w:cs="Arial"/>
                <w:color w:val="000000"/>
                <w:lang w:eastAsia="es-MX"/>
              </w:rPr>
            </w:pPr>
          </w:p>
          <w:p w14:paraId="33A2FDE7" w14:textId="2E6E09B8" w:rsidR="00A4184E" w:rsidRDefault="003817B2" w:rsidP="006559A1">
            <w:pPr>
              <w:pStyle w:val="NormalWeb"/>
              <w:spacing w:before="0" w:beforeAutospacing="0" w:after="0" w:afterAutospacing="0" w:line="276" w:lineRule="auto"/>
              <w:ind w:firstLine="708"/>
              <w:jc w:val="both"/>
              <w:rPr>
                <w:sz w:val="22"/>
                <w:szCs w:val="22"/>
              </w:rPr>
            </w:pPr>
            <w:r>
              <w:rPr>
                <w:rFonts w:eastAsia="Times New Roman"/>
                <w:color w:val="000000"/>
                <w:sz w:val="22"/>
                <w:szCs w:val="22"/>
              </w:rPr>
              <w:t xml:space="preserve">El cambio propuesto obedece a que en la ley vigente se indica que las tarifas aplicables son las contenidas en la fracción II, pero esa fracción solamente se refiere a la prestación de suministro de agua potable mediante la mecánica de tarifa fija y actualmente todas nuestras </w:t>
            </w:r>
            <w:r w:rsidR="00B85F10">
              <w:rPr>
                <w:rFonts w:eastAsia="Times New Roman"/>
                <w:color w:val="000000"/>
                <w:sz w:val="22"/>
                <w:szCs w:val="22"/>
              </w:rPr>
              <w:t xml:space="preserve">tomas tienen servicio medido. </w:t>
            </w:r>
            <w:r w:rsidR="00B85F10">
              <w:rPr>
                <w:rFonts w:eastAsia="Times New Roman"/>
                <w:color w:val="000000"/>
                <w:sz w:val="22"/>
                <w:szCs w:val="22"/>
              </w:rPr>
              <w:br/>
            </w:r>
            <w:r w:rsidR="00B85F10">
              <w:rPr>
                <w:sz w:val="22"/>
                <w:szCs w:val="22"/>
              </w:rPr>
              <w:br/>
              <w:t xml:space="preserve">Al tener servicio medido </w:t>
            </w:r>
            <w:r w:rsidR="005D7861">
              <w:rPr>
                <w:sz w:val="22"/>
                <w:szCs w:val="22"/>
              </w:rPr>
              <w:t>tendríamos</w:t>
            </w:r>
            <w:r w:rsidR="00B85F10">
              <w:rPr>
                <w:sz w:val="22"/>
                <w:szCs w:val="22"/>
              </w:rPr>
              <w:t xml:space="preserve"> que cobrarles conforme a sus consumos y la restricción de lo dispuesto en la ley vigente nos impide hacer el cobro </w:t>
            </w:r>
            <w:r w:rsidR="005D7861">
              <w:rPr>
                <w:sz w:val="22"/>
                <w:szCs w:val="22"/>
              </w:rPr>
              <w:lastRenderedPageBreak/>
              <w:t>conforme a las tarifas de la fracción I que es donde se encuentran los precios para servicio me</w:t>
            </w:r>
            <w:r w:rsidR="006559A1">
              <w:rPr>
                <w:sz w:val="22"/>
                <w:szCs w:val="22"/>
              </w:rPr>
              <w:t>d</w:t>
            </w:r>
            <w:r w:rsidR="005D7861">
              <w:rPr>
                <w:sz w:val="22"/>
                <w:szCs w:val="22"/>
              </w:rPr>
              <w:t>ido.</w:t>
            </w:r>
          </w:p>
          <w:p w14:paraId="0EF24AE4" w14:textId="002FCFE5" w:rsidR="005D7861" w:rsidRDefault="005D7861" w:rsidP="00A4184E">
            <w:pPr>
              <w:pStyle w:val="NormalWeb"/>
              <w:spacing w:before="0" w:beforeAutospacing="0" w:after="0" w:afterAutospacing="0" w:line="435" w:lineRule="atLeast"/>
              <w:ind w:firstLine="708"/>
              <w:jc w:val="both"/>
              <w:rPr>
                <w:sz w:val="22"/>
                <w:szCs w:val="22"/>
              </w:rPr>
            </w:pPr>
          </w:p>
          <w:p w14:paraId="4547271C" w14:textId="4CCD378E" w:rsidR="005D7861" w:rsidRDefault="005D7861" w:rsidP="005D7861">
            <w:pPr>
              <w:pStyle w:val="NormalWeb"/>
              <w:spacing w:before="0" w:beforeAutospacing="0" w:after="0" w:afterAutospacing="0" w:line="435" w:lineRule="atLeast"/>
              <w:jc w:val="both"/>
              <w:rPr>
                <w:color w:val="00B050"/>
              </w:rPr>
            </w:pPr>
            <w:r>
              <w:rPr>
                <w:sz w:val="22"/>
                <w:szCs w:val="22"/>
              </w:rPr>
              <w:t xml:space="preserve">Por esa razón es que proponemos que se modifique el texto para que diga …” </w:t>
            </w:r>
            <w:r w:rsidRPr="002922F1">
              <w:rPr>
                <w:color w:val="00B050"/>
              </w:rPr>
              <w:t>en la</w:t>
            </w:r>
            <w:r>
              <w:rPr>
                <w:color w:val="00B050"/>
              </w:rPr>
              <w:t>s</w:t>
            </w:r>
            <w:r w:rsidRPr="002922F1">
              <w:rPr>
                <w:color w:val="00B050"/>
              </w:rPr>
              <w:t xml:space="preserve"> frac</w:t>
            </w:r>
            <w:r>
              <w:rPr>
                <w:color w:val="00B050"/>
              </w:rPr>
              <w:t xml:space="preserve">ciones </w:t>
            </w:r>
            <w:r w:rsidRPr="002922F1">
              <w:rPr>
                <w:color w:val="00B050"/>
              </w:rPr>
              <w:t>I</w:t>
            </w:r>
            <w:r>
              <w:rPr>
                <w:color w:val="00B050"/>
              </w:rPr>
              <w:t xml:space="preserve"> y II</w:t>
            </w:r>
            <w:r w:rsidRPr="002922F1">
              <w:rPr>
                <w:color w:val="00B050"/>
              </w:rPr>
              <w:t xml:space="preserve"> de acuerdo con el giro que corresponda a la actividad ahí realizada.</w:t>
            </w:r>
            <w:r>
              <w:rPr>
                <w:color w:val="00B050"/>
              </w:rPr>
              <w:t>”</w:t>
            </w:r>
          </w:p>
          <w:p w14:paraId="77D92364" w14:textId="602FA73E" w:rsidR="005D7861" w:rsidRDefault="005D7861" w:rsidP="005D7861">
            <w:pPr>
              <w:pStyle w:val="NormalWeb"/>
              <w:spacing w:before="0" w:beforeAutospacing="0" w:after="0" w:afterAutospacing="0" w:line="435" w:lineRule="atLeast"/>
              <w:jc w:val="both"/>
              <w:rPr>
                <w:color w:val="00B050"/>
              </w:rPr>
            </w:pPr>
          </w:p>
          <w:p w14:paraId="1F2FCF5D" w14:textId="4F7E2AE2" w:rsidR="005D7861" w:rsidRDefault="005D7861" w:rsidP="006559A1">
            <w:pPr>
              <w:pStyle w:val="NormalWeb"/>
              <w:spacing w:before="0" w:beforeAutospacing="0" w:after="0" w:afterAutospacing="0" w:line="276" w:lineRule="auto"/>
              <w:jc w:val="both"/>
              <w:rPr>
                <w:sz w:val="22"/>
                <w:szCs w:val="22"/>
              </w:rPr>
            </w:pPr>
            <w:r>
              <w:rPr>
                <w:sz w:val="22"/>
                <w:szCs w:val="22"/>
              </w:rPr>
              <w:t>R</w:t>
            </w:r>
            <w:r w:rsidRPr="005D7861">
              <w:rPr>
                <w:sz w:val="22"/>
                <w:szCs w:val="22"/>
              </w:rPr>
              <w:t>efiriéndonos a la segunda parte del texto propuesto es pertinente mencionar que las instituciones públicas tienen por sus características usos diferentes y en tal sentido les podría corresponder cualquiera de los cuatro giros que tenemos dentro de la fracción I.</w:t>
            </w:r>
          </w:p>
          <w:p w14:paraId="36400867" w14:textId="77777777" w:rsidR="006559A1" w:rsidRDefault="006559A1" w:rsidP="006559A1">
            <w:pPr>
              <w:pStyle w:val="NormalWeb"/>
              <w:spacing w:before="0" w:beforeAutospacing="0" w:after="0" w:afterAutospacing="0" w:line="276" w:lineRule="auto"/>
              <w:jc w:val="both"/>
              <w:rPr>
                <w:sz w:val="22"/>
                <w:szCs w:val="22"/>
              </w:rPr>
            </w:pPr>
          </w:p>
          <w:p w14:paraId="53603CA7" w14:textId="2C1ADC07" w:rsidR="006559A1" w:rsidRDefault="006559A1" w:rsidP="006559A1">
            <w:pPr>
              <w:pStyle w:val="NormalWeb"/>
              <w:spacing w:before="0" w:beforeAutospacing="0" w:after="0" w:afterAutospacing="0" w:line="276" w:lineRule="auto"/>
              <w:jc w:val="both"/>
              <w:rPr>
                <w:sz w:val="22"/>
                <w:szCs w:val="22"/>
              </w:rPr>
            </w:pPr>
            <w:r>
              <w:rPr>
                <w:sz w:val="22"/>
                <w:szCs w:val="22"/>
              </w:rPr>
              <w:t>Serian domésticas cuando se trate de inmuebles donde el uso del agua se utilice para fines estrictamente de servicios personales y ahí se pueden considerar las instalaciones del DIF, alguna guardería, asilo o centro de atención social de cualquiera de los tres niveles de gobierno.</w:t>
            </w:r>
          </w:p>
          <w:p w14:paraId="5CB057E6" w14:textId="1D77D036" w:rsidR="006559A1" w:rsidRDefault="006559A1" w:rsidP="005D7861">
            <w:pPr>
              <w:pStyle w:val="NormalWeb"/>
              <w:spacing w:before="0" w:beforeAutospacing="0" w:after="0" w:afterAutospacing="0" w:line="435" w:lineRule="atLeast"/>
              <w:jc w:val="both"/>
              <w:rPr>
                <w:sz w:val="22"/>
                <w:szCs w:val="22"/>
              </w:rPr>
            </w:pPr>
          </w:p>
          <w:p w14:paraId="187B6F07" w14:textId="06F5467D" w:rsidR="006559A1" w:rsidRDefault="006559A1" w:rsidP="006559A1">
            <w:pPr>
              <w:pStyle w:val="NormalWeb"/>
              <w:spacing w:before="0" w:beforeAutospacing="0" w:after="0" w:afterAutospacing="0" w:line="276" w:lineRule="auto"/>
              <w:jc w:val="both"/>
              <w:rPr>
                <w:sz w:val="22"/>
                <w:szCs w:val="22"/>
              </w:rPr>
            </w:pPr>
            <w:r>
              <w:rPr>
                <w:sz w:val="22"/>
                <w:szCs w:val="22"/>
              </w:rPr>
              <w:t xml:space="preserve">Sin embargo, tratándose de usos diferentes al que se pueda homologar al doméstico, se aplicaría la tarifa comercial o mixta, según corresponda y de esa forma cada inmueble tributará mediante servicio medido y de acuerdo con el uso que le corresponda. </w:t>
            </w:r>
          </w:p>
          <w:p w14:paraId="4EAE6160" w14:textId="2E03A3D1" w:rsidR="006559A1" w:rsidRPr="005D7861" w:rsidRDefault="006559A1" w:rsidP="005D7861">
            <w:pPr>
              <w:pStyle w:val="NormalWeb"/>
              <w:spacing w:before="0" w:beforeAutospacing="0" w:after="0" w:afterAutospacing="0" w:line="435" w:lineRule="atLeast"/>
              <w:jc w:val="both"/>
              <w:rPr>
                <w:sz w:val="22"/>
                <w:szCs w:val="22"/>
              </w:rPr>
            </w:pPr>
            <w:r>
              <w:rPr>
                <w:sz w:val="22"/>
                <w:szCs w:val="22"/>
              </w:rPr>
              <w:t xml:space="preserve">  </w:t>
            </w:r>
          </w:p>
          <w:p w14:paraId="0F780BEE" w14:textId="0B6E622F" w:rsidR="005D7861" w:rsidRDefault="005D7861" w:rsidP="005D7861">
            <w:pPr>
              <w:pStyle w:val="NormalWeb"/>
              <w:spacing w:before="0" w:beforeAutospacing="0" w:after="0" w:afterAutospacing="0" w:line="435" w:lineRule="atLeast"/>
              <w:jc w:val="both"/>
            </w:pPr>
          </w:p>
          <w:p w14:paraId="24B96BCF" w14:textId="77777777" w:rsidR="005D7861" w:rsidRDefault="005D7861" w:rsidP="005D7861">
            <w:pPr>
              <w:pStyle w:val="NormalWeb"/>
              <w:spacing w:before="0" w:beforeAutospacing="0" w:after="0" w:afterAutospacing="0" w:line="435" w:lineRule="atLeast"/>
              <w:jc w:val="both"/>
              <w:rPr>
                <w:sz w:val="22"/>
                <w:szCs w:val="22"/>
              </w:rPr>
            </w:pPr>
          </w:p>
          <w:p w14:paraId="2827776B" w14:textId="77777777" w:rsidR="00A4184E" w:rsidRPr="00A4184E" w:rsidRDefault="00A4184E" w:rsidP="00A4184E">
            <w:pPr>
              <w:pStyle w:val="NormalWeb"/>
              <w:spacing w:before="0" w:beforeAutospacing="0" w:after="0" w:afterAutospacing="0" w:line="435" w:lineRule="atLeast"/>
              <w:ind w:firstLine="708"/>
              <w:jc w:val="both"/>
              <w:rPr>
                <w:sz w:val="22"/>
                <w:szCs w:val="22"/>
              </w:rPr>
            </w:pPr>
          </w:p>
          <w:p w14:paraId="3F68392B" w14:textId="0482AF49" w:rsidR="00A4184E" w:rsidRPr="00D14C06" w:rsidRDefault="00A4184E" w:rsidP="008607DB">
            <w:pPr>
              <w:jc w:val="both"/>
              <w:rPr>
                <w:rFonts w:ascii="Arial" w:eastAsia="Times New Roman" w:hAnsi="Arial" w:cs="Arial"/>
                <w:color w:val="000000"/>
                <w:sz w:val="20"/>
                <w:szCs w:val="20"/>
                <w:lang w:eastAsia="es-MX"/>
              </w:rPr>
            </w:pPr>
          </w:p>
        </w:tc>
      </w:tr>
      <w:tr w:rsidR="00BA6EF2" w:rsidRPr="00D14C06" w14:paraId="03219E80" w14:textId="77777777" w:rsidTr="0031531D">
        <w:tc>
          <w:tcPr>
            <w:tcW w:w="2895" w:type="dxa"/>
          </w:tcPr>
          <w:p w14:paraId="0F520A5F" w14:textId="77777777" w:rsidR="00BA6EF2" w:rsidRPr="00D14C06" w:rsidRDefault="00BA6EF2" w:rsidP="000D25DE">
            <w:pPr>
              <w:rPr>
                <w:rFonts w:ascii="Arial" w:hAnsi="Arial" w:cs="Arial"/>
              </w:rPr>
            </w:pPr>
          </w:p>
        </w:tc>
        <w:tc>
          <w:tcPr>
            <w:tcW w:w="5933" w:type="dxa"/>
            <w:gridSpan w:val="5"/>
          </w:tcPr>
          <w:p w14:paraId="596497D5" w14:textId="77777777" w:rsidR="00BA6EF2" w:rsidRPr="00D14C06" w:rsidRDefault="00BA6EF2" w:rsidP="000D25DE">
            <w:pPr>
              <w:jc w:val="both"/>
              <w:rPr>
                <w:rFonts w:ascii="Arial" w:eastAsia="Times New Roman" w:hAnsi="Arial" w:cs="Arial"/>
                <w:color w:val="000000"/>
                <w:sz w:val="20"/>
                <w:szCs w:val="20"/>
                <w:lang w:eastAsia="es-MX"/>
              </w:rPr>
            </w:pPr>
          </w:p>
        </w:tc>
      </w:tr>
      <w:tr w:rsidR="00BA6EF2" w:rsidRPr="00D14C06" w14:paraId="57F92D5C" w14:textId="77777777" w:rsidTr="0031531D">
        <w:tc>
          <w:tcPr>
            <w:tcW w:w="8828" w:type="dxa"/>
            <w:gridSpan w:val="6"/>
          </w:tcPr>
          <w:p w14:paraId="3BCA38FE" w14:textId="77777777" w:rsidR="00BA6EF2" w:rsidRPr="00D14C06" w:rsidRDefault="00BA6EF2" w:rsidP="000D25DE">
            <w:pPr>
              <w:jc w:val="center"/>
              <w:rPr>
                <w:rFonts w:ascii="Arial" w:hAnsi="Arial" w:cs="Arial"/>
              </w:rPr>
            </w:pPr>
            <w:r w:rsidRPr="00D14C06">
              <w:rPr>
                <w:rFonts w:ascii="Arial" w:hAnsi="Arial" w:cs="Arial"/>
                <w:b/>
              </w:rPr>
              <w:t>Nuevo incremento sobre la contribución:</w:t>
            </w:r>
          </w:p>
        </w:tc>
      </w:tr>
      <w:tr w:rsidR="00BA6EF2" w:rsidRPr="00D14C06" w14:paraId="1235E082" w14:textId="77777777" w:rsidTr="0031531D">
        <w:tc>
          <w:tcPr>
            <w:tcW w:w="2895" w:type="dxa"/>
          </w:tcPr>
          <w:p w14:paraId="0D4DFF09" w14:textId="77777777" w:rsidR="00BA6EF2" w:rsidRPr="00D14C06" w:rsidRDefault="00BA6EF2" w:rsidP="000D25DE">
            <w:pPr>
              <w:rPr>
                <w:rFonts w:ascii="Arial" w:hAnsi="Arial" w:cs="Arial"/>
                <w:b/>
              </w:rPr>
            </w:pPr>
            <w:r w:rsidRPr="00D14C06">
              <w:rPr>
                <w:rFonts w:ascii="Arial" w:hAnsi="Arial" w:cs="Arial"/>
                <w:b/>
              </w:rPr>
              <w:t>Tasa o tarifa actual:</w:t>
            </w:r>
          </w:p>
          <w:p w14:paraId="043DC33B" w14:textId="77777777" w:rsidR="00BA6EF2" w:rsidRPr="00D14C06" w:rsidRDefault="00BA6EF2" w:rsidP="000D25DE">
            <w:pPr>
              <w:rPr>
                <w:rFonts w:ascii="Arial" w:eastAsia="Times New Roman" w:hAnsi="Arial" w:cs="Arial"/>
                <w:color w:val="000000"/>
                <w:sz w:val="20"/>
                <w:szCs w:val="20"/>
                <w:lang w:eastAsia="es-MX"/>
              </w:rPr>
            </w:pPr>
            <w:r w:rsidRPr="00D14C06">
              <w:rPr>
                <w:rFonts w:ascii="Arial" w:eastAsia="Times New Roman" w:hAnsi="Arial" w:cs="Arial"/>
                <w:color w:val="000000"/>
                <w:sz w:val="20"/>
                <w:szCs w:val="20"/>
                <w:lang w:eastAsia="es-MX"/>
              </w:rPr>
              <w:lastRenderedPageBreak/>
              <w:t> Las contenidas en la Ley vigente</w:t>
            </w:r>
          </w:p>
          <w:p w14:paraId="5077626F" w14:textId="77777777" w:rsidR="00BA6EF2" w:rsidRPr="00D14C06" w:rsidRDefault="00BA6EF2" w:rsidP="000D25DE">
            <w:pPr>
              <w:rPr>
                <w:rFonts w:ascii="Arial" w:eastAsia="Times New Roman" w:hAnsi="Arial" w:cs="Arial"/>
                <w:color w:val="000000"/>
                <w:sz w:val="20"/>
                <w:szCs w:val="20"/>
                <w:lang w:eastAsia="es-MX"/>
              </w:rPr>
            </w:pPr>
          </w:p>
          <w:p w14:paraId="0F08186A" w14:textId="77777777" w:rsidR="00BA6EF2" w:rsidRPr="00D14C06" w:rsidRDefault="00BA6EF2" w:rsidP="000D25DE">
            <w:pPr>
              <w:rPr>
                <w:rFonts w:ascii="Arial" w:hAnsi="Arial" w:cs="Arial"/>
                <w:b/>
              </w:rPr>
            </w:pPr>
          </w:p>
        </w:tc>
        <w:tc>
          <w:tcPr>
            <w:tcW w:w="5933" w:type="dxa"/>
            <w:gridSpan w:val="5"/>
          </w:tcPr>
          <w:p w14:paraId="449D570D" w14:textId="77777777" w:rsidR="00BA6EF2" w:rsidRPr="00D14C06" w:rsidRDefault="00BA6EF2" w:rsidP="000D25DE">
            <w:pPr>
              <w:rPr>
                <w:rFonts w:ascii="Arial" w:hAnsi="Arial" w:cs="Arial"/>
                <w:b/>
              </w:rPr>
            </w:pPr>
            <w:r w:rsidRPr="00D14C06">
              <w:rPr>
                <w:rFonts w:ascii="Arial" w:hAnsi="Arial" w:cs="Arial"/>
                <w:b/>
              </w:rPr>
              <w:lastRenderedPageBreak/>
              <w:t>Tasa o tarifa propuesta:</w:t>
            </w:r>
          </w:p>
          <w:p w14:paraId="63215E92" w14:textId="21051DEB" w:rsidR="00BA6EF2" w:rsidRPr="00D14C06" w:rsidRDefault="006559A1" w:rsidP="000D25DE">
            <w:pPr>
              <w:spacing w:line="360" w:lineRule="auto"/>
              <w:jc w:val="both"/>
              <w:rPr>
                <w:rFonts w:ascii="Arial" w:hAnsi="Arial" w:cs="Arial"/>
              </w:rPr>
            </w:pPr>
            <w:r>
              <w:rPr>
                <w:rFonts w:ascii="Arial" w:hAnsi="Arial" w:cs="Arial"/>
              </w:rPr>
              <w:lastRenderedPageBreak/>
              <w:t>La que corresponde al servicio medido contenido en la fracción I dl mismo artículo 14.</w:t>
            </w:r>
          </w:p>
        </w:tc>
      </w:tr>
      <w:tr w:rsidR="00BA6EF2" w:rsidRPr="00D14C06" w14:paraId="51336E79" w14:textId="77777777" w:rsidTr="0031531D">
        <w:tc>
          <w:tcPr>
            <w:tcW w:w="2895" w:type="dxa"/>
          </w:tcPr>
          <w:p w14:paraId="37F28A0F" w14:textId="77777777" w:rsidR="00BA6EF2" w:rsidRPr="00D14C06" w:rsidRDefault="00BA6EF2" w:rsidP="000D25DE">
            <w:pPr>
              <w:rPr>
                <w:rFonts w:ascii="Arial" w:hAnsi="Arial" w:cs="Arial"/>
              </w:rPr>
            </w:pPr>
            <w:r w:rsidRPr="00D14C06">
              <w:rPr>
                <w:rFonts w:ascii="Arial" w:hAnsi="Arial" w:cs="Arial"/>
              </w:rPr>
              <w:lastRenderedPageBreak/>
              <w:t>Indicar si es:</w:t>
            </w:r>
          </w:p>
          <w:p w14:paraId="6EA72914" w14:textId="77777777" w:rsidR="00BA6EF2" w:rsidRPr="00D14C06" w:rsidRDefault="00BA6EF2" w:rsidP="000D25DE">
            <w:pPr>
              <w:rPr>
                <w:rFonts w:ascii="Arial" w:hAnsi="Arial" w:cs="Arial"/>
                <w:b/>
              </w:rPr>
            </w:pPr>
          </w:p>
        </w:tc>
        <w:tc>
          <w:tcPr>
            <w:tcW w:w="5933" w:type="dxa"/>
            <w:gridSpan w:val="5"/>
          </w:tcPr>
          <w:p w14:paraId="1DDFD6FC" w14:textId="77777777" w:rsidR="00BA6EF2" w:rsidRPr="00D14C06" w:rsidRDefault="00BA6EF2" w:rsidP="000D25DE">
            <w:pPr>
              <w:rPr>
                <w:rFonts w:ascii="Arial" w:hAnsi="Arial" w:cs="Arial"/>
              </w:rPr>
            </w:pPr>
            <w:r w:rsidRPr="00D14C06">
              <w:rPr>
                <w:rFonts w:ascii="Arial" w:hAnsi="Arial" w:cs="Arial"/>
              </w:rPr>
              <w:t>Impuesto:</w:t>
            </w:r>
          </w:p>
          <w:p w14:paraId="2F47389F" w14:textId="77777777" w:rsidR="00BA6EF2" w:rsidRPr="00D14C06" w:rsidRDefault="00BA6EF2" w:rsidP="000D25DE">
            <w:pPr>
              <w:rPr>
                <w:rFonts w:ascii="Arial" w:hAnsi="Arial" w:cs="Arial"/>
              </w:rPr>
            </w:pPr>
          </w:p>
          <w:p w14:paraId="5A53F2A5" w14:textId="77777777" w:rsidR="00BA6EF2" w:rsidRPr="00D14C06" w:rsidRDefault="00BA6EF2" w:rsidP="000D25DE">
            <w:pPr>
              <w:rPr>
                <w:rFonts w:ascii="Arial" w:hAnsi="Arial" w:cs="Arial"/>
              </w:rPr>
            </w:pPr>
          </w:p>
          <w:p w14:paraId="61907756" w14:textId="77777777" w:rsidR="00BA6EF2" w:rsidRPr="00D14C06" w:rsidRDefault="00BA6EF2" w:rsidP="000D25DE">
            <w:pPr>
              <w:rPr>
                <w:rFonts w:ascii="Arial" w:hAnsi="Arial" w:cs="Arial"/>
              </w:rPr>
            </w:pPr>
          </w:p>
          <w:p w14:paraId="7E3EFE72" w14:textId="77777777" w:rsidR="00BA6EF2" w:rsidRPr="00D14C06" w:rsidRDefault="00BA6EF2" w:rsidP="000D25DE">
            <w:pPr>
              <w:rPr>
                <w:rFonts w:ascii="Arial" w:hAnsi="Arial" w:cs="Arial"/>
              </w:rPr>
            </w:pPr>
            <w:r w:rsidRPr="00D14C06">
              <w:rPr>
                <w:rFonts w:ascii="Arial" w:hAnsi="Arial" w:cs="Arial"/>
              </w:rPr>
              <w:t>Derecho:  X</w:t>
            </w:r>
          </w:p>
          <w:p w14:paraId="51B4644F" w14:textId="77777777" w:rsidR="00BA6EF2" w:rsidRPr="00D14C06" w:rsidRDefault="00BA6EF2" w:rsidP="000D25DE">
            <w:pPr>
              <w:rPr>
                <w:rFonts w:ascii="Arial" w:hAnsi="Arial" w:cs="Arial"/>
              </w:rPr>
            </w:pPr>
          </w:p>
          <w:p w14:paraId="1078FF26" w14:textId="77777777" w:rsidR="00BA6EF2" w:rsidRPr="00D14C06" w:rsidRDefault="00BA6EF2" w:rsidP="000D25DE">
            <w:pPr>
              <w:rPr>
                <w:rFonts w:ascii="Arial" w:hAnsi="Arial" w:cs="Arial"/>
              </w:rPr>
            </w:pPr>
          </w:p>
          <w:p w14:paraId="0CE0FD1F" w14:textId="77777777" w:rsidR="00BA6EF2" w:rsidRPr="00D14C06" w:rsidRDefault="00BA6EF2" w:rsidP="000D25DE">
            <w:pPr>
              <w:rPr>
                <w:rFonts w:ascii="Arial" w:hAnsi="Arial" w:cs="Arial"/>
              </w:rPr>
            </w:pPr>
          </w:p>
          <w:p w14:paraId="2E5B3719" w14:textId="77777777" w:rsidR="00BA6EF2" w:rsidRPr="00D14C06" w:rsidRDefault="00BA6EF2" w:rsidP="000D25DE">
            <w:pPr>
              <w:rPr>
                <w:rFonts w:ascii="Arial" w:hAnsi="Arial" w:cs="Arial"/>
              </w:rPr>
            </w:pPr>
            <w:r w:rsidRPr="00D14C06">
              <w:rPr>
                <w:rFonts w:ascii="Arial" w:hAnsi="Arial" w:cs="Arial"/>
              </w:rPr>
              <w:t>Otra:</w:t>
            </w:r>
          </w:p>
          <w:p w14:paraId="7C5D93B1" w14:textId="77777777" w:rsidR="00BA6EF2" w:rsidRPr="00D14C06" w:rsidRDefault="00BA6EF2" w:rsidP="000D25DE">
            <w:pPr>
              <w:rPr>
                <w:rFonts w:ascii="Arial" w:hAnsi="Arial" w:cs="Arial"/>
              </w:rPr>
            </w:pPr>
          </w:p>
          <w:p w14:paraId="2CF7F6CC" w14:textId="77777777" w:rsidR="00BA6EF2" w:rsidRPr="00D14C06" w:rsidRDefault="00BA6EF2" w:rsidP="000D25DE">
            <w:pPr>
              <w:rPr>
                <w:rFonts w:ascii="Arial" w:hAnsi="Arial" w:cs="Arial"/>
              </w:rPr>
            </w:pPr>
          </w:p>
          <w:p w14:paraId="3FC3AF93" w14:textId="77777777" w:rsidR="00BA6EF2" w:rsidRPr="00D14C06" w:rsidRDefault="00BA6EF2" w:rsidP="000D25DE">
            <w:pPr>
              <w:rPr>
                <w:rFonts w:ascii="Arial" w:hAnsi="Arial" w:cs="Arial"/>
              </w:rPr>
            </w:pPr>
          </w:p>
        </w:tc>
      </w:tr>
      <w:tr w:rsidR="00BA6EF2" w:rsidRPr="00D14C06" w14:paraId="5920BDF9" w14:textId="77777777" w:rsidTr="0031531D">
        <w:tc>
          <w:tcPr>
            <w:tcW w:w="8828" w:type="dxa"/>
            <w:gridSpan w:val="6"/>
          </w:tcPr>
          <w:p w14:paraId="3D21EA27" w14:textId="77777777" w:rsidR="00BA6EF2" w:rsidRPr="00D14C06" w:rsidRDefault="00BA6EF2" w:rsidP="000D25DE">
            <w:pPr>
              <w:jc w:val="center"/>
              <w:rPr>
                <w:rFonts w:ascii="Arial" w:hAnsi="Arial" w:cs="Arial"/>
              </w:rPr>
            </w:pPr>
            <w:r w:rsidRPr="00D14C06">
              <w:rPr>
                <w:rFonts w:ascii="Arial" w:hAnsi="Arial" w:cs="Arial"/>
                <w:b/>
              </w:rPr>
              <w:t>Nueva contribución propuesta:</w:t>
            </w:r>
          </w:p>
        </w:tc>
      </w:tr>
      <w:tr w:rsidR="00BA6EF2" w:rsidRPr="00D14C06" w14:paraId="4F5138A4" w14:textId="77777777" w:rsidTr="0031531D">
        <w:tc>
          <w:tcPr>
            <w:tcW w:w="2895" w:type="dxa"/>
          </w:tcPr>
          <w:p w14:paraId="5824D132" w14:textId="77777777" w:rsidR="00BA6EF2" w:rsidRPr="00D14C06" w:rsidRDefault="00BA6EF2" w:rsidP="000D25DE">
            <w:pPr>
              <w:rPr>
                <w:rFonts w:ascii="Arial" w:hAnsi="Arial" w:cs="Arial"/>
              </w:rPr>
            </w:pPr>
            <w:r w:rsidRPr="00D14C06">
              <w:rPr>
                <w:rFonts w:ascii="Arial" w:hAnsi="Arial" w:cs="Arial"/>
              </w:rPr>
              <w:t>Indicar si es:</w:t>
            </w:r>
          </w:p>
          <w:p w14:paraId="177A5FE8" w14:textId="77777777" w:rsidR="00BA6EF2" w:rsidRPr="00D14C06" w:rsidRDefault="00BA6EF2" w:rsidP="000D25DE">
            <w:pPr>
              <w:rPr>
                <w:rFonts w:ascii="Arial" w:hAnsi="Arial" w:cs="Arial"/>
                <w:b/>
              </w:rPr>
            </w:pPr>
          </w:p>
        </w:tc>
        <w:tc>
          <w:tcPr>
            <w:tcW w:w="5933" w:type="dxa"/>
            <w:gridSpan w:val="5"/>
          </w:tcPr>
          <w:p w14:paraId="4CBDFA9B" w14:textId="77777777" w:rsidR="00BA6EF2" w:rsidRPr="00D14C06" w:rsidRDefault="00BA6EF2" w:rsidP="000D25DE">
            <w:pPr>
              <w:rPr>
                <w:rFonts w:ascii="Arial" w:hAnsi="Arial" w:cs="Arial"/>
              </w:rPr>
            </w:pPr>
            <w:r w:rsidRPr="00D14C06">
              <w:rPr>
                <w:rFonts w:ascii="Arial" w:hAnsi="Arial" w:cs="Arial"/>
              </w:rPr>
              <w:t>Impuesto:</w:t>
            </w:r>
          </w:p>
          <w:p w14:paraId="2F43F669" w14:textId="77777777" w:rsidR="00BA6EF2" w:rsidRPr="00D14C06" w:rsidRDefault="00BA6EF2" w:rsidP="000D25DE">
            <w:pPr>
              <w:rPr>
                <w:rFonts w:ascii="Arial" w:hAnsi="Arial" w:cs="Arial"/>
              </w:rPr>
            </w:pPr>
          </w:p>
          <w:p w14:paraId="5D50D569" w14:textId="77777777" w:rsidR="00BA6EF2" w:rsidRPr="00D14C06" w:rsidRDefault="00BA6EF2" w:rsidP="000D25DE">
            <w:pPr>
              <w:rPr>
                <w:rFonts w:ascii="Arial" w:hAnsi="Arial" w:cs="Arial"/>
              </w:rPr>
            </w:pPr>
          </w:p>
          <w:p w14:paraId="011810FD" w14:textId="77777777" w:rsidR="00BA6EF2" w:rsidRPr="00D14C06" w:rsidRDefault="00BA6EF2" w:rsidP="000D25DE">
            <w:pPr>
              <w:rPr>
                <w:rFonts w:ascii="Arial" w:hAnsi="Arial" w:cs="Arial"/>
              </w:rPr>
            </w:pPr>
          </w:p>
          <w:p w14:paraId="13506658" w14:textId="77777777" w:rsidR="00BA6EF2" w:rsidRPr="00D14C06" w:rsidRDefault="00BA6EF2" w:rsidP="000D25DE">
            <w:pPr>
              <w:rPr>
                <w:rFonts w:ascii="Arial" w:hAnsi="Arial" w:cs="Arial"/>
              </w:rPr>
            </w:pPr>
            <w:r w:rsidRPr="00D14C06">
              <w:rPr>
                <w:rFonts w:ascii="Arial" w:hAnsi="Arial" w:cs="Arial"/>
              </w:rPr>
              <w:t>Derecho</w:t>
            </w:r>
            <w:r>
              <w:rPr>
                <w:rFonts w:ascii="Arial" w:hAnsi="Arial" w:cs="Arial"/>
              </w:rPr>
              <w:t xml:space="preserve"> </w:t>
            </w:r>
            <w:r w:rsidRPr="00D14C06">
              <w:rPr>
                <w:rFonts w:ascii="Arial" w:hAnsi="Arial" w:cs="Arial"/>
              </w:rPr>
              <w:t>:</w:t>
            </w:r>
            <w:r>
              <w:rPr>
                <w:rFonts w:ascii="Arial" w:hAnsi="Arial" w:cs="Arial"/>
              </w:rPr>
              <w:t>X</w:t>
            </w:r>
          </w:p>
          <w:p w14:paraId="0E730CCC" w14:textId="77777777" w:rsidR="00BA6EF2" w:rsidRPr="00D14C06" w:rsidRDefault="00BA6EF2" w:rsidP="000D25DE">
            <w:pPr>
              <w:rPr>
                <w:rFonts w:ascii="Arial" w:hAnsi="Arial" w:cs="Arial"/>
              </w:rPr>
            </w:pPr>
          </w:p>
          <w:p w14:paraId="6EBEB062" w14:textId="77777777" w:rsidR="00BA6EF2" w:rsidRPr="00D14C06" w:rsidRDefault="00BA6EF2" w:rsidP="000D25DE">
            <w:pPr>
              <w:rPr>
                <w:rFonts w:ascii="Arial" w:hAnsi="Arial" w:cs="Arial"/>
              </w:rPr>
            </w:pPr>
          </w:p>
          <w:p w14:paraId="24817FA0" w14:textId="77777777" w:rsidR="00BA6EF2" w:rsidRPr="00D14C06" w:rsidRDefault="00BA6EF2" w:rsidP="000D25DE">
            <w:pPr>
              <w:rPr>
                <w:rFonts w:ascii="Arial" w:hAnsi="Arial" w:cs="Arial"/>
              </w:rPr>
            </w:pPr>
          </w:p>
          <w:p w14:paraId="1709DB18" w14:textId="743ECE13" w:rsidR="00BA6EF2" w:rsidRPr="00D14C06" w:rsidRDefault="00BA6EF2" w:rsidP="008271C7">
            <w:pPr>
              <w:jc w:val="both"/>
              <w:rPr>
                <w:rFonts w:ascii="Arial" w:hAnsi="Arial" w:cs="Arial"/>
              </w:rPr>
            </w:pPr>
            <w:r w:rsidRPr="00D14C06">
              <w:rPr>
                <w:rFonts w:ascii="Arial" w:hAnsi="Arial" w:cs="Arial"/>
              </w:rPr>
              <w:t>Otra:</w:t>
            </w:r>
            <w:r w:rsidR="006559A1">
              <w:rPr>
                <w:rFonts w:ascii="Arial" w:hAnsi="Arial" w:cs="Arial"/>
              </w:rPr>
              <w:t xml:space="preserve"> La figura es un </w:t>
            </w:r>
            <w:r w:rsidR="001C243F">
              <w:rPr>
                <w:rFonts w:ascii="Arial" w:hAnsi="Arial" w:cs="Arial"/>
              </w:rPr>
              <w:t>derecho,</w:t>
            </w:r>
            <w:r w:rsidR="006559A1">
              <w:rPr>
                <w:rFonts w:ascii="Arial" w:hAnsi="Arial" w:cs="Arial"/>
              </w:rPr>
              <w:t xml:space="preserve"> pero no representa una nueva figura de cobro sino una ampliación a su descripción para poder </w:t>
            </w:r>
            <w:r w:rsidR="008271C7">
              <w:rPr>
                <w:rFonts w:ascii="Arial" w:hAnsi="Arial" w:cs="Arial"/>
              </w:rPr>
              <w:t>aplicarla efectivamente</w:t>
            </w:r>
            <w:r w:rsidR="006559A1">
              <w:rPr>
                <w:rFonts w:ascii="Arial" w:hAnsi="Arial" w:cs="Arial"/>
              </w:rPr>
              <w:t>.</w:t>
            </w:r>
          </w:p>
          <w:p w14:paraId="7026E382" w14:textId="77777777" w:rsidR="00BA6EF2" w:rsidRPr="00D14C06" w:rsidRDefault="00BA6EF2" w:rsidP="000D25DE">
            <w:pPr>
              <w:rPr>
                <w:rFonts w:ascii="Arial" w:hAnsi="Arial" w:cs="Arial"/>
              </w:rPr>
            </w:pPr>
          </w:p>
          <w:p w14:paraId="1EF2F07C" w14:textId="77777777" w:rsidR="00BA6EF2" w:rsidRPr="00D14C06" w:rsidRDefault="00BA6EF2" w:rsidP="000D25DE">
            <w:pPr>
              <w:rPr>
                <w:rFonts w:ascii="Arial" w:hAnsi="Arial" w:cs="Arial"/>
              </w:rPr>
            </w:pPr>
          </w:p>
          <w:p w14:paraId="69007B11" w14:textId="77777777" w:rsidR="00BA6EF2" w:rsidRPr="00D14C06" w:rsidRDefault="00BA6EF2" w:rsidP="000D25DE">
            <w:pPr>
              <w:rPr>
                <w:rFonts w:ascii="Arial" w:hAnsi="Arial" w:cs="Arial"/>
              </w:rPr>
            </w:pPr>
          </w:p>
          <w:p w14:paraId="527E39F4" w14:textId="77777777" w:rsidR="00BA6EF2" w:rsidRPr="00D14C06" w:rsidRDefault="00BA6EF2" w:rsidP="000D25DE">
            <w:pPr>
              <w:rPr>
                <w:rFonts w:ascii="Arial" w:hAnsi="Arial" w:cs="Arial"/>
              </w:rPr>
            </w:pPr>
          </w:p>
          <w:p w14:paraId="4F822C5E" w14:textId="77777777" w:rsidR="00BA6EF2" w:rsidRPr="00D14C06" w:rsidRDefault="00BA6EF2" w:rsidP="000D25DE">
            <w:pPr>
              <w:rPr>
                <w:rFonts w:ascii="Arial" w:hAnsi="Arial" w:cs="Arial"/>
              </w:rPr>
            </w:pPr>
          </w:p>
          <w:p w14:paraId="4FECED1C" w14:textId="77777777" w:rsidR="00BA6EF2" w:rsidRPr="00D14C06" w:rsidRDefault="00BA6EF2" w:rsidP="000D25DE">
            <w:pPr>
              <w:rPr>
                <w:rFonts w:ascii="Arial" w:hAnsi="Arial" w:cs="Arial"/>
              </w:rPr>
            </w:pPr>
          </w:p>
        </w:tc>
      </w:tr>
      <w:tr w:rsidR="00BA6EF2" w:rsidRPr="00D14C06" w14:paraId="4D4061DC" w14:textId="77777777" w:rsidTr="0031531D">
        <w:tc>
          <w:tcPr>
            <w:tcW w:w="8828" w:type="dxa"/>
            <w:gridSpan w:val="6"/>
          </w:tcPr>
          <w:p w14:paraId="79F6D3E0" w14:textId="77777777" w:rsidR="00BA6EF2" w:rsidRPr="00D14C06" w:rsidRDefault="00BA6EF2" w:rsidP="000D25DE">
            <w:pPr>
              <w:jc w:val="center"/>
              <w:rPr>
                <w:rFonts w:ascii="Arial" w:hAnsi="Arial" w:cs="Arial"/>
                <w:b/>
              </w:rPr>
            </w:pPr>
          </w:p>
          <w:p w14:paraId="0D2B3296" w14:textId="77777777" w:rsidR="00BA6EF2" w:rsidRPr="00D14C06" w:rsidRDefault="00BA6EF2" w:rsidP="000D25DE">
            <w:pPr>
              <w:jc w:val="center"/>
              <w:rPr>
                <w:rFonts w:ascii="Arial" w:hAnsi="Arial" w:cs="Arial"/>
                <w:b/>
              </w:rPr>
            </w:pPr>
            <w:r w:rsidRPr="00D14C06">
              <w:rPr>
                <w:rFonts w:ascii="Arial" w:hAnsi="Arial" w:cs="Arial"/>
                <w:b/>
              </w:rPr>
              <w:t>Apartado para contribuciones actuales y nuevas:</w:t>
            </w:r>
          </w:p>
        </w:tc>
      </w:tr>
      <w:tr w:rsidR="00BA6EF2" w:rsidRPr="00D14C06" w14:paraId="3B2FF4E0" w14:textId="77777777" w:rsidTr="0031531D">
        <w:tc>
          <w:tcPr>
            <w:tcW w:w="2895" w:type="dxa"/>
          </w:tcPr>
          <w:p w14:paraId="39F705B2" w14:textId="77777777" w:rsidR="00BA6EF2" w:rsidRPr="00D14C06" w:rsidRDefault="00BA6EF2" w:rsidP="000D25DE">
            <w:pPr>
              <w:rPr>
                <w:rFonts w:ascii="Arial" w:hAnsi="Arial" w:cs="Arial"/>
              </w:rPr>
            </w:pPr>
            <w:r w:rsidRPr="00D14C06">
              <w:rPr>
                <w:rFonts w:ascii="Arial" w:hAnsi="Arial" w:cs="Arial"/>
              </w:rPr>
              <w:t>Sujeto:</w:t>
            </w:r>
          </w:p>
        </w:tc>
        <w:tc>
          <w:tcPr>
            <w:tcW w:w="5933" w:type="dxa"/>
            <w:gridSpan w:val="5"/>
          </w:tcPr>
          <w:p w14:paraId="54A25029" w14:textId="77777777" w:rsidR="00BA6EF2" w:rsidRPr="00D14C06" w:rsidRDefault="00BA6EF2" w:rsidP="000D25DE">
            <w:pPr>
              <w:rPr>
                <w:rFonts w:ascii="Arial" w:hAnsi="Arial" w:cs="Arial"/>
              </w:rPr>
            </w:pPr>
            <w:r w:rsidRPr="00AC029A">
              <w:rPr>
                <w:rFonts w:ascii="Arial" w:hAnsi="Arial" w:cs="Arial"/>
                <w:b/>
              </w:rPr>
              <w:t>A quien está dirigido el cobro</w:t>
            </w:r>
            <w:r w:rsidRPr="00D14C06">
              <w:rPr>
                <w:rFonts w:ascii="Arial" w:hAnsi="Arial" w:cs="Arial"/>
              </w:rPr>
              <w:t>:</w:t>
            </w:r>
          </w:p>
          <w:p w14:paraId="71EA0E35" w14:textId="7B7F3867" w:rsidR="00BA6EF2" w:rsidRPr="00D14C06" w:rsidRDefault="00BA6EF2" w:rsidP="000D25DE">
            <w:pPr>
              <w:rPr>
                <w:rFonts w:ascii="Arial" w:hAnsi="Arial" w:cs="Arial"/>
              </w:rPr>
            </w:pPr>
            <w:r>
              <w:rPr>
                <w:rFonts w:ascii="Arial" w:hAnsi="Arial" w:cs="Arial"/>
              </w:rPr>
              <w:t xml:space="preserve">A los </w:t>
            </w:r>
            <w:r w:rsidR="008271C7">
              <w:rPr>
                <w:rFonts w:ascii="Arial" w:hAnsi="Arial" w:cs="Arial"/>
              </w:rPr>
              <w:t>inmuebles de instituciones públicas.</w:t>
            </w:r>
          </w:p>
        </w:tc>
      </w:tr>
      <w:tr w:rsidR="00BA6EF2" w:rsidRPr="00D14C06" w14:paraId="1862CEE5" w14:textId="77777777" w:rsidTr="0031531D">
        <w:tc>
          <w:tcPr>
            <w:tcW w:w="2895" w:type="dxa"/>
          </w:tcPr>
          <w:p w14:paraId="39D20553" w14:textId="77777777" w:rsidR="00BA6EF2" w:rsidRPr="00D14C06" w:rsidRDefault="00BA6EF2" w:rsidP="000D25DE">
            <w:pPr>
              <w:rPr>
                <w:rFonts w:ascii="Arial" w:hAnsi="Arial" w:cs="Arial"/>
              </w:rPr>
            </w:pPr>
            <w:r w:rsidRPr="00D14C06">
              <w:rPr>
                <w:rFonts w:ascii="Arial" w:hAnsi="Arial" w:cs="Arial"/>
              </w:rPr>
              <w:t>Objeto:</w:t>
            </w:r>
          </w:p>
        </w:tc>
        <w:tc>
          <w:tcPr>
            <w:tcW w:w="5933" w:type="dxa"/>
            <w:gridSpan w:val="5"/>
          </w:tcPr>
          <w:p w14:paraId="492313B9" w14:textId="77777777" w:rsidR="00BA6EF2" w:rsidRPr="00AC029A" w:rsidRDefault="00BA6EF2" w:rsidP="000D25DE">
            <w:pPr>
              <w:rPr>
                <w:rFonts w:ascii="Arial" w:hAnsi="Arial" w:cs="Arial"/>
                <w:b/>
              </w:rPr>
            </w:pPr>
            <w:r w:rsidRPr="00AC029A">
              <w:rPr>
                <w:rFonts w:ascii="Arial" w:hAnsi="Arial" w:cs="Arial"/>
                <w:b/>
              </w:rPr>
              <w:t>Que origina al cobro:</w:t>
            </w:r>
          </w:p>
          <w:p w14:paraId="61B8807D" w14:textId="5C1061A7" w:rsidR="00BA6EF2" w:rsidRPr="00D14C06" w:rsidRDefault="008271C7" w:rsidP="000D25DE">
            <w:pPr>
              <w:jc w:val="both"/>
              <w:rPr>
                <w:rFonts w:ascii="Arial" w:hAnsi="Arial" w:cs="Arial"/>
              </w:rPr>
            </w:pPr>
            <w:r>
              <w:rPr>
                <w:rFonts w:ascii="Arial" w:hAnsi="Arial" w:cs="Arial"/>
              </w:rPr>
              <w:t>El suministro de agua potable, que ya se considera en la ley vigente, pero que se aplica solamente bajo la modalidad de tarifa fija.</w:t>
            </w:r>
          </w:p>
          <w:p w14:paraId="7E2624E8" w14:textId="77777777" w:rsidR="00BA6EF2" w:rsidRPr="00D14C06" w:rsidRDefault="00BA6EF2" w:rsidP="000D25DE">
            <w:pPr>
              <w:rPr>
                <w:rFonts w:ascii="Arial" w:hAnsi="Arial" w:cs="Arial"/>
              </w:rPr>
            </w:pPr>
          </w:p>
        </w:tc>
      </w:tr>
      <w:tr w:rsidR="00BA6EF2" w:rsidRPr="00D14C06" w14:paraId="7BA0D325" w14:textId="77777777" w:rsidTr="0031531D">
        <w:tc>
          <w:tcPr>
            <w:tcW w:w="2895" w:type="dxa"/>
          </w:tcPr>
          <w:p w14:paraId="21A7EF59" w14:textId="77777777" w:rsidR="00BA6EF2" w:rsidRPr="00D14C06" w:rsidRDefault="00BA6EF2" w:rsidP="000D25DE">
            <w:pPr>
              <w:rPr>
                <w:rFonts w:ascii="Arial" w:hAnsi="Arial" w:cs="Arial"/>
              </w:rPr>
            </w:pPr>
            <w:r w:rsidRPr="00D14C06">
              <w:rPr>
                <w:rFonts w:ascii="Arial" w:hAnsi="Arial" w:cs="Arial"/>
              </w:rPr>
              <w:t>Base:</w:t>
            </w:r>
          </w:p>
        </w:tc>
        <w:tc>
          <w:tcPr>
            <w:tcW w:w="5933" w:type="dxa"/>
            <w:gridSpan w:val="5"/>
          </w:tcPr>
          <w:p w14:paraId="42960019" w14:textId="77777777" w:rsidR="00BA6EF2" w:rsidRPr="00AC029A" w:rsidRDefault="00BA6EF2" w:rsidP="000D25DE">
            <w:pPr>
              <w:rPr>
                <w:rFonts w:ascii="Arial" w:hAnsi="Arial" w:cs="Arial"/>
                <w:b/>
              </w:rPr>
            </w:pPr>
            <w:r w:rsidRPr="00AC029A">
              <w:rPr>
                <w:rFonts w:ascii="Arial" w:hAnsi="Arial" w:cs="Arial"/>
                <w:b/>
              </w:rPr>
              <w:t xml:space="preserve">Que importe será el que se utilice para el cálculo: </w:t>
            </w:r>
          </w:p>
          <w:p w14:paraId="6E8190E7" w14:textId="77777777" w:rsidR="00BA6EF2" w:rsidRPr="00D14C06" w:rsidRDefault="00BA6EF2" w:rsidP="003D23E0">
            <w:pPr>
              <w:jc w:val="both"/>
              <w:rPr>
                <w:rFonts w:ascii="Arial" w:hAnsi="Arial" w:cs="Arial"/>
              </w:rPr>
            </w:pPr>
          </w:p>
        </w:tc>
      </w:tr>
      <w:tr w:rsidR="00BA6EF2" w:rsidRPr="00D14C06" w14:paraId="72683D07" w14:textId="77777777" w:rsidTr="0031531D">
        <w:tc>
          <w:tcPr>
            <w:tcW w:w="2895" w:type="dxa"/>
          </w:tcPr>
          <w:p w14:paraId="63D11B90" w14:textId="77777777" w:rsidR="00BA6EF2" w:rsidRPr="00D14C06" w:rsidRDefault="00BA6EF2" w:rsidP="000D25DE">
            <w:pPr>
              <w:rPr>
                <w:rFonts w:ascii="Arial" w:hAnsi="Arial" w:cs="Arial"/>
              </w:rPr>
            </w:pPr>
            <w:r w:rsidRPr="00D14C06">
              <w:rPr>
                <w:rFonts w:ascii="Arial" w:hAnsi="Arial" w:cs="Arial"/>
              </w:rPr>
              <w:lastRenderedPageBreak/>
              <w:t>Tasa o tarifa:</w:t>
            </w:r>
          </w:p>
        </w:tc>
        <w:tc>
          <w:tcPr>
            <w:tcW w:w="5933" w:type="dxa"/>
            <w:gridSpan w:val="5"/>
          </w:tcPr>
          <w:p w14:paraId="681B5D85" w14:textId="21980404" w:rsidR="00BA6EF2" w:rsidRPr="00AC029A" w:rsidRDefault="00AC59DC" w:rsidP="000D25DE">
            <w:pPr>
              <w:rPr>
                <w:rFonts w:ascii="Arial" w:hAnsi="Arial" w:cs="Arial"/>
                <w:b/>
              </w:rPr>
            </w:pPr>
            <w:r w:rsidRPr="00AC029A">
              <w:rPr>
                <w:rFonts w:ascii="Arial" w:hAnsi="Arial" w:cs="Arial"/>
                <w:b/>
              </w:rPr>
              <w:t>Porcentaje o importe por aplicar</w:t>
            </w:r>
            <w:r w:rsidR="00BA6EF2" w:rsidRPr="00AC029A">
              <w:rPr>
                <w:rFonts w:ascii="Arial" w:hAnsi="Arial" w:cs="Arial"/>
                <w:b/>
              </w:rPr>
              <w:t xml:space="preserve"> sobre la base:</w:t>
            </w:r>
          </w:p>
          <w:p w14:paraId="7CDF9AF8" w14:textId="6A9AE4A5" w:rsidR="00BA6EF2" w:rsidRPr="00D14C06" w:rsidRDefault="003D23E0" w:rsidP="000D25DE">
            <w:pPr>
              <w:rPr>
                <w:rFonts w:ascii="Arial" w:hAnsi="Arial" w:cs="Arial"/>
              </w:rPr>
            </w:pPr>
            <w:r>
              <w:rPr>
                <w:rFonts w:ascii="Arial" w:hAnsi="Arial" w:cs="Arial"/>
              </w:rPr>
              <w:t>No aplica</w:t>
            </w:r>
          </w:p>
          <w:p w14:paraId="29490C43" w14:textId="77777777" w:rsidR="00BA6EF2" w:rsidRPr="00D14C06" w:rsidRDefault="00BA6EF2" w:rsidP="000D25DE">
            <w:pPr>
              <w:rPr>
                <w:rFonts w:ascii="Arial" w:hAnsi="Arial" w:cs="Arial"/>
              </w:rPr>
            </w:pPr>
          </w:p>
        </w:tc>
      </w:tr>
      <w:tr w:rsidR="00BA6EF2" w:rsidRPr="00D14C06" w14:paraId="6F1BD6FC" w14:textId="77777777" w:rsidTr="0031531D">
        <w:tc>
          <w:tcPr>
            <w:tcW w:w="2895" w:type="dxa"/>
          </w:tcPr>
          <w:p w14:paraId="23FA3BD1" w14:textId="77777777" w:rsidR="00BA6EF2" w:rsidRPr="00D14C06" w:rsidRDefault="00BA6EF2" w:rsidP="000D25DE">
            <w:pPr>
              <w:rPr>
                <w:rFonts w:ascii="Arial" w:hAnsi="Arial" w:cs="Arial"/>
              </w:rPr>
            </w:pPr>
            <w:r w:rsidRPr="00D14C06">
              <w:rPr>
                <w:rFonts w:ascii="Arial" w:hAnsi="Arial" w:cs="Arial"/>
              </w:rPr>
              <w:t xml:space="preserve">Tipo de estudio para medir el </w:t>
            </w:r>
          </w:p>
          <w:p w14:paraId="51D58795" w14:textId="77777777" w:rsidR="00BA6EF2" w:rsidRPr="00D14C06" w:rsidRDefault="00BA6EF2" w:rsidP="000D25DE">
            <w:pPr>
              <w:rPr>
                <w:rFonts w:ascii="Arial" w:hAnsi="Arial" w:cs="Arial"/>
              </w:rPr>
            </w:pPr>
            <w:r w:rsidRPr="00D14C06">
              <w:rPr>
                <w:rFonts w:ascii="Arial" w:hAnsi="Arial" w:cs="Arial"/>
              </w:rPr>
              <w:t>Impacto recaudatorio esperado:</w:t>
            </w:r>
          </w:p>
        </w:tc>
        <w:tc>
          <w:tcPr>
            <w:tcW w:w="5933" w:type="dxa"/>
            <w:gridSpan w:val="5"/>
          </w:tcPr>
          <w:p w14:paraId="07BF43FC" w14:textId="77777777" w:rsidR="00BA6EF2" w:rsidRPr="00D14C06" w:rsidRDefault="00BA6EF2" w:rsidP="000D25DE">
            <w:pPr>
              <w:rPr>
                <w:rFonts w:ascii="Arial" w:hAnsi="Arial" w:cs="Arial"/>
              </w:rPr>
            </w:pPr>
            <w:r w:rsidRPr="00D14C06">
              <w:rPr>
                <w:rFonts w:ascii="Arial" w:hAnsi="Arial" w:cs="Arial"/>
              </w:rPr>
              <w:t>Técnico:</w:t>
            </w:r>
          </w:p>
          <w:p w14:paraId="78EECCAC" w14:textId="2DBFDC33" w:rsidR="00624F01" w:rsidRDefault="003D23E0" w:rsidP="00624F01">
            <w:pPr>
              <w:jc w:val="both"/>
              <w:rPr>
                <w:rFonts w:ascii="Arial" w:hAnsi="Arial" w:cs="Arial"/>
              </w:rPr>
            </w:pPr>
            <w:r>
              <w:rPr>
                <w:rFonts w:ascii="Arial" w:hAnsi="Arial" w:cs="Arial"/>
              </w:rPr>
              <w:t>No aplica porque solamente es una ampliación de las fracciones de aplicación por las razones ya expuestas.</w:t>
            </w:r>
          </w:p>
          <w:p w14:paraId="7C2ECFA7" w14:textId="77777777" w:rsidR="00624F01" w:rsidRDefault="00624F01" w:rsidP="00624F01">
            <w:pPr>
              <w:jc w:val="both"/>
              <w:rPr>
                <w:rFonts w:ascii="Arial" w:hAnsi="Arial" w:cs="Arial"/>
              </w:rPr>
            </w:pPr>
          </w:p>
          <w:p w14:paraId="2AE12C89" w14:textId="77777777" w:rsidR="00BA6EF2" w:rsidRPr="00D14C06" w:rsidRDefault="00BA6EF2" w:rsidP="000D25DE">
            <w:pPr>
              <w:rPr>
                <w:rFonts w:ascii="Arial" w:hAnsi="Arial" w:cs="Arial"/>
              </w:rPr>
            </w:pPr>
            <w:r w:rsidRPr="00D14C06">
              <w:rPr>
                <w:rFonts w:ascii="Arial" w:hAnsi="Arial" w:cs="Arial"/>
              </w:rPr>
              <w:t>Análisis social:</w:t>
            </w:r>
          </w:p>
          <w:p w14:paraId="1B7648C8" w14:textId="2735AE05" w:rsidR="00BA6EF2" w:rsidRPr="00D14C06" w:rsidRDefault="003D23E0" w:rsidP="000D25DE">
            <w:pPr>
              <w:rPr>
                <w:rFonts w:ascii="Arial" w:hAnsi="Arial" w:cs="Arial"/>
              </w:rPr>
            </w:pPr>
            <w:r>
              <w:rPr>
                <w:rFonts w:ascii="Arial" w:hAnsi="Arial" w:cs="Arial"/>
              </w:rPr>
              <w:t>No aplica</w:t>
            </w:r>
          </w:p>
          <w:p w14:paraId="6BCD3AC0" w14:textId="77777777" w:rsidR="00BA6EF2" w:rsidRPr="00D14C06" w:rsidRDefault="00BA6EF2" w:rsidP="000D25DE">
            <w:pPr>
              <w:rPr>
                <w:rFonts w:ascii="Arial" w:hAnsi="Arial" w:cs="Arial"/>
              </w:rPr>
            </w:pPr>
          </w:p>
          <w:p w14:paraId="3B53D747" w14:textId="77777777" w:rsidR="00BA6EF2" w:rsidRDefault="00BA6EF2" w:rsidP="000D25DE">
            <w:pPr>
              <w:rPr>
                <w:rFonts w:ascii="Arial" w:hAnsi="Arial" w:cs="Arial"/>
              </w:rPr>
            </w:pPr>
            <w:r w:rsidRPr="00D14C06">
              <w:rPr>
                <w:rFonts w:ascii="Arial" w:hAnsi="Arial" w:cs="Arial"/>
              </w:rPr>
              <w:t>Proyección recaudatoria:</w:t>
            </w:r>
          </w:p>
          <w:p w14:paraId="53B0462D" w14:textId="5300ABF9" w:rsidR="00BA6EF2" w:rsidRPr="00D14C06" w:rsidRDefault="003D23E0" w:rsidP="000D25DE">
            <w:pPr>
              <w:rPr>
                <w:rFonts w:ascii="Arial" w:hAnsi="Arial" w:cs="Arial"/>
              </w:rPr>
            </w:pPr>
            <w:r>
              <w:rPr>
                <w:rFonts w:ascii="Arial" w:hAnsi="Arial" w:cs="Arial"/>
              </w:rPr>
              <w:t>No tiene efectos considerables dentro de la recaudación ya que no es un nuevo cobro.</w:t>
            </w:r>
          </w:p>
          <w:p w14:paraId="2C811553" w14:textId="77777777" w:rsidR="00BA6EF2" w:rsidRPr="00D14C06" w:rsidRDefault="00BA6EF2" w:rsidP="000D25DE">
            <w:pPr>
              <w:rPr>
                <w:rFonts w:ascii="Arial" w:hAnsi="Arial" w:cs="Arial"/>
              </w:rPr>
            </w:pPr>
          </w:p>
        </w:tc>
      </w:tr>
      <w:tr w:rsidR="00BA6EF2" w:rsidRPr="00D14C06" w14:paraId="754F2392" w14:textId="77777777" w:rsidTr="0031531D">
        <w:tc>
          <w:tcPr>
            <w:tcW w:w="8828" w:type="dxa"/>
            <w:gridSpan w:val="6"/>
          </w:tcPr>
          <w:p w14:paraId="1A13667A" w14:textId="77777777" w:rsidR="00BA6EF2" w:rsidRPr="00D14C06" w:rsidRDefault="00BA6EF2" w:rsidP="000D25DE">
            <w:pPr>
              <w:jc w:val="center"/>
              <w:rPr>
                <w:rFonts w:ascii="Arial" w:hAnsi="Arial" w:cs="Arial"/>
                <w:b/>
              </w:rPr>
            </w:pPr>
            <w:r w:rsidRPr="00D14C06">
              <w:rPr>
                <w:rFonts w:ascii="Arial" w:hAnsi="Arial" w:cs="Arial"/>
                <w:b/>
              </w:rPr>
              <w:t>Elementos y alcances de la contribución:</w:t>
            </w:r>
          </w:p>
        </w:tc>
      </w:tr>
      <w:tr w:rsidR="00BA6EF2" w:rsidRPr="00D14C06" w14:paraId="72155226" w14:textId="77777777" w:rsidTr="0031531D">
        <w:tc>
          <w:tcPr>
            <w:tcW w:w="2895" w:type="dxa"/>
          </w:tcPr>
          <w:p w14:paraId="78147C4A" w14:textId="17D96497" w:rsidR="00BA6EF2" w:rsidRPr="00D14C06" w:rsidRDefault="008607DB" w:rsidP="000D25DE">
            <w:pPr>
              <w:rPr>
                <w:rFonts w:ascii="Arial" w:hAnsi="Arial" w:cs="Arial"/>
              </w:rPr>
            </w:pPr>
            <w:r>
              <w:rPr>
                <w:rFonts w:ascii="Arial" w:hAnsi="Arial" w:cs="Arial"/>
              </w:rPr>
              <w:t xml:space="preserve">Descripción de la proporcionalidad </w:t>
            </w:r>
            <w:r w:rsidR="00AC59DC">
              <w:rPr>
                <w:rFonts w:ascii="Arial" w:hAnsi="Arial" w:cs="Arial"/>
              </w:rPr>
              <w:t>en relación con</w:t>
            </w:r>
            <w:r>
              <w:rPr>
                <w:rFonts w:ascii="Arial" w:hAnsi="Arial" w:cs="Arial"/>
              </w:rPr>
              <w:t xml:space="preserve"> la capacidad contributiva del contribuyente.</w:t>
            </w:r>
          </w:p>
        </w:tc>
        <w:tc>
          <w:tcPr>
            <w:tcW w:w="5933" w:type="dxa"/>
            <w:gridSpan w:val="5"/>
          </w:tcPr>
          <w:p w14:paraId="44F12495" w14:textId="2A647654" w:rsidR="00BA6EF2" w:rsidRPr="00D14C06" w:rsidRDefault="00C57B3E" w:rsidP="00C57B3E">
            <w:pPr>
              <w:jc w:val="both"/>
              <w:rPr>
                <w:rFonts w:ascii="Arial" w:hAnsi="Arial" w:cs="Arial"/>
              </w:rPr>
            </w:pPr>
            <w:r>
              <w:rPr>
                <w:rFonts w:ascii="Arial" w:hAnsi="Arial" w:cs="Arial"/>
              </w:rPr>
              <w:t>Los tres niveles de gobierno deben de pagar sus servicios de suministro de agua potable conforme a la jurisprudencia emitida por la Suprema Corte de Justicia de la Nación como resultado de la contradicción de tesis 43/210.</w:t>
            </w:r>
          </w:p>
        </w:tc>
      </w:tr>
      <w:tr w:rsidR="00BA6EF2" w:rsidRPr="00D14C06" w14:paraId="4D56F5D8" w14:textId="77777777" w:rsidTr="0031531D">
        <w:tc>
          <w:tcPr>
            <w:tcW w:w="2895" w:type="dxa"/>
          </w:tcPr>
          <w:p w14:paraId="36FD7CD5" w14:textId="77777777" w:rsidR="00BA6EF2" w:rsidRPr="00D14C06" w:rsidRDefault="00BA6EF2" w:rsidP="000D25DE">
            <w:pPr>
              <w:rPr>
                <w:rFonts w:ascii="Arial" w:hAnsi="Arial" w:cs="Arial"/>
              </w:rPr>
            </w:pPr>
            <w:r w:rsidRPr="00D14C06">
              <w:rPr>
                <w:rFonts w:ascii="Arial" w:hAnsi="Arial" w:cs="Arial"/>
              </w:rPr>
              <w:t>Descripción de la equidad en el cobro:</w:t>
            </w:r>
          </w:p>
        </w:tc>
        <w:tc>
          <w:tcPr>
            <w:tcW w:w="5933" w:type="dxa"/>
            <w:gridSpan w:val="5"/>
          </w:tcPr>
          <w:p w14:paraId="35AAC920" w14:textId="77777777" w:rsidR="00BA6EF2" w:rsidRPr="00D14C06" w:rsidRDefault="00BA6EF2" w:rsidP="000D25DE">
            <w:pPr>
              <w:rPr>
                <w:rFonts w:ascii="Arial" w:hAnsi="Arial" w:cs="Arial"/>
              </w:rPr>
            </w:pPr>
          </w:p>
          <w:p w14:paraId="73F2B0FB" w14:textId="5B54EA64" w:rsidR="00BA6EF2" w:rsidRPr="00D14C06" w:rsidRDefault="00C57B3E" w:rsidP="000D25DE">
            <w:pPr>
              <w:rPr>
                <w:rFonts w:ascii="Arial" w:hAnsi="Arial" w:cs="Arial"/>
              </w:rPr>
            </w:pPr>
            <w:r>
              <w:rPr>
                <w:rFonts w:ascii="Arial" w:hAnsi="Arial" w:cs="Arial"/>
              </w:rPr>
              <w:t>La equidad en el cobro se basa en la obligación de tributar conforme al giro que corresponda a cada toma pública y de acuerdo con los consumos registrados.</w:t>
            </w:r>
          </w:p>
          <w:p w14:paraId="407C7DA7" w14:textId="77777777" w:rsidR="00BA6EF2" w:rsidRPr="00D14C06" w:rsidRDefault="00BA6EF2" w:rsidP="000D25DE">
            <w:pPr>
              <w:rPr>
                <w:rFonts w:ascii="Arial" w:hAnsi="Arial" w:cs="Arial"/>
              </w:rPr>
            </w:pPr>
          </w:p>
          <w:p w14:paraId="02ED3BE0" w14:textId="77777777" w:rsidR="00BA6EF2" w:rsidRPr="00D14C06" w:rsidRDefault="00BA6EF2" w:rsidP="000D25DE">
            <w:pPr>
              <w:rPr>
                <w:rFonts w:ascii="Arial" w:hAnsi="Arial" w:cs="Arial"/>
              </w:rPr>
            </w:pPr>
          </w:p>
          <w:p w14:paraId="621EA96F" w14:textId="77777777" w:rsidR="00BA6EF2" w:rsidRPr="00D14C06" w:rsidRDefault="00BA6EF2" w:rsidP="000D25DE">
            <w:pPr>
              <w:rPr>
                <w:rFonts w:ascii="Arial" w:hAnsi="Arial" w:cs="Arial"/>
              </w:rPr>
            </w:pPr>
          </w:p>
        </w:tc>
      </w:tr>
      <w:tr w:rsidR="00BA6EF2" w:rsidRPr="00D14C06" w14:paraId="1F2CB02D" w14:textId="77777777" w:rsidTr="0031531D">
        <w:tc>
          <w:tcPr>
            <w:tcW w:w="2895" w:type="dxa"/>
          </w:tcPr>
          <w:p w14:paraId="1C224D3E" w14:textId="77777777" w:rsidR="00BA6EF2" w:rsidRPr="00D14C06" w:rsidRDefault="00BA6EF2" w:rsidP="000D25DE">
            <w:pPr>
              <w:rPr>
                <w:rFonts w:ascii="Arial" w:hAnsi="Arial" w:cs="Arial"/>
              </w:rPr>
            </w:pPr>
            <w:r w:rsidRPr="00D14C06">
              <w:rPr>
                <w:rFonts w:ascii="Arial" w:hAnsi="Arial" w:cs="Arial"/>
              </w:rPr>
              <w:t>Impacto social:</w:t>
            </w:r>
          </w:p>
          <w:p w14:paraId="6AF9FAF8" w14:textId="77777777" w:rsidR="00BA6EF2" w:rsidRPr="00D14C06" w:rsidRDefault="00BA6EF2" w:rsidP="000D25DE">
            <w:pPr>
              <w:rPr>
                <w:rFonts w:ascii="Arial" w:hAnsi="Arial" w:cs="Arial"/>
              </w:rPr>
            </w:pPr>
          </w:p>
          <w:p w14:paraId="131DE5D2" w14:textId="77777777" w:rsidR="00BA6EF2" w:rsidRPr="00D14C06" w:rsidRDefault="00BA6EF2" w:rsidP="000D25DE">
            <w:pPr>
              <w:rPr>
                <w:rFonts w:ascii="Arial" w:hAnsi="Arial" w:cs="Arial"/>
              </w:rPr>
            </w:pPr>
          </w:p>
          <w:p w14:paraId="7D066827" w14:textId="77777777" w:rsidR="00BA6EF2" w:rsidRPr="00D14C06" w:rsidRDefault="00BA6EF2" w:rsidP="000D25DE">
            <w:pPr>
              <w:rPr>
                <w:rFonts w:ascii="Arial" w:hAnsi="Arial" w:cs="Arial"/>
              </w:rPr>
            </w:pPr>
          </w:p>
          <w:p w14:paraId="79D68937" w14:textId="77777777" w:rsidR="00BA6EF2" w:rsidRPr="00D14C06" w:rsidRDefault="00BA6EF2" w:rsidP="000D25DE">
            <w:pPr>
              <w:rPr>
                <w:rFonts w:ascii="Arial" w:hAnsi="Arial" w:cs="Arial"/>
              </w:rPr>
            </w:pPr>
          </w:p>
          <w:p w14:paraId="365AF64C" w14:textId="77777777" w:rsidR="00BA6EF2" w:rsidRPr="00D14C06" w:rsidRDefault="00BA6EF2" w:rsidP="000D25DE">
            <w:pPr>
              <w:rPr>
                <w:rFonts w:ascii="Arial" w:hAnsi="Arial" w:cs="Arial"/>
              </w:rPr>
            </w:pPr>
          </w:p>
        </w:tc>
        <w:tc>
          <w:tcPr>
            <w:tcW w:w="5933" w:type="dxa"/>
            <w:gridSpan w:val="5"/>
          </w:tcPr>
          <w:p w14:paraId="5AA78A10" w14:textId="1823C342" w:rsidR="00BA6EF2" w:rsidRPr="00D14C06" w:rsidRDefault="00C57B3E" w:rsidP="000D25DE">
            <w:pPr>
              <w:rPr>
                <w:rFonts w:ascii="Arial" w:hAnsi="Arial" w:cs="Arial"/>
              </w:rPr>
            </w:pPr>
            <w:r>
              <w:rPr>
                <w:rFonts w:ascii="Arial" w:hAnsi="Arial" w:cs="Arial"/>
              </w:rPr>
              <w:t>No aplica.</w:t>
            </w:r>
          </w:p>
          <w:p w14:paraId="68687A73" w14:textId="77777777" w:rsidR="00BA6EF2" w:rsidRPr="00D14C06" w:rsidRDefault="00BA6EF2" w:rsidP="000D25DE">
            <w:pPr>
              <w:rPr>
                <w:rFonts w:ascii="Arial" w:hAnsi="Arial" w:cs="Arial"/>
              </w:rPr>
            </w:pPr>
          </w:p>
          <w:p w14:paraId="0B2E8A89" w14:textId="77777777" w:rsidR="00BA6EF2" w:rsidRPr="00D14C06" w:rsidRDefault="00BA6EF2" w:rsidP="000D25DE">
            <w:pPr>
              <w:rPr>
                <w:rFonts w:ascii="Arial" w:hAnsi="Arial" w:cs="Arial"/>
              </w:rPr>
            </w:pPr>
          </w:p>
          <w:p w14:paraId="13856DCF" w14:textId="77777777" w:rsidR="00BA6EF2" w:rsidRPr="00D14C06" w:rsidRDefault="00BA6EF2" w:rsidP="000D25DE">
            <w:pPr>
              <w:rPr>
                <w:rFonts w:ascii="Arial" w:hAnsi="Arial" w:cs="Arial"/>
              </w:rPr>
            </w:pPr>
          </w:p>
          <w:p w14:paraId="00D24EFB" w14:textId="77777777" w:rsidR="00BA6EF2" w:rsidRPr="00D14C06" w:rsidRDefault="00BA6EF2" w:rsidP="000D25DE">
            <w:pPr>
              <w:rPr>
                <w:rFonts w:ascii="Arial" w:hAnsi="Arial" w:cs="Arial"/>
              </w:rPr>
            </w:pPr>
          </w:p>
        </w:tc>
      </w:tr>
      <w:tr w:rsidR="00BA6EF2" w:rsidRPr="00D14C06" w14:paraId="4920A592" w14:textId="77777777" w:rsidTr="0031531D">
        <w:tc>
          <w:tcPr>
            <w:tcW w:w="2895" w:type="dxa"/>
          </w:tcPr>
          <w:p w14:paraId="106F82A5" w14:textId="77777777" w:rsidR="00BA6EF2" w:rsidRPr="00D14C06" w:rsidRDefault="00BA6EF2" w:rsidP="000D25DE">
            <w:pPr>
              <w:rPr>
                <w:rFonts w:ascii="Arial" w:hAnsi="Arial" w:cs="Arial"/>
              </w:rPr>
            </w:pPr>
            <w:r w:rsidRPr="00D14C06">
              <w:rPr>
                <w:rFonts w:ascii="Arial" w:hAnsi="Arial" w:cs="Arial"/>
              </w:rPr>
              <w:t>Estrategia en la gestión recaudatoria:</w:t>
            </w:r>
          </w:p>
          <w:p w14:paraId="20F3C02F" w14:textId="77777777" w:rsidR="00BA6EF2" w:rsidRPr="00D14C06" w:rsidRDefault="00BA6EF2" w:rsidP="000D25DE">
            <w:pPr>
              <w:rPr>
                <w:rFonts w:ascii="Arial" w:hAnsi="Arial" w:cs="Arial"/>
              </w:rPr>
            </w:pPr>
          </w:p>
          <w:p w14:paraId="42208ACD" w14:textId="77777777" w:rsidR="00BA6EF2" w:rsidRPr="00D14C06" w:rsidRDefault="00BA6EF2" w:rsidP="000D25DE">
            <w:pPr>
              <w:rPr>
                <w:rFonts w:ascii="Arial" w:hAnsi="Arial" w:cs="Arial"/>
              </w:rPr>
            </w:pPr>
          </w:p>
          <w:p w14:paraId="7579B3BF" w14:textId="77777777" w:rsidR="00BA6EF2" w:rsidRPr="00D14C06" w:rsidRDefault="00BA6EF2" w:rsidP="000D25DE">
            <w:pPr>
              <w:rPr>
                <w:rFonts w:ascii="Arial" w:hAnsi="Arial" w:cs="Arial"/>
              </w:rPr>
            </w:pPr>
          </w:p>
        </w:tc>
        <w:tc>
          <w:tcPr>
            <w:tcW w:w="5933" w:type="dxa"/>
            <w:gridSpan w:val="5"/>
          </w:tcPr>
          <w:p w14:paraId="58F1A3AA" w14:textId="6D2C8AB3" w:rsidR="00BA6EF2" w:rsidRPr="00D14C06" w:rsidRDefault="00C57B3E" w:rsidP="000D25DE">
            <w:pPr>
              <w:rPr>
                <w:rFonts w:ascii="Arial" w:hAnsi="Arial" w:cs="Arial"/>
              </w:rPr>
            </w:pPr>
            <w:r>
              <w:rPr>
                <w:rFonts w:ascii="Arial" w:hAnsi="Arial" w:cs="Arial"/>
              </w:rPr>
              <w:t xml:space="preserve">Se aplicará el procedimiento normal </w:t>
            </w:r>
            <w:r w:rsidR="000B2D84">
              <w:rPr>
                <w:rFonts w:ascii="Arial" w:hAnsi="Arial" w:cs="Arial"/>
              </w:rPr>
              <w:t>d</w:t>
            </w:r>
            <w:r>
              <w:rPr>
                <w:rFonts w:ascii="Arial" w:hAnsi="Arial" w:cs="Arial"/>
              </w:rPr>
              <w:t>e cobro una vez emitidos los recibos correspondientes.</w:t>
            </w:r>
          </w:p>
        </w:tc>
      </w:tr>
      <w:tr w:rsidR="00BA6EF2" w:rsidRPr="00D14C06" w14:paraId="1AB76489" w14:textId="77777777" w:rsidTr="0031531D">
        <w:tc>
          <w:tcPr>
            <w:tcW w:w="2895" w:type="dxa"/>
          </w:tcPr>
          <w:p w14:paraId="047CB2B3" w14:textId="77777777" w:rsidR="00BA6EF2" w:rsidRPr="00D14C06" w:rsidRDefault="00BA6EF2" w:rsidP="000D25DE">
            <w:pPr>
              <w:rPr>
                <w:rFonts w:ascii="Arial" w:hAnsi="Arial" w:cs="Arial"/>
              </w:rPr>
            </w:pPr>
            <w:r w:rsidRPr="00D14C06">
              <w:rPr>
                <w:rFonts w:ascii="Arial" w:hAnsi="Arial" w:cs="Arial"/>
              </w:rPr>
              <w:t>Administración de la contribución:</w:t>
            </w:r>
          </w:p>
          <w:p w14:paraId="3EE03CA4" w14:textId="77777777" w:rsidR="00BA6EF2" w:rsidRPr="00D14C06" w:rsidRDefault="00BA6EF2" w:rsidP="000D25DE">
            <w:pPr>
              <w:rPr>
                <w:rFonts w:ascii="Arial" w:hAnsi="Arial" w:cs="Arial"/>
              </w:rPr>
            </w:pPr>
          </w:p>
          <w:p w14:paraId="3B834196" w14:textId="77777777" w:rsidR="00BA6EF2" w:rsidRPr="00D14C06" w:rsidRDefault="00BA6EF2" w:rsidP="000D25DE">
            <w:pPr>
              <w:rPr>
                <w:rFonts w:ascii="Arial" w:hAnsi="Arial" w:cs="Arial"/>
              </w:rPr>
            </w:pPr>
          </w:p>
          <w:p w14:paraId="3577E173" w14:textId="77777777" w:rsidR="00BA6EF2" w:rsidRPr="00D14C06" w:rsidRDefault="00BA6EF2" w:rsidP="000D25DE">
            <w:pPr>
              <w:rPr>
                <w:rFonts w:ascii="Arial" w:hAnsi="Arial" w:cs="Arial"/>
              </w:rPr>
            </w:pPr>
          </w:p>
          <w:p w14:paraId="5310B6F8" w14:textId="77777777" w:rsidR="00BA6EF2" w:rsidRPr="00D14C06" w:rsidRDefault="00BA6EF2" w:rsidP="000D25DE">
            <w:pPr>
              <w:rPr>
                <w:rFonts w:ascii="Arial" w:hAnsi="Arial" w:cs="Arial"/>
              </w:rPr>
            </w:pPr>
          </w:p>
          <w:p w14:paraId="434818CB" w14:textId="77777777" w:rsidR="00BA6EF2" w:rsidRPr="00D14C06" w:rsidRDefault="00BA6EF2" w:rsidP="000D25DE">
            <w:pPr>
              <w:rPr>
                <w:rFonts w:ascii="Arial" w:hAnsi="Arial" w:cs="Arial"/>
              </w:rPr>
            </w:pPr>
          </w:p>
          <w:p w14:paraId="3FEBEF46" w14:textId="77777777" w:rsidR="00BA6EF2" w:rsidRPr="00D14C06" w:rsidRDefault="00BA6EF2" w:rsidP="000D25DE">
            <w:pPr>
              <w:rPr>
                <w:rFonts w:ascii="Arial" w:hAnsi="Arial" w:cs="Arial"/>
              </w:rPr>
            </w:pPr>
          </w:p>
        </w:tc>
        <w:tc>
          <w:tcPr>
            <w:tcW w:w="5933" w:type="dxa"/>
            <w:gridSpan w:val="5"/>
          </w:tcPr>
          <w:p w14:paraId="59472DDD" w14:textId="24F50775" w:rsidR="00BA6EF2" w:rsidRPr="00D14C06" w:rsidRDefault="00C57B3E" w:rsidP="000D25DE">
            <w:pPr>
              <w:rPr>
                <w:rFonts w:ascii="Arial" w:hAnsi="Arial" w:cs="Arial"/>
              </w:rPr>
            </w:pPr>
            <w:r>
              <w:rPr>
                <w:rFonts w:ascii="Arial" w:hAnsi="Arial" w:cs="Arial"/>
              </w:rPr>
              <w:lastRenderedPageBreak/>
              <w:t>Los ingresos formarán parte de la recaudación que por derechos ejerce el organismo y están reflejados en el pronóstico de ingresos correspondiente.</w:t>
            </w:r>
          </w:p>
        </w:tc>
      </w:tr>
      <w:tr w:rsidR="00BA6EF2" w:rsidRPr="00D14C06" w14:paraId="07C7FD8E" w14:textId="77777777" w:rsidTr="0031531D">
        <w:tc>
          <w:tcPr>
            <w:tcW w:w="2895" w:type="dxa"/>
          </w:tcPr>
          <w:p w14:paraId="089888CE" w14:textId="77777777" w:rsidR="00BA6EF2" w:rsidRPr="00D14C06" w:rsidRDefault="00BA6EF2" w:rsidP="000D25DE">
            <w:pPr>
              <w:rPr>
                <w:rFonts w:ascii="Arial" w:hAnsi="Arial" w:cs="Arial"/>
              </w:rPr>
            </w:pPr>
            <w:r w:rsidRPr="00D14C06">
              <w:rPr>
                <w:rFonts w:ascii="Arial" w:hAnsi="Arial" w:cs="Arial"/>
              </w:rPr>
              <w:t>Argumentación:</w:t>
            </w:r>
          </w:p>
          <w:p w14:paraId="5EC500AE" w14:textId="77777777" w:rsidR="00BA6EF2" w:rsidRDefault="00BA6EF2" w:rsidP="000D25DE">
            <w:pPr>
              <w:jc w:val="both"/>
              <w:rPr>
                <w:rFonts w:ascii="Arial" w:hAnsi="Arial" w:cs="Arial"/>
              </w:rPr>
            </w:pPr>
            <w:r w:rsidRPr="00D14C06">
              <w:rPr>
                <w:rFonts w:ascii="Arial" w:hAnsi="Arial" w:cs="Arial"/>
              </w:rPr>
              <w:t>*Explicación pormenorizada del porque los estudios realizados demuestran la intención de la iniciativa, y como es que estos se encuentran apegados al marco jurídico.</w:t>
            </w:r>
          </w:p>
          <w:p w14:paraId="46B7F5BE" w14:textId="77777777" w:rsidR="00BA6EF2" w:rsidRPr="00BA6EF2" w:rsidRDefault="00BA6EF2" w:rsidP="00BA6EF2">
            <w:pPr>
              <w:ind w:firstLine="708"/>
              <w:rPr>
                <w:rFonts w:ascii="Arial" w:hAnsi="Arial" w:cs="Arial"/>
              </w:rPr>
            </w:pPr>
          </w:p>
        </w:tc>
        <w:tc>
          <w:tcPr>
            <w:tcW w:w="5933" w:type="dxa"/>
            <w:gridSpan w:val="5"/>
          </w:tcPr>
          <w:p w14:paraId="1A5B4E65" w14:textId="77777777" w:rsidR="00BA6EF2" w:rsidRPr="00D14C06" w:rsidRDefault="00BA6EF2" w:rsidP="000D25DE">
            <w:pPr>
              <w:rPr>
                <w:rFonts w:ascii="Arial" w:hAnsi="Arial" w:cs="Arial"/>
                <w:b/>
              </w:rPr>
            </w:pPr>
            <w:r w:rsidRPr="00D14C06">
              <w:rPr>
                <w:rFonts w:ascii="Arial" w:hAnsi="Arial" w:cs="Arial"/>
                <w:b/>
              </w:rPr>
              <w:t>Antecedentes:</w:t>
            </w:r>
          </w:p>
          <w:p w14:paraId="65425C5F" w14:textId="1A93AD6E" w:rsidR="00BA6EF2" w:rsidRDefault="005D1742" w:rsidP="000D25DE">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La disposición dentro de la ley vigente no es suficiente para poder hacer una aplicación efectiva</w:t>
            </w:r>
          </w:p>
          <w:p w14:paraId="31B8804F" w14:textId="77777777" w:rsidR="008607DB" w:rsidRDefault="008607DB" w:rsidP="000D25DE">
            <w:pPr>
              <w:jc w:val="both"/>
              <w:rPr>
                <w:rFonts w:ascii="Arial" w:eastAsia="Times New Roman" w:hAnsi="Arial" w:cs="Arial"/>
                <w:color w:val="000000"/>
                <w:sz w:val="20"/>
                <w:szCs w:val="20"/>
                <w:lang w:eastAsia="es-MX"/>
              </w:rPr>
            </w:pPr>
          </w:p>
          <w:p w14:paraId="66AE1F27" w14:textId="5A249FAF" w:rsidR="008607DB" w:rsidRPr="008607DB" w:rsidRDefault="008607DB" w:rsidP="000D25DE">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Consideraciones que soportan en cambio:</w:t>
            </w:r>
          </w:p>
          <w:p w14:paraId="4A0EDB49" w14:textId="204882B2" w:rsidR="008607DB" w:rsidRDefault="005D1742" w:rsidP="000D25DE">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Las expuestas previamente y que tienen que ver con la necesidad de que se aplique la fracción I que es la de servicio medido y que sea </w:t>
            </w:r>
            <w:r w:rsidR="009A3966">
              <w:rPr>
                <w:rFonts w:ascii="Arial" w:eastAsia="Times New Roman" w:hAnsi="Arial" w:cs="Arial"/>
                <w:color w:val="000000"/>
                <w:sz w:val="20"/>
                <w:szCs w:val="20"/>
                <w:lang w:eastAsia="es-MX"/>
              </w:rPr>
              <w:t>de acuerdo con el</w:t>
            </w:r>
            <w:r>
              <w:rPr>
                <w:rFonts w:ascii="Arial" w:eastAsia="Times New Roman" w:hAnsi="Arial" w:cs="Arial"/>
                <w:color w:val="000000"/>
                <w:sz w:val="20"/>
                <w:szCs w:val="20"/>
                <w:lang w:eastAsia="es-MX"/>
              </w:rPr>
              <w:t xml:space="preserve"> uso del agua de cada inmueble de la administración pública.</w:t>
            </w:r>
          </w:p>
          <w:p w14:paraId="0E6080AD" w14:textId="77777777" w:rsidR="008607DB" w:rsidRDefault="008607DB" w:rsidP="000D25DE">
            <w:pPr>
              <w:jc w:val="both"/>
              <w:rPr>
                <w:rFonts w:ascii="Arial" w:eastAsia="Times New Roman" w:hAnsi="Arial" w:cs="Arial"/>
                <w:color w:val="000000"/>
                <w:sz w:val="20"/>
                <w:szCs w:val="20"/>
                <w:lang w:eastAsia="es-MX"/>
              </w:rPr>
            </w:pPr>
          </w:p>
          <w:p w14:paraId="7ABE0AFE" w14:textId="16AF89CF" w:rsidR="008607DB" w:rsidRPr="008607DB" w:rsidRDefault="008607DB" w:rsidP="000D25DE">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Propuesta de modificación:</w:t>
            </w:r>
          </w:p>
          <w:p w14:paraId="67467D00" w14:textId="05BD7519" w:rsidR="008607DB" w:rsidRDefault="005D1742" w:rsidP="000D25DE">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Ampliar las fracciones de aplicación y que sea </w:t>
            </w:r>
            <w:r w:rsidR="009A3966">
              <w:rPr>
                <w:rFonts w:ascii="Arial" w:eastAsia="Times New Roman" w:hAnsi="Arial" w:cs="Arial"/>
                <w:color w:val="000000"/>
                <w:sz w:val="20"/>
                <w:szCs w:val="20"/>
                <w:lang w:eastAsia="es-MX"/>
              </w:rPr>
              <w:t>de acuerdo con el</w:t>
            </w:r>
            <w:r>
              <w:rPr>
                <w:rFonts w:ascii="Arial" w:eastAsia="Times New Roman" w:hAnsi="Arial" w:cs="Arial"/>
                <w:color w:val="000000"/>
                <w:sz w:val="20"/>
                <w:szCs w:val="20"/>
                <w:lang w:eastAsia="es-MX"/>
              </w:rPr>
              <w:t xml:space="preserve"> uso el agua. </w:t>
            </w:r>
          </w:p>
          <w:p w14:paraId="0BFF133C" w14:textId="77777777" w:rsidR="008607DB" w:rsidRDefault="008607DB" w:rsidP="000D25DE">
            <w:pPr>
              <w:jc w:val="both"/>
              <w:rPr>
                <w:rFonts w:ascii="Arial" w:eastAsia="Times New Roman" w:hAnsi="Arial" w:cs="Arial"/>
                <w:color w:val="000000"/>
                <w:sz w:val="20"/>
                <w:szCs w:val="20"/>
                <w:lang w:eastAsia="es-MX"/>
              </w:rPr>
            </w:pPr>
          </w:p>
          <w:p w14:paraId="3B8F39B1" w14:textId="7A3A8652" w:rsidR="008607DB" w:rsidRPr="008607DB" w:rsidRDefault="008607DB" w:rsidP="000D25DE">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Conclusiones:</w:t>
            </w:r>
          </w:p>
          <w:p w14:paraId="3DDEA81D" w14:textId="3E9DF395" w:rsidR="00BA6EF2" w:rsidRDefault="005D1742" w:rsidP="000D25DE">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Esta medida generará mayor certidumbre en la prestación de los servicios y los bienes de dominio público podrán tributar el pago de sus servicios conforme a los volúmenes usado y conforme al uso que les corresponda.</w:t>
            </w:r>
          </w:p>
          <w:p w14:paraId="21E44730" w14:textId="77777777" w:rsidR="00BA6EF2" w:rsidRPr="00D14C06" w:rsidRDefault="00BA6EF2" w:rsidP="000D25DE">
            <w:pPr>
              <w:rPr>
                <w:rFonts w:ascii="Arial" w:hAnsi="Arial" w:cs="Arial"/>
              </w:rPr>
            </w:pPr>
          </w:p>
          <w:p w14:paraId="4D8BD06E" w14:textId="77777777" w:rsidR="00BA6EF2" w:rsidRPr="00D14C06" w:rsidRDefault="00BA6EF2" w:rsidP="000D25DE">
            <w:pPr>
              <w:rPr>
                <w:rFonts w:ascii="Arial" w:hAnsi="Arial" w:cs="Arial"/>
              </w:rPr>
            </w:pPr>
          </w:p>
        </w:tc>
      </w:tr>
    </w:tbl>
    <w:p w14:paraId="1E56F227" w14:textId="0C335D39" w:rsidR="00A8516F" w:rsidRDefault="00A8516F"/>
    <w:p w14:paraId="298BFAE5" w14:textId="77777777" w:rsidR="00A8516F" w:rsidRDefault="00A8516F">
      <w:r>
        <w:br w:type="page"/>
      </w:r>
    </w:p>
    <w:tbl>
      <w:tblPr>
        <w:tblStyle w:val="Tablaconcuadrcula"/>
        <w:tblW w:w="0" w:type="auto"/>
        <w:tblLook w:val="04A0" w:firstRow="1" w:lastRow="0" w:firstColumn="1" w:lastColumn="0" w:noHBand="0" w:noVBand="1"/>
      </w:tblPr>
      <w:tblGrid>
        <w:gridCol w:w="2895"/>
        <w:gridCol w:w="502"/>
        <w:gridCol w:w="651"/>
        <w:gridCol w:w="1206"/>
        <w:gridCol w:w="979"/>
        <w:gridCol w:w="2595"/>
      </w:tblGrid>
      <w:tr w:rsidR="00A8516F" w:rsidRPr="0094497C" w14:paraId="0E5FB658" w14:textId="77777777" w:rsidTr="00324B88">
        <w:trPr>
          <w:tblHeader/>
        </w:trPr>
        <w:tc>
          <w:tcPr>
            <w:tcW w:w="2895" w:type="dxa"/>
            <w:shd w:val="clear" w:color="auto" w:fill="2E74B5" w:themeFill="accent1" w:themeFillShade="BF"/>
          </w:tcPr>
          <w:p w14:paraId="7A24FCF4" w14:textId="1F549DE8" w:rsidR="00A8516F" w:rsidRPr="0094497C" w:rsidRDefault="00A8516F" w:rsidP="00324B88">
            <w:pPr>
              <w:jc w:val="center"/>
              <w:rPr>
                <w:rFonts w:ascii="Arial" w:eastAsia="Times New Roman" w:hAnsi="Arial" w:cs="Arial"/>
                <w:color w:val="FFFFFF" w:themeColor="background1"/>
                <w:sz w:val="20"/>
                <w:szCs w:val="20"/>
                <w:lang w:eastAsia="es-MX"/>
              </w:rPr>
            </w:pPr>
            <w:r w:rsidRPr="0094497C">
              <w:rPr>
                <w:rFonts w:ascii="Arial" w:hAnsi="Arial" w:cs="Arial"/>
                <w:color w:val="FFFFFF" w:themeColor="background1"/>
                <w:sz w:val="36"/>
                <w:szCs w:val="36"/>
              </w:rPr>
              <w:lastRenderedPageBreak/>
              <w:br w:type="page"/>
            </w:r>
            <w:r w:rsidRPr="0094497C">
              <w:rPr>
                <w:rFonts w:ascii="Arial" w:hAnsi="Arial" w:cs="Arial"/>
                <w:color w:val="FFFFFF" w:themeColor="background1"/>
                <w:sz w:val="36"/>
                <w:szCs w:val="36"/>
              </w:rPr>
              <w:br w:type="page"/>
            </w:r>
            <w:r w:rsidRPr="0094497C">
              <w:rPr>
                <w:rFonts w:ascii="Arial" w:eastAsia="Times New Roman" w:hAnsi="Arial" w:cs="Arial"/>
                <w:color w:val="FFFFFF" w:themeColor="background1"/>
                <w:sz w:val="20"/>
                <w:szCs w:val="20"/>
                <w:lang w:eastAsia="es-MX"/>
              </w:rPr>
              <w:t xml:space="preserve">Exposición </w:t>
            </w:r>
            <w:r>
              <w:rPr>
                <w:rFonts w:ascii="Arial" w:eastAsia="Times New Roman" w:hAnsi="Arial" w:cs="Arial"/>
                <w:color w:val="FFFFFF" w:themeColor="background1"/>
                <w:sz w:val="20"/>
                <w:szCs w:val="20"/>
                <w:lang w:eastAsia="es-MX"/>
              </w:rPr>
              <w:t xml:space="preserve">2 </w:t>
            </w:r>
            <w:r w:rsidR="0081510C">
              <w:rPr>
                <w:rFonts w:ascii="Arial" w:eastAsia="Times New Roman" w:hAnsi="Arial" w:cs="Arial"/>
                <w:color w:val="FFFFFF" w:themeColor="background1"/>
                <w:sz w:val="20"/>
                <w:szCs w:val="20"/>
                <w:lang w:eastAsia="es-MX"/>
              </w:rPr>
              <w:t>de 7</w:t>
            </w:r>
          </w:p>
        </w:tc>
        <w:tc>
          <w:tcPr>
            <w:tcW w:w="5933" w:type="dxa"/>
            <w:gridSpan w:val="5"/>
            <w:shd w:val="clear" w:color="auto" w:fill="2E74B5" w:themeFill="accent1" w:themeFillShade="BF"/>
          </w:tcPr>
          <w:p w14:paraId="78090DB4" w14:textId="77777777" w:rsidR="00A8516F" w:rsidRPr="0094497C" w:rsidRDefault="00A8516F" w:rsidP="00324B88">
            <w:pPr>
              <w:jc w:val="center"/>
              <w:rPr>
                <w:rFonts w:ascii="Arial" w:eastAsia="Times New Roman" w:hAnsi="Arial" w:cs="Arial"/>
                <w:color w:val="FFFFFF" w:themeColor="background1"/>
                <w:sz w:val="20"/>
                <w:szCs w:val="20"/>
                <w:lang w:eastAsia="es-MX"/>
              </w:rPr>
            </w:pPr>
            <w:r w:rsidRPr="0094497C">
              <w:rPr>
                <w:rFonts w:ascii="Arial" w:eastAsia="Times New Roman" w:hAnsi="Arial" w:cs="Arial"/>
                <w:color w:val="FFFFFF" w:themeColor="background1"/>
                <w:lang w:eastAsia="es-MX"/>
              </w:rPr>
              <w:t>Iniciativas para Ley de Ingreso 2</w:t>
            </w:r>
            <w:r>
              <w:rPr>
                <w:rFonts w:ascii="Arial" w:eastAsia="Times New Roman" w:hAnsi="Arial" w:cs="Arial"/>
                <w:color w:val="FFFFFF" w:themeColor="background1"/>
                <w:lang w:eastAsia="es-MX"/>
              </w:rPr>
              <w:t>022</w:t>
            </w:r>
          </w:p>
        </w:tc>
      </w:tr>
      <w:tr w:rsidR="00A8516F" w:rsidRPr="00D14C06" w14:paraId="06FD8CA0" w14:textId="77777777" w:rsidTr="00324B88">
        <w:trPr>
          <w:tblHeader/>
        </w:trPr>
        <w:tc>
          <w:tcPr>
            <w:tcW w:w="8828" w:type="dxa"/>
            <w:gridSpan w:val="6"/>
            <w:shd w:val="clear" w:color="auto" w:fill="auto"/>
          </w:tcPr>
          <w:p w14:paraId="08E2FC81" w14:textId="77777777" w:rsidR="00A8516F" w:rsidRPr="00D14C06" w:rsidRDefault="00A8516F" w:rsidP="00324B88">
            <w:pPr>
              <w:jc w:val="center"/>
              <w:rPr>
                <w:rFonts w:ascii="Arial" w:eastAsia="Times New Roman" w:hAnsi="Arial" w:cs="Arial"/>
                <w:b/>
                <w:bCs/>
                <w:color w:val="000000"/>
                <w:sz w:val="36"/>
                <w:szCs w:val="36"/>
                <w:lang w:eastAsia="es-MX"/>
              </w:rPr>
            </w:pPr>
            <w:r w:rsidRPr="00D14C06">
              <w:rPr>
                <w:rFonts w:ascii="Arial" w:eastAsia="Times New Roman" w:hAnsi="Arial" w:cs="Arial"/>
                <w:b/>
                <w:bCs/>
                <w:color w:val="000000"/>
                <w:sz w:val="36"/>
                <w:szCs w:val="36"/>
                <w:lang w:eastAsia="es-MX"/>
              </w:rPr>
              <w:t>Formato para exposición motivos</w:t>
            </w:r>
          </w:p>
        </w:tc>
      </w:tr>
      <w:tr w:rsidR="00A8516F" w:rsidRPr="00D14C06" w14:paraId="42F6E4D5" w14:textId="77777777" w:rsidTr="00324B88">
        <w:trPr>
          <w:tblHeader/>
        </w:trPr>
        <w:tc>
          <w:tcPr>
            <w:tcW w:w="2895" w:type="dxa"/>
            <w:shd w:val="clear" w:color="auto" w:fill="9CC2E5" w:themeFill="accent1" w:themeFillTint="99"/>
            <w:vAlign w:val="bottom"/>
          </w:tcPr>
          <w:p w14:paraId="48088C99" w14:textId="77777777" w:rsidR="00A8516F" w:rsidRPr="00D14C06" w:rsidRDefault="00A8516F" w:rsidP="00324B88">
            <w:pPr>
              <w:jc w:val="center"/>
              <w:rPr>
                <w:rFonts w:ascii="Arial" w:eastAsia="Times New Roman" w:hAnsi="Arial" w:cs="Arial"/>
                <w:color w:val="000000"/>
                <w:lang w:eastAsia="es-MX"/>
              </w:rPr>
            </w:pPr>
            <w:r w:rsidRPr="00D14C06">
              <w:rPr>
                <w:rFonts w:ascii="Arial" w:eastAsia="Times New Roman" w:hAnsi="Arial" w:cs="Arial"/>
                <w:color w:val="000000"/>
                <w:lang w:eastAsia="es-MX"/>
              </w:rPr>
              <w:t>Municipio</w:t>
            </w:r>
          </w:p>
        </w:tc>
        <w:tc>
          <w:tcPr>
            <w:tcW w:w="1153" w:type="dxa"/>
            <w:gridSpan w:val="2"/>
            <w:vMerge w:val="restart"/>
            <w:shd w:val="clear" w:color="auto" w:fill="9CC2E5" w:themeFill="accent1" w:themeFillTint="99"/>
            <w:vAlign w:val="center"/>
          </w:tcPr>
          <w:p w14:paraId="0B06A573" w14:textId="3A86FF8E" w:rsidR="00A8516F" w:rsidRPr="00D14C06" w:rsidRDefault="00A8516F" w:rsidP="00324B88">
            <w:pPr>
              <w:rPr>
                <w:rFonts w:ascii="Arial" w:eastAsia="Times New Roman" w:hAnsi="Arial" w:cs="Arial"/>
                <w:color w:val="000000"/>
                <w:sz w:val="20"/>
                <w:szCs w:val="20"/>
                <w:lang w:eastAsia="es-MX"/>
              </w:rPr>
            </w:pPr>
            <w:r w:rsidRPr="00D14C06">
              <w:rPr>
                <w:rFonts w:ascii="Arial" w:eastAsia="Times New Roman" w:hAnsi="Arial" w:cs="Arial"/>
                <w:color w:val="000000"/>
                <w:sz w:val="16"/>
                <w:szCs w:val="16"/>
                <w:lang w:eastAsia="es-MX"/>
              </w:rPr>
              <w:t xml:space="preserve">Poner los datos de ubicación </w:t>
            </w:r>
            <w:r w:rsidR="00AC59DC" w:rsidRPr="00D14C06">
              <w:rPr>
                <w:rFonts w:ascii="Arial" w:eastAsia="Times New Roman" w:hAnsi="Arial" w:cs="Arial"/>
                <w:color w:val="000000"/>
                <w:sz w:val="16"/>
                <w:szCs w:val="16"/>
                <w:lang w:eastAsia="es-MX"/>
              </w:rPr>
              <w:t>en relación con</w:t>
            </w:r>
            <w:r w:rsidRPr="00D14C06">
              <w:rPr>
                <w:rFonts w:ascii="Arial" w:eastAsia="Times New Roman" w:hAnsi="Arial" w:cs="Arial"/>
                <w:color w:val="000000"/>
                <w:sz w:val="16"/>
                <w:szCs w:val="16"/>
                <w:lang w:eastAsia="es-MX"/>
              </w:rPr>
              <w:t xml:space="preserve"> la iniciativa</w:t>
            </w:r>
          </w:p>
        </w:tc>
        <w:tc>
          <w:tcPr>
            <w:tcW w:w="1206" w:type="dxa"/>
            <w:tcBorders>
              <w:bottom w:val="single" w:sz="4" w:space="0" w:color="auto"/>
            </w:tcBorders>
            <w:shd w:val="clear" w:color="auto" w:fill="9CC2E5" w:themeFill="accent1" w:themeFillTint="99"/>
            <w:vAlign w:val="center"/>
          </w:tcPr>
          <w:p w14:paraId="1905D46B" w14:textId="77777777" w:rsidR="00A8516F" w:rsidRPr="00D14C06" w:rsidRDefault="00A8516F" w:rsidP="00324B88">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Artículo</w:t>
            </w:r>
          </w:p>
        </w:tc>
        <w:tc>
          <w:tcPr>
            <w:tcW w:w="979" w:type="dxa"/>
            <w:shd w:val="clear" w:color="auto" w:fill="9CC2E5" w:themeFill="accent1" w:themeFillTint="99"/>
            <w:vAlign w:val="center"/>
          </w:tcPr>
          <w:p w14:paraId="0FB2C3B9" w14:textId="77777777" w:rsidR="00A8516F" w:rsidRPr="00D14C06" w:rsidRDefault="00A8516F" w:rsidP="00324B88">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14</w:t>
            </w:r>
          </w:p>
        </w:tc>
        <w:tc>
          <w:tcPr>
            <w:tcW w:w="2595" w:type="dxa"/>
            <w:shd w:val="clear" w:color="auto" w:fill="9CC2E5" w:themeFill="accent1" w:themeFillTint="99"/>
            <w:vAlign w:val="bottom"/>
          </w:tcPr>
          <w:p w14:paraId="580B422F" w14:textId="77777777" w:rsidR="00A8516F" w:rsidRPr="00D14C06" w:rsidRDefault="00A8516F" w:rsidP="00324B88">
            <w:pPr>
              <w:jc w:val="center"/>
              <w:rPr>
                <w:rFonts w:ascii="Arial" w:eastAsia="Times New Roman" w:hAnsi="Arial" w:cs="Arial"/>
                <w:color w:val="000000"/>
                <w:sz w:val="16"/>
                <w:szCs w:val="16"/>
                <w:lang w:eastAsia="es-MX"/>
              </w:rPr>
            </w:pPr>
            <w:r w:rsidRPr="00D14C06">
              <w:rPr>
                <w:rFonts w:ascii="Arial" w:eastAsia="Times New Roman" w:hAnsi="Arial" w:cs="Arial"/>
                <w:color w:val="000000"/>
                <w:sz w:val="16"/>
                <w:szCs w:val="16"/>
                <w:lang w:eastAsia="es-MX"/>
              </w:rPr>
              <w:t>Concepto de cobro</w:t>
            </w:r>
          </w:p>
        </w:tc>
      </w:tr>
      <w:tr w:rsidR="00A8516F" w:rsidRPr="00D14C06" w14:paraId="0E063961" w14:textId="77777777" w:rsidTr="001C243F">
        <w:trPr>
          <w:trHeight w:val="420"/>
          <w:tblHeader/>
        </w:trPr>
        <w:tc>
          <w:tcPr>
            <w:tcW w:w="2895" w:type="dxa"/>
            <w:vMerge w:val="restart"/>
            <w:shd w:val="clear" w:color="auto" w:fill="FFFFFF" w:themeFill="background1"/>
            <w:vAlign w:val="center"/>
          </w:tcPr>
          <w:p w14:paraId="14B59E77" w14:textId="77777777" w:rsidR="00A8516F" w:rsidRPr="00D14C06" w:rsidRDefault="00A8516F" w:rsidP="00324B88">
            <w:pPr>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1153" w:type="dxa"/>
            <w:gridSpan w:val="2"/>
            <w:vMerge/>
            <w:shd w:val="clear" w:color="auto" w:fill="9CC2E5" w:themeFill="accent1" w:themeFillTint="99"/>
          </w:tcPr>
          <w:p w14:paraId="168D01F7" w14:textId="77777777" w:rsidR="00A8516F" w:rsidRPr="00D14C06" w:rsidRDefault="00A8516F" w:rsidP="00324B88">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3A912631" w14:textId="77777777" w:rsidR="00A8516F" w:rsidRPr="00D14C06" w:rsidRDefault="00A8516F" w:rsidP="00324B88">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Fracción</w:t>
            </w:r>
          </w:p>
        </w:tc>
        <w:tc>
          <w:tcPr>
            <w:tcW w:w="979" w:type="dxa"/>
            <w:shd w:val="clear" w:color="auto" w:fill="FFFFFF" w:themeFill="background1"/>
            <w:vAlign w:val="center"/>
          </w:tcPr>
          <w:p w14:paraId="6D72E7E3" w14:textId="2E1742F2" w:rsidR="00A8516F" w:rsidRPr="00D14C06" w:rsidRDefault="00A8516F" w:rsidP="00324B88">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II</w:t>
            </w:r>
            <w:r w:rsidR="007A7389">
              <w:rPr>
                <w:rFonts w:ascii="Arial" w:eastAsia="Times New Roman" w:hAnsi="Arial" w:cs="Arial"/>
                <w:b/>
                <w:color w:val="0070C0"/>
                <w:sz w:val="16"/>
                <w:szCs w:val="16"/>
                <w:lang w:eastAsia="es-MX"/>
              </w:rPr>
              <w:t>I</w:t>
            </w:r>
          </w:p>
        </w:tc>
        <w:tc>
          <w:tcPr>
            <w:tcW w:w="2595" w:type="dxa"/>
            <w:vMerge w:val="restart"/>
            <w:shd w:val="clear" w:color="auto" w:fill="auto"/>
            <w:vAlign w:val="center"/>
          </w:tcPr>
          <w:p w14:paraId="6C36D13E" w14:textId="7D038238" w:rsidR="00A8516F" w:rsidRPr="00D14C06" w:rsidRDefault="00825DC4" w:rsidP="00324B88">
            <w:pPr>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Cobro</w:t>
            </w:r>
            <w:r w:rsidR="007A7389">
              <w:rPr>
                <w:rFonts w:ascii="Arial" w:eastAsia="Times New Roman" w:hAnsi="Arial" w:cs="Arial"/>
                <w:color w:val="000000"/>
                <w:sz w:val="20"/>
                <w:szCs w:val="20"/>
                <w:lang w:eastAsia="es-MX"/>
              </w:rPr>
              <w:t xml:space="preserve"> de alcantarillado a quienes no se suministra el agua potable por medio del SIMAPAG.</w:t>
            </w:r>
          </w:p>
        </w:tc>
      </w:tr>
      <w:tr w:rsidR="00A8516F" w:rsidRPr="00D14C06" w14:paraId="1F865FCB" w14:textId="77777777" w:rsidTr="001C243F">
        <w:trPr>
          <w:trHeight w:val="240"/>
          <w:tblHeader/>
        </w:trPr>
        <w:tc>
          <w:tcPr>
            <w:tcW w:w="2895" w:type="dxa"/>
            <w:vMerge/>
            <w:shd w:val="clear" w:color="auto" w:fill="FFFFFF" w:themeFill="background1"/>
            <w:vAlign w:val="center"/>
          </w:tcPr>
          <w:p w14:paraId="1FD3E979" w14:textId="77777777" w:rsidR="00A8516F" w:rsidRPr="00D14C06" w:rsidRDefault="00A8516F" w:rsidP="00324B88">
            <w:pPr>
              <w:jc w:val="center"/>
              <w:rPr>
                <w:rFonts w:ascii="Arial" w:eastAsia="Times New Roman" w:hAnsi="Arial" w:cs="Arial"/>
                <w:color w:val="000000"/>
                <w:sz w:val="16"/>
                <w:szCs w:val="16"/>
                <w:lang w:eastAsia="es-MX"/>
              </w:rPr>
            </w:pPr>
          </w:p>
        </w:tc>
        <w:tc>
          <w:tcPr>
            <w:tcW w:w="1153" w:type="dxa"/>
            <w:gridSpan w:val="2"/>
            <w:vMerge/>
            <w:shd w:val="clear" w:color="auto" w:fill="BFBFBF" w:themeFill="background1" w:themeFillShade="BF"/>
          </w:tcPr>
          <w:p w14:paraId="1FB09961" w14:textId="77777777" w:rsidR="00A8516F" w:rsidRPr="00D14C06" w:rsidRDefault="00A8516F" w:rsidP="00324B88">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54F8F095" w14:textId="77777777" w:rsidR="00A8516F" w:rsidRPr="00D14C06" w:rsidRDefault="00A8516F" w:rsidP="00324B88">
            <w:pPr>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979" w:type="dxa"/>
            <w:tcBorders>
              <w:top w:val="single" w:sz="4" w:space="0" w:color="auto"/>
            </w:tcBorders>
            <w:vAlign w:val="center"/>
          </w:tcPr>
          <w:p w14:paraId="6D3275DE" w14:textId="77777777" w:rsidR="00A8516F" w:rsidRPr="00D14C06" w:rsidRDefault="00A8516F" w:rsidP="00324B88">
            <w:pPr>
              <w:jc w:val="center"/>
              <w:rPr>
                <w:rFonts w:ascii="Arial" w:eastAsia="Times New Roman" w:hAnsi="Arial" w:cs="Arial"/>
                <w:b/>
                <w:color w:val="0070C0"/>
                <w:sz w:val="16"/>
                <w:szCs w:val="16"/>
                <w:lang w:eastAsia="es-MX"/>
              </w:rPr>
            </w:pPr>
          </w:p>
        </w:tc>
        <w:tc>
          <w:tcPr>
            <w:tcW w:w="2595" w:type="dxa"/>
            <w:vMerge/>
            <w:shd w:val="clear" w:color="auto" w:fill="auto"/>
            <w:vAlign w:val="center"/>
          </w:tcPr>
          <w:p w14:paraId="43E0BB83" w14:textId="77777777" w:rsidR="00A8516F" w:rsidRPr="00D14C06" w:rsidRDefault="00A8516F" w:rsidP="00324B88">
            <w:pPr>
              <w:jc w:val="center"/>
              <w:rPr>
                <w:rFonts w:ascii="Arial" w:eastAsia="Times New Roman" w:hAnsi="Arial" w:cs="Arial"/>
                <w:b/>
                <w:color w:val="0070C0"/>
                <w:sz w:val="16"/>
                <w:szCs w:val="20"/>
                <w:lang w:eastAsia="es-MX"/>
              </w:rPr>
            </w:pPr>
          </w:p>
        </w:tc>
      </w:tr>
      <w:tr w:rsidR="007A7389" w:rsidRPr="00D14C06" w14:paraId="2EA8C034" w14:textId="77777777" w:rsidTr="008540CB">
        <w:trPr>
          <w:trHeight w:val="1624"/>
        </w:trPr>
        <w:tc>
          <w:tcPr>
            <w:tcW w:w="3397" w:type="dxa"/>
            <w:gridSpan w:val="2"/>
          </w:tcPr>
          <w:p w14:paraId="0115A200" w14:textId="77777777" w:rsidR="007A7389" w:rsidRPr="00D14C06" w:rsidRDefault="007A7389" w:rsidP="007A7389">
            <w:pPr>
              <w:rPr>
                <w:rFonts w:ascii="Arial" w:hAnsi="Arial" w:cs="Arial"/>
              </w:rPr>
            </w:pPr>
            <w:r w:rsidRPr="00D14C06">
              <w:rPr>
                <w:rFonts w:ascii="Arial" w:hAnsi="Arial" w:cs="Arial"/>
              </w:rPr>
              <w:t>Situación actual del hecho generador:</w:t>
            </w:r>
          </w:p>
          <w:p w14:paraId="35F496C5" w14:textId="77777777" w:rsidR="007A7389" w:rsidRPr="00D14C06" w:rsidRDefault="007A7389" w:rsidP="007A7389">
            <w:pPr>
              <w:pStyle w:val="Prrafodelista"/>
              <w:jc w:val="both"/>
              <w:rPr>
                <w:rFonts w:ascii="Arial" w:hAnsi="Arial" w:cs="Arial"/>
              </w:rPr>
            </w:pPr>
            <w:r w:rsidRPr="00D14C06">
              <w:rPr>
                <w:rFonts w:ascii="Arial" w:hAnsi="Arial" w:cs="Arial"/>
                <w:color w:val="222222"/>
                <w:shd w:val="clear" w:color="auto" w:fill="FFFFFF"/>
              </w:rPr>
              <w:t>*</w:t>
            </w:r>
            <w:r w:rsidRPr="00D14C06">
              <w:rPr>
                <w:rFonts w:ascii="Arial" w:hAnsi="Arial" w:cs="Arial"/>
              </w:rPr>
              <w:t>Es la circunstancia o condición que da nacimiento a la obligación tributaria.</w:t>
            </w:r>
          </w:p>
          <w:p w14:paraId="0348C2F6" w14:textId="77777777" w:rsidR="007A7389" w:rsidRPr="00D14C06" w:rsidRDefault="007A7389" w:rsidP="007A7389">
            <w:pPr>
              <w:rPr>
                <w:rFonts w:ascii="Arial" w:hAnsi="Arial" w:cs="Arial"/>
              </w:rPr>
            </w:pPr>
          </w:p>
          <w:p w14:paraId="196C0992" w14:textId="77777777" w:rsidR="007A7389" w:rsidRPr="00D14C06" w:rsidRDefault="007A7389" w:rsidP="007A7389">
            <w:pPr>
              <w:rPr>
                <w:rFonts w:ascii="Arial" w:hAnsi="Arial" w:cs="Arial"/>
              </w:rPr>
            </w:pPr>
          </w:p>
        </w:tc>
        <w:tc>
          <w:tcPr>
            <w:tcW w:w="5431" w:type="dxa"/>
            <w:gridSpan w:val="4"/>
            <w:vAlign w:val="center"/>
          </w:tcPr>
          <w:p w14:paraId="78979A6F" w14:textId="77777777" w:rsidR="007A7389" w:rsidRDefault="007A7389" w:rsidP="007A7389">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Esta propuesta es para que se pueda requerir el pago de servicio de alcantarillado para aquellos usuarios que de forma eventual o permanente no se suministran el agua potable por medio de SIMAPAG, pero que si descargan sus aguas residuales a las redes de alcantarillado del organismo.</w:t>
            </w:r>
            <w:r>
              <w:rPr>
                <w:rFonts w:ascii="Arial" w:eastAsia="Times New Roman" w:hAnsi="Arial" w:cs="Arial"/>
                <w:color w:val="000000"/>
                <w:sz w:val="20"/>
                <w:szCs w:val="20"/>
                <w:lang w:eastAsia="es-MX"/>
              </w:rPr>
              <w:br/>
            </w:r>
            <w:r>
              <w:rPr>
                <w:rFonts w:ascii="Arial" w:eastAsia="Times New Roman" w:hAnsi="Arial" w:cs="Arial"/>
                <w:color w:val="000000"/>
                <w:sz w:val="20"/>
                <w:szCs w:val="20"/>
                <w:lang w:eastAsia="es-MX"/>
              </w:rPr>
              <w:br/>
              <w:t xml:space="preserve">La prestación del servicio tiene tres componentes; suministro de agua potable, alcantarillado y tratamiento de agua residual. </w:t>
            </w:r>
            <w:r>
              <w:rPr>
                <w:rFonts w:ascii="Arial" w:eastAsia="Times New Roman" w:hAnsi="Arial" w:cs="Arial"/>
                <w:color w:val="000000"/>
                <w:sz w:val="20"/>
                <w:szCs w:val="20"/>
                <w:lang w:eastAsia="es-MX"/>
              </w:rPr>
              <w:br/>
            </w:r>
            <w:r>
              <w:rPr>
                <w:rFonts w:ascii="Arial" w:eastAsia="Times New Roman" w:hAnsi="Arial" w:cs="Arial"/>
                <w:color w:val="000000"/>
                <w:sz w:val="20"/>
                <w:szCs w:val="20"/>
                <w:lang w:eastAsia="es-MX"/>
              </w:rPr>
              <w:br/>
              <w:t>Existen algunos usuarios que por diversas razones no se suministran el agua potable por medio de las redes del SIMAPAG, pero que si descargan agua a las redes y estas se vierten posteriormente a la planta de tratamiento.</w:t>
            </w:r>
          </w:p>
          <w:p w14:paraId="5A496C35" w14:textId="77777777" w:rsidR="007A7389" w:rsidRDefault="007A7389" w:rsidP="007A7389">
            <w:pPr>
              <w:jc w:val="both"/>
              <w:rPr>
                <w:rFonts w:ascii="Arial" w:eastAsia="Times New Roman" w:hAnsi="Arial" w:cs="Arial"/>
                <w:color w:val="000000"/>
                <w:sz w:val="20"/>
                <w:szCs w:val="20"/>
                <w:lang w:eastAsia="es-MX"/>
              </w:rPr>
            </w:pPr>
          </w:p>
          <w:p w14:paraId="46B0C3BC" w14:textId="77777777" w:rsidR="007A7389" w:rsidRDefault="007A7389" w:rsidP="007A7389">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Par esos casos es que proponemos una figura de cobro mediante la aplicación de una tasa del 20%, igual que la que se cobra a cualquier otro usuario y que se aplique sobre el importe que corres</w:t>
            </w:r>
            <w:r w:rsidR="00DC3F2E">
              <w:rPr>
                <w:rFonts w:ascii="Arial" w:eastAsia="Times New Roman" w:hAnsi="Arial" w:cs="Arial"/>
                <w:color w:val="000000"/>
                <w:sz w:val="20"/>
                <w:szCs w:val="20"/>
                <w:lang w:eastAsia="es-MX"/>
              </w:rPr>
              <w:t>p</w:t>
            </w:r>
            <w:r>
              <w:rPr>
                <w:rFonts w:ascii="Arial" w:eastAsia="Times New Roman" w:hAnsi="Arial" w:cs="Arial"/>
                <w:color w:val="000000"/>
                <w:sz w:val="20"/>
                <w:szCs w:val="20"/>
                <w:lang w:eastAsia="es-MX"/>
              </w:rPr>
              <w:t>onda a 20 metros cúbicos mensuales.</w:t>
            </w:r>
            <w:r w:rsidR="00DC3F2E">
              <w:rPr>
                <w:rFonts w:ascii="Arial" w:eastAsia="Times New Roman" w:hAnsi="Arial" w:cs="Arial"/>
                <w:color w:val="000000"/>
                <w:sz w:val="20"/>
                <w:szCs w:val="20"/>
                <w:lang w:eastAsia="es-MX"/>
              </w:rPr>
              <w:br/>
            </w:r>
            <w:r w:rsidR="00DC3F2E">
              <w:rPr>
                <w:rFonts w:ascii="Arial" w:eastAsia="Times New Roman" w:hAnsi="Arial" w:cs="Arial"/>
                <w:color w:val="000000"/>
                <w:sz w:val="20"/>
                <w:szCs w:val="20"/>
                <w:lang w:eastAsia="es-MX"/>
              </w:rPr>
              <w:br/>
              <w:t>Como el cobro de Alcantarillado es una tasa y esta se aplica al importe de agua facturado, cuando no existe suministro de parte del SIMAPAG no existe importe de agua y por tanto no tiene base para aplica la tasa del 20%.</w:t>
            </w:r>
            <w:r>
              <w:rPr>
                <w:rFonts w:ascii="Arial" w:eastAsia="Times New Roman" w:hAnsi="Arial" w:cs="Arial"/>
                <w:color w:val="000000"/>
                <w:sz w:val="20"/>
                <w:szCs w:val="20"/>
                <w:lang w:eastAsia="es-MX"/>
              </w:rPr>
              <w:t xml:space="preserve"> </w:t>
            </w:r>
          </w:p>
          <w:p w14:paraId="0F9462C2" w14:textId="77777777" w:rsidR="00DC3F2E" w:rsidRDefault="00DC3F2E" w:rsidP="007A7389">
            <w:pPr>
              <w:jc w:val="both"/>
              <w:rPr>
                <w:rFonts w:ascii="Arial" w:eastAsia="Times New Roman" w:hAnsi="Arial" w:cs="Arial"/>
                <w:color w:val="000000"/>
                <w:sz w:val="20"/>
                <w:szCs w:val="20"/>
                <w:lang w:eastAsia="es-MX"/>
              </w:rPr>
            </w:pPr>
          </w:p>
          <w:p w14:paraId="6B2B2762" w14:textId="77777777" w:rsidR="00DC3F2E" w:rsidRDefault="00DC3F2E" w:rsidP="007A7389">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Estamos proponiendo una base equivalente a 20 metros cúbicos porque esa es la meda de consumo doméstico y por tanto se estaría cobrando el alcantarillado conforme a la media de pago del resto de usuarios que si cuentan con el servicio de suministro de agua potable.</w:t>
            </w:r>
          </w:p>
          <w:p w14:paraId="29DE02CA" w14:textId="77777777" w:rsidR="00D61E90" w:rsidRDefault="00D61E90" w:rsidP="007A7389">
            <w:pPr>
              <w:jc w:val="both"/>
              <w:rPr>
                <w:rFonts w:ascii="Arial" w:eastAsia="Times New Roman" w:hAnsi="Arial" w:cs="Arial"/>
                <w:color w:val="000000"/>
                <w:sz w:val="20"/>
                <w:szCs w:val="20"/>
                <w:lang w:eastAsia="es-MX"/>
              </w:rPr>
            </w:pPr>
          </w:p>
          <w:p w14:paraId="55DA9378" w14:textId="77777777" w:rsidR="00D61E90" w:rsidRDefault="00D61E90" w:rsidP="007A7389">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Es también importante mencionar que ponerle un medidor totalizador a un usuario que se encuentre en estas condiciones resultaría sumamente oneroso porque un medidor totalizador de esas características puede alcanza precios de hasta veinte mil pesos y siendo obligación del usuario pagarlos, le resultaría muy caro.</w:t>
            </w:r>
          </w:p>
          <w:p w14:paraId="007A38D1" w14:textId="77777777" w:rsidR="00D61E90" w:rsidRDefault="00D61E90" w:rsidP="007A7389">
            <w:pPr>
              <w:jc w:val="both"/>
              <w:rPr>
                <w:rFonts w:ascii="Arial" w:eastAsia="Times New Roman" w:hAnsi="Arial" w:cs="Arial"/>
                <w:color w:val="000000"/>
                <w:sz w:val="20"/>
                <w:szCs w:val="20"/>
                <w:lang w:eastAsia="es-MX"/>
              </w:rPr>
            </w:pPr>
          </w:p>
          <w:p w14:paraId="192B56AC" w14:textId="23796162" w:rsidR="00D61E90" w:rsidRPr="00D14C06" w:rsidRDefault="00D61E90" w:rsidP="007A7389">
            <w:pPr>
              <w:jc w:val="both"/>
              <w:rPr>
                <w:rFonts w:ascii="Arial" w:eastAsia="Times New Roman" w:hAnsi="Arial" w:cs="Arial"/>
                <w:color w:val="000000"/>
                <w:sz w:val="20"/>
                <w:szCs w:val="20"/>
                <w:lang w:eastAsia="es-MX"/>
              </w:rPr>
            </w:pPr>
          </w:p>
        </w:tc>
      </w:tr>
      <w:tr w:rsidR="007A7389" w:rsidRPr="00D14C06" w14:paraId="21BD79B6" w14:textId="77777777" w:rsidTr="00324B88">
        <w:tc>
          <w:tcPr>
            <w:tcW w:w="2895" w:type="dxa"/>
          </w:tcPr>
          <w:p w14:paraId="1AE25BD1" w14:textId="77777777" w:rsidR="007A7389" w:rsidRPr="00D14C06" w:rsidRDefault="007A7389" w:rsidP="007A7389">
            <w:pPr>
              <w:rPr>
                <w:rFonts w:ascii="Arial" w:hAnsi="Arial" w:cs="Arial"/>
              </w:rPr>
            </w:pPr>
          </w:p>
        </w:tc>
        <w:tc>
          <w:tcPr>
            <w:tcW w:w="5933" w:type="dxa"/>
            <w:gridSpan w:val="5"/>
          </w:tcPr>
          <w:p w14:paraId="78E91AFE" w14:textId="77777777" w:rsidR="007A7389" w:rsidRPr="00D14C06" w:rsidRDefault="007A7389" w:rsidP="007A7389">
            <w:pPr>
              <w:jc w:val="both"/>
              <w:rPr>
                <w:rFonts w:ascii="Arial" w:eastAsia="Times New Roman" w:hAnsi="Arial" w:cs="Arial"/>
                <w:color w:val="000000"/>
                <w:sz w:val="20"/>
                <w:szCs w:val="20"/>
                <w:lang w:eastAsia="es-MX"/>
              </w:rPr>
            </w:pPr>
          </w:p>
        </w:tc>
      </w:tr>
      <w:tr w:rsidR="007A7389" w:rsidRPr="00D14C06" w14:paraId="11D16B33" w14:textId="77777777" w:rsidTr="00324B88">
        <w:tc>
          <w:tcPr>
            <w:tcW w:w="8828" w:type="dxa"/>
            <w:gridSpan w:val="6"/>
          </w:tcPr>
          <w:p w14:paraId="7CF30345" w14:textId="77777777" w:rsidR="007A7389" w:rsidRPr="00D14C06" w:rsidRDefault="007A7389" w:rsidP="007A7389">
            <w:pPr>
              <w:jc w:val="center"/>
              <w:rPr>
                <w:rFonts w:ascii="Arial" w:hAnsi="Arial" w:cs="Arial"/>
              </w:rPr>
            </w:pPr>
            <w:r w:rsidRPr="00D14C06">
              <w:rPr>
                <w:rFonts w:ascii="Arial" w:hAnsi="Arial" w:cs="Arial"/>
                <w:b/>
              </w:rPr>
              <w:t>Nuevo incremento sobre la contribución:</w:t>
            </w:r>
          </w:p>
        </w:tc>
      </w:tr>
      <w:tr w:rsidR="007A7389" w:rsidRPr="00D14C06" w14:paraId="114C5288" w14:textId="77777777" w:rsidTr="00324B88">
        <w:tc>
          <w:tcPr>
            <w:tcW w:w="2895" w:type="dxa"/>
          </w:tcPr>
          <w:p w14:paraId="2A0A4431" w14:textId="77777777" w:rsidR="007A7389" w:rsidRPr="00D14C06" w:rsidRDefault="007A7389" w:rsidP="007A7389">
            <w:pPr>
              <w:rPr>
                <w:rFonts w:ascii="Arial" w:hAnsi="Arial" w:cs="Arial"/>
                <w:b/>
              </w:rPr>
            </w:pPr>
            <w:r w:rsidRPr="00D14C06">
              <w:rPr>
                <w:rFonts w:ascii="Arial" w:hAnsi="Arial" w:cs="Arial"/>
                <w:b/>
              </w:rPr>
              <w:t>Tasa o tarifa actual:</w:t>
            </w:r>
          </w:p>
          <w:p w14:paraId="66E6DC46" w14:textId="77777777" w:rsidR="007A7389" w:rsidRPr="00D14C06" w:rsidRDefault="007A7389" w:rsidP="007A7389">
            <w:pPr>
              <w:rPr>
                <w:rFonts w:ascii="Arial" w:eastAsia="Times New Roman" w:hAnsi="Arial" w:cs="Arial"/>
                <w:color w:val="000000"/>
                <w:sz w:val="20"/>
                <w:szCs w:val="20"/>
                <w:lang w:eastAsia="es-MX"/>
              </w:rPr>
            </w:pPr>
            <w:r w:rsidRPr="00D14C06">
              <w:rPr>
                <w:rFonts w:ascii="Arial" w:eastAsia="Times New Roman" w:hAnsi="Arial" w:cs="Arial"/>
                <w:color w:val="000000"/>
                <w:sz w:val="20"/>
                <w:szCs w:val="20"/>
                <w:lang w:eastAsia="es-MX"/>
              </w:rPr>
              <w:t> Las contenidas en la Ley vigente</w:t>
            </w:r>
          </w:p>
          <w:p w14:paraId="419D466A" w14:textId="77777777" w:rsidR="007A7389" w:rsidRPr="00D14C06" w:rsidRDefault="007A7389" w:rsidP="007A7389">
            <w:pPr>
              <w:rPr>
                <w:rFonts w:ascii="Arial" w:eastAsia="Times New Roman" w:hAnsi="Arial" w:cs="Arial"/>
                <w:color w:val="000000"/>
                <w:sz w:val="20"/>
                <w:szCs w:val="20"/>
                <w:lang w:eastAsia="es-MX"/>
              </w:rPr>
            </w:pPr>
          </w:p>
          <w:p w14:paraId="49A33A4E" w14:textId="77777777" w:rsidR="007A7389" w:rsidRPr="00D14C06" w:rsidRDefault="007A7389" w:rsidP="007A7389">
            <w:pPr>
              <w:rPr>
                <w:rFonts w:ascii="Arial" w:hAnsi="Arial" w:cs="Arial"/>
                <w:b/>
              </w:rPr>
            </w:pPr>
          </w:p>
        </w:tc>
        <w:tc>
          <w:tcPr>
            <w:tcW w:w="5933" w:type="dxa"/>
            <w:gridSpan w:val="5"/>
          </w:tcPr>
          <w:p w14:paraId="1600AE76" w14:textId="77777777" w:rsidR="007A7389" w:rsidRPr="00D14C06" w:rsidRDefault="007A7389" w:rsidP="007A7389">
            <w:pPr>
              <w:rPr>
                <w:rFonts w:ascii="Arial" w:hAnsi="Arial" w:cs="Arial"/>
                <w:b/>
              </w:rPr>
            </w:pPr>
            <w:r w:rsidRPr="00D14C06">
              <w:rPr>
                <w:rFonts w:ascii="Arial" w:hAnsi="Arial" w:cs="Arial"/>
                <w:b/>
              </w:rPr>
              <w:lastRenderedPageBreak/>
              <w:t>Tasa o tarifa propuesta:</w:t>
            </w:r>
          </w:p>
          <w:p w14:paraId="510FBE91" w14:textId="77777777" w:rsidR="00835217" w:rsidRDefault="007F7062" w:rsidP="007A7389">
            <w:pPr>
              <w:spacing w:line="360" w:lineRule="auto"/>
              <w:jc w:val="both"/>
              <w:rPr>
                <w:rFonts w:ascii="Arial" w:hAnsi="Arial" w:cs="Arial"/>
              </w:rPr>
            </w:pPr>
            <w:r>
              <w:rPr>
                <w:rFonts w:ascii="Arial" w:hAnsi="Arial" w:cs="Arial"/>
              </w:rPr>
              <w:t>Ya existe la tasa del</w:t>
            </w:r>
            <w:r w:rsidR="00D61E90">
              <w:rPr>
                <w:rFonts w:ascii="Arial" w:hAnsi="Arial" w:cs="Arial"/>
              </w:rPr>
              <w:t xml:space="preserve"> 20%</w:t>
            </w:r>
            <w:r>
              <w:rPr>
                <w:rFonts w:ascii="Arial" w:hAnsi="Arial" w:cs="Arial"/>
              </w:rPr>
              <w:t xml:space="preserve"> y solamente se solicita</w:t>
            </w:r>
          </w:p>
          <w:p w14:paraId="33319C77" w14:textId="7A20A2BA" w:rsidR="007A7389" w:rsidRPr="00D14C06" w:rsidRDefault="007F7062" w:rsidP="00213DD1">
            <w:pPr>
              <w:jc w:val="both"/>
              <w:rPr>
                <w:rFonts w:ascii="Arial" w:hAnsi="Arial" w:cs="Arial"/>
              </w:rPr>
            </w:pPr>
            <w:r>
              <w:rPr>
                <w:rFonts w:ascii="Arial" w:hAnsi="Arial" w:cs="Arial"/>
              </w:rPr>
              <w:lastRenderedPageBreak/>
              <w:t xml:space="preserve"> </w:t>
            </w:r>
            <w:r w:rsidRPr="00213DD1">
              <w:rPr>
                <w:rFonts w:ascii="Arial" w:eastAsia="Times New Roman" w:hAnsi="Arial" w:cs="Arial"/>
                <w:color w:val="000000"/>
                <w:sz w:val="20"/>
                <w:szCs w:val="20"/>
                <w:lang w:eastAsia="es-MX"/>
              </w:rPr>
              <w:t>se aplique para aquellos que no reciben agua de SIMAPAG, pero que si aportan aguas residuales a las redes de alcantarillado.</w:t>
            </w:r>
          </w:p>
        </w:tc>
      </w:tr>
      <w:tr w:rsidR="007A7389" w:rsidRPr="00D14C06" w14:paraId="60904E62" w14:textId="77777777" w:rsidTr="00324B88">
        <w:tc>
          <w:tcPr>
            <w:tcW w:w="2895" w:type="dxa"/>
          </w:tcPr>
          <w:p w14:paraId="3806E1F4" w14:textId="77777777" w:rsidR="007A7389" w:rsidRPr="00D14C06" w:rsidRDefault="007A7389" w:rsidP="007A7389">
            <w:pPr>
              <w:rPr>
                <w:rFonts w:ascii="Arial" w:hAnsi="Arial" w:cs="Arial"/>
              </w:rPr>
            </w:pPr>
            <w:r w:rsidRPr="00D14C06">
              <w:rPr>
                <w:rFonts w:ascii="Arial" w:hAnsi="Arial" w:cs="Arial"/>
              </w:rPr>
              <w:lastRenderedPageBreak/>
              <w:t>Indicar si es:</w:t>
            </w:r>
          </w:p>
          <w:p w14:paraId="7B173078" w14:textId="77777777" w:rsidR="007A7389" w:rsidRPr="00D14C06" w:rsidRDefault="007A7389" w:rsidP="007A7389">
            <w:pPr>
              <w:rPr>
                <w:rFonts w:ascii="Arial" w:hAnsi="Arial" w:cs="Arial"/>
                <w:b/>
              </w:rPr>
            </w:pPr>
          </w:p>
        </w:tc>
        <w:tc>
          <w:tcPr>
            <w:tcW w:w="5933" w:type="dxa"/>
            <w:gridSpan w:val="5"/>
          </w:tcPr>
          <w:p w14:paraId="43AB5BD6" w14:textId="77777777" w:rsidR="007A7389" w:rsidRPr="00D14C06" w:rsidRDefault="007A7389" w:rsidP="007A7389">
            <w:pPr>
              <w:rPr>
                <w:rFonts w:ascii="Arial" w:hAnsi="Arial" w:cs="Arial"/>
              </w:rPr>
            </w:pPr>
            <w:r w:rsidRPr="00D14C06">
              <w:rPr>
                <w:rFonts w:ascii="Arial" w:hAnsi="Arial" w:cs="Arial"/>
              </w:rPr>
              <w:t>Impuesto:</w:t>
            </w:r>
          </w:p>
          <w:p w14:paraId="1FEEFE7B" w14:textId="77777777" w:rsidR="007A7389" w:rsidRPr="00D14C06" w:rsidRDefault="007A7389" w:rsidP="007A7389">
            <w:pPr>
              <w:rPr>
                <w:rFonts w:ascii="Arial" w:hAnsi="Arial" w:cs="Arial"/>
              </w:rPr>
            </w:pPr>
          </w:p>
          <w:p w14:paraId="2EA57114" w14:textId="77777777" w:rsidR="007A7389" w:rsidRPr="00D14C06" w:rsidRDefault="007A7389" w:rsidP="007A7389">
            <w:pPr>
              <w:rPr>
                <w:rFonts w:ascii="Arial" w:hAnsi="Arial" w:cs="Arial"/>
              </w:rPr>
            </w:pPr>
          </w:p>
          <w:p w14:paraId="1BEFCF2E" w14:textId="77777777" w:rsidR="007A7389" w:rsidRPr="00D14C06" w:rsidRDefault="007A7389" w:rsidP="007A7389">
            <w:pPr>
              <w:rPr>
                <w:rFonts w:ascii="Arial" w:hAnsi="Arial" w:cs="Arial"/>
              </w:rPr>
            </w:pPr>
          </w:p>
          <w:p w14:paraId="59EBD30E" w14:textId="77777777" w:rsidR="007A7389" w:rsidRPr="00D14C06" w:rsidRDefault="007A7389" w:rsidP="007A7389">
            <w:pPr>
              <w:rPr>
                <w:rFonts w:ascii="Arial" w:hAnsi="Arial" w:cs="Arial"/>
              </w:rPr>
            </w:pPr>
            <w:r w:rsidRPr="00D14C06">
              <w:rPr>
                <w:rFonts w:ascii="Arial" w:hAnsi="Arial" w:cs="Arial"/>
              </w:rPr>
              <w:t>Derecho:  X</w:t>
            </w:r>
          </w:p>
          <w:p w14:paraId="470C9488" w14:textId="77777777" w:rsidR="007A7389" w:rsidRPr="00D14C06" w:rsidRDefault="007A7389" w:rsidP="007A7389">
            <w:pPr>
              <w:rPr>
                <w:rFonts w:ascii="Arial" w:hAnsi="Arial" w:cs="Arial"/>
              </w:rPr>
            </w:pPr>
          </w:p>
          <w:p w14:paraId="48AAF415" w14:textId="77777777" w:rsidR="007A7389" w:rsidRPr="00D14C06" w:rsidRDefault="007A7389" w:rsidP="007A7389">
            <w:pPr>
              <w:rPr>
                <w:rFonts w:ascii="Arial" w:hAnsi="Arial" w:cs="Arial"/>
              </w:rPr>
            </w:pPr>
          </w:p>
          <w:p w14:paraId="616298D4" w14:textId="77777777" w:rsidR="007A7389" w:rsidRPr="00D14C06" w:rsidRDefault="007A7389" w:rsidP="007A7389">
            <w:pPr>
              <w:rPr>
                <w:rFonts w:ascii="Arial" w:hAnsi="Arial" w:cs="Arial"/>
              </w:rPr>
            </w:pPr>
          </w:p>
          <w:p w14:paraId="1E8DD6A2" w14:textId="77777777" w:rsidR="007A7389" w:rsidRPr="00D14C06" w:rsidRDefault="007A7389" w:rsidP="007A7389">
            <w:pPr>
              <w:rPr>
                <w:rFonts w:ascii="Arial" w:hAnsi="Arial" w:cs="Arial"/>
              </w:rPr>
            </w:pPr>
            <w:r w:rsidRPr="00D14C06">
              <w:rPr>
                <w:rFonts w:ascii="Arial" w:hAnsi="Arial" w:cs="Arial"/>
              </w:rPr>
              <w:t>Otra:</w:t>
            </w:r>
          </w:p>
          <w:p w14:paraId="426FC19E" w14:textId="77777777" w:rsidR="007A7389" w:rsidRPr="00D14C06" w:rsidRDefault="007A7389" w:rsidP="007A7389">
            <w:pPr>
              <w:rPr>
                <w:rFonts w:ascii="Arial" w:hAnsi="Arial" w:cs="Arial"/>
              </w:rPr>
            </w:pPr>
          </w:p>
          <w:p w14:paraId="5463B026" w14:textId="77777777" w:rsidR="007A7389" w:rsidRPr="00D14C06" w:rsidRDefault="007A7389" w:rsidP="007A7389">
            <w:pPr>
              <w:rPr>
                <w:rFonts w:ascii="Arial" w:hAnsi="Arial" w:cs="Arial"/>
              </w:rPr>
            </w:pPr>
          </w:p>
          <w:p w14:paraId="0F699546" w14:textId="77777777" w:rsidR="007A7389" w:rsidRPr="00D14C06" w:rsidRDefault="007A7389" w:rsidP="007A7389">
            <w:pPr>
              <w:rPr>
                <w:rFonts w:ascii="Arial" w:hAnsi="Arial" w:cs="Arial"/>
              </w:rPr>
            </w:pPr>
          </w:p>
        </w:tc>
      </w:tr>
      <w:tr w:rsidR="007A7389" w:rsidRPr="00D14C06" w14:paraId="18C7B32C" w14:textId="77777777" w:rsidTr="00324B88">
        <w:tc>
          <w:tcPr>
            <w:tcW w:w="8828" w:type="dxa"/>
            <w:gridSpan w:val="6"/>
          </w:tcPr>
          <w:p w14:paraId="1B1BE909" w14:textId="77777777" w:rsidR="007A7389" w:rsidRPr="00D14C06" w:rsidRDefault="007A7389" w:rsidP="007A7389">
            <w:pPr>
              <w:jc w:val="center"/>
              <w:rPr>
                <w:rFonts w:ascii="Arial" w:hAnsi="Arial" w:cs="Arial"/>
              </w:rPr>
            </w:pPr>
            <w:r w:rsidRPr="00D14C06">
              <w:rPr>
                <w:rFonts w:ascii="Arial" w:hAnsi="Arial" w:cs="Arial"/>
                <w:b/>
              </w:rPr>
              <w:t>Nueva contribución propuesta:</w:t>
            </w:r>
          </w:p>
        </w:tc>
      </w:tr>
      <w:tr w:rsidR="007A7389" w:rsidRPr="00D14C06" w14:paraId="3F83B77C" w14:textId="77777777" w:rsidTr="00324B88">
        <w:tc>
          <w:tcPr>
            <w:tcW w:w="2895" w:type="dxa"/>
          </w:tcPr>
          <w:p w14:paraId="40315B9A" w14:textId="77777777" w:rsidR="007A7389" w:rsidRPr="00D14C06" w:rsidRDefault="007A7389" w:rsidP="007A7389">
            <w:pPr>
              <w:rPr>
                <w:rFonts w:ascii="Arial" w:hAnsi="Arial" w:cs="Arial"/>
              </w:rPr>
            </w:pPr>
            <w:r w:rsidRPr="00D14C06">
              <w:rPr>
                <w:rFonts w:ascii="Arial" w:hAnsi="Arial" w:cs="Arial"/>
              </w:rPr>
              <w:t>Indicar si es:</w:t>
            </w:r>
          </w:p>
          <w:p w14:paraId="4093FAC3" w14:textId="77777777" w:rsidR="007A7389" w:rsidRPr="00D14C06" w:rsidRDefault="007A7389" w:rsidP="007A7389">
            <w:pPr>
              <w:rPr>
                <w:rFonts w:ascii="Arial" w:hAnsi="Arial" w:cs="Arial"/>
                <w:b/>
              </w:rPr>
            </w:pPr>
          </w:p>
        </w:tc>
        <w:tc>
          <w:tcPr>
            <w:tcW w:w="5933" w:type="dxa"/>
            <w:gridSpan w:val="5"/>
          </w:tcPr>
          <w:p w14:paraId="0807E030" w14:textId="77777777" w:rsidR="007A7389" w:rsidRPr="00D14C06" w:rsidRDefault="007A7389" w:rsidP="007A7389">
            <w:pPr>
              <w:rPr>
                <w:rFonts w:ascii="Arial" w:hAnsi="Arial" w:cs="Arial"/>
              </w:rPr>
            </w:pPr>
            <w:r w:rsidRPr="00D14C06">
              <w:rPr>
                <w:rFonts w:ascii="Arial" w:hAnsi="Arial" w:cs="Arial"/>
              </w:rPr>
              <w:t>Impuesto:</w:t>
            </w:r>
          </w:p>
          <w:p w14:paraId="313040A5" w14:textId="77777777" w:rsidR="007A7389" w:rsidRPr="00D14C06" w:rsidRDefault="007A7389" w:rsidP="007A7389">
            <w:pPr>
              <w:rPr>
                <w:rFonts w:ascii="Arial" w:hAnsi="Arial" w:cs="Arial"/>
              </w:rPr>
            </w:pPr>
          </w:p>
          <w:p w14:paraId="232CBE0E" w14:textId="77777777" w:rsidR="007A7389" w:rsidRPr="00D14C06" w:rsidRDefault="007A7389" w:rsidP="007A7389">
            <w:pPr>
              <w:rPr>
                <w:rFonts w:ascii="Arial" w:hAnsi="Arial" w:cs="Arial"/>
              </w:rPr>
            </w:pPr>
          </w:p>
          <w:p w14:paraId="0683D6D6" w14:textId="77777777" w:rsidR="007A7389" w:rsidRPr="00D14C06" w:rsidRDefault="007A7389" w:rsidP="007A7389">
            <w:pPr>
              <w:rPr>
                <w:rFonts w:ascii="Arial" w:hAnsi="Arial" w:cs="Arial"/>
              </w:rPr>
            </w:pPr>
          </w:p>
          <w:p w14:paraId="0AD5889E" w14:textId="77777777" w:rsidR="007A7389" w:rsidRPr="00D14C06" w:rsidRDefault="007A7389" w:rsidP="007A7389">
            <w:pPr>
              <w:rPr>
                <w:rFonts w:ascii="Arial" w:hAnsi="Arial" w:cs="Arial"/>
              </w:rPr>
            </w:pPr>
            <w:r w:rsidRPr="00D14C06">
              <w:rPr>
                <w:rFonts w:ascii="Arial" w:hAnsi="Arial" w:cs="Arial"/>
              </w:rPr>
              <w:t>Derecho</w:t>
            </w:r>
            <w:r>
              <w:rPr>
                <w:rFonts w:ascii="Arial" w:hAnsi="Arial" w:cs="Arial"/>
              </w:rPr>
              <w:t xml:space="preserve"> </w:t>
            </w:r>
            <w:r w:rsidRPr="00D14C06">
              <w:rPr>
                <w:rFonts w:ascii="Arial" w:hAnsi="Arial" w:cs="Arial"/>
              </w:rPr>
              <w:t>:</w:t>
            </w:r>
            <w:r>
              <w:rPr>
                <w:rFonts w:ascii="Arial" w:hAnsi="Arial" w:cs="Arial"/>
              </w:rPr>
              <w:t>X</w:t>
            </w:r>
          </w:p>
          <w:p w14:paraId="3CE6C3B4" w14:textId="77777777" w:rsidR="007A7389" w:rsidRPr="00D14C06" w:rsidRDefault="007A7389" w:rsidP="007A7389">
            <w:pPr>
              <w:rPr>
                <w:rFonts w:ascii="Arial" w:hAnsi="Arial" w:cs="Arial"/>
              </w:rPr>
            </w:pPr>
          </w:p>
          <w:p w14:paraId="7BEEB3F8" w14:textId="77777777" w:rsidR="007A7389" w:rsidRPr="00D14C06" w:rsidRDefault="007A7389" w:rsidP="007A7389">
            <w:pPr>
              <w:rPr>
                <w:rFonts w:ascii="Arial" w:hAnsi="Arial" w:cs="Arial"/>
              </w:rPr>
            </w:pPr>
          </w:p>
          <w:p w14:paraId="0F7B1A4C" w14:textId="77777777" w:rsidR="007A7389" w:rsidRPr="00D14C06" w:rsidRDefault="007A7389" w:rsidP="007A7389">
            <w:pPr>
              <w:rPr>
                <w:rFonts w:ascii="Arial" w:hAnsi="Arial" w:cs="Arial"/>
              </w:rPr>
            </w:pPr>
          </w:p>
          <w:p w14:paraId="00AC89FD" w14:textId="77777777" w:rsidR="007A7389" w:rsidRPr="00D14C06" w:rsidRDefault="007A7389" w:rsidP="007A7389">
            <w:pPr>
              <w:rPr>
                <w:rFonts w:ascii="Arial" w:hAnsi="Arial" w:cs="Arial"/>
              </w:rPr>
            </w:pPr>
            <w:r w:rsidRPr="00D14C06">
              <w:rPr>
                <w:rFonts w:ascii="Arial" w:hAnsi="Arial" w:cs="Arial"/>
              </w:rPr>
              <w:t>Otra:</w:t>
            </w:r>
          </w:p>
          <w:p w14:paraId="7636611C" w14:textId="77777777" w:rsidR="007A7389" w:rsidRPr="00D14C06" w:rsidRDefault="007A7389" w:rsidP="007A7389">
            <w:pPr>
              <w:rPr>
                <w:rFonts w:ascii="Arial" w:hAnsi="Arial" w:cs="Arial"/>
              </w:rPr>
            </w:pPr>
          </w:p>
          <w:p w14:paraId="1F3863D7" w14:textId="77777777" w:rsidR="007A7389" w:rsidRPr="00D14C06" w:rsidRDefault="007A7389" w:rsidP="007A7389">
            <w:pPr>
              <w:rPr>
                <w:rFonts w:ascii="Arial" w:hAnsi="Arial" w:cs="Arial"/>
              </w:rPr>
            </w:pPr>
          </w:p>
          <w:p w14:paraId="515AE714" w14:textId="77777777" w:rsidR="007A7389" w:rsidRPr="00D14C06" w:rsidRDefault="007A7389" w:rsidP="007A7389">
            <w:pPr>
              <w:rPr>
                <w:rFonts w:ascii="Arial" w:hAnsi="Arial" w:cs="Arial"/>
              </w:rPr>
            </w:pPr>
          </w:p>
          <w:p w14:paraId="275FB80B" w14:textId="77777777" w:rsidR="007A7389" w:rsidRPr="00D14C06" w:rsidRDefault="007A7389" w:rsidP="007A7389">
            <w:pPr>
              <w:rPr>
                <w:rFonts w:ascii="Arial" w:hAnsi="Arial" w:cs="Arial"/>
              </w:rPr>
            </w:pPr>
          </w:p>
          <w:p w14:paraId="1E24464E" w14:textId="77777777" w:rsidR="007A7389" w:rsidRPr="00D14C06" w:rsidRDefault="007A7389" w:rsidP="007A7389">
            <w:pPr>
              <w:rPr>
                <w:rFonts w:ascii="Arial" w:hAnsi="Arial" w:cs="Arial"/>
              </w:rPr>
            </w:pPr>
          </w:p>
          <w:p w14:paraId="70A9DCAC" w14:textId="77777777" w:rsidR="007A7389" w:rsidRPr="00D14C06" w:rsidRDefault="007A7389" w:rsidP="007A7389">
            <w:pPr>
              <w:rPr>
                <w:rFonts w:ascii="Arial" w:hAnsi="Arial" w:cs="Arial"/>
              </w:rPr>
            </w:pPr>
          </w:p>
        </w:tc>
      </w:tr>
      <w:tr w:rsidR="007A7389" w:rsidRPr="00D14C06" w14:paraId="3FC3AFE8" w14:textId="77777777" w:rsidTr="00324B88">
        <w:tc>
          <w:tcPr>
            <w:tcW w:w="8828" w:type="dxa"/>
            <w:gridSpan w:val="6"/>
          </w:tcPr>
          <w:p w14:paraId="3B22D368" w14:textId="77777777" w:rsidR="007A7389" w:rsidRPr="00D14C06" w:rsidRDefault="007A7389" w:rsidP="007A7389">
            <w:pPr>
              <w:jc w:val="center"/>
              <w:rPr>
                <w:rFonts w:ascii="Arial" w:hAnsi="Arial" w:cs="Arial"/>
                <w:b/>
              </w:rPr>
            </w:pPr>
          </w:p>
          <w:p w14:paraId="421521EF" w14:textId="77777777" w:rsidR="007A7389" w:rsidRPr="00D14C06" w:rsidRDefault="007A7389" w:rsidP="007A7389">
            <w:pPr>
              <w:jc w:val="center"/>
              <w:rPr>
                <w:rFonts w:ascii="Arial" w:hAnsi="Arial" w:cs="Arial"/>
                <w:b/>
              </w:rPr>
            </w:pPr>
            <w:r w:rsidRPr="00D14C06">
              <w:rPr>
                <w:rFonts w:ascii="Arial" w:hAnsi="Arial" w:cs="Arial"/>
                <w:b/>
              </w:rPr>
              <w:t>Apartado para contribuciones actuales y nuevas:</w:t>
            </w:r>
          </w:p>
        </w:tc>
      </w:tr>
      <w:tr w:rsidR="007A7389" w:rsidRPr="00D14C06" w14:paraId="7AE22113" w14:textId="77777777" w:rsidTr="00324B88">
        <w:tc>
          <w:tcPr>
            <w:tcW w:w="2895" w:type="dxa"/>
          </w:tcPr>
          <w:p w14:paraId="51402834" w14:textId="77777777" w:rsidR="007A7389" w:rsidRPr="00D14C06" w:rsidRDefault="007A7389" w:rsidP="007A7389">
            <w:pPr>
              <w:rPr>
                <w:rFonts w:ascii="Arial" w:hAnsi="Arial" w:cs="Arial"/>
              </w:rPr>
            </w:pPr>
            <w:r w:rsidRPr="00D14C06">
              <w:rPr>
                <w:rFonts w:ascii="Arial" w:hAnsi="Arial" w:cs="Arial"/>
              </w:rPr>
              <w:t>Sujeto:</w:t>
            </w:r>
          </w:p>
        </w:tc>
        <w:tc>
          <w:tcPr>
            <w:tcW w:w="5933" w:type="dxa"/>
            <w:gridSpan w:val="5"/>
          </w:tcPr>
          <w:p w14:paraId="25533353" w14:textId="77777777" w:rsidR="007A7389" w:rsidRPr="00D14C06" w:rsidRDefault="007A7389" w:rsidP="007A7389">
            <w:pPr>
              <w:rPr>
                <w:rFonts w:ascii="Arial" w:hAnsi="Arial" w:cs="Arial"/>
              </w:rPr>
            </w:pPr>
            <w:r w:rsidRPr="00AC029A">
              <w:rPr>
                <w:rFonts w:ascii="Arial" w:hAnsi="Arial" w:cs="Arial"/>
                <w:b/>
              </w:rPr>
              <w:t>A quien está dirigido el cobro</w:t>
            </w:r>
            <w:r w:rsidRPr="00D14C06">
              <w:rPr>
                <w:rFonts w:ascii="Arial" w:hAnsi="Arial" w:cs="Arial"/>
              </w:rPr>
              <w:t>:</w:t>
            </w:r>
          </w:p>
          <w:p w14:paraId="03E4C83B" w14:textId="6F7D916B" w:rsidR="007A7389" w:rsidRPr="00D14C06" w:rsidRDefault="007A7389" w:rsidP="007A7389">
            <w:pPr>
              <w:rPr>
                <w:rFonts w:ascii="Arial" w:hAnsi="Arial" w:cs="Arial"/>
              </w:rPr>
            </w:pPr>
            <w:r>
              <w:rPr>
                <w:rFonts w:ascii="Arial" w:hAnsi="Arial" w:cs="Arial"/>
              </w:rPr>
              <w:t>A los usuarios que descargan sus aguas residuales a nuestras redes pero que no tienen suministro de parte del organismo operador.</w:t>
            </w:r>
          </w:p>
        </w:tc>
      </w:tr>
      <w:tr w:rsidR="007A7389" w:rsidRPr="00D14C06" w14:paraId="3273FEFB" w14:textId="77777777" w:rsidTr="00324B88">
        <w:tc>
          <w:tcPr>
            <w:tcW w:w="2895" w:type="dxa"/>
          </w:tcPr>
          <w:p w14:paraId="501BC518" w14:textId="77777777" w:rsidR="007A7389" w:rsidRPr="00D14C06" w:rsidRDefault="007A7389" w:rsidP="007A7389">
            <w:pPr>
              <w:rPr>
                <w:rFonts w:ascii="Arial" w:hAnsi="Arial" w:cs="Arial"/>
              </w:rPr>
            </w:pPr>
            <w:r w:rsidRPr="00D14C06">
              <w:rPr>
                <w:rFonts w:ascii="Arial" w:hAnsi="Arial" w:cs="Arial"/>
              </w:rPr>
              <w:t>Objeto:</w:t>
            </w:r>
          </w:p>
        </w:tc>
        <w:tc>
          <w:tcPr>
            <w:tcW w:w="5933" w:type="dxa"/>
            <w:gridSpan w:val="5"/>
          </w:tcPr>
          <w:p w14:paraId="546518D6" w14:textId="77777777" w:rsidR="007A7389" w:rsidRPr="00AC029A" w:rsidRDefault="007A7389" w:rsidP="007A7389">
            <w:pPr>
              <w:rPr>
                <w:rFonts w:ascii="Arial" w:hAnsi="Arial" w:cs="Arial"/>
                <w:b/>
              </w:rPr>
            </w:pPr>
            <w:r w:rsidRPr="00AC029A">
              <w:rPr>
                <w:rFonts w:ascii="Arial" w:hAnsi="Arial" w:cs="Arial"/>
                <w:b/>
              </w:rPr>
              <w:t>Que origina al cobro:</w:t>
            </w:r>
          </w:p>
          <w:p w14:paraId="4576B1E4" w14:textId="77777777" w:rsidR="007A7389" w:rsidRPr="00D14C06" w:rsidRDefault="007A7389" w:rsidP="007A7389">
            <w:pPr>
              <w:jc w:val="both"/>
              <w:rPr>
                <w:rFonts w:ascii="Arial" w:hAnsi="Arial" w:cs="Arial"/>
              </w:rPr>
            </w:pPr>
            <w:r>
              <w:rPr>
                <w:rFonts w:ascii="Arial" w:hAnsi="Arial" w:cs="Arial"/>
              </w:rPr>
              <w:t>La obligación de pago por hacer uso de las redes de alcantarillado y posteriormente el tratamiento.</w:t>
            </w:r>
          </w:p>
          <w:p w14:paraId="75936419" w14:textId="77777777" w:rsidR="007A7389" w:rsidRPr="00D14C06" w:rsidRDefault="007A7389" w:rsidP="007A7389">
            <w:pPr>
              <w:rPr>
                <w:rFonts w:ascii="Arial" w:hAnsi="Arial" w:cs="Arial"/>
              </w:rPr>
            </w:pPr>
          </w:p>
        </w:tc>
      </w:tr>
      <w:tr w:rsidR="007A7389" w:rsidRPr="00D14C06" w14:paraId="515897F1" w14:textId="77777777" w:rsidTr="00324B88">
        <w:tc>
          <w:tcPr>
            <w:tcW w:w="2895" w:type="dxa"/>
          </w:tcPr>
          <w:p w14:paraId="2709AC3E" w14:textId="77777777" w:rsidR="007A7389" w:rsidRPr="00D14C06" w:rsidRDefault="007A7389" w:rsidP="007A7389">
            <w:pPr>
              <w:rPr>
                <w:rFonts w:ascii="Arial" w:hAnsi="Arial" w:cs="Arial"/>
              </w:rPr>
            </w:pPr>
            <w:r w:rsidRPr="00D14C06">
              <w:rPr>
                <w:rFonts w:ascii="Arial" w:hAnsi="Arial" w:cs="Arial"/>
              </w:rPr>
              <w:t>Base:</w:t>
            </w:r>
          </w:p>
        </w:tc>
        <w:tc>
          <w:tcPr>
            <w:tcW w:w="5933" w:type="dxa"/>
            <w:gridSpan w:val="5"/>
          </w:tcPr>
          <w:p w14:paraId="39217DD2" w14:textId="77777777" w:rsidR="007A7389" w:rsidRPr="00AC029A" w:rsidRDefault="007A7389" w:rsidP="007A7389">
            <w:pPr>
              <w:rPr>
                <w:rFonts w:ascii="Arial" w:hAnsi="Arial" w:cs="Arial"/>
                <w:b/>
              </w:rPr>
            </w:pPr>
            <w:r w:rsidRPr="00AC029A">
              <w:rPr>
                <w:rFonts w:ascii="Arial" w:hAnsi="Arial" w:cs="Arial"/>
                <w:b/>
              </w:rPr>
              <w:t xml:space="preserve">Que importe será el que se utilice para el cálculo: </w:t>
            </w:r>
          </w:p>
          <w:p w14:paraId="54E4BD13" w14:textId="127F9251" w:rsidR="007A7389" w:rsidRPr="00D14C06" w:rsidRDefault="00AC59DC" w:rsidP="007A7389">
            <w:pPr>
              <w:jc w:val="both"/>
              <w:rPr>
                <w:rFonts w:ascii="Arial" w:hAnsi="Arial" w:cs="Arial"/>
              </w:rPr>
            </w:pPr>
            <w:r>
              <w:rPr>
                <w:rFonts w:ascii="Arial" w:hAnsi="Arial" w:cs="Arial"/>
              </w:rPr>
              <w:lastRenderedPageBreak/>
              <w:t>El importe por cobrar</w:t>
            </w:r>
            <w:r w:rsidR="007A7389">
              <w:rPr>
                <w:rFonts w:ascii="Arial" w:hAnsi="Arial" w:cs="Arial"/>
              </w:rPr>
              <w:t xml:space="preserve"> </w:t>
            </w:r>
            <w:r w:rsidR="00213DD1">
              <w:rPr>
                <w:rFonts w:ascii="Arial" w:hAnsi="Arial" w:cs="Arial"/>
              </w:rPr>
              <w:t>será de</w:t>
            </w:r>
            <w:r>
              <w:rPr>
                <w:rFonts w:ascii="Arial" w:hAnsi="Arial" w:cs="Arial"/>
              </w:rPr>
              <w:t>l 20% sobre un importe de consumo correspondiente a 20 M3</w:t>
            </w:r>
            <w:r w:rsidR="007A7389">
              <w:rPr>
                <w:rFonts w:ascii="Arial" w:hAnsi="Arial" w:cs="Arial"/>
              </w:rPr>
              <w:t xml:space="preserve"> </w:t>
            </w:r>
          </w:p>
          <w:p w14:paraId="66366F4C" w14:textId="77777777" w:rsidR="007A7389" w:rsidRPr="00D14C06" w:rsidRDefault="007A7389" w:rsidP="007A7389">
            <w:pPr>
              <w:rPr>
                <w:rFonts w:ascii="Arial" w:hAnsi="Arial" w:cs="Arial"/>
              </w:rPr>
            </w:pPr>
          </w:p>
        </w:tc>
      </w:tr>
      <w:tr w:rsidR="007A7389" w:rsidRPr="00D14C06" w14:paraId="5F8A461D" w14:textId="77777777" w:rsidTr="00324B88">
        <w:tc>
          <w:tcPr>
            <w:tcW w:w="2895" w:type="dxa"/>
          </w:tcPr>
          <w:p w14:paraId="4EC9D084" w14:textId="77777777" w:rsidR="007A7389" w:rsidRPr="00D14C06" w:rsidRDefault="007A7389" w:rsidP="007A7389">
            <w:pPr>
              <w:rPr>
                <w:rFonts w:ascii="Arial" w:hAnsi="Arial" w:cs="Arial"/>
              </w:rPr>
            </w:pPr>
            <w:r w:rsidRPr="00D14C06">
              <w:rPr>
                <w:rFonts w:ascii="Arial" w:hAnsi="Arial" w:cs="Arial"/>
              </w:rPr>
              <w:lastRenderedPageBreak/>
              <w:t>Tasa o tarifa:</w:t>
            </w:r>
          </w:p>
        </w:tc>
        <w:tc>
          <w:tcPr>
            <w:tcW w:w="5933" w:type="dxa"/>
            <w:gridSpan w:val="5"/>
          </w:tcPr>
          <w:p w14:paraId="2F513B3C" w14:textId="46ED9F0C" w:rsidR="007A7389" w:rsidRPr="00AC029A" w:rsidRDefault="00AC59DC" w:rsidP="007A7389">
            <w:pPr>
              <w:rPr>
                <w:rFonts w:ascii="Arial" w:hAnsi="Arial" w:cs="Arial"/>
                <w:b/>
              </w:rPr>
            </w:pPr>
            <w:r w:rsidRPr="00AC029A">
              <w:rPr>
                <w:rFonts w:ascii="Arial" w:hAnsi="Arial" w:cs="Arial"/>
                <w:b/>
              </w:rPr>
              <w:t>Porcentaje o importe por aplicar</w:t>
            </w:r>
            <w:r w:rsidR="007A7389" w:rsidRPr="00AC029A">
              <w:rPr>
                <w:rFonts w:ascii="Arial" w:hAnsi="Arial" w:cs="Arial"/>
                <w:b/>
              </w:rPr>
              <w:t xml:space="preserve"> sobre la base:</w:t>
            </w:r>
          </w:p>
          <w:p w14:paraId="19033676" w14:textId="44F057AF" w:rsidR="00213DD1" w:rsidRDefault="00213DD1" w:rsidP="00213DD1">
            <w:pPr>
              <w:jc w:val="both"/>
              <w:rPr>
                <w:rFonts w:ascii="Arial" w:hAnsi="Arial" w:cs="Arial"/>
              </w:rPr>
            </w:pPr>
            <w:r>
              <w:rPr>
                <w:rFonts w:ascii="Arial" w:hAnsi="Arial" w:cs="Arial"/>
              </w:rPr>
              <w:t>Al aplicar una tasa del 20% al importe por un consumo de 20 metros cúbicos tendríamos un cobro de $67.71 (20% de $338.53).</w:t>
            </w:r>
          </w:p>
          <w:p w14:paraId="5A5A3A1F" w14:textId="681216D7" w:rsidR="007A7389" w:rsidRPr="00D14C06" w:rsidRDefault="00213DD1" w:rsidP="00213DD1">
            <w:pPr>
              <w:jc w:val="both"/>
              <w:rPr>
                <w:rFonts w:ascii="Arial" w:hAnsi="Arial" w:cs="Arial"/>
              </w:rPr>
            </w:pPr>
            <w:r>
              <w:rPr>
                <w:rFonts w:ascii="Arial" w:hAnsi="Arial" w:cs="Arial"/>
              </w:rPr>
              <w:br/>
            </w:r>
            <w:r>
              <w:rPr>
                <w:rFonts w:ascii="Arial" w:hAnsi="Arial" w:cs="Arial"/>
              </w:rPr>
              <w:br/>
              <w:t>Ese pago es por servicio de alcantarillado que corresponde al uso de la red que estos usuarios hacen y que se cobra de forma normal a todos los usuarios con contrato en SIMAPAG y el proponerlo es una forma de que quienes se encuentren en este caso contribuyan de forma normal con el pago de su servicio.</w:t>
            </w:r>
          </w:p>
          <w:p w14:paraId="5274A27C" w14:textId="77777777" w:rsidR="007A7389" w:rsidRPr="00D14C06" w:rsidRDefault="007A7389" w:rsidP="007A7389">
            <w:pPr>
              <w:rPr>
                <w:rFonts w:ascii="Arial" w:hAnsi="Arial" w:cs="Arial"/>
              </w:rPr>
            </w:pPr>
          </w:p>
        </w:tc>
      </w:tr>
      <w:tr w:rsidR="007A7389" w:rsidRPr="00D14C06" w14:paraId="472FC7DC" w14:textId="77777777" w:rsidTr="00324B88">
        <w:tc>
          <w:tcPr>
            <w:tcW w:w="2895" w:type="dxa"/>
          </w:tcPr>
          <w:p w14:paraId="56B0A2EC" w14:textId="77777777" w:rsidR="007A7389" w:rsidRPr="00D14C06" w:rsidRDefault="007A7389" w:rsidP="007A7389">
            <w:pPr>
              <w:rPr>
                <w:rFonts w:ascii="Arial" w:hAnsi="Arial" w:cs="Arial"/>
              </w:rPr>
            </w:pPr>
            <w:r w:rsidRPr="00D14C06">
              <w:rPr>
                <w:rFonts w:ascii="Arial" w:hAnsi="Arial" w:cs="Arial"/>
              </w:rPr>
              <w:t xml:space="preserve">Tipo de estudio para medir el </w:t>
            </w:r>
          </w:p>
          <w:p w14:paraId="51671026" w14:textId="77777777" w:rsidR="007A7389" w:rsidRPr="00D14C06" w:rsidRDefault="007A7389" w:rsidP="007A7389">
            <w:pPr>
              <w:rPr>
                <w:rFonts w:ascii="Arial" w:hAnsi="Arial" w:cs="Arial"/>
              </w:rPr>
            </w:pPr>
            <w:r w:rsidRPr="00D14C06">
              <w:rPr>
                <w:rFonts w:ascii="Arial" w:hAnsi="Arial" w:cs="Arial"/>
              </w:rPr>
              <w:t>Impacto recaudatorio esperado:</w:t>
            </w:r>
          </w:p>
        </w:tc>
        <w:tc>
          <w:tcPr>
            <w:tcW w:w="5933" w:type="dxa"/>
            <w:gridSpan w:val="5"/>
          </w:tcPr>
          <w:p w14:paraId="79E36887" w14:textId="77777777" w:rsidR="007A7389" w:rsidRPr="00D14C06" w:rsidRDefault="007A7389" w:rsidP="007A7389">
            <w:pPr>
              <w:rPr>
                <w:rFonts w:ascii="Arial" w:hAnsi="Arial" w:cs="Arial"/>
              </w:rPr>
            </w:pPr>
            <w:r w:rsidRPr="00D14C06">
              <w:rPr>
                <w:rFonts w:ascii="Arial" w:hAnsi="Arial" w:cs="Arial"/>
              </w:rPr>
              <w:t>Técnico:</w:t>
            </w:r>
          </w:p>
          <w:p w14:paraId="242E045F" w14:textId="48FAF854" w:rsidR="007A7389" w:rsidRDefault="001A2ECE" w:rsidP="007A7389">
            <w:pPr>
              <w:jc w:val="both"/>
              <w:rPr>
                <w:rFonts w:ascii="Arial" w:hAnsi="Arial" w:cs="Arial"/>
              </w:rPr>
            </w:pPr>
            <w:r>
              <w:rPr>
                <w:rFonts w:ascii="Arial" w:hAnsi="Arial" w:cs="Arial"/>
              </w:rPr>
              <w:t>No aplica</w:t>
            </w:r>
          </w:p>
          <w:p w14:paraId="146A77C6" w14:textId="77777777" w:rsidR="007A7389" w:rsidRDefault="007A7389" w:rsidP="007A7389">
            <w:pPr>
              <w:jc w:val="both"/>
              <w:rPr>
                <w:rFonts w:ascii="Arial" w:hAnsi="Arial" w:cs="Arial"/>
              </w:rPr>
            </w:pPr>
          </w:p>
          <w:p w14:paraId="53819070" w14:textId="77777777" w:rsidR="007A7389" w:rsidRPr="00D14C06" w:rsidRDefault="007A7389" w:rsidP="007A7389">
            <w:pPr>
              <w:rPr>
                <w:rFonts w:ascii="Arial" w:hAnsi="Arial" w:cs="Arial"/>
              </w:rPr>
            </w:pPr>
            <w:r w:rsidRPr="00D14C06">
              <w:rPr>
                <w:rFonts w:ascii="Arial" w:hAnsi="Arial" w:cs="Arial"/>
              </w:rPr>
              <w:t>Análisis social:</w:t>
            </w:r>
          </w:p>
          <w:p w14:paraId="2C8F0AA8" w14:textId="438A3A3A" w:rsidR="007A7389" w:rsidRPr="00D14C06" w:rsidRDefault="001A2ECE" w:rsidP="007A7389">
            <w:pPr>
              <w:rPr>
                <w:rFonts w:ascii="Arial" w:hAnsi="Arial" w:cs="Arial"/>
              </w:rPr>
            </w:pPr>
            <w:r>
              <w:rPr>
                <w:rFonts w:ascii="Arial" w:hAnsi="Arial" w:cs="Arial"/>
              </w:rPr>
              <w:t>No aplica</w:t>
            </w:r>
          </w:p>
          <w:p w14:paraId="06988D13" w14:textId="77777777" w:rsidR="007A7389" w:rsidRPr="00D14C06" w:rsidRDefault="007A7389" w:rsidP="007A7389">
            <w:pPr>
              <w:rPr>
                <w:rFonts w:ascii="Arial" w:hAnsi="Arial" w:cs="Arial"/>
              </w:rPr>
            </w:pPr>
          </w:p>
          <w:p w14:paraId="2568D4AA" w14:textId="28E8A381" w:rsidR="007A7389" w:rsidRDefault="007A7389" w:rsidP="007A7389">
            <w:pPr>
              <w:rPr>
                <w:rFonts w:ascii="Arial" w:hAnsi="Arial" w:cs="Arial"/>
              </w:rPr>
            </w:pPr>
            <w:r w:rsidRPr="00D14C06">
              <w:rPr>
                <w:rFonts w:ascii="Arial" w:hAnsi="Arial" w:cs="Arial"/>
              </w:rPr>
              <w:t>Proyección recaudatoria:</w:t>
            </w:r>
          </w:p>
          <w:p w14:paraId="7FD55CEF" w14:textId="16019C3C" w:rsidR="001A2ECE" w:rsidRDefault="001A2ECE" w:rsidP="00D94681">
            <w:pPr>
              <w:jc w:val="both"/>
              <w:rPr>
                <w:rFonts w:ascii="Arial" w:hAnsi="Arial" w:cs="Arial"/>
              </w:rPr>
            </w:pPr>
            <w:r>
              <w:rPr>
                <w:rFonts w:ascii="Arial" w:hAnsi="Arial" w:cs="Arial"/>
              </w:rPr>
              <w:t>La recaudación anual la estimamos en $284,365.20 que resultan d</w:t>
            </w:r>
            <w:r w:rsidR="00D94681">
              <w:rPr>
                <w:rFonts w:ascii="Arial" w:hAnsi="Arial" w:cs="Arial"/>
              </w:rPr>
              <w:t>e</w:t>
            </w:r>
            <w:r>
              <w:rPr>
                <w:rFonts w:ascii="Arial" w:hAnsi="Arial" w:cs="Arial"/>
              </w:rPr>
              <w:t xml:space="preserve"> </w:t>
            </w:r>
            <w:r w:rsidR="00D94681">
              <w:rPr>
                <w:rFonts w:ascii="Arial" w:hAnsi="Arial" w:cs="Arial"/>
              </w:rPr>
              <w:t>multiplicar</w:t>
            </w:r>
            <w:r>
              <w:rPr>
                <w:rFonts w:ascii="Arial" w:hAnsi="Arial" w:cs="Arial"/>
              </w:rPr>
              <w:t xml:space="preserve"> los $67.71 por doce meses y por 350 que son los usuarios que estimamos se encuentran en esta condición.</w:t>
            </w:r>
          </w:p>
          <w:p w14:paraId="41B35187" w14:textId="77777777" w:rsidR="007A7389" w:rsidRPr="00D14C06" w:rsidRDefault="007A7389" w:rsidP="007A7389">
            <w:pPr>
              <w:rPr>
                <w:rFonts w:ascii="Arial" w:hAnsi="Arial" w:cs="Arial"/>
              </w:rPr>
            </w:pPr>
          </w:p>
          <w:p w14:paraId="174B84BB" w14:textId="77777777" w:rsidR="007A7389" w:rsidRPr="00D14C06" w:rsidRDefault="007A7389" w:rsidP="007A7389">
            <w:pPr>
              <w:rPr>
                <w:rFonts w:ascii="Arial" w:hAnsi="Arial" w:cs="Arial"/>
              </w:rPr>
            </w:pPr>
          </w:p>
        </w:tc>
      </w:tr>
      <w:tr w:rsidR="007A7389" w:rsidRPr="00D14C06" w14:paraId="6AB93CB8" w14:textId="77777777" w:rsidTr="00324B88">
        <w:tc>
          <w:tcPr>
            <w:tcW w:w="8828" w:type="dxa"/>
            <w:gridSpan w:val="6"/>
          </w:tcPr>
          <w:p w14:paraId="0F13192B" w14:textId="77777777" w:rsidR="007A7389" w:rsidRPr="00D14C06" w:rsidRDefault="007A7389" w:rsidP="007A7389">
            <w:pPr>
              <w:jc w:val="center"/>
              <w:rPr>
                <w:rFonts w:ascii="Arial" w:hAnsi="Arial" w:cs="Arial"/>
                <w:b/>
              </w:rPr>
            </w:pPr>
            <w:r w:rsidRPr="00D14C06">
              <w:rPr>
                <w:rFonts w:ascii="Arial" w:hAnsi="Arial" w:cs="Arial"/>
                <w:b/>
              </w:rPr>
              <w:t>Elementos y alcances de la contribución:</w:t>
            </w:r>
          </w:p>
        </w:tc>
      </w:tr>
      <w:tr w:rsidR="007A7389" w:rsidRPr="00D14C06" w14:paraId="2338DD30" w14:textId="77777777" w:rsidTr="00324B88">
        <w:tc>
          <w:tcPr>
            <w:tcW w:w="2895" w:type="dxa"/>
          </w:tcPr>
          <w:p w14:paraId="5F5B3E3A" w14:textId="3FE461BC" w:rsidR="007A7389" w:rsidRPr="00D14C06" w:rsidRDefault="007A7389" w:rsidP="007A7389">
            <w:pPr>
              <w:rPr>
                <w:rFonts w:ascii="Arial" w:hAnsi="Arial" w:cs="Arial"/>
              </w:rPr>
            </w:pPr>
            <w:r>
              <w:rPr>
                <w:rFonts w:ascii="Arial" w:hAnsi="Arial" w:cs="Arial"/>
              </w:rPr>
              <w:t xml:space="preserve">Descripción de la proporcionalidad </w:t>
            </w:r>
            <w:r w:rsidR="00AC59DC">
              <w:rPr>
                <w:rFonts w:ascii="Arial" w:hAnsi="Arial" w:cs="Arial"/>
              </w:rPr>
              <w:t>con relación a</w:t>
            </w:r>
            <w:r>
              <w:rPr>
                <w:rFonts w:ascii="Arial" w:hAnsi="Arial" w:cs="Arial"/>
              </w:rPr>
              <w:t xml:space="preserve"> la capacidad contributiva del contribuyente.</w:t>
            </w:r>
          </w:p>
        </w:tc>
        <w:tc>
          <w:tcPr>
            <w:tcW w:w="5933" w:type="dxa"/>
            <w:gridSpan w:val="5"/>
          </w:tcPr>
          <w:p w14:paraId="4A6F19AD" w14:textId="34E4FCCF" w:rsidR="007A7389" w:rsidRPr="00D14C06" w:rsidRDefault="00C57B3E" w:rsidP="000B2D84">
            <w:pPr>
              <w:jc w:val="both"/>
              <w:rPr>
                <w:rFonts w:ascii="Arial" w:hAnsi="Arial" w:cs="Arial"/>
              </w:rPr>
            </w:pPr>
            <w:r>
              <w:rPr>
                <w:rFonts w:ascii="Arial" w:hAnsi="Arial" w:cs="Arial"/>
              </w:rPr>
              <w:t xml:space="preserve">A falta de una base sobre la cual </w:t>
            </w:r>
            <w:r w:rsidR="000B2D84">
              <w:rPr>
                <w:rFonts w:ascii="Arial" w:hAnsi="Arial" w:cs="Arial"/>
              </w:rPr>
              <w:t>aplicar</w:t>
            </w:r>
            <w:r>
              <w:rPr>
                <w:rFonts w:ascii="Arial" w:hAnsi="Arial" w:cs="Arial"/>
              </w:rPr>
              <w:t xml:space="preserve"> la tasa del 20</w:t>
            </w:r>
            <w:r w:rsidR="000B2D84">
              <w:rPr>
                <w:rFonts w:ascii="Arial" w:hAnsi="Arial" w:cs="Arial"/>
              </w:rPr>
              <w:t>%,</w:t>
            </w:r>
            <w:r>
              <w:rPr>
                <w:rFonts w:ascii="Arial" w:hAnsi="Arial" w:cs="Arial"/>
              </w:rPr>
              <w:t xml:space="preserve"> se está </w:t>
            </w:r>
            <w:r w:rsidR="000B2D84">
              <w:rPr>
                <w:rFonts w:ascii="Arial" w:hAnsi="Arial" w:cs="Arial"/>
              </w:rPr>
              <w:t>proponiendo considerar el importe que corresponda a 20 metros cúbicos por ser la media de consumo doméstico.</w:t>
            </w:r>
          </w:p>
        </w:tc>
      </w:tr>
      <w:tr w:rsidR="007A7389" w:rsidRPr="00D14C06" w14:paraId="2E9F054F" w14:textId="77777777" w:rsidTr="00324B88">
        <w:tc>
          <w:tcPr>
            <w:tcW w:w="2895" w:type="dxa"/>
          </w:tcPr>
          <w:p w14:paraId="578A3E06" w14:textId="77777777" w:rsidR="007A7389" w:rsidRPr="00D14C06" w:rsidRDefault="007A7389" w:rsidP="007A7389">
            <w:pPr>
              <w:rPr>
                <w:rFonts w:ascii="Arial" w:hAnsi="Arial" w:cs="Arial"/>
              </w:rPr>
            </w:pPr>
            <w:r w:rsidRPr="00D14C06">
              <w:rPr>
                <w:rFonts w:ascii="Arial" w:hAnsi="Arial" w:cs="Arial"/>
              </w:rPr>
              <w:t>Descripción de la equidad en el cobro:</w:t>
            </w:r>
          </w:p>
        </w:tc>
        <w:tc>
          <w:tcPr>
            <w:tcW w:w="5933" w:type="dxa"/>
            <w:gridSpan w:val="5"/>
          </w:tcPr>
          <w:p w14:paraId="6D7A3FDF" w14:textId="77777777" w:rsidR="007A7389" w:rsidRPr="00D14C06" w:rsidRDefault="007A7389" w:rsidP="007A7389">
            <w:pPr>
              <w:rPr>
                <w:rFonts w:ascii="Arial" w:hAnsi="Arial" w:cs="Arial"/>
              </w:rPr>
            </w:pPr>
          </w:p>
          <w:p w14:paraId="05F14A19" w14:textId="2972C0A0" w:rsidR="007A7389" w:rsidRPr="00D14C06" w:rsidRDefault="000B2D84" w:rsidP="007A7389">
            <w:pPr>
              <w:rPr>
                <w:rFonts w:ascii="Arial" w:hAnsi="Arial" w:cs="Arial"/>
              </w:rPr>
            </w:pPr>
            <w:r>
              <w:rPr>
                <w:rFonts w:ascii="Arial" w:hAnsi="Arial" w:cs="Arial"/>
              </w:rPr>
              <w:t>La aplicación el cobro generará equidad entre estos usuarios que actualmente no pagan por no existir una mecánica de cobro ni una figura tributaria y lo que pagan quienes se encuentran dentro del padrón y pagan su alcantarillado como parte de los servicios prestados.</w:t>
            </w:r>
          </w:p>
          <w:p w14:paraId="14B44CC5" w14:textId="77777777" w:rsidR="007A7389" w:rsidRPr="00D14C06" w:rsidRDefault="007A7389" w:rsidP="007A7389">
            <w:pPr>
              <w:rPr>
                <w:rFonts w:ascii="Arial" w:hAnsi="Arial" w:cs="Arial"/>
              </w:rPr>
            </w:pPr>
          </w:p>
          <w:p w14:paraId="63F1D112" w14:textId="77777777" w:rsidR="007A7389" w:rsidRPr="00D14C06" w:rsidRDefault="007A7389" w:rsidP="007A7389">
            <w:pPr>
              <w:rPr>
                <w:rFonts w:ascii="Arial" w:hAnsi="Arial" w:cs="Arial"/>
              </w:rPr>
            </w:pPr>
          </w:p>
          <w:p w14:paraId="4EEE7F86" w14:textId="77777777" w:rsidR="007A7389" w:rsidRPr="00D14C06" w:rsidRDefault="007A7389" w:rsidP="007A7389">
            <w:pPr>
              <w:rPr>
                <w:rFonts w:ascii="Arial" w:hAnsi="Arial" w:cs="Arial"/>
              </w:rPr>
            </w:pPr>
          </w:p>
        </w:tc>
      </w:tr>
      <w:tr w:rsidR="007A7389" w:rsidRPr="00D14C06" w14:paraId="04B746DC" w14:textId="77777777" w:rsidTr="00324B88">
        <w:tc>
          <w:tcPr>
            <w:tcW w:w="2895" w:type="dxa"/>
          </w:tcPr>
          <w:p w14:paraId="259B6212" w14:textId="77777777" w:rsidR="007A7389" w:rsidRPr="00D14C06" w:rsidRDefault="007A7389" w:rsidP="007A7389">
            <w:pPr>
              <w:rPr>
                <w:rFonts w:ascii="Arial" w:hAnsi="Arial" w:cs="Arial"/>
              </w:rPr>
            </w:pPr>
            <w:r w:rsidRPr="00D14C06">
              <w:rPr>
                <w:rFonts w:ascii="Arial" w:hAnsi="Arial" w:cs="Arial"/>
              </w:rPr>
              <w:lastRenderedPageBreak/>
              <w:t>Impacto social:</w:t>
            </w:r>
          </w:p>
          <w:p w14:paraId="550E131F" w14:textId="77777777" w:rsidR="007A7389" w:rsidRPr="00D14C06" w:rsidRDefault="007A7389" w:rsidP="007A7389">
            <w:pPr>
              <w:rPr>
                <w:rFonts w:ascii="Arial" w:hAnsi="Arial" w:cs="Arial"/>
              </w:rPr>
            </w:pPr>
          </w:p>
          <w:p w14:paraId="18006A26" w14:textId="77777777" w:rsidR="007A7389" w:rsidRPr="00D14C06" w:rsidRDefault="007A7389" w:rsidP="007A7389">
            <w:pPr>
              <w:rPr>
                <w:rFonts w:ascii="Arial" w:hAnsi="Arial" w:cs="Arial"/>
              </w:rPr>
            </w:pPr>
          </w:p>
          <w:p w14:paraId="62F4FE22" w14:textId="77777777" w:rsidR="007A7389" w:rsidRPr="00D14C06" w:rsidRDefault="007A7389" w:rsidP="007A7389">
            <w:pPr>
              <w:rPr>
                <w:rFonts w:ascii="Arial" w:hAnsi="Arial" w:cs="Arial"/>
              </w:rPr>
            </w:pPr>
          </w:p>
          <w:p w14:paraId="6BC63F62" w14:textId="77777777" w:rsidR="007A7389" w:rsidRPr="00D14C06" w:rsidRDefault="007A7389" w:rsidP="007A7389">
            <w:pPr>
              <w:rPr>
                <w:rFonts w:ascii="Arial" w:hAnsi="Arial" w:cs="Arial"/>
              </w:rPr>
            </w:pPr>
          </w:p>
          <w:p w14:paraId="2F7A750F" w14:textId="77777777" w:rsidR="007A7389" w:rsidRPr="00D14C06" w:rsidRDefault="007A7389" w:rsidP="007A7389">
            <w:pPr>
              <w:rPr>
                <w:rFonts w:ascii="Arial" w:hAnsi="Arial" w:cs="Arial"/>
              </w:rPr>
            </w:pPr>
          </w:p>
        </w:tc>
        <w:tc>
          <w:tcPr>
            <w:tcW w:w="5933" w:type="dxa"/>
            <w:gridSpan w:val="5"/>
          </w:tcPr>
          <w:p w14:paraId="07E98E01" w14:textId="77777777" w:rsidR="007A7389" w:rsidRPr="00D14C06" w:rsidRDefault="007A7389" w:rsidP="007A7389">
            <w:pPr>
              <w:rPr>
                <w:rFonts w:ascii="Arial" w:hAnsi="Arial" w:cs="Arial"/>
              </w:rPr>
            </w:pPr>
          </w:p>
          <w:p w14:paraId="25F96FC4" w14:textId="66F9B840" w:rsidR="007A7389" w:rsidRPr="00D14C06" w:rsidRDefault="0088496F" w:rsidP="007A7389">
            <w:pPr>
              <w:rPr>
                <w:rFonts w:ascii="Arial" w:hAnsi="Arial" w:cs="Arial"/>
              </w:rPr>
            </w:pPr>
            <w:r>
              <w:rPr>
                <w:rFonts w:ascii="Arial" w:hAnsi="Arial" w:cs="Arial"/>
              </w:rPr>
              <w:t>No genera impacto social ya que se trata de la regularización del cobro de un servicio para quienes se suministran d agua por otros medios, pero que descargan sus aguas residuales a las redes de alcantarillado.</w:t>
            </w:r>
          </w:p>
          <w:p w14:paraId="6D417CE7" w14:textId="77777777" w:rsidR="007A7389" w:rsidRPr="00D14C06" w:rsidRDefault="007A7389" w:rsidP="007A7389">
            <w:pPr>
              <w:rPr>
                <w:rFonts w:ascii="Arial" w:hAnsi="Arial" w:cs="Arial"/>
              </w:rPr>
            </w:pPr>
          </w:p>
          <w:p w14:paraId="0461ADCC" w14:textId="77777777" w:rsidR="007A7389" w:rsidRPr="00D14C06" w:rsidRDefault="007A7389" w:rsidP="007A7389">
            <w:pPr>
              <w:rPr>
                <w:rFonts w:ascii="Arial" w:hAnsi="Arial" w:cs="Arial"/>
              </w:rPr>
            </w:pPr>
          </w:p>
          <w:p w14:paraId="32551299" w14:textId="77777777" w:rsidR="007A7389" w:rsidRPr="00D14C06" w:rsidRDefault="007A7389" w:rsidP="007A7389">
            <w:pPr>
              <w:rPr>
                <w:rFonts w:ascii="Arial" w:hAnsi="Arial" w:cs="Arial"/>
              </w:rPr>
            </w:pPr>
          </w:p>
        </w:tc>
      </w:tr>
      <w:tr w:rsidR="000B2D84" w:rsidRPr="00D14C06" w14:paraId="14D65E46" w14:textId="77777777" w:rsidTr="00324B88">
        <w:tc>
          <w:tcPr>
            <w:tcW w:w="2895" w:type="dxa"/>
          </w:tcPr>
          <w:p w14:paraId="06262025" w14:textId="77777777" w:rsidR="000B2D84" w:rsidRPr="00D14C06" w:rsidRDefault="000B2D84" w:rsidP="000B2D84">
            <w:pPr>
              <w:rPr>
                <w:rFonts w:ascii="Arial" w:hAnsi="Arial" w:cs="Arial"/>
              </w:rPr>
            </w:pPr>
            <w:r w:rsidRPr="00D14C06">
              <w:rPr>
                <w:rFonts w:ascii="Arial" w:hAnsi="Arial" w:cs="Arial"/>
              </w:rPr>
              <w:t>Estrategia en la gestión recaudatoria:</w:t>
            </w:r>
          </w:p>
          <w:p w14:paraId="7FABE415" w14:textId="77777777" w:rsidR="000B2D84" w:rsidRPr="00D14C06" w:rsidRDefault="000B2D84" w:rsidP="000B2D84">
            <w:pPr>
              <w:rPr>
                <w:rFonts w:ascii="Arial" w:hAnsi="Arial" w:cs="Arial"/>
              </w:rPr>
            </w:pPr>
          </w:p>
          <w:p w14:paraId="005A0620" w14:textId="77777777" w:rsidR="000B2D84" w:rsidRPr="00D14C06" w:rsidRDefault="000B2D84" w:rsidP="000B2D84">
            <w:pPr>
              <w:rPr>
                <w:rFonts w:ascii="Arial" w:hAnsi="Arial" w:cs="Arial"/>
              </w:rPr>
            </w:pPr>
          </w:p>
          <w:p w14:paraId="18A99CEB" w14:textId="77777777" w:rsidR="000B2D84" w:rsidRPr="00D14C06" w:rsidRDefault="000B2D84" w:rsidP="000B2D84">
            <w:pPr>
              <w:rPr>
                <w:rFonts w:ascii="Arial" w:hAnsi="Arial" w:cs="Arial"/>
              </w:rPr>
            </w:pPr>
          </w:p>
        </w:tc>
        <w:tc>
          <w:tcPr>
            <w:tcW w:w="5933" w:type="dxa"/>
            <w:gridSpan w:val="5"/>
          </w:tcPr>
          <w:p w14:paraId="3DF5AC0E" w14:textId="635DA052" w:rsidR="000B2D84" w:rsidRPr="00D14C06" w:rsidRDefault="000B2D84" w:rsidP="000B2D84">
            <w:pPr>
              <w:rPr>
                <w:rFonts w:ascii="Arial" w:hAnsi="Arial" w:cs="Arial"/>
              </w:rPr>
            </w:pPr>
            <w:r>
              <w:rPr>
                <w:rFonts w:ascii="Arial" w:hAnsi="Arial" w:cs="Arial"/>
              </w:rPr>
              <w:t>Se aplicará el procedimiento normal de cobro una vez emitidos los recibos correspondientes.</w:t>
            </w:r>
          </w:p>
        </w:tc>
      </w:tr>
      <w:tr w:rsidR="000B2D84" w:rsidRPr="00D14C06" w14:paraId="3964D9ED" w14:textId="77777777" w:rsidTr="00324B88">
        <w:tc>
          <w:tcPr>
            <w:tcW w:w="2895" w:type="dxa"/>
          </w:tcPr>
          <w:p w14:paraId="7EEB7087" w14:textId="77777777" w:rsidR="000B2D84" w:rsidRPr="00D14C06" w:rsidRDefault="000B2D84" w:rsidP="000B2D84">
            <w:pPr>
              <w:rPr>
                <w:rFonts w:ascii="Arial" w:hAnsi="Arial" w:cs="Arial"/>
              </w:rPr>
            </w:pPr>
            <w:r w:rsidRPr="00D14C06">
              <w:rPr>
                <w:rFonts w:ascii="Arial" w:hAnsi="Arial" w:cs="Arial"/>
              </w:rPr>
              <w:t>Administración de la contribución:</w:t>
            </w:r>
          </w:p>
          <w:p w14:paraId="2948E7BA" w14:textId="77777777" w:rsidR="000B2D84" w:rsidRPr="00D14C06" w:rsidRDefault="000B2D84" w:rsidP="000B2D84">
            <w:pPr>
              <w:rPr>
                <w:rFonts w:ascii="Arial" w:hAnsi="Arial" w:cs="Arial"/>
              </w:rPr>
            </w:pPr>
          </w:p>
          <w:p w14:paraId="6CEE87A2" w14:textId="77777777" w:rsidR="000B2D84" w:rsidRPr="00D14C06" w:rsidRDefault="000B2D84" w:rsidP="000B2D84">
            <w:pPr>
              <w:rPr>
                <w:rFonts w:ascii="Arial" w:hAnsi="Arial" w:cs="Arial"/>
              </w:rPr>
            </w:pPr>
          </w:p>
          <w:p w14:paraId="15D6537B" w14:textId="77777777" w:rsidR="000B2D84" w:rsidRPr="00D14C06" w:rsidRDefault="000B2D84" w:rsidP="000B2D84">
            <w:pPr>
              <w:rPr>
                <w:rFonts w:ascii="Arial" w:hAnsi="Arial" w:cs="Arial"/>
              </w:rPr>
            </w:pPr>
          </w:p>
          <w:p w14:paraId="5A4D5273" w14:textId="77777777" w:rsidR="000B2D84" w:rsidRPr="00D14C06" w:rsidRDefault="000B2D84" w:rsidP="000B2D84">
            <w:pPr>
              <w:rPr>
                <w:rFonts w:ascii="Arial" w:hAnsi="Arial" w:cs="Arial"/>
              </w:rPr>
            </w:pPr>
          </w:p>
          <w:p w14:paraId="6360EB87" w14:textId="77777777" w:rsidR="000B2D84" w:rsidRPr="00D14C06" w:rsidRDefault="000B2D84" w:rsidP="000B2D84">
            <w:pPr>
              <w:rPr>
                <w:rFonts w:ascii="Arial" w:hAnsi="Arial" w:cs="Arial"/>
              </w:rPr>
            </w:pPr>
          </w:p>
          <w:p w14:paraId="18388D83" w14:textId="77777777" w:rsidR="000B2D84" w:rsidRPr="00D14C06" w:rsidRDefault="000B2D84" w:rsidP="000B2D84">
            <w:pPr>
              <w:rPr>
                <w:rFonts w:ascii="Arial" w:hAnsi="Arial" w:cs="Arial"/>
              </w:rPr>
            </w:pPr>
          </w:p>
        </w:tc>
        <w:tc>
          <w:tcPr>
            <w:tcW w:w="5933" w:type="dxa"/>
            <w:gridSpan w:val="5"/>
          </w:tcPr>
          <w:p w14:paraId="4C998A8B" w14:textId="19DC48BA" w:rsidR="000B2D84" w:rsidRPr="00D14C06" w:rsidRDefault="000B2D84" w:rsidP="000B2D84">
            <w:pPr>
              <w:rPr>
                <w:rFonts w:ascii="Arial" w:hAnsi="Arial" w:cs="Arial"/>
              </w:rPr>
            </w:pPr>
            <w:r>
              <w:rPr>
                <w:rFonts w:ascii="Arial" w:hAnsi="Arial" w:cs="Arial"/>
              </w:rPr>
              <w:t>Los ingresos formarán parte de la recaudación que por derechos ejerce el organismo y están reflejados en el pronóstico de ingresos correspondiente.</w:t>
            </w:r>
          </w:p>
        </w:tc>
      </w:tr>
      <w:tr w:rsidR="000B2D84" w:rsidRPr="00D14C06" w14:paraId="11796BDB" w14:textId="77777777" w:rsidTr="00324B88">
        <w:tc>
          <w:tcPr>
            <w:tcW w:w="2895" w:type="dxa"/>
          </w:tcPr>
          <w:p w14:paraId="6D09345C" w14:textId="77777777" w:rsidR="000B2D84" w:rsidRPr="00D14C06" w:rsidRDefault="000B2D84" w:rsidP="000B2D84">
            <w:pPr>
              <w:rPr>
                <w:rFonts w:ascii="Arial" w:hAnsi="Arial" w:cs="Arial"/>
              </w:rPr>
            </w:pPr>
            <w:r w:rsidRPr="00D14C06">
              <w:rPr>
                <w:rFonts w:ascii="Arial" w:hAnsi="Arial" w:cs="Arial"/>
              </w:rPr>
              <w:t>Argumentación:</w:t>
            </w:r>
          </w:p>
          <w:p w14:paraId="152A9068" w14:textId="77777777" w:rsidR="000B2D84" w:rsidRDefault="000B2D84" w:rsidP="000B2D84">
            <w:pPr>
              <w:jc w:val="both"/>
              <w:rPr>
                <w:rFonts w:ascii="Arial" w:hAnsi="Arial" w:cs="Arial"/>
              </w:rPr>
            </w:pPr>
            <w:r w:rsidRPr="00D14C06">
              <w:rPr>
                <w:rFonts w:ascii="Arial" w:hAnsi="Arial" w:cs="Arial"/>
              </w:rPr>
              <w:t>*Explicación pormenorizada del porque los estudios realizados demuestran la intención de la iniciativa, y como es que estos se encuentran apegados al marco jurídico.</w:t>
            </w:r>
          </w:p>
          <w:p w14:paraId="1CF29750" w14:textId="77777777" w:rsidR="000B2D84" w:rsidRPr="00BA6EF2" w:rsidRDefault="000B2D84" w:rsidP="000B2D84">
            <w:pPr>
              <w:ind w:firstLine="708"/>
              <w:rPr>
                <w:rFonts w:ascii="Arial" w:hAnsi="Arial" w:cs="Arial"/>
              </w:rPr>
            </w:pPr>
          </w:p>
        </w:tc>
        <w:tc>
          <w:tcPr>
            <w:tcW w:w="5933" w:type="dxa"/>
            <w:gridSpan w:val="5"/>
          </w:tcPr>
          <w:p w14:paraId="21A38E03" w14:textId="77777777" w:rsidR="000B2D84" w:rsidRPr="00D14C06" w:rsidRDefault="000B2D84" w:rsidP="000B2D84">
            <w:pPr>
              <w:rPr>
                <w:rFonts w:ascii="Arial" w:hAnsi="Arial" w:cs="Arial"/>
                <w:b/>
              </w:rPr>
            </w:pPr>
            <w:r w:rsidRPr="00D14C06">
              <w:rPr>
                <w:rFonts w:ascii="Arial" w:hAnsi="Arial" w:cs="Arial"/>
                <w:b/>
              </w:rPr>
              <w:t>Antecedentes:</w:t>
            </w:r>
          </w:p>
          <w:p w14:paraId="1A8BDA8A" w14:textId="400D2794" w:rsidR="000B2D84" w:rsidRDefault="000B2D84" w:rsidP="000B2D84">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No existe una figura tributaria para cobrar este servicio a quienes hacen uso de este.</w:t>
            </w:r>
          </w:p>
          <w:p w14:paraId="024BA49F" w14:textId="77777777" w:rsidR="000B2D84" w:rsidRDefault="000B2D84" w:rsidP="000B2D84">
            <w:pPr>
              <w:jc w:val="both"/>
              <w:rPr>
                <w:rFonts w:ascii="Arial" w:eastAsia="Times New Roman" w:hAnsi="Arial" w:cs="Arial"/>
                <w:color w:val="000000"/>
                <w:sz w:val="20"/>
                <w:szCs w:val="20"/>
                <w:lang w:eastAsia="es-MX"/>
              </w:rPr>
            </w:pPr>
          </w:p>
          <w:p w14:paraId="2AF71BFD" w14:textId="77777777" w:rsidR="000B2D84" w:rsidRPr="008607DB" w:rsidRDefault="000B2D84" w:rsidP="000B2D84">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Consideraciones que soportan en cambio:</w:t>
            </w:r>
          </w:p>
          <w:p w14:paraId="64F9838A" w14:textId="2FD68F93" w:rsidR="000B2D84" w:rsidRDefault="000B2D84" w:rsidP="000B2D84">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La obligación de estos usuarios de contribuir con el pago de sus cuotas a la prestación del servicio que están recibiendo</w:t>
            </w:r>
          </w:p>
          <w:p w14:paraId="533832AD" w14:textId="77777777" w:rsidR="000B2D84" w:rsidRDefault="000B2D84" w:rsidP="000B2D84">
            <w:pPr>
              <w:jc w:val="both"/>
              <w:rPr>
                <w:rFonts w:ascii="Arial" w:eastAsia="Times New Roman" w:hAnsi="Arial" w:cs="Arial"/>
                <w:color w:val="000000"/>
                <w:sz w:val="20"/>
                <w:szCs w:val="20"/>
                <w:lang w:eastAsia="es-MX"/>
              </w:rPr>
            </w:pPr>
          </w:p>
          <w:p w14:paraId="2DFD061E" w14:textId="77777777" w:rsidR="000B2D84" w:rsidRPr="008607DB" w:rsidRDefault="000B2D84" w:rsidP="000B2D84">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Propuesta de modificación:</w:t>
            </w:r>
          </w:p>
          <w:p w14:paraId="5EE07C9F" w14:textId="0A034F7D" w:rsidR="000B2D84" w:rsidRDefault="000B2D84" w:rsidP="000B2D84">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Ampliar la aplicación de la tasa del 20% ya existente a quienes no se suministran con agua potable del organismo, pero si descargan su agua residual.</w:t>
            </w:r>
          </w:p>
          <w:p w14:paraId="6519C3CA" w14:textId="77777777" w:rsidR="000B2D84" w:rsidRDefault="000B2D84" w:rsidP="000B2D84">
            <w:pPr>
              <w:jc w:val="both"/>
              <w:rPr>
                <w:rFonts w:ascii="Arial" w:eastAsia="Times New Roman" w:hAnsi="Arial" w:cs="Arial"/>
                <w:color w:val="000000"/>
                <w:sz w:val="20"/>
                <w:szCs w:val="20"/>
                <w:lang w:eastAsia="es-MX"/>
              </w:rPr>
            </w:pPr>
          </w:p>
          <w:p w14:paraId="28790908" w14:textId="77777777" w:rsidR="000B2D84" w:rsidRPr="008607DB" w:rsidRDefault="000B2D84" w:rsidP="000B2D84">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Conclusiones:</w:t>
            </w:r>
          </w:p>
          <w:p w14:paraId="465C39EB" w14:textId="49777BA5" w:rsidR="000B2D84" w:rsidRDefault="000B2D84" w:rsidP="000B2D84">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La aplicación de esta medida es un acto de legalidad y de contribución para quienes hacen uso del servicio y que actualmente no pagan por carecer el organismo de una figura tributaria para su aplicación.</w:t>
            </w:r>
          </w:p>
          <w:p w14:paraId="5B26C72F" w14:textId="77777777" w:rsidR="000B2D84" w:rsidRPr="00D14C06" w:rsidRDefault="000B2D84" w:rsidP="000B2D84">
            <w:pPr>
              <w:rPr>
                <w:rFonts w:ascii="Arial" w:hAnsi="Arial" w:cs="Arial"/>
              </w:rPr>
            </w:pPr>
          </w:p>
          <w:p w14:paraId="79B4359B" w14:textId="77777777" w:rsidR="000B2D84" w:rsidRPr="00D14C06" w:rsidRDefault="000B2D84" w:rsidP="000B2D84">
            <w:pPr>
              <w:rPr>
                <w:rFonts w:ascii="Arial" w:hAnsi="Arial" w:cs="Arial"/>
              </w:rPr>
            </w:pPr>
          </w:p>
        </w:tc>
      </w:tr>
    </w:tbl>
    <w:p w14:paraId="6684B57D" w14:textId="07867399" w:rsidR="00A8516F" w:rsidRDefault="00A8516F"/>
    <w:p w14:paraId="684D483F" w14:textId="77777777" w:rsidR="00825DC4" w:rsidRDefault="00A8516F">
      <w:r>
        <w:br w:type="page"/>
      </w:r>
    </w:p>
    <w:tbl>
      <w:tblPr>
        <w:tblStyle w:val="Tablaconcuadrcula"/>
        <w:tblW w:w="0" w:type="auto"/>
        <w:tblLook w:val="04A0" w:firstRow="1" w:lastRow="0" w:firstColumn="1" w:lastColumn="0" w:noHBand="0" w:noVBand="1"/>
      </w:tblPr>
      <w:tblGrid>
        <w:gridCol w:w="2895"/>
        <w:gridCol w:w="502"/>
        <w:gridCol w:w="651"/>
        <w:gridCol w:w="1206"/>
        <w:gridCol w:w="979"/>
        <w:gridCol w:w="2595"/>
      </w:tblGrid>
      <w:tr w:rsidR="00825DC4" w:rsidRPr="0094497C" w14:paraId="54DA8C93" w14:textId="77777777" w:rsidTr="00A213C0">
        <w:trPr>
          <w:tblHeader/>
        </w:trPr>
        <w:tc>
          <w:tcPr>
            <w:tcW w:w="2895" w:type="dxa"/>
            <w:shd w:val="clear" w:color="auto" w:fill="2E74B5" w:themeFill="accent1" w:themeFillShade="BF"/>
          </w:tcPr>
          <w:p w14:paraId="77D98D19" w14:textId="3CC9145F" w:rsidR="00825DC4" w:rsidRPr="0094497C" w:rsidRDefault="00825DC4" w:rsidP="00A213C0">
            <w:pPr>
              <w:jc w:val="center"/>
              <w:rPr>
                <w:rFonts w:ascii="Arial" w:eastAsia="Times New Roman" w:hAnsi="Arial" w:cs="Arial"/>
                <w:color w:val="FFFFFF" w:themeColor="background1"/>
                <w:sz w:val="20"/>
                <w:szCs w:val="20"/>
                <w:lang w:eastAsia="es-MX"/>
              </w:rPr>
            </w:pPr>
            <w:r w:rsidRPr="0094497C">
              <w:rPr>
                <w:rFonts w:ascii="Arial" w:hAnsi="Arial" w:cs="Arial"/>
                <w:color w:val="FFFFFF" w:themeColor="background1"/>
                <w:sz w:val="36"/>
                <w:szCs w:val="36"/>
              </w:rPr>
              <w:lastRenderedPageBreak/>
              <w:br w:type="page"/>
            </w:r>
            <w:r w:rsidRPr="0094497C">
              <w:rPr>
                <w:rFonts w:ascii="Arial" w:hAnsi="Arial" w:cs="Arial"/>
                <w:color w:val="FFFFFF" w:themeColor="background1"/>
                <w:sz w:val="36"/>
                <w:szCs w:val="36"/>
              </w:rPr>
              <w:br w:type="page"/>
            </w:r>
            <w:r w:rsidRPr="0094497C">
              <w:rPr>
                <w:rFonts w:ascii="Arial" w:eastAsia="Times New Roman" w:hAnsi="Arial" w:cs="Arial"/>
                <w:color w:val="FFFFFF" w:themeColor="background1"/>
                <w:sz w:val="20"/>
                <w:szCs w:val="20"/>
                <w:lang w:eastAsia="es-MX"/>
              </w:rPr>
              <w:t xml:space="preserve">Exposición </w:t>
            </w:r>
            <w:r>
              <w:rPr>
                <w:rFonts w:ascii="Arial" w:eastAsia="Times New Roman" w:hAnsi="Arial" w:cs="Arial"/>
                <w:color w:val="FFFFFF" w:themeColor="background1"/>
                <w:sz w:val="20"/>
                <w:szCs w:val="20"/>
                <w:lang w:eastAsia="es-MX"/>
              </w:rPr>
              <w:t xml:space="preserve">3 </w:t>
            </w:r>
            <w:r w:rsidR="0081510C">
              <w:rPr>
                <w:rFonts w:ascii="Arial" w:eastAsia="Times New Roman" w:hAnsi="Arial" w:cs="Arial"/>
                <w:color w:val="FFFFFF" w:themeColor="background1"/>
                <w:sz w:val="20"/>
                <w:szCs w:val="20"/>
                <w:lang w:eastAsia="es-MX"/>
              </w:rPr>
              <w:t>de 7</w:t>
            </w:r>
          </w:p>
        </w:tc>
        <w:tc>
          <w:tcPr>
            <w:tcW w:w="5933" w:type="dxa"/>
            <w:gridSpan w:val="5"/>
            <w:shd w:val="clear" w:color="auto" w:fill="2E74B5" w:themeFill="accent1" w:themeFillShade="BF"/>
          </w:tcPr>
          <w:p w14:paraId="7006EDB8" w14:textId="77777777" w:rsidR="00825DC4" w:rsidRPr="0094497C" w:rsidRDefault="00825DC4" w:rsidP="00A213C0">
            <w:pPr>
              <w:jc w:val="center"/>
              <w:rPr>
                <w:rFonts w:ascii="Arial" w:eastAsia="Times New Roman" w:hAnsi="Arial" w:cs="Arial"/>
                <w:color w:val="FFFFFF" w:themeColor="background1"/>
                <w:sz w:val="20"/>
                <w:szCs w:val="20"/>
                <w:lang w:eastAsia="es-MX"/>
              </w:rPr>
            </w:pPr>
            <w:r w:rsidRPr="0094497C">
              <w:rPr>
                <w:rFonts w:ascii="Arial" w:eastAsia="Times New Roman" w:hAnsi="Arial" w:cs="Arial"/>
                <w:color w:val="FFFFFF" w:themeColor="background1"/>
                <w:lang w:eastAsia="es-MX"/>
              </w:rPr>
              <w:t>Iniciativas para Ley de Ingreso 2</w:t>
            </w:r>
            <w:r>
              <w:rPr>
                <w:rFonts w:ascii="Arial" w:eastAsia="Times New Roman" w:hAnsi="Arial" w:cs="Arial"/>
                <w:color w:val="FFFFFF" w:themeColor="background1"/>
                <w:lang w:eastAsia="es-MX"/>
              </w:rPr>
              <w:t>022</w:t>
            </w:r>
          </w:p>
        </w:tc>
      </w:tr>
      <w:tr w:rsidR="00825DC4" w:rsidRPr="00D14C06" w14:paraId="13FBA417" w14:textId="77777777" w:rsidTr="00A213C0">
        <w:trPr>
          <w:tblHeader/>
        </w:trPr>
        <w:tc>
          <w:tcPr>
            <w:tcW w:w="8828" w:type="dxa"/>
            <w:gridSpan w:val="6"/>
            <w:shd w:val="clear" w:color="auto" w:fill="auto"/>
          </w:tcPr>
          <w:p w14:paraId="5F4FD06C" w14:textId="77777777" w:rsidR="00825DC4" w:rsidRPr="00D14C06" w:rsidRDefault="00825DC4" w:rsidP="00A213C0">
            <w:pPr>
              <w:jc w:val="center"/>
              <w:rPr>
                <w:rFonts w:ascii="Arial" w:eastAsia="Times New Roman" w:hAnsi="Arial" w:cs="Arial"/>
                <w:b/>
                <w:bCs/>
                <w:color w:val="000000"/>
                <w:sz w:val="36"/>
                <w:szCs w:val="36"/>
                <w:lang w:eastAsia="es-MX"/>
              </w:rPr>
            </w:pPr>
            <w:r w:rsidRPr="00D14C06">
              <w:rPr>
                <w:rFonts w:ascii="Arial" w:eastAsia="Times New Roman" w:hAnsi="Arial" w:cs="Arial"/>
                <w:b/>
                <w:bCs/>
                <w:color w:val="000000"/>
                <w:sz w:val="36"/>
                <w:szCs w:val="36"/>
                <w:lang w:eastAsia="es-MX"/>
              </w:rPr>
              <w:t>Formato para exposición motivos</w:t>
            </w:r>
          </w:p>
        </w:tc>
      </w:tr>
      <w:tr w:rsidR="00825DC4" w:rsidRPr="00D14C06" w14:paraId="638DC1E1" w14:textId="77777777" w:rsidTr="00A213C0">
        <w:trPr>
          <w:tblHeader/>
        </w:trPr>
        <w:tc>
          <w:tcPr>
            <w:tcW w:w="2895" w:type="dxa"/>
            <w:shd w:val="clear" w:color="auto" w:fill="9CC2E5" w:themeFill="accent1" w:themeFillTint="99"/>
            <w:vAlign w:val="bottom"/>
          </w:tcPr>
          <w:p w14:paraId="37D2CC90" w14:textId="77777777" w:rsidR="00825DC4" w:rsidRPr="00D14C06" w:rsidRDefault="00825DC4" w:rsidP="00A213C0">
            <w:pPr>
              <w:jc w:val="center"/>
              <w:rPr>
                <w:rFonts w:ascii="Arial" w:eastAsia="Times New Roman" w:hAnsi="Arial" w:cs="Arial"/>
                <w:color w:val="000000"/>
                <w:lang w:eastAsia="es-MX"/>
              </w:rPr>
            </w:pPr>
            <w:r w:rsidRPr="00D14C06">
              <w:rPr>
                <w:rFonts w:ascii="Arial" w:eastAsia="Times New Roman" w:hAnsi="Arial" w:cs="Arial"/>
                <w:color w:val="000000"/>
                <w:lang w:eastAsia="es-MX"/>
              </w:rPr>
              <w:t>Municipio</w:t>
            </w:r>
          </w:p>
        </w:tc>
        <w:tc>
          <w:tcPr>
            <w:tcW w:w="1153" w:type="dxa"/>
            <w:gridSpan w:val="2"/>
            <w:vMerge w:val="restart"/>
            <w:shd w:val="clear" w:color="auto" w:fill="9CC2E5" w:themeFill="accent1" w:themeFillTint="99"/>
            <w:vAlign w:val="center"/>
          </w:tcPr>
          <w:p w14:paraId="2CFE91B9" w14:textId="5BA7C7B7" w:rsidR="00825DC4" w:rsidRPr="00D14C06" w:rsidRDefault="00825DC4" w:rsidP="00A213C0">
            <w:pPr>
              <w:rPr>
                <w:rFonts w:ascii="Arial" w:eastAsia="Times New Roman" w:hAnsi="Arial" w:cs="Arial"/>
                <w:color w:val="000000"/>
                <w:sz w:val="20"/>
                <w:szCs w:val="20"/>
                <w:lang w:eastAsia="es-MX"/>
              </w:rPr>
            </w:pPr>
            <w:r w:rsidRPr="00D14C06">
              <w:rPr>
                <w:rFonts w:ascii="Arial" w:eastAsia="Times New Roman" w:hAnsi="Arial" w:cs="Arial"/>
                <w:color w:val="000000"/>
                <w:sz w:val="16"/>
                <w:szCs w:val="16"/>
                <w:lang w:eastAsia="es-MX"/>
              </w:rPr>
              <w:t xml:space="preserve">Poner los datos de ubicación </w:t>
            </w:r>
            <w:r w:rsidR="00AC59DC" w:rsidRPr="00D14C06">
              <w:rPr>
                <w:rFonts w:ascii="Arial" w:eastAsia="Times New Roman" w:hAnsi="Arial" w:cs="Arial"/>
                <w:color w:val="000000"/>
                <w:sz w:val="16"/>
                <w:szCs w:val="16"/>
                <w:lang w:eastAsia="es-MX"/>
              </w:rPr>
              <w:t>con relación a</w:t>
            </w:r>
            <w:r w:rsidRPr="00D14C06">
              <w:rPr>
                <w:rFonts w:ascii="Arial" w:eastAsia="Times New Roman" w:hAnsi="Arial" w:cs="Arial"/>
                <w:color w:val="000000"/>
                <w:sz w:val="16"/>
                <w:szCs w:val="16"/>
                <w:lang w:eastAsia="es-MX"/>
              </w:rPr>
              <w:t xml:space="preserve"> la iniciativa</w:t>
            </w:r>
          </w:p>
        </w:tc>
        <w:tc>
          <w:tcPr>
            <w:tcW w:w="1206" w:type="dxa"/>
            <w:tcBorders>
              <w:bottom w:val="single" w:sz="4" w:space="0" w:color="auto"/>
            </w:tcBorders>
            <w:shd w:val="clear" w:color="auto" w:fill="9CC2E5" w:themeFill="accent1" w:themeFillTint="99"/>
            <w:vAlign w:val="center"/>
          </w:tcPr>
          <w:p w14:paraId="3D291EC7" w14:textId="77777777" w:rsidR="00825DC4" w:rsidRPr="00D14C06" w:rsidRDefault="00825DC4" w:rsidP="00A213C0">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Artículo</w:t>
            </w:r>
          </w:p>
        </w:tc>
        <w:tc>
          <w:tcPr>
            <w:tcW w:w="979" w:type="dxa"/>
            <w:shd w:val="clear" w:color="auto" w:fill="9CC2E5" w:themeFill="accent1" w:themeFillTint="99"/>
            <w:vAlign w:val="center"/>
          </w:tcPr>
          <w:p w14:paraId="6D8E9773" w14:textId="77777777" w:rsidR="00825DC4" w:rsidRPr="00D14C06" w:rsidRDefault="00825DC4" w:rsidP="00A213C0">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14</w:t>
            </w:r>
          </w:p>
        </w:tc>
        <w:tc>
          <w:tcPr>
            <w:tcW w:w="2595" w:type="dxa"/>
            <w:shd w:val="clear" w:color="auto" w:fill="9CC2E5" w:themeFill="accent1" w:themeFillTint="99"/>
            <w:vAlign w:val="bottom"/>
          </w:tcPr>
          <w:p w14:paraId="12550AD8" w14:textId="77777777" w:rsidR="00825DC4" w:rsidRPr="00D14C06" w:rsidRDefault="00825DC4" w:rsidP="00A213C0">
            <w:pPr>
              <w:jc w:val="center"/>
              <w:rPr>
                <w:rFonts w:ascii="Arial" w:eastAsia="Times New Roman" w:hAnsi="Arial" w:cs="Arial"/>
                <w:color w:val="000000"/>
                <w:sz w:val="16"/>
                <w:szCs w:val="16"/>
                <w:lang w:eastAsia="es-MX"/>
              </w:rPr>
            </w:pPr>
            <w:r w:rsidRPr="00D14C06">
              <w:rPr>
                <w:rFonts w:ascii="Arial" w:eastAsia="Times New Roman" w:hAnsi="Arial" w:cs="Arial"/>
                <w:color w:val="000000"/>
                <w:sz w:val="16"/>
                <w:szCs w:val="16"/>
                <w:lang w:eastAsia="es-MX"/>
              </w:rPr>
              <w:t>Concepto de cobro</w:t>
            </w:r>
          </w:p>
        </w:tc>
      </w:tr>
      <w:tr w:rsidR="00825DC4" w:rsidRPr="00D14C06" w14:paraId="48ABD79B" w14:textId="77777777" w:rsidTr="001C243F">
        <w:trPr>
          <w:trHeight w:val="420"/>
          <w:tblHeader/>
        </w:trPr>
        <w:tc>
          <w:tcPr>
            <w:tcW w:w="2895" w:type="dxa"/>
            <w:vMerge w:val="restart"/>
            <w:shd w:val="clear" w:color="auto" w:fill="FFFFFF" w:themeFill="background1"/>
            <w:vAlign w:val="center"/>
          </w:tcPr>
          <w:p w14:paraId="5053C488" w14:textId="77777777" w:rsidR="00825DC4" w:rsidRPr="00D14C06" w:rsidRDefault="00825DC4" w:rsidP="00A213C0">
            <w:pPr>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1153" w:type="dxa"/>
            <w:gridSpan w:val="2"/>
            <w:vMerge/>
            <w:shd w:val="clear" w:color="auto" w:fill="9CC2E5" w:themeFill="accent1" w:themeFillTint="99"/>
          </w:tcPr>
          <w:p w14:paraId="38A76F8C" w14:textId="77777777" w:rsidR="00825DC4" w:rsidRPr="00D14C06" w:rsidRDefault="00825DC4" w:rsidP="00A213C0">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0A6F150B" w14:textId="77777777" w:rsidR="00825DC4" w:rsidRPr="00D14C06" w:rsidRDefault="00825DC4" w:rsidP="00A213C0">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Fracción</w:t>
            </w:r>
          </w:p>
        </w:tc>
        <w:tc>
          <w:tcPr>
            <w:tcW w:w="979" w:type="dxa"/>
            <w:shd w:val="clear" w:color="auto" w:fill="FFFFFF" w:themeFill="background1"/>
            <w:vAlign w:val="center"/>
          </w:tcPr>
          <w:p w14:paraId="62870FE6" w14:textId="1B91B454" w:rsidR="00825DC4" w:rsidRPr="00D14C06" w:rsidRDefault="00825DC4" w:rsidP="00A213C0">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I</w:t>
            </w:r>
            <w:r w:rsidR="0088496F">
              <w:rPr>
                <w:rFonts w:ascii="Arial" w:eastAsia="Times New Roman" w:hAnsi="Arial" w:cs="Arial"/>
                <w:b/>
                <w:color w:val="0070C0"/>
                <w:sz w:val="16"/>
                <w:szCs w:val="16"/>
                <w:lang w:eastAsia="es-MX"/>
              </w:rPr>
              <w:t>V</w:t>
            </w:r>
          </w:p>
        </w:tc>
        <w:tc>
          <w:tcPr>
            <w:tcW w:w="2595" w:type="dxa"/>
            <w:vMerge w:val="restart"/>
            <w:shd w:val="clear" w:color="auto" w:fill="auto"/>
            <w:vAlign w:val="center"/>
          </w:tcPr>
          <w:p w14:paraId="7279E0A4" w14:textId="19073E39" w:rsidR="00825DC4" w:rsidRPr="00D14C06" w:rsidRDefault="00825DC4" w:rsidP="00A213C0">
            <w:pPr>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Cobro de tratamiento a quienes no se suministra el agua potable por medio del SIMAPAG.</w:t>
            </w:r>
          </w:p>
        </w:tc>
      </w:tr>
      <w:tr w:rsidR="00825DC4" w:rsidRPr="00D14C06" w14:paraId="03845F9D" w14:textId="77777777" w:rsidTr="001C243F">
        <w:trPr>
          <w:trHeight w:val="240"/>
          <w:tblHeader/>
        </w:trPr>
        <w:tc>
          <w:tcPr>
            <w:tcW w:w="2895" w:type="dxa"/>
            <w:vMerge/>
            <w:shd w:val="clear" w:color="auto" w:fill="FFFFFF" w:themeFill="background1"/>
            <w:vAlign w:val="center"/>
          </w:tcPr>
          <w:p w14:paraId="037B4209" w14:textId="77777777" w:rsidR="00825DC4" w:rsidRPr="00D14C06" w:rsidRDefault="00825DC4" w:rsidP="00A213C0">
            <w:pPr>
              <w:jc w:val="center"/>
              <w:rPr>
                <w:rFonts w:ascii="Arial" w:eastAsia="Times New Roman" w:hAnsi="Arial" w:cs="Arial"/>
                <w:color w:val="000000"/>
                <w:sz w:val="16"/>
                <w:szCs w:val="16"/>
                <w:lang w:eastAsia="es-MX"/>
              </w:rPr>
            </w:pPr>
          </w:p>
        </w:tc>
        <w:tc>
          <w:tcPr>
            <w:tcW w:w="1153" w:type="dxa"/>
            <w:gridSpan w:val="2"/>
            <w:vMerge/>
            <w:shd w:val="clear" w:color="auto" w:fill="BFBFBF" w:themeFill="background1" w:themeFillShade="BF"/>
          </w:tcPr>
          <w:p w14:paraId="2AA0F5E3" w14:textId="77777777" w:rsidR="00825DC4" w:rsidRPr="00D14C06" w:rsidRDefault="00825DC4" w:rsidP="00A213C0">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7C05DC27" w14:textId="77777777" w:rsidR="00825DC4" w:rsidRPr="00D14C06" w:rsidRDefault="00825DC4" w:rsidP="00A213C0">
            <w:pPr>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979" w:type="dxa"/>
            <w:tcBorders>
              <w:top w:val="single" w:sz="4" w:space="0" w:color="auto"/>
            </w:tcBorders>
            <w:vAlign w:val="center"/>
          </w:tcPr>
          <w:p w14:paraId="07DBCA71" w14:textId="77777777" w:rsidR="00825DC4" w:rsidRPr="00D14C06" w:rsidRDefault="00825DC4" w:rsidP="00A213C0">
            <w:pPr>
              <w:jc w:val="center"/>
              <w:rPr>
                <w:rFonts w:ascii="Arial" w:eastAsia="Times New Roman" w:hAnsi="Arial" w:cs="Arial"/>
                <w:b/>
                <w:color w:val="0070C0"/>
                <w:sz w:val="16"/>
                <w:szCs w:val="16"/>
                <w:lang w:eastAsia="es-MX"/>
              </w:rPr>
            </w:pPr>
          </w:p>
        </w:tc>
        <w:tc>
          <w:tcPr>
            <w:tcW w:w="2595" w:type="dxa"/>
            <w:vMerge/>
            <w:shd w:val="clear" w:color="auto" w:fill="auto"/>
            <w:vAlign w:val="center"/>
          </w:tcPr>
          <w:p w14:paraId="15F217B6" w14:textId="77777777" w:rsidR="00825DC4" w:rsidRPr="00D14C06" w:rsidRDefault="00825DC4" w:rsidP="00A213C0">
            <w:pPr>
              <w:jc w:val="center"/>
              <w:rPr>
                <w:rFonts w:ascii="Arial" w:eastAsia="Times New Roman" w:hAnsi="Arial" w:cs="Arial"/>
                <w:b/>
                <w:color w:val="0070C0"/>
                <w:sz w:val="16"/>
                <w:szCs w:val="20"/>
                <w:lang w:eastAsia="es-MX"/>
              </w:rPr>
            </w:pPr>
          </w:p>
        </w:tc>
      </w:tr>
      <w:tr w:rsidR="00825DC4" w:rsidRPr="00D14C06" w14:paraId="739F0654" w14:textId="77777777" w:rsidTr="00A213C0">
        <w:trPr>
          <w:trHeight w:val="1624"/>
        </w:trPr>
        <w:tc>
          <w:tcPr>
            <w:tcW w:w="3397" w:type="dxa"/>
            <w:gridSpan w:val="2"/>
          </w:tcPr>
          <w:p w14:paraId="0854A9E2" w14:textId="77777777" w:rsidR="00825DC4" w:rsidRPr="00D14C06" w:rsidRDefault="00825DC4" w:rsidP="00A213C0">
            <w:pPr>
              <w:rPr>
                <w:rFonts w:ascii="Arial" w:hAnsi="Arial" w:cs="Arial"/>
              </w:rPr>
            </w:pPr>
            <w:r w:rsidRPr="00D14C06">
              <w:rPr>
                <w:rFonts w:ascii="Arial" w:hAnsi="Arial" w:cs="Arial"/>
              </w:rPr>
              <w:t>Situación actual del hecho generador:</w:t>
            </w:r>
          </w:p>
          <w:p w14:paraId="3305FE25" w14:textId="77777777" w:rsidR="00825DC4" w:rsidRPr="00D14C06" w:rsidRDefault="00825DC4" w:rsidP="00A213C0">
            <w:pPr>
              <w:pStyle w:val="Prrafodelista"/>
              <w:jc w:val="both"/>
              <w:rPr>
                <w:rFonts w:ascii="Arial" w:hAnsi="Arial" w:cs="Arial"/>
              </w:rPr>
            </w:pPr>
            <w:r w:rsidRPr="00D14C06">
              <w:rPr>
                <w:rFonts w:ascii="Arial" w:hAnsi="Arial" w:cs="Arial"/>
                <w:color w:val="222222"/>
                <w:shd w:val="clear" w:color="auto" w:fill="FFFFFF"/>
              </w:rPr>
              <w:t>*</w:t>
            </w:r>
            <w:r w:rsidRPr="00D14C06">
              <w:rPr>
                <w:rFonts w:ascii="Arial" w:hAnsi="Arial" w:cs="Arial"/>
              </w:rPr>
              <w:t>Es la circunstancia o condición que da nacimiento a la obligación tributaria.</w:t>
            </w:r>
          </w:p>
          <w:p w14:paraId="07F3B061" w14:textId="77777777" w:rsidR="00825DC4" w:rsidRPr="00D14C06" w:rsidRDefault="00825DC4" w:rsidP="00A213C0">
            <w:pPr>
              <w:rPr>
                <w:rFonts w:ascii="Arial" w:hAnsi="Arial" w:cs="Arial"/>
              </w:rPr>
            </w:pPr>
          </w:p>
          <w:p w14:paraId="2AC23209" w14:textId="77777777" w:rsidR="00825DC4" w:rsidRPr="00D14C06" w:rsidRDefault="00825DC4" w:rsidP="00A213C0">
            <w:pPr>
              <w:rPr>
                <w:rFonts w:ascii="Arial" w:hAnsi="Arial" w:cs="Arial"/>
              </w:rPr>
            </w:pPr>
          </w:p>
        </w:tc>
        <w:tc>
          <w:tcPr>
            <w:tcW w:w="5431" w:type="dxa"/>
            <w:gridSpan w:val="4"/>
            <w:vAlign w:val="center"/>
          </w:tcPr>
          <w:p w14:paraId="38AB4531" w14:textId="77777777" w:rsidR="00825DC4" w:rsidRDefault="00825DC4" w:rsidP="00A213C0">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Esta propuesta es para que se pueda requerir el pago de servicio de tratamiento para aquellos usuarios que de forma eventual o permanente no se suministran el agua potable por medio de SIMAPAG, pero que si descargan sus aguas residuales a las redes de tratamiento del organismo.</w:t>
            </w:r>
            <w:r>
              <w:rPr>
                <w:rFonts w:ascii="Arial" w:eastAsia="Times New Roman" w:hAnsi="Arial" w:cs="Arial"/>
                <w:color w:val="000000"/>
                <w:sz w:val="20"/>
                <w:szCs w:val="20"/>
                <w:lang w:eastAsia="es-MX"/>
              </w:rPr>
              <w:br/>
            </w:r>
            <w:r>
              <w:rPr>
                <w:rFonts w:ascii="Arial" w:eastAsia="Times New Roman" w:hAnsi="Arial" w:cs="Arial"/>
                <w:color w:val="000000"/>
                <w:sz w:val="20"/>
                <w:szCs w:val="20"/>
                <w:lang w:eastAsia="es-MX"/>
              </w:rPr>
              <w:br/>
              <w:t>La prestación del servicio tiene tres componentes; suministro de agua potable, tratamiento y tratamiento de agua residual.</w:t>
            </w:r>
          </w:p>
          <w:p w14:paraId="770650F8" w14:textId="09FC8C9E" w:rsidR="00825DC4" w:rsidRDefault="00825DC4" w:rsidP="00A213C0">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Pr>
                <w:rFonts w:ascii="Arial" w:eastAsia="Times New Roman" w:hAnsi="Arial" w:cs="Arial"/>
                <w:color w:val="000000"/>
                <w:sz w:val="20"/>
                <w:szCs w:val="20"/>
                <w:lang w:eastAsia="es-MX"/>
              </w:rPr>
              <w:br/>
            </w:r>
            <w:r>
              <w:rPr>
                <w:rFonts w:ascii="Arial" w:eastAsia="Times New Roman" w:hAnsi="Arial" w:cs="Arial"/>
                <w:color w:val="000000"/>
                <w:sz w:val="20"/>
                <w:szCs w:val="20"/>
                <w:lang w:eastAsia="es-MX"/>
              </w:rPr>
              <w:br/>
              <w:t>Existen algunos usuarios que por diversas razones no se suministran el agua potable por medio de las redes del SIMAPAG, pero que si descargan agua a las redes y estas se vierten posteriormente a la planta de tratamiento.</w:t>
            </w:r>
          </w:p>
          <w:p w14:paraId="485D21CB" w14:textId="77777777" w:rsidR="00825DC4" w:rsidRDefault="00825DC4" w:rsidP="00A213C0">
            <w:pPr>
              <w:jc w:val="both"/>
              <w:rPr>
                <w:rFonts w:ascii="Arial" w:eastAsia="Times New Roman" w:hAnsi="Arial" w:cs="Arial"/>
                <w:color w:val="000000"/>
                <w:sz w:val="20"/>
                <w:szCs w:val="20"/>
                <w:lang w:eastAsia="es-MX"/>
              </w:rPr>
            </w:pPr>
          </w:p>
          <w:p w14:paraId="37E65192" w14:textId="1A95A2A6" w:rsidR="00825DC4" w:rsidRDefault="00825DC4" w:rsidP="00A213C0">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Par esos casos es que proponemos una figura de cobro mediante la aplicación de una tasa del 14%, igual que la que se cobra a cualquier otro usuario y que se aplique sobre el importe que corresponda a 20 metros cúbicos mensuales.</w:t>
            </w:r>
            <w:r>
              <w:rPr>
                <w:rFonts w:ascii="Arial" w:eastAsia="Times New Roman" w:hAnsi="Arial" w:cs="Arial"/>
                <w:color w:val="000000"/>
                <w:sz w:val="20"/>
                <w:szCs w:val="20"/>
                <w:lang w:eastAsia="es-MX"/>
              </w:rPr>
              <w:br/>
            </w:r>
            <w:r>
              <w:rPr>
                <w:rFonts w:ascii="Arial" w:eastAsia="Times New Roman" w:hAnsi="Arial" w:cs="Arial"/>
                <w:color w:val="000000"/>
                <w:sz w:val="20"/>
                <w:szCs w:val="20"/>
                <w:lang w:eastAsia="es-MX"/>
              </w:rPr>
              <w:br/>
              <w:t xml:space="preserve">Como el cobro de Tratamiento es una tasa y esta se aplica al importe de agua facturado, cuando no existe suministro de parte del SIMAPAG no existe importe de agua y por tanto no tiene base para aplica la tasa del 14%. </w:t>
            </w:r>
          </w:p>
          <w:p w14:paraId="19D42C4D" w14:textId="77777777" w:rsidR="00825DC4" w:rsidRDefault="00825DC4" w:rsidP="00A213C0">
            <w:pPr>
              <w:jc w:val="both"/>
              <w:rPr>
                <w:rFonts w:ascii="Arial" w:eastAsia="Times New Roman" w:hAnsi="Arial" w:cs="Arial"/>
                <w:color w:val="000000"/>
                <w:sz w:val="20"/>
                <w:szCs w:val="20"/>
                <w:lang w:eastAsia="es-MX"/>
              </w:rPr>
            </w:pPr>
          </w:p>
          <w:p w14:paraId="7BB44CC7" w14:textId="41AB03FA" w:rsidR="00825DC4" w:rsidRDefault="00825DC4" w:rsidP="00A213C0">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Estamos proponiendo una base equivalente a 20 metros cúbicos porque esa es la meda de consumo doméstico y por tanto se estaría cobrando el tratamiento conforme a la media de pago del resto de usuarios que si cuentan con el servicio de suministro de agua potable.</w:t>
            </w:r>
          </w:p>
          <w:p w14:paraId="4EF26115" w14:textId="77777777" w:rsidR="00825DC4" w:rsidRDefault="00825DC4" w:rsidP="00A213C0">
            <w:pPr>
              <w:jc w:val="both"/>
              <w:rPr>
                <w:rFonts w:ascii="Arial" w:eastAsia="Times New Roman" w:hAnsi="Arial" w:cs="Arial"/>
                <w:color w:val="000000"/>
                <w:sz w:val="20"/>
                <w:szCs w:val="20"/>
                <w:lang w:eastAsia="es-MX"/>
              </w:rPr>
            </w:pPr>
          </w:p>
          <w:p w14:paraId="438346F5" w14:textId="11A24AA1" w:rsidR="00825DC4" w:rsidRDefault="00825DC4" w:rsidP="00A213C0">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Una vez que se arroja el agua a la red de alcantarillado se conduce hasta la planta de tratamiento y la medición resulta complicada, como ya se explicó en lo correspondiente a alcantarillado, razón por la cual se propone poner u volumen promedio y aplicarle al importe resultante la tasa del 14%</w:t>
            </w:r>
          </w:p>
          <w:p w14:paraId="1E46072A" w14:textId="77777777" w:rsidR="00825DC4" w:rsidRDefault="00825DC4" w:rsidP="00A213C0">
            <w:pPr>
              <w:jc w:val="both"/>
              <w:rPr>
                <w:rFonts w:ascii="Arial" w:eastAsia="Times New Roman" w:hAnsi="Arial" w:cs="Arial"/>
                <w:color w:val="000000"/>
                <w:sz w:val="20"/>
                <w:szCs w:val="20"/>
                <w:lang w:eastAsia="es-MX"/>
              </w:rPr>
            </w:pPr>
          </w:p>
          <w:p w14:paraId="7F8D87C8" w14:textId="77777777" w:rsidR="00825DC4" w:rsidRPr="00D14C06" w:rsidRDefault="00825DC4" w:rsidP="00A213C0">
            <w:pPr>
              <w:jc w:val="both"/>
              <w:rPr>
                <w:rFonts w:ascii="Arial" w:eastAsia="Times New Roman" w:hAnsi="Arial" w:cs="Arial"/>
                <w:color w:val="000000"/>
                <w:sz w:val="20"/>
                <w:szCs w:val="20"/>
                <w:lang w:eastAsia="es-MX"/>
              </w:rPr>
            </w:pPr>
          </w:p>
        </w:tc>
      </w:tr>
      <w:tr w:rsidR="00825DC4" w:rsidRPr="00D14C06" w14:paraId="3E796576" w14:textId="77777777" w:rsidTr="00A213C0">
        <w:tc>
          <w:tcPr>
            <w:tcW w:w="2895" w:type="dxa"/>
          </w:tcPr>
          <w:p w14:paraId="36C2BC54" w14:textId="77777777" w:rsidR="00825DC4" w:rsidRPr="00D14C06" w:rsidRDefault="00825DC4" w:rsidP="00A213C0">
            <w:pPr>
              <w:rPr>
                <w:rFonts w:ascii="Arial" w:hAnsi="Arial" w:cs="Arial"/>
              </w:rPr>
            </w:pPr>
          </w:p>
        </w:tc>
        <w:tc>
          <w:tcPr>
            <w:tcW w:w="5933" w:type="dxa"/>
            <w:gridSpan w:val="5"/>
          </w:tcPr>
          <w:p w14:paraId="67BFA713" w14:textId="77777777" w:rsidR="00825DC4" w:rsidRPr="00D14C06" w:rsidRDefault="00825DC4" w:rsidP="00A213C0">
            <w:pPr>
              <w:jc w:val="both"/>
              <w:rPr>
                <w:rFonts w:ascii="Arial" w:eastAsia="Times New Roman" w:hAnsi="Arial" w:cs="Arial"/>
                <w:color w:val="000000"/>
                <w:sz w:val="20"/>
                <w:szCs w:val="20"/>
                <w:lang w:eastAsia="es-MX"/>
              </w:rPr>
            </w:pPr>
          </w:p>
        </w:tc>
      </w:tr>
      <w:tr w:rsidR="00825DC4" w:rsidRPr="00D14C06" w14:paraId="026B07CC" w14:textId="77777777" w:rsidTr="00A213C0">
        <w:tc>
          <w:tcPr>
            <w:tcW w:w="8828" w:type="dxa"/>
            <w:gridSpan w:val="6"/>
          </w:tcPr>
          <w:p w14:paraId="52362660" w14:textId="77777777" w:rsidR="00825DC4" w:rsidRPr="00D14C06" w:rsidRDefault="00825DC4" w:rsidP="00A213C0">
            <w:pPr>
              <w:jc w:val="center"/>
              <w:rPr>
                <w:rFonts w:ascii="Arial" w:hAnsi="Arial" w:cs="Arial"/>
              </w:rPr>
            </w:pPr>
            <w:r w:rsidRPr="00D14C06">
              <w:rPr>
                <w:rFonts w:ascii="Arial" w:hAnsi="Arial" w:cs="Arial"/>
                <w:b/>
              </w:rPr>
              <w:t>Nuevo incremento sobre la contribución:</w:t>
            </w:r>
          </w:p>
        </w:tc>
      </w:tr>
      <w:tr w:rsidR="00825DC4" w:rsidRPr="00D14C06" w14:paraId="46CD73F4" w14:textId="77777777" w:rsidTr="00A213C0">
        <w:tc>
          <w:tcPr>
            <w:tcW w:w="2895" w:type="dxa"/>
          </w:tcPr>
          <w:p w14:paraId="5F16C532" w14:textId="77777777" w:rsidR="00825DC4" w:rsidRPr="00D14C06" w:rsidRDefault="00825DC4" w:rsidP="00A213C0">
            <w:pPr>
              <w:rPr>
                <w:rFonts w:ascii="Arial" w:hAnsi="Arial" w:cs="Arial"/>
                <w:b/>
              </w:rPr>
            </w:pPr>
            <w:r w:rsidRPr="00D14C06">
              <w:rPr>
                <w:rFonts w:ascii="Arial" w:hAnsi="Arial" w:cs="Arial"/>
                <w:b/>
              </w:rPr>
              <w:t>Tasa o tarifa actual:</w:t>
            </w:r>
          </w:p>
          <w:p w14:paraId="0797EFD4" w14:textId="77777777" w:rsidR="00825DC4" w:rsidRPr="00D14C06" w:rsidRDefault="00825DC4" w:rsidP="00A213C0">
            <w:pPr>
              <w:rPr>
                <w:rFonts w:ascii="Arial" w:eastAsia="Times New Roman" w:hAnsi="Arial" w:cs="Arial"/>
                <w:color w:val="000000"/>
                <w:sz w:val="20"/>
                <w:szCs w:val="20"/>
                <w:lang w:eastAsia="es-MX"/>
              </w:rPr>
            </w:pPr>
            <w:r w:rsidRPr="00D14C06">
              <w:rPr>
                <w:rFonts w:ascii="Arial" w:eastAsia="Times New Roman" w:hAnsi="Arial" w:cs="Arial"/>
                <w:color w:val="000000"/>
                <w:sz w:val="20"/>
                <w:szCs w:val="20"/>
                <w:lang w:eastAsia="es-MX"/>
              </w:rPr>
              <w:t> Las contenidas en la Ley vigente</w:t>
            </w:r>
          </w:p>
          <w:p w14:paraId="6AD84844" w14:textId="77777777" w:rsidR="00825DC4" w:rsidRPr="00D14C06" w:rsidRDefault="00825DC4" w:rsidP="00A213C0">
            <w:pPr>
              <w:rPr>
                <w:rFonts w:ascii="Arial" w:eastAsia="Times New Roman" w:hAnsi="Arial" w:cs="Arial"/>
                <w:color w:val="000000"/>
                <w:sz w:val="20"/>
                <w:szCs w:val="20"/>
                <w:lang w:eastAsia="es-MX"/>
              </w:rPr>
            </w:pPr>
          </w:p>
          <w:p w14:paraId="06595803" w14:textId="77777777" w:rsidR="00825DC4" w:rsidRPr="00D14C06" w:rsidRDefault="00825DC4" w:rsidP="00A213C0">
            <w:pPr>
              <w:rPr>
                <w:rFonts w:ascii="Arial" w:hAnsi="Arial" w:cs="Arial"/>
                <w:b/>
              </w:rPr>
            </w:pPr>
          </w:p>
        </w:tc>
        <w:tc>
          <w:tcPr>
            <w:tcW w:w="5933" w:type="dxa"/>
            <w:gridSpan w:val="5"/>
          </w:tcPr>
          <w:p w14:paraId="2C920F95" w14:textId="77777777" w:rsidR="00825DC4" w:rsidRPr="00D14C06" w:rsidRDefault="00825DC4" w:rsidP="00A213C0">
            <w:pPr>
              <w:rPr>
                <w:rFonts w:ascii="Arial" w:hAnsi="Arial" w:cs="Arial"/>
                <w:b/>
              </w:rPr>
            </w:pPr>
            <w:r w:rsidRPr="00D14C06">
              <w:rPr>
                <w:rFonts w:ascii="Arial" w:hAnsi="Arial" w:cs="Arial"/>
                <w:b/>
              </w:rPr>
              <w:lastRenderedPageBreak/>
              <w:t>Tasa o tarifa propuesta:</w:t>
            </w:r>
          </w:p>
          <w:p w14:paraId="7A6C8C36" w14:textId="221544C9" w:rsidR="00825DC4" w:rsidRPr="00825DC4" w:rsidRDefault="00825DC4" w:rsidP="00A213C0">
            <w:pPr>
              <w:spacing w:line="360" w:lineRule="auto"/>
              <w:jc w:val="both"/>
              <w:rPr>
                <w:rFonts w:ascii="Arial" w:hAnsi="Arial" w:cs="Arial"/>
              </w:rPr>
            </w:pPr>
            <w:r w:rsidRPr="00825DC4">
              <w:rPr>
                <w:rFonts w:ascii="Arial" w:hAnsi="Arial" w:cs="Arial"/>
              </w:rPr>
              <w:t>Ya existe la tasa del 14% y solamente se solicita</w:t>
            </w:r>
          </w:p>
          <w:p w14:paraId="314BDF97" w14:textId="6FC950C0" w:rsidR="00825DC4" w:rsidRPr="00D14C06" w:rsidRDefault="00825DC4" w:rsidP="00A213C0">
            <w:pPr>
              <w:jc w:val="both"/>
              <w:rPr>
                <w:rFonts w:ascii="Arial" w:hAnsi="Arial" w:cs="Arial"/>
              </w:rPr>
            </w:pPr>
            <w:r w:rsidRPr="00213DD1">
              <w:rPr>
                <w:rFonts w:ascii="Arial" w:eastAsia="Times New Roman" w:hAnsi="Arial" w:cs="Arial"/>
                <w:color w:val="000000"/>
                <w:sz w:val="20"/>
                <w:szCs w:val="20"/>
                <w:lang w:eastAsia="es-MX"/>
              </w:rPr>
              <w:lastRenderedPageBreak/>
              <w:t xml:space="preserve">se aplique para aquellos que no reciben agua de SIMAPAG, pero que si aportan aguas residuales a las redes </w:t>
            </w:r>
            <w:r>
              <w:rPr>
                <w:rFonts w:ascii="Arial" w:eastAsia="Times New Roman" w:hAnsi="Arial" w:cs="Arial"/>
                <w:color w:val="000000"/>
                <w:sz w:val="20"/>
                <w:szCs w:val="20"/>
                <w:lang w:eastAsia="es-MX"/>
              </w:rPr>
              <w:t xml:space="preserve">para su posterior </w:t>
            </w:r>
            <w:r w:rsidRPr="00213DD1">
              <w:rPr>
                <w:rFonts w:ascii="Arial" w:eastAsia="Times New Roman" w:hAnsi="Arial" w:cs="Arial"/>
                <w:color w:val="000000"/>
                <w:sz w:val="20"/>
                <w:szCs w:val="20"/>
                <w:lang w:eastAsia="es-MX"/>
              </w:rPr>
              <w:t>tratamiento.</w:t>
            </w:r>
          </w:p>
        </w:tc>
      </w:tr>
      <w:tr w:rsidR="00825DC4" w:rsidRPr="00D14C06" w14:paraId="6D3066B0" w14:textId="77777777" w:rsidTr="00A213C0">
        <w:tc>
          <w:tcPr>
            <w:tcW w:w="2895" w:type="dxa"/>
          </w:tcPr>
          <w:p w14:paraId="52E63826" w14:textId="77777777" w:rsidR="00825DC4" w:rsidRPr="00D14C06" w:rsidRDefault="00825DC4" w:rsidP="00A213C0">
            <w:pPr>
              <w:rPr>
                <w:rFonts w:ascii="Arial" w:hAnsi="Arial" w:cs="Arial"/>
              </w:rPr>
            </w:pPr>
            <w:r w:rsidRPr="00D14C06">
              <w:rPr>
                <w:rFonts w:ascii="Arial" w:hAnsi="Arial" w:cs="Arial"/>
              </w:rPr>
              <w:lastRenderedPageBreak/>
              <w:t>Indicar si es:</w:t>
            </w:r>
          </w:p>
          <w:p w14:paraId="6504E1D8" w14:textId="77777777" w:rsidR="00825DC4" w:rsidRPr="00D14C06" w:rsidRDefault="00825DC4" w:rsidP="00A213C0">
            <w:pPr>
              <w:rPr>
                <w:rFonts w:ascii="Arial" w:hAnsi="Arial" w:cs="Arial"/>
                <w:b/>
              </w:rPr>
            </w:pPr>
          </w:p>
        </w:tc>
        <w:tc>
          <w:tcPr>
            <w:tcW w:w="5933" w:type="dxa"/>
            <w:gridSpan w:val="5"/>
          </w:tcPr>
          <w:p w14:paraId="075905B9" w14:textId="77777777" w:rsidR="00825DC4" w:rsidRPr="00D14C06" w:rsidRDefault="00825DC4" w:rsidP="00A213C0">
            <w:pPr>
              <w:rPr>
                <w:rFonts w:ascii="Arial" w:hAnsi="Arial" w:cs="Arial"/>
              </w:rPr>
            </w:pPr>
            <w:r w:rsidRPr="00D14C06">
              <w:rPr>
                <w:rFonts w:ascii="Arial" w:hAnsi="Arial" w:cs="Arial"/>
              </w:rPr>
              <w:t>Impuesto:</w:t>
            </w:r>
          </w:p>
          <w:p w14:paraId="7D3D2D0C" w14:textId="77777777" w:rsidR="00825DC4" w:rsidRPr="00D14C06" w:rsidRDefault="00825DC4" w:rsidP="00A213C0">
            <w:pPr>
              <w:rPr>
                <w:rFonts w:ascii="Arial" w:hAnsi="Arial" w:cs="Arial"/>
              </w:rPr>
            </w:pPr>
          </w:p>
          <w:p w14:paraId="2EF610F5" w14:textId="77777777" w:rsidR="00825DC4" w:rsidRPr="00D14C06" w:rsidRDefault="00825DC4" w:rsidP="00A213C0">
            <w:pPr>
              <w:rPr>
                <w:rFonts w:ascii="Arial" w:hAnsi="Arial" w:cs="Arial"/>
              </w:rPr>
            </w:pPr>
          </w:p>
          <w:p w14:paraId="30F55A8D" w14:textId="77777777" w:rsidR="00825DC4" w:rsidRPr="00D14C06" w:rsidRDefault="00825DC4" w:rsidP="00A213C0">
            <w:pPr>
              <w:rPr>
                <w:rFonts w:ascii="Arial" w:hAnsi="Arial" w:cs="Arial"/>
              </w:rPr>
            </w:pPr>
          </w:p>
          <w:p w14:paraId="4F9F9B01" w14:textId="77777777" w:rsidR="00825DC4" w:rsidRPr="00D14C06" w:rsidRDefault="00825DC4" w:rsidP="00A213C0">
            <w:pPr>
              <w:rPr>
                <w:rFonts w:ascii="Arial" w:hAnsi="Arial" w:cs="Arial"/>
              </w:rPr>
            </w:pPr>
            <w:r w:rsidRPr="00D14C06">
              <w:rPr>
                <w:rFonts w:ascii="Arial" w:hAnsi="Arial" w:cs="Arial"/>
              </w:rPr>
              <w:t>Derecho:  X</w:t>
            </w:r>
          </w:p>
          <w:p w14:paraId="390A4FA7" w14:textId="77777777" w:rsidR="00825DC4" w:rsidRPr="00D14C06" w:rsidRDefault="00825DC4" w:rsidP="00A213C0">
            <w:pPr>
              <w:rPr>
                <w:rFonts w:ascii="Arial" w:hAnsi="Arial" w:cs="Arial"/>
              </w:rPr>
            </w:pPr>
          </w:p>
          <w:p w14:paraId="5B9E8EC9" w14:textId="77777777" w:rsidR="00825DC4" w:rsidRPr="00D14C06" w:rsidRDefault="00825DC4" w:rsidP="00A213C0">
            <w:pPr>
              <w:rPr>
                <w:rFonts w:ascii="Arial" w:hAnsi="Arial" w:cs="Arial"/>
              </w:rPr>
            </w:pPr>
          </w:p>
          <w:p w14:paraId="6CD89C0B" w14:textId="77777777" w:rsidR="00825DC4" w:rsidRPr="00D14C06" w:rsidRDefault="00825DC4" w:rsidP="00A213C0">
            <w:pPr>
              <w:rPr>
                <w:rFonts w:ascii="Arial" w:hAnsi="Arial" w:cs="Arial"/>
              </w:rPr>
            </w:pPr>
          </w:p>
          <w:p w14:paraId="4CE748D5" w14:textId="77777777" w:rsidR="00825DC4" w:rsidRPr="00D14C06" w:rsidRDefault="00825DC4" w:rsidP="00A213C0">
            <w:pPr>
              <w:rPr>
                <w:rFonts w:ascii="Arial" w:hAnsi="Arial" w:cs="Arial"/>
              </w:rPr>
            </w:pPr>
            <w:r w:rsidRPr="00D14C06">
              <w:rPr>
                <w:rFonts w:ascii="Arial" w:hAnsi="Arial" w:cs="Arial"/>
              </w:rPr>
              <w:t>Otra:</w:t>
            </w:r>
          </w:p>
          <w:p w14:paraId="5FE1F083" w14:textId="77777777" w:rsidR="00825DC4" w:rsidRPr="00D14C06" w:rsidRDefault="00825DC4" w:rsidP="00A213C0">
            <w:pPr>
              <w:rPr>
                <w:rFonts w:ascii="Arial" w:hAnsi="Arial" w:cs="Arial"/>
              </w:rPr>
            </w:pPr>
          </w:p>
          <w:p w14:paraId="79D4C952" w14:textId="77777777" w:rsidR="00825DC4" w:rsidRPr="00D14C06" w:rsidRDefault="00825DC4" w:rsidP="00A213C0">
            <w:pPr>
              <w:rPr>
                <w:rFonts w:ascii="Arial" w:hAnsi="Arial" w:cs="Arial"/>
              </w:rPr>
            </w:pPr>
          </w:p>
          <w:p w14:paraId="733C5907" w14:textId="77777777" w:rsidR="00825DC4" w:rsidRPr="00D14C06" w:rsidRDefault="00825DC4" w:rsidP="00A213C0">
            <w:pPr>
              <w:rPr>
                <w:rFonts w:ascii="Arial" w:hAnsi="Arial" w:cs="Arial"/>
              </w:rPr>
            </w:pPr>
          </w:p>
        </w:tc>
      </w:tr>
      <w:tr w:rsidR="00825DC4" w:rsidRPr="00D14C06" w14:paraId="5FA67B91" w14:textId="77777777" w:rsidTr="00A213C0">
        <w:tc>
          <w:tcPr>
            <w:tcW w:w="8828" w:type="dxa"/>
            <w:gridSpan w:val="6"/>
          </w:tcPr>
          <w:p w14:paraId="74E06598" w14:textId="77777777" w:rsidR="00825DC4" w:rsidRPr="00D14C06" w:rsidRDefault="00825DC4" w:rsidP="00A213C0">
            <w:pPr>
              <w:jc w:val="center"/>
              <w:rPr>
                <w:rFonts w:ascii="Arial" w:hAnsi="Arial" w:cs="Arial"/>
              </w:rPr>
            </w:pPr>
            <w:r w:rsidRPr="00D14C06">
              <w:rPr>
                <w:rFonts w:ascii="Arial" w:hAnsi="Arial" w:cs="Arial"/>
                <w:b/>
              </w:rPr>
              <w:t>Nueva contribución propuesta:</w:t>
            </w:r>
          </w:p>
        </w:tc>
      </w:tr>
      <w:tr w:rsidR="00825DC4" w:rsidRPr="00D14C06" w14:paraId="4AB92BDA" w14:textId="77777777" w:rsidTr="00A213C0">
        <w:tc>
          <w:tcPr>
            <w:tcW w:w="2895" w:type="dxa"/>
          </w:tcPr>
          <w:p w14:paraId="10DF538D" w14:textId="77777777" w:rsidR="00825DC4" w:rsidRPr="00D14C06" w:rsidRDefault="00825DC4" w:rsidP="00A213C0">
            <w:pPr>
              <w:rPr>
                <w:rFonts w:ascii="Arial" w:hAnsi="Arial" w:cs="Arial"/>
              </w:rPr>
            </w:pPr>
            <w:r w:rsidRPr="00D14C06">
              <w:rPr>
                <w:rFonts w:ascii="Arial" w:hAnsi="Arial" w:cs="Arial"/>
              </w:rPr>
              <w:t>Indicar si es:</w:t>
            </w:r>
          </w:p>
          <w:p w14:paraId="629514F3" w14:textId="77777777" w:rsidR="00825DC4" w:rsidRPr="00D14C06" w:rsidRDefault="00825DC4" w:rsidP="00A213C0">
            <w:pPr>
              <w:rPr>
                <w:rFonts w:ascii="Arial" w:hAnsi="Arial" w:cs="Arial"/>
                <w:b/>
              </w:rPr>
            </w:pPr>
          </w:p>
        </w:tc>
        <w:tc>
          <w:tcPr>
            <w:tcW w:w="5933" w:type="dxa"/>
            <w:gridSpan w:val="5"/>
          </w:tcPr>
          <w:p w14:paraId="0C51881F" w14:textId="77777777" w:rsidR="00825DC4" w:rsidRPr="00D14C06" w:rsidRDefault="00825DC4" w:rsidP="00A213C0">
            <w:pPr>
              <w:rPr>
                <w:rFonts w:ascii="Arial" w:hAnsi="Arial" w:cs="Arial"/>
              </w:rPr>
            </w:pPr>
            <w:r w:rsidRPr="00D14C06">
              <w:rPr>
                <w:rFonts w:ascii="Arial" w:hAnsi="Arial" w:cs="Arial"/>
              </w:rPr>
              <w:t>Impuesto:</w:t>
            </w:r>
          </w:p>
          <w:p w14:paraId="2EDFB892" w14:textId="77777777" w:rsidR="00825DC4" w:rsidRPr="00D14C06" w:rsidRDefault="00825DC4" w:rsidP="00A213C0">
            <w:pPr>
              <w:rPr>
                <w:rFonts w:ascii="Arial" w:hAnsi="Arial" w:cs="Arial"/>
              </w:rPr>
            </w:pPr>
          </w:p>
          <w:p w14:paraId="57B8926D" w14:textId="77777777" w:rsidR="00825DC4" w:rsidRPr="00D14C06" w:rsidRDefault="00825DC4" w:rsidP="00A213C0">
            <w:pPr>
              <w:rPr>
                <w:rFonts w:ascii="Arial" w:hAnsi="Arial" w:cs="Arial"/>
              </w:rPr>
            </w:pPr>
          </w:p>
          <w:p w14:paraId="5ED6542F" w14:textId="77777777" w:rsidR="00825DC4" w:rsidRPr="00D14C06" w:rsidRDefault="00825DC4" w:rsidP="00A213C0">
            <w:pPr>
              <w:rPr>
                <w:rFonts w:ascii="Arial" w:hAnsi="Arial" w:cs="Arial"/>
              </w:rPr>
            </w:pPr>
          </w:p>
          <w:p w14:paraId="5F688130" w14:textId="77777777" w:rsidR="00825DC4" w:rsidRPr="00D14C06" w:rsidRDefault="00825DC4" w:rsidP="00A213C0">
            <w:pPr>
              <w:rPr>
                <w:rFonts w:ascii="Arial" w:hAnsi="Arial" w:cs="Arial"/>
              </w:rPr>
            </w:pPr>
            <w:r w:rsidRPr="00D14C06">
              <w:rPr>
                <w:rFonts w:ascii="Arial" w:hAnsi="Arial" w:cs="Arial"/>
              </w:rPr>
              <w:t>Derecho</w:t>
            </w:r>
            <w:r>
              <w:rPr>
                <w:rFonts w:ascii="Arial" w:hAnsi="Arial" w:cs="Arial"/>
              </w:rPr>
              <w:t xml:space="preserve"> </w:t>
            </w:r>
            <w:r w:rsidRPr="00D14C06">
              <w:rPr>
                <w:rFonts w:ascii="Arial" w:hAnsi="Arial" w:cs="Arial"/>
              </w:rPr>
              <w:t>:</w:t>
            </w:r>
            <w:r>
              <w:rPr>
                <w:rFonts w:ascii="Arial" w:hAnsi="Arial" w:cs="Arial"/>
              </w:rPr>
              <w:t>X</w:t>
            </w:r>
          </w:p>
          <w:p w14:paraId="473100C7" w14:textId="77777777" w:rsidR="00825DC4" w:rsidRPr="00D14C06" w:rsidRDefault="00825DC4" w:rsidP="00A213C0">
            <w:pPr>
              <w:rPr>
                <w:rFonts w:ascii="Arial" w:hAnsi="Arial" w:cs="Arial"/>
              </w:rPr>
            </w:pPr>
          </w:p>
          <w:p w14:paraId="3DF7B32D" w14:textId="77777777" w:rsidR="00825DC4" w:rsidRPr="00D14C06" w:rsidRDefault="00825DC4" w:rsidP="00A213C0">
            <w:pPr>
              <w:rPr>
                <w:rFonts w:ascii="Arial" w:hAnsi="Arial" w:cs="Arial"/>
              </w:rPr>
            </w:pPr>
          </w:p>
          <w:p w14:paraId="62A199DD" w14:textId="77777777" w:rsidR="00825DC4" w:rsidRPr="00D14C06" w:rsidRDefault="00825DC4" w:rsidP="00A213C0">
            <w:pPr>
              <w:rPr>
                <w:rFonts w:ascii="Arial" w:hAnsi="Arial" w:cs="Arial"/>
              </w:rPr>
            </w:pPr>
          </w:p>
          <w:p w14:paraId="6C98AF4A" w14:textId="77777777" w:rsidR="00825DC4" w:rsidRPr="00D14C06" w:rsidRDefault="00825DC4" w:rsidP="00A213C0">
            <w:pPr>
              <w:rPr>
                <w:rFonts w:ascii="Arial" w:hAnsi="Arial" w:cs="Arial"/>
              </w:rPr>
            </w:pPr>
            <w:r w:rsidRPr="00D14C06">
              <w:rPr>
                <w:rFonts w:ascii="Arial" w:hAnsi="Arial" w:cs="Arial"/>
              </w:rPr>
              <w:t>Otra:</w:t>
            </w:r>
          </w:p>
          <w:p w14:paraId="38899B53" w14:textId="77777777" w:rsidR="00825DC4" w:rsidRPr="00D14C06" w:rsidRDefault="00825DC4" w:rsidP="00A213C0">
            <w:pPr>
              <w:rPr>
                <w:rFonts w:ascii="Arial" w:hAnsi="Arial" w:cs="Arial"/>
              </w:rPr>
            </w:pPr>
          </w:p>
          <w:p w14:paraId="1218994B" w14:textId="77777777" w:rsidR="00825DC4" w:rsidRPr="00D14C06" w:rsidRDefault="00825DC4" w:rsidP="00A213C0">
            <w:pPr>
              <w:rPr>
                <w:rFonts w:ascii="Arial" w:hAnsi="Arial" w:cs="Arial"/>
              </w:rPr>
            </w:pPr>
          </w:p>
          <w:p w14:paraId="54BD996D" w14:textId="77777777" w:rsidR="00825DC4" w:rsidRPr="00D14C06" w:rsidRDefault="00825DC4" w:rsidP="00A213C0">
            <w:pPr>
              <w:rPr>
                <w:rFonts w:ascii="Arial" w:hAnsi="Arial" w:cs="Arial"/>
              </w:rPr>
            </w:pPr>
          </w:p>
          <w:p w14:paraId="08B3D9DF" w14:textId="77777777" w:rsidR="00825DC4" w:rsidRPr="00D14C06" w:rsidRDefault="00825DC4" w:rsidP="00A213C0">
            <w:pPr>
              <w:rPr>
                <w:rFonts w:ascii="Arial" w:hAnsi="Arial" w:cs="Arial"/>
              </w:rPr>
            </w:pPr>
          </w:p>
          <w:p w14:paraId="76B9E95E" w14:textId="77777777" w:rsidR="00825DC4" w:rsidRPr="00D14C06" w:rsidRDefault="00825DC4" w:rsidP="00A213C0">
            <w:pPr>
              <w:rPr>
                <w:rFonts w:ascii="Arial" w:hAnsi="Arial" w:cs="Arial"/>
              </w:rPr>
            </w:pPr>
          </w:p>
          <w:p w14:paraId="553AC58A" w14:textId="77777777" w:rsidR="00825DC4" w:rsidRPr="00D14C06" w:rsidRDefault="00825DC4" w:rsidP="00A213C0">
            <w:pPr>
              <w:rPr>
                <w:rFonts w:ascii="Arial" w:hAnsi="Arial" w:cs="Arial"/>
              </w:rPr>
            </w:pPr>
          </w:p>
        </w:tc>
      </w:tr>
      <w:tr w:rsidR="00825DC4" w:rsidRPr="00D14C06" w14:paraId="67A7338F" w14:textId="77777777" w:rsidTr="00A213C0">
        <w:tc>
          <w:tcPr>
            <w:tcW w:w="8828" w:type="dxa"/>
            <w:gridSpan w:val="6"/>
          </w:tcPr>
          <w:p w14:paraId="3CD4398A" w14:textId="77777777" w:rsidR="00825DC4" w:rsidRPr="00D14C06" w:rsidRDefault="00825DC4" w:rsidP="00A213C0">
            <w:pPr>
              <w:jc w:val="center"/>
              <w:rPr>
                <w:rFonts w:ascii="Arial" w:hAnsi="Arial" w:cs="Arial"/>
                <w:b/>
              </w:rPr>
            </w:pPr>
          </w:p>
          <w:p w14:paraId="34B039D3" w14:textId="77777777" w:rsidR="00825DC4" w:rsidRPr="00D14C06" w:rsidRDefault="00825DC4" w:rsidP="00A213C0">
            <w:pPr>
              <w:jc w:val="center"/>
              <w:rPr>
                <w:rFonts w:ascii="Arial" w:hAnsi="Arial" w:cs="Arial"/>
                <w:b/>
              </w:rPr>
            </w:pPr>
            <w:r w:rsidRPr="00D14C06">
              <w:rPr>
                <w:rFonts w:ascii="Arial" w:hAnsi="Arial" w:cs="Arial"/>
                <w:b/>
              </w:rPr>
              <w:t>Apartado para contribuciones actuales y nuevas:</w:t>
            </w:r>
          </w:p>
        </w:tc>
      </w:tr>
      <w:tr w:rsidR="00825DC4" w:rsidRPr="00D14C06" w14:paraId="5AC24987" w14:textId="77777777" w:rsidTr="00A213C0">
        <w:tc>
          <w:tcPr>
            <w:tcW w:w="2895" w:type="dxa"/>
          </w:tcPr>
          <w:p w14:paraId="1471E1F9" w14:textId="77777777" w:rsidR="00825DC4" w:rsidRPr="00D14C06" w:rsidRDefault="00825DC4" w:rsidP="00A213C0">
            <w:pPr>
              <w:rPr>
                <w:rFonts w:ascii="Arial" w:hAnsi="Arial" w:cs="Arial"/>
              </w:rPr>
            </w:pPr>
            <w:r w:rsidRPr="00D14C06">
              <w:rPr>
                <w:rFonts w:ascii="Arial" w:hAnsi="Arial" w:cs="Arial"/>
              </w:rPr>
              <w:t>Sujeto:</w:t>
            </w:r>
          </w:p>
        </w:tc>
        <w:tc>
          <w:tcPr>
            <w:tcW w:w="5933" w:type="dxa"/>
            <w:gridSpan w:val="5"/>
          </w:tcPr>
          <w:p w14:paraId="6FF6CBF2" w14:textId="77777777" w:rsidR="00825DC4" w:rsidRPr="00D14C06" w:rsidRDefault="00825DC4" w:rsidP="00A213C0">
            <w:pPr>
              <w:rPr>
                <w:rFonts w:ascii="Arial" w:hAnsi="Arial" w:cs="Arial"/>
              </w:rPr>
            </w:pPr>
            <w:r w:rsidRPr="00AC029A">
              <w:rPr>
                <w:rFonts w:ascii="Arial" w:hAnsi="Arial" w:cs="Arial"/>
                <w:b/>
              </w:rPr>
              <w:t>A quien está dirigido el cobro</w:t>
            </w:r>
            <w:r w:rsidRPr="00D14C06">
              <w:rPr>
                <w:rFonts w:ascii="Arial" w:hAnsi="Arial" w:cs="Arial"/>
              </w:rPr>
              <w:t>:</w:t>
            </w:r>
          </w:p>
          <w:p w14:paraId="69FAEF7C" w14:textId="77777777" w:rsidR="00825DC4" w:rsidRPr="00D14C06" w:rsidRDefault="00825DC4" w:rsidP="00A213C0">
            <w:pPr>
              <w:rPr>
                <w:rFonts w:ascii="Arial" w:hAnsi="Arial" w:cs="Arial"/>
              </w:rPr>
            </w:pPr>
            <w:r>
              <w:rPr>
                <w:rFonts w:ascii="Arial" w:hAnsi="Arial" w:cs="Arial"/>
              </w:rPr>
              <w:t>A los usuarios que descargan sus aguas residuales a nuestras redes para ser tratadas pero que no tienen suministro de parte del organismo operador.</w:t>
            </w:r>
          </w:p>
        </w:tc>
      </w:tr>
      <w:tr w:rsidR="00825DC4" w:rsidRPr="00D14C06" w14:paraId="4F9E509D" w14:textId="77777777" w:rsidTr="00A213C0">
        <w:tc>
          <w:tcPr>
            <w:tcW w:w="2895" w:type="dxa"/>
          </w:tcPr>
          <w:p w14:paraId="6A8BA5F1" w14:textId="77777777" w:rsidR="00825DC4" w:rsidRPr="00D14C06" w:rsidRDefault="00825DC4" w:rsidP="00A213C0">
            <w:pPr>
              <w:rPr>
                <w:rFonts w:ascii="Arial" w:hAnsi="Arial" w:cs="Arial"/>
              </w:rPr>
            </w:pPr>
            <w:r w:rsidRPr="00D14C06">
              <w:rPr>
                <w:rFonts w:ascii="Arial" w:hAnsi="Arial" w:cs="Arial"/>
              </w:rPr>
              <w:t>Objeto:</w:t>
            </w:r>
          </w:p>
        </w:tc>
        <w:tc>
          <w:tcPr>
            <w:tcW w:w="5933" w:type="dxa"/>
            <w:gridSpan w:val="5"/>
          </w:tcPr>
          <w:p w14:paraId="0A6A0FF5" w14:textId="77777777" w:rsidR="00825DC4" w:rsidRPr="00AC029A" w:rsidRDefault="00825DC4" w:rsidP="00A213C0">
            <w:pPr>
              <w:rPr>
                <w:rFonts w:ascii="Arial" w:hAnsi="Arial" w:cs="Arial"/>
                <w:b/>
              </w:rPr>
            </w:pPr>
            <w:r w:rsidRPr="00AC029A">
              <w:rPr>
                <w:rFonts w:ascii="Arial" w:hAnsi="Arial" w:cs="Arial"/>
                <w:b/>
              </w:rPr>
              <w:t>Que origina al cobro:</w:t>
            </w:r>
          </w:p>
          <w:p w14:paraId="21F2D1B8" w14:textId="476C77C7" w:rsidR="00825DC4" w:rsidRPr="00D14C06" w:rsidRDefault="00825DC4" w:rsidP="00A213C0">
            <w:pPr>
              <w:jc w:val="both"/>
              <w:rPr>
                <w:rFonts w:ascii="Arial" w:hAnsi="Arial" w:cs="Arial"/>
              </w:rPr>
            </w:pPr>
            <w:r>
              <w:rPr>
                <w:rFonts w:ascii="Arial" w:hAnsi="Arial" w:cs="Arial"/>
              </w:rPr>
              <w:t>La obligación de pago por hacer uso de las redes de alcantarillado y posteriormente el tratamiento.</w:t>
            </w:r>
          </w:p>
          <w:p w14:paraId="7B643DA8" w14:textId="77777777" w:rsidR="00825DC4" w:rsidRPr="00D14C06" w:rsidRDefault="00825DC4" w:rsidP="00A213C0">
            <w:pPr>
              <w:rPr>
                <w:rFonts w:ascii="Arial" w:hAnsi="Arial" w:cs="Arial"/>
              </w:rPr>
            </w:pPr>
          </w:p>
        </w:tc>
      </w:tr>
      <w:tr w:rsidR="00825DC4" w:rsidRPr="00D14C06" w14:paraId="7D1B2070" w14:textId="77777777" w:rsidTr="00A213C0">
        <w:tc>
          <w:tcPr>
            <w:tcW w:w="2895" w:type="dxa"/>
          </w:tcPr>
          <w:p w14:paraId="0787772C" w14:textId="77777777" w:rsidR="00825DC4" w:rsidRPr="00D14C06" w:rsidRDefault="00825DC4" w:rsidP="00A213C0">
            <w:pPr>
              <w:rPr>
                <w:rFonts w:ascii="Arial" w:hAnsi="Arial" w:cs="Arial"/>
              </w:rPr>
            </w:pPr>
            <w:r w:rsidRPr="00D14C06">
              <w:rPr>
                <w:rFonts w:ascii="Arial" w:hAnsi="Arial" w:cs="Arial"/>
              </w:rPr>
              <w:t>Base:</w:t>
            </w:r>
          </w:p>
        </w:tc>
        <w:tc>
          <w:tcPr>
            <w:tcW w:w="5933" w:type="dxa"/>
            <w:gridSpan w:val="5"/>
          </w:tcPr>
          <w:p w14:paraId="72F3882E" w14:textId="77777777" w:rsidR="00825DC4" w:rsidRPr="00AC029A" w:rsidRDefault="00825DC4" w:rsidP="00A213C0">
            <w:pPr>
              <w:rPr>
                <w:rFonts w:ascii="Arial" w:hAnsi="Arial" w:cs="Arial"/>
                <w:b/>
              </w:rPr>
            </w:pPr>
            <w:r w:rsidRPr="00AC029A">
              <w:rPr>
                <w:rFonts w:ascii="Arial" w:hAnsi="Arial" w:cs="Arial"/>
                <w:b/>
              </w:rPr>
              <w:t xml:space="preserve">Que importe será el que se utilice para el cálculo: </w:t>
            </w:r>
          </w:p>
          <w:p w14:paraId="03BC4B92" w14:textId="479F5EBA" w:rsidR="00825DC4" w:rsidRPr="00D14C06" w:rsidRDefault="00825DC4" w:rsidP="00A213C0">
            <w:pPr>
              <w:jc w:val="both"/>
              <w:rPr>
                <w:rFonts w:ascii="Arial" w:hAnsi="Arial" w:cs="Arial"/>
              </w:rPr>
            </w:pPr>
            <w:r>
              <w:rPr>
                <w:rFonts w:ascii="Arial" w:hAnsi="Arial" w:cs="Arial"/>
              </w:rPr>
              <w:t>El que resulte d aplicar la tasa.</w:t>
            </w:r>
          </w:p>
          <w:p w14:paraId="69ABC115" w14:textId="77777777" w:rsidR="00825DC4" w:rsidRPr="00D14C06" w:rsidRDefault="00825DC4" w:rsidP="00A213C0">
            <w:pPr>
              <w:rPr>
                <w:rFonts w:ascii="Arial" w:hAnsi="Arial" w:cs="Arial"/>
              </w:rPr>
            </w:pPr>
          </w:p>
        </w:tc>
      </w:tr>
      <w:tr w:rsidR="00825DC4" w:rsidRPr="00D14C06" w14:paraId="336BC34D" w14:textId="77777777" w:rsidTr="00A213C0">
        <w:tc>
          <w:tcPr>
            <w:tcW w:w="2895" w:type="dxa"/>
          </w:tcPr>
          <w:p w14:paraId="14B8526A" w14:textId="77777777" w:rsidR="00825DC4" w:rsidRPr="00D14C06" w:rsidRDefault="00825DC4" w:rsidP="00A213C0">
            <w:pPr>
              <w:rPr>
                <w:rFonts w:ascii="Arial" w:hAnsi="Arial" w:cs="Arial"/>
              </w:rPr>
            </w:pPr>
            <w:r w:rsidRPr="00D14C06">
              <w:rPr>
                <w:rFonts w:ascii="Arial" w:hAnsi="Arial" w:cs="Arial"/>
              </w:rPr>
              <w:lastRenderedPageBreak/>
              <w:t>Tasa o tarifa:</w:t>
            </w:r>
          </w:p>
        </w:tc>
        <w:tc>
          <w:tcPr>
            <w:tcW w:w="5933" w:type="dxa"/>
            <w:gridSpan w:val="5"/>
          </w:tcPr>
          <w:p w14:paraId="7E3E6B5F" w14:textId="296FE43A" w:rsidR="00825DC4" w:rsidRPr="00AC029A" w:rsidRDefault="00AC59DC" w:rsidP="00A213C0">
            <w:pPr>
              <w:rPr>
                <w:rFonts w:ascii="Arial" w:hAnsi="Arial" w:cs="Arial"/>
                <w:b/>
              </w:rPr>
            </w:pPr>
            <w:r w:rsidRPr="00AC029A">
              <w:rPr>
                <w:rFonts w:ascii="Arial" w:hAnsi="Arial" w:cs="Arial"/>
                <w:b/>
              </w:rPr>
              <w:t>Porcentaje o importe por aplicar</w:t>
            </w:r>
            <w:r w:rsidR="00825DC4" w:rsidRPr="00AC029A">
              <w:rPr>
                <w:rFonts w:ascii="Arial" w:hAnsi="Arial" w:cs="Arial"/>
                <w:b/>
              </w:rPr>
              <w:t xml:space="preserve"> sobre la base:</w:t>
            </w:r>
          </w:p>
          <w:p w14:paraId="3BAA0490" w14:textId="55FA2D27" w:rsidR="00825DC4" w:rsidRDefault="00825DC4" w:rsidP="00A213C0">
            <w:pPr>
              <w:jc w:val="both"/>
              <w:rPr>
                <w:rFonts w:ascii="Arial" w:hAnsi="Arial" w:cs="Arial"/>
              </w:rPr>
            </w:pPr>
            <w:r>
              <w:rPr>
                <w:rFonts w:ascii="Arial" w:hAnsi="Arial" w:cs="Arial"/>
              </w:rPr>
              <w:t>Al aplicar una tasa del 14% al importe por un consumo de 20 metros cúbicos tendríamos un cobro de $47.40 (14% de $338.53).</w:t>
            </w:r>
          </w:p>
          <w:p w14:paraId="047DD545" w14:textId="0B5512B8" w:rsidR="00825DC4" w:rsidRPr="00D14C06" w:rsidRDefault="00825DC4" w:rsidP="00A213C0">
            <w:pPr>
              <w:jc w:val="both"/>
              <w:rPr>
                <w:rFonts w:ascii="Arial" w:hAnsi="Arial" w:cs="Arial"/>
              </w:rPr>
            </w:pPr>
            <w:r>
              <w:rPr>
                <w:rFonts w:ascii="Arial" w:hAnsi="Arial" w:cs="Arial"/>
              </w:rPr>
              <w:br/>
            </w:r>
            <w:r>
              <w:rPr>
                <w:rFonts w:ascii="Arial" w:hAnsi="Arial" w:cs="Arial"/>
              </w:rPr>
              <w:br/>
              <w:t>Ese pago es por servicio de tratamiento que corresponde al uso de la planta que estos usuarios hacen y que se cobra de forma normal a todos los usuarios con contrato en SIMAPAG y el proponerlo es una forma de que quienes se encuentren en este caso contribuyan de forma normal con el pago de su servicio.</w:t>
            </w:r>
          </w:p>
          <w:p w14:paraId="6A6B5A15" w14:textId="77777777" w:rsidR="00825DC4" w:rsidRPr="00D14C06" w:rsidRDefault="00825DC4" w:rsidP="00A213C0">
            <w:pPr>
              <w:rPr>
                <w:rFonts w:ascii="Arial" w:hAnsi="Arial" w:cs="Arial"/>
              </w:rPr>
            </w:pPr>
          </w:p>
        </w:tc>
      </w:tr>
      <w:tr w:rsidR="00825DC4" w:rsidRPr="00D14C06" w14:paraId="28C7AC45" w14:textId="77777777" w:rsidTr="00A213C0">
        <w:tc>
          <w:tcPr>
            <w:tcW w:w="2895" w:type="dxa"/>
          </w:tcPr>
          <w:p w14:paraId="48303B7C" w14:textId="77777777" w:rsidR="00825DC4" w:rsidRPr="00D14C06" w:rsidRDefault="00825DC4" w:rsidP="00A213C0">
            <w:pPr>
              <w:rPr>
                <w:rFonts w:ascii="Arial" w:hAnsi="Arial" w:cs="Arial"/>
              </w:rPr>
            </w:pPr>
            <w:r w:rsidRPr="00D14C06">
              <w:rPr>
                <w:rFonts w:ascii="Arial" w:hAnsi="Arial" w:cs="Arial"/>
              </w:rPr>
              <w:t xml:space="preserve">Tipo de estudio para medir el </w:t>
            </w:r>
          </w:p>
          <w:p w14:paraId="7D66EE11" w14:textId="77777777" w:rsidR="00825DC4" w:rsidRPr="00D14C06" w:rsidRDefault="00825DC4" w:rsidP="00A213C0">
            <w:pPr>
              <w:rPr>
                <w:rFonts w:ascii="Arial" w:hAnsi="Arial" w:cs="Arial"/>
              </w:rPr>
            </w:pPr>
            <w:r w:rsidRPr="00D14C06">
              <w:rPr>
                <w:rFonts w:ascii="Arial" w:hAnsi="Arial" w:cs="Arial"/>
              </w:rPr>
              <w:t>Impacto recaudatorio esperado:</w:t>
            </w:r>
          </w:p>
        </w:tc>
        <w:tc>
          <w:tcPr>
            <w:tcW w:w="5933" w:type="dxa"/>
            <w:gridSpan w:val="5"/>
          </w:tcPr>
          <w:p w14:paraId="70C80333" w14:textId="77777777" w:rsidR="00825DC4" w:rsidRPr="00D14C06" w:rsidRDefault="00825DC4" w:rsidP="00A213C0">
            <w:pPr>
              <w:rPr>
                <w:rFonts w:ascii="Arial" w:hAnsi="Arial" w:cs="Arial"/>
              </w:rPr>
            </w:pPr>
            <w:r w:rsidRPr="00D14C06">
              <w:rPr>
                <w:rFonts w:ascii="Arial" w:hAnsi="Arial" w:cs="Arial"/>
              </w:rPr>
              <w:t>Técnico:</w:t>
            </w:r>
          </w:p>
          <w:p w14:paraId="442FB3A3" w14:textId="77777777" w:rsidR="00825DC4" w:rsidRDefault="00825DC4" w:rsidP="00A213C0">
            <w:pPr>
              <w:jc w:val="both"/>
              <w:rPr>
                <w:rFonts w:ascii="Arial" w:hAnsi="Arial" w:cs="Arial"/>
              </w:rPr>
            </w:pPr>
            <w:r>
              <w:rPr>
                <w:rFonts w:ascii="Arial" w:hAnsi="Arial" w:cs="Arial"/>
              </w:rPr>
              <w:t>No aplica</w:t>
            </w:r>
          </w:p>
          <w:p w14:paraId="750B54A5" w14:textId="77777777" w:rsidR="00825DC4" w:rsidRDefault="00825DC4" w:rsidP="00A213C0">
            <w:pPr>
              <w:jc w:val="both"/>
              <w:rPr>
                <w:rFonts w:ascii="Arial" w:hAnsi="Arial" w:cs="Arial"/>
              </w:rPr>
            </w:pPr>
          </w:p>
          <w:p w14:paraId="4EBB3560" w14:textId="77777777" w:rsidR="00825DC4" w:rsidRPr="00D14C06" w:rsidRDefault="00825DC4" w:rsidP="00A213C0">
            <w:pPr>
              <w:rPr>
                <w:rFonts w:ascii="Arial" w:hAnsi="Arial" w:cs="Arial"/>
              </w:rPr>
            </w:pPr>
            <w:r w:rsidRPr="00D14C06">
              <w:rPr>
                <w:rFonts w:ascii="Arial" w:hAnsi="Arial" w:cs="Arial"/>
              </w:rPr>
              <w:t>Análisis social:</w:t>
            </w:r>
          </w:p>
          <w:p w14:paraId="7EFB9264" w14:textId="77777777" w:rsidR="00825DC4" w:rsidRPr="00D14C06" w:rsidRDefault="00825DC4" w:rsidP="00A213C0">
            <w:pPr>
              <w:rPr>
                <w:rFonts w:ascii="Arial" w:hAnsi="Arial" w:cs="Arial"/>
              </w:rPr>
            </w:pPr>
            <w:r>
              <w:rPr>
                <w:rFonts w:ascii="Arial" w:hAnsi="Arial" w:cs="Arial"/>
              </w:rPr>
              <w:t>No aplica</w:t>
            </w:r>
          </w:p>
          <w:p w14:paraId="142C0376" w14:textId="77777777" w:rsidR="00825DC4" w:rsidRPr="00D14C06" w:rsidRDefault="00825DC4" w:rsidP="00A213C0">
            <w:pPr>
              <w:rPr>
                <w:rFonts w:ascii="Arial" w:hAnsi="Arial" w:cs="Arial"/>
              </w:rPr>
            </w:pPr>
          </w:p>
          <w:p w14:paraId="778D8687" w14:textId="77777777" w:rsidR="00825DC4" w:rsidRDefault="00825DC4" w:rsidP="00A213C0">
            <w:pPr>
              <w:rPr>
                <w:rFonts w:ascii="Arial" w:hAnsi="Arial" w:cs="Arial"/>
              </w:rPr>
            </w:pPr>
            <w:r w:rsidRPr="00D14C06">
              <w:rPr>
                <w:rFonts w:ascii="Arial" w:hAnsi="Arial" w:cs="Arial"/>
              </w:rPr>
              <w:t>Proyección recaudatoria:</w:t>
            </w:r>
          </w:p>
          <w:p w14:paraId="0B6EDFE2" w14:textId="7ADC873E" w:rsidR="00825DC4" w:rsidRDefault="00825DC4" w:rsidP="00A213C0">
            <w:pPr>
              <w:jc w:val="both"/>
              <w:rPr>
                <w:rFonts w:ascii="Arial" w:hAnsi="Arial" w:cs="Arial"/>
              </w:rPr>
            </w:pPr>
            <w:r>
              <w:rPr>
                <w:rFonts w:ascii="Arial" w:hAnsi="Arial" w:cs="Arial"/>
              </w:rPr>
              <w:t>La recaudación anual la estimamos en $199,055.64 que resultan de multiplicar los $47.40 por doce meses y por 350 que son los usuarios que estimamos se encuentran en esta condición.</w:t>
            </w:r>
          </w:p>
          <w:p w14:paraId="378F97E0" w14:textId="77777777" w:rsidR="00825DC4" w:rsidRPr="00D14C06" w:rsidRDefault="00825DC4" w:rsidP="00A213C0">
            <w:pPr>
              <w:rPr>
                <w:rFonts w:ascii="Arial" w:hAnsi="Arial" w:cs="Arial"/>
              </w:rPr>
            </w:pPr>
          </w:p>
          <w:p w14:paraId="1AC23DC0" w14:textId="77777777" w:rsidR="00825DC4" w:rsidRPr="00D14C06" w:rsidRDefault="00825DC4" w:rsidP="00A213C0">
            <w:pPr>
              <w:rPr>
                <w:rFonts w:ascii="Arial" w:hAnsi="Arial" w:cs="Arial"/>
              </w:rPr>
            </w:pPr>
          </w:p>
        </w:tc>
      </w:tr>
      <w:tr w:rsidR="00825DC4" w:rsidRPr="00D14C06" w14:paraId="21792BC4" w14:textId="77777777" w:rsidTr="00A213C0">
        <w:tc>
          <w:tcPr>
            <w:tcW w:w="8828" w:type="dxa"/>
            <w:gridSpan w:val="6"/>
          </w:tcPr>
          <w:p w14:paraId="0F288B6A" w14:textId="77777777" w:rsidR="00825DC4" w:rsidRPr="00D14C06" w:rsidRDefault="00825DC4" w:rsidP="00A213C0">
            <w:pPr>
              <w:jc w:val="center"/>
              <w:rPr>
                <w:rFonts w:ascii="Arial" w:hAnsi="Arial" w:cs="Arial"/>
                <w:b/>
              </w:rPr>
            </w:pPr>
            <w:r w:rsidRPr="00D14C06">
              <w:rPr>
                <w:rFonts w:ascii="Arial" w:hAnsi="Arial" w:cs="Arial"/>
                <w:b/>
              </w:rPr>
              <w:t>Elementos y alcances de la contribución:</w:t>
            </w:r>
          </w:p>
        </w:tc>
      </w:tr>
      <w:tr w:rsidR="0088496F" w:rsidRPr="00D14C06" w14:paraId="1C42C22A" w14:textId="77777777" w:rsidTr="00A213C0">
        <w:tc>
          <w:tcPr>
            <w:tcW w:w="2895" w:type="dxa"/>
          </w:tcPr>
          <w:p w14:paraId="4090B1E7" w14:textId="3A4E7604" w:rsidR="0088496F" w:rsidRPr="00D14C06" w:rsidRDefault="0088496F" w:rsidP="0088496F">
            <w:pPr>
              <w:rPr>
                <w:rFonts w:ascii="Arial" w:hAnsi="Arial" w:cs="Arial"/>
              </w:rPr>
            </w:pPr>
            <w:r>
              <w:rPr>
                <w:rFonts w:ascii="Arial" w:hAnsi="Arial" w:cs="Arial"/>
              </w:rPr>
              <w:t>Descripción de la proporcionalidad con relación a la capacidad contributiva del contribuyente.</w:t>
            </w:r>
          </w:p>
        </w:tc>
        <w:tc>
          <w:tcPr>
            <w:tcW w:w="5933" w:type="dxa"/>
            <w:gridSpan w:val="5"/>
          </w:tcPr>
          <w:p w14:paraId="0A05D180" w14:textId="4F38B90A" w:rsidR="0088496F" w:rsidRPr="00D14C06" w:rsidRDefault="0088496F" w:rsidP="0088496F">
            <w:pPr>
              <w:jc w:val="both"/>
              <w:rPr>
                <w:rFonts w:ascii="Arial" w:hAnsi="Arial" w:cs="Arial"/>
              </w:rPr>
            </w:pPr>
            <w:r>
              <w:rPr>
                <w:rFonts w:ascii="Arial" w:hAnsi="Arial" w:cs="Arial"/>
              </w:rPr>
              <w:t>A falta de una base sobre la cual aplicar la tasa del 14%, se está proponiendo considerar el importe que corresponda a 20 metros cúbicos por ser la media de consumo doméstico.</w:t>
            </w:r>
          </w:p>
        </w:tc>
      </w:tr>
      <w:tr w:rsidR="0088496F" w:rsidRPr="00D14C06" w14:paraId="301E1C44" w14:textId="77777777" w:rsidTr="00A213C0">
        <w:tc>
          <w:tcPr>
            <w:tcW w:w="2895" w:type="dxa"/>
          </w:tcPr>
          <w:p w14:paraId="481F949B" w14:textId="77777777" w:rsidR="0088496F" w:rsidRPr="00D14C06" w:rsidRDefault="0088496F" w:rsidP="0088496F">
            <w:pPr>
              <w:rPr>
                <w:rFonts w:ascii="Arial" w:hAnsi="Arial" w:cs="Arial"/>
              </w:rPr>
            </w:pPr>
            <w:r w:rsidRPr="00D14C06">
              <w:rPr>
                <w:rFonts w:ascii="Arial" w:hAnsi="Arial" w:cs="Arial"/>
              </w:rPr>
              <w:t>Descripción de la equidad en el cobro:</w:t>
            </w:r>
          </w:p>
        </w:tc>
        <w:tc>
          <w:tcPr>
            <w:tcW w:w="5933" w:type="dxa"/>
            <w:gridSpan w:val="5"/>
          </w:tcPr>
          <w:p w14:paraId="6558105E" w14:textId="77777777" w:rsidR="0088496F" w:rsidRPr="00D14C06" w:rsidRDefault="0088496F" w:rsidP="0088496F">
            <w:pPr>
              <w:rPr>
                <w:rFonts w:ascii="Arial" w:hAnsi="Arial" w:cs="Arial"/>
              </w:rPr>
            </w:pPr>
          </w:p>
          <w:p w14:paraId="7E78D88F" w14:textId="77777777" w:rsidR="0088496F" w:rsidRPr="00D14C06" w:rsidRDefault="0088496F" w:rsidP="0088496F">
            <w:pPr>
              <w:jc w:val="both"/>
              <w:rPr>
                <w:rFonts w:ascii="Arial" w:hAnsi="Arial" w:cs="Arial"/>
              </w:rPr>
            </w:pPr>
            <w:r>
              <w:rPr>
                <w:rFonts w:ascii="Arial" w:hAnsi="Arial" w:cs="Arial"/>
              </w:rPr>
              <w:t>La aplicación el cobro generará equidad entre estos usuarios que actualmente no pagan por no existir una mecánica de cobro ni una figura tributaria y lo que pagan quienes se encuentran dentro del padrón y pagan su alcantarillado como parte de los servicios prestados.</w:t>
            </w:r>
          </w:p>
          <w:p w14:paraId="7D18F429" w14:textId="77777777" w:rsidR="0088496F" w:rsidRPr="00D14C06" w:rsidRDefault="0088496F" w:rsidP="0088496F">
            <w:pPr>
              <w:rPr>
                <w:rFonts w:ascii="Arial" w:hAnsi="Arial" w:cs="Arial"/>
              </w:rPr>
            </w:pPr>
          </w:p>
          <w:p w14:paraId="415BBFCE" w14:textId="77777777" w:rsidR="0088496F" w:rsidRPr="00D14C06" w:rsidRDefault="0088496F" w:rsidP="0088496F">
            <w:pPr>
              <w:rPr>
                <w:rFonts w:ascii="Arial" w:hAnsi="Arial" w:cs="Arial"/>
              </w:rPr>
            </w:pPr>
          </w:p>
          <w:p w14:paraId="2DD06E24" w14:textId="77777777" w:rsidR="0088496F" w:rsidRPr="00D14C06" w:rsidRDefault="0088496F" w:rsidP="0088496F">
            <w:pPr>
              <w:rPr>
                <w:rFonts w:ascii="Arial" w:hAnsi="Arial" w:cs="Arial"/>
              </w:rPr>
            </w:pPr>
          </w:p>
        </w:tc>
      </w:tr>
      <w:tr w:rsidR="0088496F" w:rsidRPr="00D14C06" w14:paraId="03562041" w14:textId="77777777" w:rsidTr="00A213C0">
        <w:tc>
          <w:tcPr>
            <w:tcW w:w="2895" w:type="dxa"/>
          </w:tcPr>
          <w:p w14:paraId="0E2F3798" w14:textId="77777777" w:rsidR="0088496F" w:rsidRPr="00D14C06" w:rsidRDefault="0088496F" w:rsidP="0088496F">
            <w:pPr>
              <w:rPr>
                <w:rFonts w:ascii="Arial" w:hAnsi="Arial" w:cs="Arial"/>
              </w:rPr>
            </w:pPr>
            <w:r w:rsidRPr="00D14C06">
              <w:rPr>
                <w:rFonts w:ascii="Arial" w:hAnsi="Arial" w:cs="Arial"/>
              </w:rPr>
              <w:t>Impacto social:</w:t>
            </w:r>
          </w:p>
          <w:p w14:paraId="4474825C" w14:textId="77777777" w:rsidR="0088496F" w:rsidRPr="00D14C06" w:rsidRDefault="0088496F" w:rsidP="0088496F">
            <w:pPr>
              <w:rPr>
                <w:rFonts w:ascii="Arial" w:hAnsi="Arial" w:cs="Arial"/>
              </w:rPr>
            </w:pPr>
          </w:p>
          <w:p w14:paraId="44B9C97B" w14:textId="77777777" w:rsidR="0088496F" w:rsidRPr="00D14C06" w:rsidRDefault="0088496F" w:rsidP="0088496F">
            <w:pPr>
              <w:rPr>
                <w:rFonts w:ascii="Arial" w:hAnsi="Arial" w:cs="Arial"/>
              </w:rPr>
            </w:pPr>
          </w:p>
          <w:p w14:paraId="26734728" w14:textId="77777777" w:rsidR="0088496F" w:rsidRPr="00D14C06" w:rsidRDefault="0088496F" w:rsidP="0088496F">
            <w:pPr>
              <w:rPr>
                <w:rFonts w:ascii="Arial" w:hAnsi="Arial" w:cs="Arial"/>
              </w:rPr>
            </w:pPr>
          </w:p>
          <w:p w14:paraId="2F7D8A58" w14:textId="77777777" w:rsidR="0088496F" w:rsidRPr="00D14C06" w:rsidRDefault="0088496F" w:rsidP="0088496F">
            <w:pPr>
              <w:rPr>
                <w:rFonts w:ascii="Arial" w:hAnsi="Arial" w:cs="Arial"/>
              </w:rPr>
            </w:pPr>
          </w:p>
          <w:p w14:paraId="7E313060" w14:textId="77777777" w:rsidR="0088496F" w:rsidRPr="00D14C06" w:rsidRDefault="0088496F" w:rsidP="0088496F">
            <w:pPr>
              <w:rPr>
                <w:rFonts w:ascii="Arial" w:hAnsi="Arial" w:cs="Arial"/>
              </w:rPr>
            </w:pPr>
          </w:p>
        </w:tc>
        <w:tc>
          <w:tcPr>
            <w:tcW w:w="5933" w:type="dxa"/>
            <w:gridSpan w:val="5"/>
          </w:tcPr>
          <w:p w14:paraId="77DA25DD" w14:textId="77777777" w:rsidR="0088496F" w:rsidRPr="00D14C06" w:rsidRDefault="0088496F" w:rsidP="0088496F">
            <w:pPr>
              <w:rPr>
                <w:rFonts w:ascii="Arial" w:hAnsi="Arial" w:cs="Arial"/>
              </w:rPr>
            </w:pPr>
          </w:p>
          <w:p w14:paraId="06EB7BEF" w14:textId="1ED43677" w:rsidR="0088496F" w:rsidRPr="00D14C06" w:rsidRDefault="0088496F" w:rsidP="0088496F">
            <w:pPr>
              <w:jc w:val="both"/>
              <w:rPr>
                <w:rFonts w:ascii="Arial" w:hAnsi="Arial" w:cs="Arial"/>
              </w:rPr>
            </w:pPr>
            <w:r>
              <w:rPr>
                <w:rFonts w:ascii="Arial" w:hAnsi="Arial" w:cs="Arial"/>
              </w:rPr>
              <w:lastRenderedPageBreak/>
              <w:t>No genera impacto social ya que se trata de la regularización del cobro de un servicio para quienes se suministran d agua por otros medios, pero que descargan sus aguas residuales a las redes de alcantarillado que luego son llevadas a la planta para su tratamiento.</w:t>
            </w:r>
          </w:p>
          <w:p w14:paraId="12FE41FD" w14:textId="77777777" w:rsidR="0088496F" w:rsidRPr="00D14C06" w:rsidRDefault="0088496F" w:rsidP="0088496F">
            <w:pPr>
              <w:rPr>
                <w:rFonts w:ascii="Arial" w:hAnsi="Arial" w:cs="Arial"/>
              </w:rPr>
            </w:pPr>
          </w:p>
          <w:p w14:paraId="3F36494C" w14:textId="77777777" w:rsidR="0088496F" w:rsidRPr="00D14C06" w:rsidRDefault="0088496F" w:rsidP="0088496F">
            <w:pPr>
              <w:rPr>
                <w:rFonts w:ascii="Arial" w:hAnsi="Arial" w:cs="Arial"/>
              </w:rPr>
            </w:pPr>
          </w:p>
          <w:p w14:paraId="6669C923" w14:textId="77777777" w:rsidR="0088496F" w:rsidRPr="00D14C06" w:rsidRDefault="0088496F" w:rsidP="0088496F">
            <w:pPr>
              <w:rPr>
                <w:rFonts w:ascii="Arial" w:hAnsi="Arial" w:cs="Arial"/>
              </w:rPr>
            </w:pPr>
          </w:p>
        </w:tc>
      </w:tr>
      <w:tr w:rsidR="0088496F" w:rsidRPr="00D14C06" w14:paraId="48F050AC" w14:textId="77777777" w:rsidTr="00A213C0">
        <w:tc>
          <w:tcPr>
            <w:tcW w:w="2895" w:type="dxa"/>
          </w:tcPr>
          <w:p w14:paraId="1A201D9B" w14:textId="77777777" w:rsidR="0088496F" w:rsidRPr="00D14C06" w:rsidRDefault="0088496F" w:rsidP="0088496F">
            <w:pPr>
              <w:rPr>
                <w:rFonts w:ascii="Arial" w:hAnsi="Arial" w:cs="Arial"/>
              </w:rPr>
            </w:pPr>
            <w:r w:rsidRPr="00D14C06">
              <w:rPr>
                <w:rFonts w:ascii="Arial" w:hAnsi="Arial" w:cs="Arial"/>
              </w:rPr>
              <w:lastRenderedPageBreak/>
              <w:t>Estrategia en la gestión recaudatoria:</w:t>
            </w:r>
          </w:p>
          <w:p w14:paraId="5D1C7B6E" w14:textId="77777777" w:rsidR="0088496F" w:rsidRPr="00D14C06" w:rsidRDefault="0088496F" w:rsidP="0088496F">
            <w:pPr>
              <w:rPr>
                <w:rFonts w:ascii="Arial" w:hAnsi="Arial" w:cs="Arial"/>
              </w:rPr>
            </w:pPr>
          </w:p>
          <w:p w14:paraId="28B806AD" w14:textId="77777777" w:rsidR="0088496F" w:rsidRPr="00D14C06" w:rsidRDefault="0088496F" w:rsidP="0088496F">
            <w:pPr>
              <w:rPr>
                <w:rFonts w:ascii="Arial" w:hAnsi="Arial" w:cs="Arial"/>
              </w:rPr>
            </w:pPr>
          </w:p>
          <w:p w14:paraId="36E4DAEA" w14:textId="77777777" w:rsidR="0088496F" w:rsidRPr="00D14C06" w:rsidRDefault="0088496F" w:rsidP="0088496F">
            <w:pPr>
              <w:rPr>
                <w:rFonts w:ascii="Arial" w:hAnsi="Arial" w:cs="Arial"/>
              </w:rPr>
            </w:pPr>
          </w:p>
        </w:tc>
        <w:tc>
          <w:tcPr>
            <w:tcW w:w="5933" w:type="dxa"/>
            <w:gridSpan w:val="5"/>
          </w:tcPr>
          <w:p w14:paraId="04AF021A" w14:textId="20A6BFE7" w:rsidR="0088496F" w:rsidRPr="00D14C06" w:rsidRDefault="0088496F" w:rsidP="0088496F">
            <w:pPr>
              <w:jc w:val="both"/>
              <w:rPr>
                <w:rFonts w:ascii="Arial" w:hAnsi="Arial" w:cs="Arial"/>
              </w:rPr>
            </w:pPr>
            <w:r>
              <w:rPr>
                <w:rFonts w:ascii="Arial" w:hAnsi="Arial" w:cs="Arial"/>
              </w:rPr>
              <w:t>Se aplicará el procedimiento normal de cobro una vez emitidos los recibos correspondientes.</w:t>
            </w:r>
          </w:p>
        </w:tc>
      </w:tr>
      <w:tr w:rsidR="0088496F" w:rsidRPr="00D14C06" w14:paraId="1614FBBA" w14:textId="77777777" w:rsidTr="00A213C0">
        <w:tc>
          <w:tcPr>
            <w:tcW w:w="2895" w:type="dxa"/>
          </w:tcPr>
          <w:p w14:paraId="4653BD49" w14:textId="77777777" w:rsidR="0088496F" w:rsidRPr="00D14C06" w:rsidRDefault="0088496F" w:rsidP="0088496F">
            <w:pPr>
              <w:rPr>
                <w:rFonts w:ascii="Arial" w:hAnsi="Arial" w:cs="Arial"/>
              </w:rPr>
            </w:pPr>
            <w:r w:rsidRPr="00D14C06">
              <w:rPr>
                <w:rFonts w:ascii="Arial" w:hAnsi="Arial" w:cs="Arial"/>
              </w:rPr>
              <w:t>Administración de la contribución:</w:t>
            </w:r>
          </w:p>
          <w:p w14:paraId="15917B74" w14:textId="77777777" w:rsidR="0088496F" w:rsidRPr="00D14C06" w:rsidRDefault="0088496F" w:rsidP="0088496F">
            <w:pPr>
              <w:rPr>
                <w:rFonts w:ascii="Arial" w:hAnsi="Arial" w:cs="Arial"/>
              </w:rPr>
            </w:pPr>
          </w:p>
          <w:p w14:paraId="0939D421" w14:textId="77777777" w:rsidR="0088496F" w:rsidRPr="00D14C06" w:rsidRDefault="0088496F" w:rsidP="0088496F">
            <w:pPr>
              <w:rPr>
                <w:rFonts w:ascii="Arial" w:hAnsi="Arial" w:cs="Arial"/>
              </w:rPr>
            </w:pPr>
          </w:p>
          <w:p w14:paraId="0A8BB84E" w14:textId="77777777" w:rsidR="0088496F" w:rsidRPr="00D14C06" w:rsidRDefault="0088496F" w:rsidP="0088496F">
            <w:pPr>
              <w:rPr>
                <w:rFonts w:ascii="Arial" w:hAnsi="Arial" w:cs="Arial"/>
              </w:rPr>
            </w:pPr>
          </w:p>
          <w:p w14:paraId="2D2A324C" w14:textId="77777777" w:rsidR="0088496F" w:rsidRPr="00D14C06" w:rsidRDefault="0088496F" w:rsidP="0088496F">
            <w:pPr>
              <w:rPr>
                <w:rFonts w:ascii="Arial" w:hAnsi="Arial" w:cs="Arial"/>
              </w:rPr>
            </w:pPr>
          </w:p>
          <w:p w14:paraId="46D85CA9" w14:textId="77777777" w:rsidR="0088496F" w:rsidRPr="00D14C06" w:rsidRDefault="0088496F" w:rsidP="0088496F">
            <w:pPr>
              <w:rPr>
                <w:rFonts w:ascii="Arial" w:hAnsi="Arial" w:cs="Arial"/>
              </w:rPr>
            </w:pPr>
          </w:p>
          <w:p w14:paraId="75678B12" w14:textId="77777777" w:rsidR="0088496F" w:rsidRPr="00D14C06" w:rsidRDefault="0088496F" w:rsidP="0088496F">
            <w:pPr>
              <w:rPr>
                <w:rFonts w:ascii="Arial" w:hAnsi="Arial" w:cs="Arial"/>
              </w:rPr>
            </w:pPr>
          </w:p>
        </w:tc>
        <w:tc>
          <w:tcPr>
            <w:tcW w:w="5933" w:type="dxa"/>
            <w:gridSpan w:val="5"/>
          </w:tcPr>
          <w:p w14:paraId="204F1CEA" w14:textId="381CCBD9" w:rsidR="0088496F" w:rsidRPr="00D14C06" w:rsidRDefault="0088496F" w:rsidP="0088496F">
            <w:pPr>
              <w:jc w:val="both"/>
              <w:rPr>
                <w:rFonts w:ascii="Arial" w:hAnsi="Arial" w:cs="Arial"/>
              </w:rPr>
            </w:pPr>
            <w:r>
              <w:rPr>
                <w:rFonts w:ascii="Arial" w:hAnsi="Arial" w:cs="Arial"/>
              </w:rPr>
              <w:t>Los ingresos formarán parte de la recaudación que por derechos ejerce el organismo y están reflejados en el pronóstico de ingresos correspondiente.</w:t>
            </w:r>
          </w:p>
        </w:tc>
      </w:tr>
      <w:tr w:rsidR="0088496F" w:rsidRPr="00D14C06" w14:paraId="239D9C01" w14:textId="77777777" w:rsidTr="00A213C0">
        <w:tc>
          <w:tcPr>
            <w:tcW w:w="2895" w:type="dxa"/>
          </w:tcPr>
          <w:p w14:paraId="3E09C352" w14:textId="77777777" w:rsidR="0088496F" w:rsidRPr="00D14C06" w:rsidRDefault="0088496F" w:rsidP="0088496F">
            <w:pPr>
              <w:rPr>
                <w:rFonts w:ascii="Arial" w:hAnsi="Arial" w:cs="Arial"/>
              </w:rPr>
            </w:pPr>
            <w:r w:rsidRPr="00D14C06">
              <w:rPr>
                <w:rFonts w:ascii="Arial" w:hAnsi="Arial" w:cs="Arial"/>
              </w:rPr>
              <w:t>Argumentación:</w:t>
            </w:r>
          </w:p>
          <w:p w14:paraId="1796F5D6" w14:textId="77777777" w:rsidR="0088496F" w:rsidRDefault="0088496F" w:rsidP="0088496F">
            <w:pPr>
              <w:jc w:val="both"/>
              <w:rPr>
                <w:rFonts w:ascii="Arial" w:hAnsi="Arial" w:cs="Arial"/>
              </w:rPr>
            </w:pPr>
            <w:r w:rsidRPr="00D14C06">
              <w:rPr>
                <w:rFonts w:ascii="Arial" w:hAnsi="Arial" w:cs="Arial"/>
              </w:rPr>
              <w:t>*Explicación pormenorizada del porque los estudios realizados demuestran la intención de la iniciativa, y como es que estos se encuentran apegados al marco jurídico.</w:t>
            </w:r>
          </w:p>
          <w:p w14:paraId="1561CC71" w14:textId="77777777" w:rsidR="0088496F" w:rsidRPr="00BA6EF2" w:rsidRDefault="0088496F" w:rsidP="0088496F">
            <w:pPr>
              <w:ind w:firstLine="708"/>
              <w:rPr>
                <w:rFonts w:ascii="Arial" w:hAnsi="Arial" w:cs="Arial"/>
              </w:rPr>
            </w:pPr>
          </w:p>
        </w:tc>
        <w:tc>
          <w:tcPr>
            <w:tcW w:w="5933" w:type="dxa"/>
            <w:gridSpan w:val="5"/>
          </w:tcPr>
          <w:p w14:paraId="63ECB948" w14:textId="77777777" w:rsidR="0088496F" w:rsidRPr="00D14C06" w:rsidRDefault="0088496F" w:rsidP="0088496F">
            <w:pPr>
              <w:rPr>
                <w:rFonts w:ascii="Arial" w:hAnsi="Arial" w:cs="Arial"/>
                <w:b/>
              </w:rPr>
            </w:pPr>
            <w:r w:rsidRPr="00D14C06">
              <w:rPr>
                <w:rFonts w:ascii="Arial" w:hAnsi="Arial" w:cs="Arial"/>
                <w:b/>
              </w:rPr>
              <w:t>Antecedentes:</w:t>
            </w:r>
          </w:p>
          <w:p w14:paraId="0B8CDBC5" w14:textId="28A0C0D8" w:rsidR="0088496F" w:rsidRDefault="0088496F" w:rsidP="0088496F">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No existe una figura tributaria para cobrar este servicio a quienes hacen uso de este.</w:t>
            </w:r>
          </w:p>
          <w:p w14:paraId="35D7DB86" w14:textId="77777777" w:rsidR="0088496F" w:rsidRDefault="0088496F" w:rsidP="0088496F">
            <w:pPr>
              <w:jc w:val="both"/>
              <w:rPr>
                <w:rFonts w:ascii="Arial" w:eastAsia="Times New Roman" w:hAnsi="Arial" w:cs="Arial"/>
                <w:color w:val="000000"/>
                <w:sz w:val="20"/>
                <w:szCs w:val="20"/>
                <w:lang w:eastAsia="es-MX"/>
              </w:rPr>
            </w:pPr>
          </w:p>
          <w:p w14:paraId="350D7E0B" w14:textId="77777777" w:rsidR="0088496F" w:rsidRPr="008607DB" w:rsidRDefault="0088496F" w:rsidP="0088496F">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Consideraciones que soportan en cambio:</w:t>
            </w:r>
          </w:p>
          <w:p w14:paraId="61A94815" w14:textId="77777777" w:rsidR="0088496F" w:rsidRDefault="0088496F" w:rsidP="0088496F">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La obligación de estos usuarios de contribuir con el pago de sus cuotas a la prestación del servicio que están recibiendo</w:t>
            </w:r>
          </w:p>
          <w:p w14:paraId="363F3089" w14:textId="77777777" w:rsidR="0088496F" w:rsidRDefault="0088496F" w:rsidP="0088496F">
            <w:pPr>
              <w:jc w:val="both"/>
              <w:rPr>
                <w:rFonts w:ascii="Arial" w:eastAsia="Times New Roman" w:hAnsi="Arial" w:cs="Arial"/>
                <w:color w:val="000000"/>
                <w:sz w:val="20"/>
                <w:szCs w:val="20"/>
                <w:lang w:eastAsia="es-MX"/>
              </w:rPr>
            </w:pPr>
          </w:p>
          <w:p w14:paraId="3135C89E" w14:textId="77777777" w:rsidR="0088496F" w:rsidRPr="008607DB" w:rsidRDefault="0088496F" w:rsidP="0088496F">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Propuesta de modificación:</w:t>
            </w:r>
          </w:p>
          <w:p w14:paraId="775E2EDC" w14:textId="3592D4F9" w:rsidR="0088496F" w:rsidRDefault="0088496F" w:rsidP="0088496F">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Ampliar la aplicación de la tasa del 14% ya existente a quienes no se suministran con agua potable del organismo, pero si descargan su agua residual para ser tratada.</w:t>
            </w:r>
          </w:p>
          <w:p w14:paraId="7338A97A" w14:textId="77777777" w:rsidR="0088496F" w:rsidRDefault="0088496F" w:rsidP="0088496F">
            <w:pPr>
              <w:jc w:val="both"/>
              <w:rPr>
                <w:rFonts w:ascii="Arial" w:eastAsia="Times New Roman" w:hAnsi="Arial" w:cs="Arial"/>
                <w:color w:val="000000"/>
                <w:sz w:val="20"/>
                <w:szCs w:val="20"/>
                <w:lang w:eastAsia="es-MX"/>
              </w:rPr>
            </w:pPr>
          </w:p>
          <w:p w14:paraId="5FCA9B63" w14:textId="77777777" w:rsidR="0088496F" w:rsidRPr="008607DB" w:rsidRDefault="0088496F" w:rsidP="0088496F">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Conclusiones:</w:t>
            </w:r>
          </w:p>
          <w:p w14:paraId="7AB81EB8" w14:textId="77777777" w:rsidR="0088496F" w:rsidRDefault="0088496F" w:rsidP="0088496F">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La aplicación de esta medida es un acto de legalidad y de contribución para quienes hacen uso del servicio y que actualmente no pagan por carecer el organismo de una figura tributaria para su aplicación.</w:t>
            </w:r>
          </w:p>
          <w:p w14:paraId="047F7F6B" w14:textId="77777777" w:rsidR="0088496F" w:rsidRPr="00D14C06" w:rsidRDefault="0088496F" w:rsidP="0088496F">
            <w:pPr>
              <w:rPr>
                <w:rFonts w:ascii="Arial" w:hAnsi="Arial" w:cs="Arial"/>
              </w:rPr>
            </w:pPr>
          </w:p>
          <w:p w14:paraId="2A47E80A" w14:textId="77777777" w:rsidR="0088496F" w:rsidRPr="00D14C06" w:rsidRDefault="0088496F" w:rsidP="0088496F">
            <w:pPr>
              <w:rPr>
                <w:rFonts w:ascii="Arial" w:hAnsi="Arial" w:cs="Arial"/>
              </w:rPr>
            </w:pPr>
          </w:p>
        </w:tc>
      </w:tr>
    </w:tbl>
    <w:p w14:paraId="1FB2D982" w14:textId="50444BFE" w:rsidR="00A8516F" w:rsidRDefault="00A8516F">
      <w:r>
        <w:br w:type="page"/>
      </w:r>
    </w:p>
    <w:tbl>
      <w:tblPr>
        <w:tblStyle w:val="Tablaconcuadrcula"/>
        <w:tblW w:w="0" w:type="auto"/>
        <w:tblLook w:val="04A0" w:firstRow="1" w:lastRow="0" w:firstColumn="1" w:lastColumn="0" w:noHBand="0" w:noVBand="1"/>
      </w:tblPr>
      <w:tblGrid>
        <w:gridCol w:w="2895"/>
        <w:gridCol w:w="502"/>
        <w:gridCol w:w="651"/>
        <w:gridCol w:w="1206"/>
        <w:gridCol w:w="979"/>
        <w:gridCol w:w="2595"/>
      </w:tblGrid>
      <w:tr w:rsidR="00A8516F" w:rsidRPr="0094497C" w14:paraId="5E01A3A5" w14:textId="77777777" w:rsidTr="00324B88">
        <w:trPr>
          <w:tblHeader/>
        </w:trPr>
        <w:tc>
          <w:tcPr>
            <w:tcW w:w="2895" w:type="dxa"/>
            <w:shd w:val="clear" w:color="auto" w:fill="2E74B5" w:themeFill="accent1" w:themeFillShade="BF"/>
          </w:tcPr>
          <w:p w14:paraId="2B4F0CFF" w14:textId="122D8821" w:rsidR="00A8516F" w:rsidRPr="0094497C" w:rsidRDefault="00A8516F" w:rsidP="00324B88">
            <w:pPr>
              <w:jc w:val="center"/>
              <w:rPr>
                <w:rFonts w:ascii="Arial" w:eastAsia="Times New Roman" w:hAnsi="Arial" w:cs="Arial"/>
                <w:color w:val="FFFFFF" w:themeColor="background1"/>
                <w:sz w:val="20"/>
                <w:szCs w:val="20"/>
                <w:lang w:eastAsia="es-MX"/>
              </w:rPr>
            </w:pPr>
            <w:r w:rsidRPr="0094497C">
              <w:rPr>
                <w:rFonts w:ascii="Arial" w:hAnsi="Arial" w:cs="Arial"/>
                <w:color w:val="FFFFFF" w:themeColor="background1"/>
                <w:sz w:val="36"/>
                <w:szCs w:val="36"/>
              </w:rPr>
              <w:lastRenderedPageBreak/>
              <w:br w:type="page"/>
            </w:r>
            <w:r w:rsidRPr="0094497C">
              <w:rPr>
                <w:rFonts w:ascii="Arial" w:hAnsi="Arial" w:cs="Arial"/>
                <w:color w:val="FFFFFF" w:themeColor="background1"/>
                <w:sz w:val="36"/>
                <w:szCs w:val="36"/>
              </w:rPr>
              <w:br w:type="page"/>
            </w:r>
            <w:r w:rsidRPr="0094497C">
              <w:rPr>
                <w:rFonts w:ascii="Arial" w:eastAsia="Times New Roman" w:hAnsi="Arial" w:cs="Arial"/>
                <w:color w:val="FFFFFF" w:themeColor="background1"/>
                <w:sz w:val="20"/>
                <w:szCs w:val="20"/>
                <w:lang w:eastAsia="es-MX"/>
              </w:rPr>
              <w:t xml:space="preserve">Exposición </w:t>
            </w:r>
            <w:r>
              <w:rPr>
                <w:rFonts w:ascii="Arial" w:eastAsia="Times New Roman" w:hAnsi="Arial" w:cs="Arial"/>
                <w:color w:val="FFFFFF" w:themeColor="background1"/>
                <w:sz w:val="20"/>
                <w:szCs w:val="20"/>
                <w:lang w:eastAsia="es-MX"/>
              </w:rPr>
              <w:t xml:space="preserve">4 </w:t>
            </w:r>
            <w:r w:rsidR="0081510C">
              <w:rPr>
                <w:rFonts w:ascii="Arial" w:eastAsia="Times New Roman" w:hAnsi="Arial" w:cs="Arial"/>
                <w:color w:val="FFFFFF" w:themeColor="background1"/>
                <w:sz w:val="20"/>
                <w:szCs w:val="20"/>
                <w:lang w:eastAsia="es-MX"/>
              </w:rPr>
              <w:t>de 7</w:t>
            </w:r>
          </w:p>
        </w:tc>
        <w:tc>
          <w:tcPr>
            <w:tcW w:w="5933" w:type="dxa"/>
            <w:gridSpan w:val="5"/>
            <w:shd w:val="clear" w:color="auto" w:fill="2E74B5" w:themeFill="accent1" w:themeFillShade="BF"/>
          </w:tcPr>
          <w:p w14:paraId="12B25207" w14:textId="77777777" w:rsidR="00A8516F" w:rsidRPr="0094497C" w:rsidRDefault="00A8516F" w:rsidP="00324B88">
            <w:pPr>
              <w:jc w:val="center"/>
              <w:rPr>
                <w:rFonts w:ascii="Arial" w:eastAsia="Times New Roman" w:hAnsi="Arial" w:cs="Arial"/>
                <w:color w:val="FFFFFF" w:themeColor="background1"/>
                <w:sz w:val="20"/>
                <w:szCs w:val="20"/>
                <w:lang w:eastAsia="es-MX"/>
              </w:rPr>
            </w:pPr>
            <w:r w:rsidRPr="0094497C">
              <w:rPr>
                <w:rFonts w:ascii="Arial" w:eastAsia="Times New Roman" w:hAnsi="Arial" w:cs="Arial"/>
                <w:color w:val="FFFFFF" w:themeColor="background1"/>
                <w:lang w:eastAsia="es-MX"/>
              </w:rPr>
              <w:t>Iniciativas para Ley de Ingreso 2</w:t>
            </w:r>
            <w:r>
              <w:rPr>
                <w:rFonts w:ascii="Arial" w:eastAsia="Times New Roman" w:hAnsi="Arial" w:cs="Arial"/>
                <w:color w:val="FFFFFF" w:themeColor="background1"/>
                <w:lang w:eastAsia="es-MX"/>
              </w:rPr>
              <w:t>022</w:t>
            </w:r>
          </w:p>
        </w:tc>
      </w:tr>
      <w:tr w:rsidR="00A8516F" w:rsidRPr="00D14C06" w14:paraId="2CBC1268" w14:textId="77777777" w:rsidTr="00324B88">
        <w:trPr>
          <w:tblHeader/>
        </w:trPr>
        <w:tc>
          <w:tcPr>
            <w:tcW w:w="8828" w:type="dxa"/>
            <w:gridSpan w:val="6"/>
            <w:shd w:val="clear" w:color="auto" w:fill="auto"/>
          </w:tcPr>
          <w:p w14:paraId="7FEFC741" w14:textId="77777777" w:rsidR="00A8516F" w:rsidRPr="00D14C06" w:rsidRDefault="00A8516F" w:rsidP="00324B88">
            <w:pPr>
              <w:jc w:val="center"/>
              <w:rPr>
                <w:rFonts w:ascii="Arial" w:eastAsia="Times New Roman" w:hAnsi="Arial" w:cs="Arial"/>
                <w:b/>
                <w:bCs/>
                <w:color w:val="000000"/>
                <w:sz w:val="36"/>
                <w:szCs w:val="36"/>
                <w:lang w:eastAsia="es-MX"/>
              </w:rPr>
            </w:pPr>
            <w:r w:rsidRPr="00D14C06">
              <w:rPr>
                <w:rFonts w:ascii="Arial" w:eastAsia="Times New Roman" w:hAnsi="Arial" w:cs="Arial"/>
                <w:b/>
                <w:bCs/>
                <w:color w:val="000000"/>
                <w:sz w:val="36"/>
                <w:szCs w:val="36"/>
                <w:lang w:eastAsia="es-MX"/>
              </w:rPr>
              <w:t>Formato para exposición motivos</w:t>
            </w:r>
          </w:p>
        </w:tc>
      </w:tr>
      <w:tr w:rsidR="00A8516F" w:rsidRPr="00D14C06" w14:paraId="44B50B55" w14:textId="77777777" w:rsidTr="00324B88">
        <w:trPr>
          <w:tblHeader/>
        </w:trPr>
        <w:tc>
          <w:tcPr>
            <w:tcW w:w="2895" w:type="dxa"/>
            <w:shd w:val="clear" w:color="auto" w:fill="9CC2E5" w:themeFill="accent1" w:themeFillTint="99"/>
            <w:vAlign w:val="bottom"/>
          </w:tcPr>
          <w:p w14:paraId="461AFB1E" w14:textId="77777777" w:rsidR="00A8516F" w:rsidRPr="00D14C06" w:rsidRDefault="00A8516F" w:rsidP="00324B88">
            <w:pPr>
              <w:jc w:val="center"/>
              <w:rPr>
                <w:rFonts w:ascii="Arial" w:eastAsia="Times New Roman" w:hAnsi="Arial" w:cs="Arial"/>
                <w:color w:val="000000"/>
                <w:lang w:eastAsia="es-MX"/>
              </w:rPr>
            </w:pPr>
            <w:r w:rsidRPr="00D14C06">
              <w:rPr>
                <w:rFonts w:ascii="Arial" w:eastAsia="Times New Roman" w:hAnsi="Arial" w:cs="Arial"/>
                <w:color w:val="000000"/>
                <w:lang w:eastAsia="es-MX"/>
              </w:rPr>
              <w:t>Municipio</w:t>
            </w:r>
          </w:p>
        </w:tc>
        <w:tc>
          <w:tcPr>
            <w:tcW w:w="1153" w:type="dxa"/>
            <w:gridSpan w:val="2"/>
            <w:vMerge w:val="restart"/>
            <w:shd w:val="clear" w:color="auto" w:fill="9CC2E5" w:themeFill="accent1" w:themeFillTint="99"/>
            <w:vAlign w:val="center"/>
          </w:tcPr>
          <w:p w14:paraId="142097DA" w14:textId="3AF66F8A" w:rsidR="00A8516F" w:rsidRPr="00D14C06" w:rsidRDefault="00A8516F" w:rsidP="00324B88">
            <w:pPr>
              <w:rPr>
                <w:rFonts w:ascii="Arial" w:eastAsia="Times New Roman" w:hAnsi="Arial" w:cs="Arial"/>
                <w:color w:val="000000"/>
                <w:sz w:val="20"/>
                <w:szCs w:val="20"/>
                <w:lang w:eastAsia="es-MX"/>
              </w:rPr>
            </w:pPr>
            <w:r w:rsidRPr="00D14C06">
              <w:rPr>
                <w:rFonts w:ascii="Arial" w:eastAsia="Times New Roman" w:hAnsi="Arial" w:cs="Arial"/>
                <w:color w:val="000000"/>
                <w:sz w:val="16"/>
                <w:szCs w:val="16"/>
                <w:lang w:eastAsia="es-MX"/>
              </w:rPr>
              <w:t xml:space="preserve">Poner los datos de ubicación </w:t>
            </w:r>
            <w:r w:rsidR="00AC59DC" w:rsidRPr="00D14C06">
              <w:rPr>
                <w:rFonts w:ascii="Arial" w:eastAsia="Times New Roman" w:hAnsi="Arial" w:cs="Arial"/>
                <w:color w:val="000000"/>
                <w:sz w:val="16"/>
                <w:szCs w:val="16"/>
                <w:lang w:eastAsia="es-MX"/>
              </w:rPr>
              <w:t>con relación a</w:t>
            </w:r>
            <w:r w:rsidRPr="00D14C06">
              <w:rPr>
                <w:rFonts w:ascii="Arial" w:eastAsia="Times New Roman" w:hAnsi="Arial" w:cs="Arial"/>
                <w:color w:val="000000"/>
                <w:sz w:val="16"/>
                <w:szCs w:val="16"/>
                <w:lang w:eastAsia="es-MX"/>
              </w:rPr>
              <w:t xml:space="preserve"> la iniciativa</w:t>
            </w:r>
          </w:p>
        </w:tc>
        <w:tc>
          <w:tcPr>
            <w:tcW w:w="1206" w:type="dxa"/>
            <w:tcBorders>
              <w:bottom w:val="single" w:sz="4" w:space="0" w:color="auto"/>
            </w:tcBorders>
            <w:shd w:val="clear" w:color="auto" w:fill="9CC2E5" w:themeFill="accent1" w:themeFillTint="99"/>
            <w:vAlign w:val="center"/>
          </w:tcPr>
          <w:p w14:paraId="416E3387" w14:textId="77777777" w:rsidR="00A8516F" w:rsidRPr="00D14C06" w:rsidRDefault="00A8516F" w:rsidP="00324B88">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Artículo</w:t>
            </w:r>
          </w:p>
        </w:tc>
        <w:tc>
          <w:tcPr>
            <w:tcW w:w="979" w:type="dxa"/>
            <w:shd w:val="clear" w:color="auto" w:fill="9CC2E5" w:themeFill="accent1" w:themeFillTint="99"/>
            <w:vAlign w:val="center"/>
          </w:tcPr>
          <w:p w14:paraId="3BBB97C3" w14:textId="77777777" w:rsidR="00A8516F" w:rsidRPr="00D14C06" w:rsidRDefault="00A8516F" w:rsidP="00324B88">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14</w:t>
            </w:r>
          </w:p>
        </w:tc>
        <w:tc>
          <w:tcPr>
            <w:tcW w:w="2595" w:type="dxa"/>
            <w:shd w:val="clear" w:color="auto" w:fill="9CC2E5" w:themeFill="accent1" w:themeFillTint="99"/>
            <w:vAlign w:val="bottom"/>
          </w:tcPr>
          <w:p w14:paraId="26B9E5E3" w14:textId="77777777" w:rsidR="00A8516F" w:rsidRPr="00D14C06" w:rsidRDefault="00A8516F" w:rsidP="00324B88">
            <w:pPr>
              <w:jc w:val="center"/>
              <w:rPr>
                <w:rFonts w:ascii="Arial" w:eastAsia="Times New Roman" w:hAnsi="Arial" w:cs="Arial"/>
                <w:color w:val="000000"/>
                <w:sz w:val="16"/>
                <w:szCs w:val="16"/>
                <w:lang w:eastAsia="es-MX"/>
              </w:rPr>
            </w:pPr>
            <w:r w:rsidRPr="00D14C06">
              <w:rPr>
                <w:rFonts w:ascii="Arial" w:eastAsia="Times New Roman" w:hAnsi="Arial" w:cs="Arial"/>
                <w:color w:val="000000"/>
                <w:sz w:val="16"/>
                <w:szCs w:val="16"/>
                <w:lang w:eastAsia="es-MX"/>
              </w:rPr>
              <w:t>Concepto de cobro</w:t>
            </w:r>
          </w:p>
        </w:tc>
      </w:tr>
      <w:tr w:rsidR="00A8516F" w:rsidRPr="00D14C06" w14:paraId="1E2B1EAE" w14:textId="77777777" w:rsidTr="001C243F">
        <w:trPr>
          <w:trHeight w:val="420"/>
          <w:tblHeader/>
        </w:trPr>
        <w:tc>
          <w:tcPr>
            <w:tcW w:w="2895" w:type="dxa"/>
            <w:vMerge w:val="restart"/>
            <w:shd w:val="clear" w:color="auto" w:fill="FFFFFF" w:themeFill="background1"/>
            <w:vAlign w:val="center"/>
          </w:tcPr>
          <w:p w14:paraId="70809BDC" w14:textId="77777777" w:rsidR="00A8516F" w:rsidRPr="00D14C06" w:rsidRDefault="00A8516F" w:rsidP="00324B88">
            <w:pPr>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1153" w:type="dxa"/>
            <w:gridSpan w:val="2"/>
            <w:vMerge/>
            <w:shd w:val="clear" w:color="auto" w:fill="9CC2E5" w:themeFill="accent1" w:themeFillTint="99"/>
          </w:tcPr>
          <w:p w14:paraId="10E83AEA" w14:textId="77777777" w:rsidR="00A8516F" w:rsidRPr="00D14C06" w:rsidRDefault="00A8516F" w:rsidP="00324B88">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3828DD61" w14:textId="77777777" w:rsidR="00A8516F" w:rsidRPr="00D14C06" w:rsidRDefault="00A8516F" w:rsidP="00324B88">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Fracción</w:t>
            </w:r>
          </w:p>
        </w:tc>
        <w:tc>
          <w:tcPr>
            <w:tcW w:w="979" w:type="dxa"/>
            <w:shd w:val="clear" w:color="auto" w:fill="FFFFFF" w:themeFill="background1"/>
            <w:vAlign w:val="center"/>
          </w:tcPr>
          <w:p w14:paraId="12C198D3" w14:textId="78505959" w:rsidR="00A8516F" w:rsidRPr="00D14C06" w:rsidRDefault="009038EA" w:rsidP="00324B88">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X</w:t>
            </w:r>
            <w:r w:rsidR="00A8516F">
              <w:rPr>
                <w:rFonts w:ascii="Arial" w:eastAsia="Times New Roman" w:hAnsi="Arial" w:cs="Arial"/>
                <w:b/>
                <w:color w:val="0070C0"/>
                <w:sz w:val="16"/>
                <w:szCs w:val="16"/>
                <w:lang w:eastAsia="es-MX"/>
              </w:rPr>
              <w:t>II</w:t>
            </w:r>
            <w:r>
              <w:rPr>
                <w:rFonts w:ascii="Arial" w:eastAsia="Times New Roman" w:hAnsi="Arial" w:cs="Arial"/>
                <w:b/>
                <w:color w:val="0070C0"/>
                <w:sz w:val="16"/>
                <w:szCs w:val="16"/>
                <w:lang w:eastAsia="es-MX"/>
              </w:rPr>
              <w:t>I</w:t>
            </w:r>
          </w:p>
        </w:tc>
        <w:tc>
          <w:tcPr>
            <w:tcW w:w="2595" w:type="dxa"/>
            <w:vMerge w:val="restart"/>
            <w:shd w:val="clear" w:color="auto" w:fill="auto"/>
            <w:vAlign w:val="center"/>
          </w:tcPr>
          <w:p w14:paraId="28108E2D" w14:textId="597E9F13" w:rsidR="00A8516F" w:rsidRPr="00D14C06" w:rsidRDefault="009038EA" w:rsidP="00324B88">
            <w:pPr>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Cobro por aportación a infraestructura hidráulica y sanitaria</w:t>
            </w:r>
          </w:p>
        </w:tc>
      </w:tr>
      <w:tr w:rsidR="00A8516F" w:rsidRPr="00D14C06" w14:paraId="7352CB5D" w14:textId="77777777" w:rsidTr="001C243F">
        <w:trPr>
          <w:trHeight w:val="240"/>
          <w:tblHeader/>
        </w:trPr>
        <w:tc>
          <w:tcPr>
            <w:tcW w:w="2895" w:type="dxa"/>
            <w:vMerge/>
            <w:shd w:val="clear" w:color="auto" w:fill="FFFFFF" w:themeFill="background1"/>
            <w:vAlign w:val="center"/>
          </w:tcPr>
          <w:p w14:paraId="7744B3E0" w14:textId="77777777" w:rsidR="00A8516F" w:rsidRPr="00D14C06" w:rsidRDefault="00A8516F" w:rsidP="00324B88">
            <w:pPr>
              <w:jc w:val="center"/>
              <w:rPr>
                <w:rFonts w:ascii="Arial" w:eastAsia="Times New Roman" w:hAnsi="Arial" w:cs="Arial"/>
                <w:color w:val="000000"/>
                <w:sz w:val="16"/>
                <w:szCs w:val="16"/>
                <w:lang w:eastAsia="es-MX"/>
              </w:rPr>
            </w:pPr>
          </w:p>
        </w:tc>
        <w:tc>
          <w:tcPr>
            <w:tcW w:w="1153" w:type="dxa"/>
            <w:gridSpan w:val="2"/>
            <w:vMerge/>
            <w:shd w:val="clear" w:color="auto" w:fill="BFBFBF" w:themeFill="background1" w:themeFillShade="BF"/>
          </w:tcPr>
          <w:p w14:paraId="21B5A132" w14:textId="77777777" w:rsidR="00A8516F" w:rsidRPr="00D14C06" w:rsidRDefault="00A8516F" w:rsidP="00324B88">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4FF5C8B7" w14:textId="77777777" w:rsidR="00A8516F" w:rsidRPr="00D14C06" w:rsidRDefault="00A8516F" w:rsidP="00324B88">
            <w:pPr>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979" w:type="dxa"/>
            <w:tcBorders>
              <w:top w:val="single" w:sz="4" w:space="0" w:color="auto"/>
            </w:tcBorders>
            <w:vAlign w:val="center"/>
          </w:tcPr>
          <w:p w14:paraId="2321EE3F" w14:textId="77777777" w:rsidR="00A8516F" w:rsidRPr="00D14C06" w:rsidRDefault="00A8516F" w:rsidP="00324B88">
            <w:pPr>
              <w:jc w:val="center"/>
              <w:rPr>
                <w:rFonts w:ascii="Arial" w:eastAsia="Times New Roman" w:hAnsi="Arial" w:cs="Arial"/>
                <w:b/>
                <w:color w:val="0070C0"/>
                <w:sz w:val="16"/>
                <w:szCs w:val="16"/>
                <w:lang w:eastAsia="es-MX"/>
              </w:rPr>
            </w:pPr>
          </w:p>
        </w:tc>
        <w:tc>
          <w:tcPr>
            <w:tcW w:w="2595" w:type="dxa"/>
            <w:vMerge/>
            <w:shd w:val="clear" w:color="auto" w:fill="auto"/>
            <w:vAlign w:val="center"/>
          </w:tcPr>
          <w:p w14:paraId="67BDB197" w14:textId="77777777" w:rsidR="00A8516F" w:rsidRPr="00D14C06" w:rsidRDefault="00A8516F" w:rsidP="00324B88">
            <w:pPr>
              <w:jc w:val="center"/>
              <w:rPr>
                <w:rFonts w:ascii="Arial" w:eastAsia="Times New Roman" w:hAnsi="Arial" w:cs="Arial"/>
                <w:b/>
                <w:color w:val="0070C0"/>
                <w:sz w:val="16"/>
                <w:szCs w:val="20"/>
                <w:lang w:eastAsia="es-MX"/>
              </w:rPr>
            </w:pPr>
          </w:p>
        </w:tc>
      </w:tr>
      <w:tr w:rsidR="00A8516F" w:rsidRPr="00D14C06" w14:paraId="6D57479D" w14:textId="77777777" w:rsidTr="00324B88">
        <w:trPr>
          <w:trHeight w:val="1624"/>
        </w:trPr>
        <w:tc>
          <w:tcPr>
            <w:tcW w:w="3397" w:type="dxa"/>
            <w:gridSpan w:val="2"/>
          </w:tcPr>
          <w:p w14:paraId="4A50A300" w14:textId="77777777" w:rsidR="00A8516F" w:rsidRPr="00D14C06" w:rsidRDefault="00A8516F" w:rsidP="00324B88">
            <w:pPr>
              <w:rPr>
                <w:rFonts w:ascii="Arial" w:hAnsi="Arial" w:cs="Arial"/>
              </w:rPr>
            </w:pPr>
            <w:r w:rsidRPr="00D14C06">
              <w:rPr>
                <w:rFonts w:ascii="Arial" w:hAnsi="Arial" w:cs="Arial"/>
              </w:rPr>
              <w:t>Situación actual del hecho generador:</w:t>
            </w:r>
          </w:p>
          <w:p w14:paraId="128A065A" w14:textId="77777777" w:rsidR="00A8516F" w:rsidRPr="00D14C06" w:rsidRDefault="00A8516F" w:rsidP="00324B88">
            <w:pPr>
              <w:pStyle w:val="Prrafodelista"/>
              <w:jc w:val="both"/>
              <w:rPr>
                <w:rFonts w:ascii="Arial" w:hAnsi="Arial" w:cs="Arial"/>
              </w:rPr>
            </w:pPr>
            <w:r w:rsidRPr="00D14C06">
              <w:rPr>
                <w:rFonts w:ascii="Arial" w:hAnsi="Arial" w:cs="Arial"/>
                <w:color w:val="222222"/>
                <w:shd w:val="clear" w:color="auto" w:fill="FFFFFF"/>
              </w:rPr>
              <w:t>*</w:t>
            </w:r>
            <w:r w:rsidRPr="00D14C06">
              <w:rPr>
                <w:rFonts w:ascii="Arial" w:hAnsi="Arial" w:cs="Arial"/>
              </w:rPr>
              <w:t>Es la circunstancia o condición que da nacimiento a la obligación tributaria.</w:t>
            </w:r>
          </w:p>
          <w:p w14:paraId="54226BE2" w14:textId="77777777" w:rsidR="00A8516F" w:rsidRPr="00D14C06" w:rsidRDefault="00A8516F" w:rsidP="00324B88">
            <w:pPr>
              <w:rPr>
                <w:rFonts w:ascii="Arial" w:hAnsi="Arial" w:cs="Arial"/>
              </w:rPr>
            </w:pPr>
          </w:p>
          <w:p w14:paraId="479197FD" w14:textId="77777777" w:rsidR="00A8516F" w:rsidRPr="00D14C06" w:rsidRDefault="00A8516F" w:rsidP="00324B88">
            <w:pPr>
              <w:rPr>
                <w:rFonts w:ascii="Arial" w:hAnsi="Arial" w:cs="Arial"/>
              </w:rPr>
            </w:pPr>
          </w:p>
        </w:tc>
        <w:tc>
          <w:tcPr>
            <w:tcW w:w="5431" w:type="dxa"/>
            <w:gridSpan w:val="4"/>
          </w:tcPr>
          <w:p w14:paraId="3780AB6A" w14:textId="77777777" w:rsidR="00A8516F" w:rsidRPr="001221D0" w:rsidRDefault="00A8516F" w:rsidP="009038EA">
            <w:pPr>
              <w:jc w:val="both"/>
            </w:pPr>
          </w:p>
          <w:p w14:paraId="5E3CC790" w14:textId="3DCD3F0E" w:rsidR="00A8516F" w:rsidRPr="001221D0" w:rsidRDefault="009038EA" w:rsidP="004F47D1">
            <w:pPr>
              <w:spacing w:line="360" w:lineRule="auto"/>
              <w:jc w:val="both"/>
            </w:pPr>
            <w:r w:rsidRPr="001221D0">
              <w:t xml:space="preserve">Se propone incluir este párrafo dentro de la fracción XIII del artículo 14 de la Ley de Ingresos para generar el ingreso que requiere la consolidación y ampliación de la infraestructura para que nos permita enfrentar con certeza las necesidades de agua para la población. </w:t>
            </w:r>
          </w:p>
          <w:p w14:paraId="05F8DA0D" w14:textId="36D1CFA8" w:rsidR="009038EA" w:rsidRPr="001221D0" w:rsidRDefault="009038EA" w:rsidP="009038EA">
            <w:pPr>
              <w:jc w:val="both"/>
            </w:pPr>
          </w:p>
          <w:p w14:paraId="2A183CF2" w14:textId="66B8223D" w:rsidR="009038EA" w:rsidRPr="001221D0" w:rsidRDefault="009038EA" w:rsidP="004F47D1">
            <w:pPr>
              <w:spacing w:line="360" w:lineRule="auto"/>
              <w:jc w:val="both"/>
            </w:pPr>
            <w:r w:rsidRPr="001221D0">
              <w:t>g) A todas las nuevas incorporaciones habitacionales y no habitacionales se les aplicará, por concepto de obras de infraestructura, un cargo de $19.80 por cada metro cúbico del volumen que resulte de convertir a metros cúbicos anuales su demanda máxima diaria expresada en litros por segundo.</w:t>
            </w:r>
          </w:p>
          <w:p w14:paraId="410660C4" w14:textId="2CBB1A8B" w:rsidR="009038EA" w:rsidRPr="001221D0" w:rsidRDefault="009038EA" w:rsidP="009038EA">
            <w:pPr>
              <w:jc w:val="both"/>
            </w:pPr>
          </w:p>
          <w:p w14:paraId="19ED9B54" w14:textId="221F9FDD" w:rsidR="009038EA" w:rsidRDefault="009038EA" w:rsidP="009038EA">
            <w:pPr>
              <w:spacing w:line="360" w:lineRule="auto"/>
              <w:jc w:val="both"/>
            </w:pPr>
            <w:r>
              <w:t>Las obras para la construcción de la Presa de la Tranquilidad requieren un total de $765,000000, de los cuales se han invertido $97,260,000 en las obras de desvío, que corresponde a la primera etapa.</w:t>
            </w:r>
          </w:p>
          <w:p w14:paraId="3244B43B" w14:textId="77777777" w:rsidR="009038EA" w:rsidRDefault="009038EA" w:rsidP="009038EA">
            <w:pPr>
              <w:spacing w:line="360" w:lineRule="auto"/>
              <w:jc w:val="both"/>
            </w:pPr>
          </w:p>
          <w:p w14:paraId="4B6C94DF" w14:textId="10C31833" w:rsidR="009038EA" w:rsidRPr="001221D0" w:rsidRDefault="009038EA" w:rsidP="009038EA">
            <w:pPr>
              <w:spacing w:line="360" w:lineRule="auto"/>
              <w:jc w:val="both"/>
            </w:pPr>
            <w:r>
              <w:t xml:space="preserve">La inversión pendiente, a precios actuales, es de </w:t>
            </w:r>
            <w:r w:rsidRPr="00A91744">
              <w:t>$667,740,000.00</w:t>
            </w:r>
            <w:r>
              <w:t xml:space="preserve">. La generación interna de caja, es decir, la aportación neta del SIMAPAG para aportar a las obras, seria de aproximadamente el </w:t>
            </w:r>
            <w:r w:rsidRPr="001221D0">
              <w:t xml:space="preserve">36.6698%. </w:t>
            </w:r>
            <w:r>
              <w:t xml:space="preserve">Este representa una inversión de </w:t>
            </w:r>
            <w:r w:rsidRPr="001221D0">
              <w:t>$245,051,260.00.</w:t>
            </w:r>
          </w:p>
          <w:p w14:paraId="27840B0F" w14:textId="77777777" w:rsidR="009038EA" w:rsidRDefault="009038EA" w:rsidP="009038EA">
            <w:pPr>
              <w:spacing w:line="360" w:lineRule="auto"/>
              <w:jc w:val="both"/>
            </w:pPr>
          </w:p>
          <w:p w14:paraId="1F98010F" w14:textId="0FA91093" w:rsidR="009038EA" w:rsidRDefault="009038EA" w:rsidP="009038EA">
            <w:pPr>
              <w:spacing w:line="360" w:lineRule="auto"/>
              <w:jc w:val="both"/>
            </w:pPr>
            <w:r>
              <w:t xml:space="preserve">Con una inversión de esta magnitud y considerando que la amortización es a veinte años, se pretenden recaudar un total de </w:t>
            </w:r>
            <w:r w:rsidRPr="001221D0">
              <w:t xml:space="preserve">$12,252,563.00 </w:t>
            </w:r>
            <w:r>
              <w:t xml:space="preserve">anuales para obtener los </w:t>
            </w:r>
            <w:r w:rsidRPr="001221D0">
              <w:lastRenderedPageBreak/>
              <w:t xml:space="preserve">$245,051,260.00 </w:t>
            </w:r>
            <w:r>
              <w:t>que la inversión por parte del SIMAPAG requiere.</w:t>
            </w:r>
          </w:p>
          <w:p w14:paraId="63ED8DE0" w14:textId="77777777" w:rsidR="009038EA" w:rsidRDefault="009038EA" w:rsidP="009038EA">
            <w:pPr>
              <w:spacing w:line="360" w:lineRule="auto"/>
              <w:jc w:val="both"/>
            </w:pPr>
          </w:p>
          <w:p w14:paraId="256D7252" w14:textId="2B68A63D" w:rsidR="009038EA" w:rsidRDefault="009038EA" w:rsidP="009038EA">
            <w:pPr>
              <w:spacing w:line="360" w:lineRule="auto"/>
              <w:jc w:val="both"/>
            </w:pPr>
            <w:r>
              <w:t xml:space="preserve">Aplicando la tasa del 3.5% a los consumos del agua se obtendrían de forma anual un total de </w:t>
            </w:r>
            <w:r w:rsidRPr="001221D0">
              <w:t xml:space="preserve">$5,483,374.91 </w:t>
            </w:r>
            <w:r>
              <w:t xml:space="preserve">de parte de los usuarios. Este importe resulta de aplicarle la tasa del 3.5% a un importe facturable de </w:t>
            </w:r>
            <w:r w:rsidRPr="001221D0">
              <w:t xml:space="preserve">$156,667,854.44 </w:t>
            </w:r>
            <w:r>
              <w:t xml:space="preserve">que es el monto que en el 2022 se facturará por suministro de agua potable. </w:t>
            </w:r>
          </w:p>
          <w:p w14:paraId="68BE4029" w14:textId="77777777" w:rsidR="009038EA" w:rsidRDefault="009038EA" w:rsidP="009038EA">
            <w:pPr>
              <w:spacing w:line="360" w:lineRule="auto"/>
              <w:jc w:val="both"/>
            </w:pPr>
          </w:p>
          <w:p w14:paraId="72C76D68" w14:textId="65B0421A" w:rsidR="009038EA" w:rsidRDefault="009038EA" w:rsidP="009038EA">
            <w:pPr>
              <w:spacing w:line="360" w:lineRule="auto"/>
              <w:jc w:val="both"/>
            </w:pPr>
            <w:r>
              <w:t xml:space="preserve">Los restantes </w:t>
            </w:r>
            <w:r w:rsidRPr="001221D0">
              <w:t>$6,769,188.09</w:t>
            </w:r>
            <w:r>
              <w:t xml:space="preserve">, para completar los </w:t>
            </w:r>
            <w:r w:rsidRPr="001221D0">
              <w:t xml:space="preserve">$12,252,563.00 </w:t>
            </w:r>
            <w:r>
              <w:t>que se pretende recaudar de forma adicional anualmente, provendrían del cargo de $19.8 por metro cúbico anualizado que deben pagar quienes desarrollen vivienda o inmuebles de otros usos y que son demandantes de ese volumen de agua que se pretende adicionar al caudal mediante la operación de la presa.</w:t>
            </w:r>
          </w:p>
          <w:p w14:paraId="35E4DE26" w14:textId="77777777" w:rsidR="009038EA" w:rsidRDefault="009038EA" w:rsidP="009038EA">
            <w:pPr>
              <w:spacing w:line="360" w:lineRule="auto"/>
              <w:jc w:val="both"/>
            </w:pPr>
          </w:p>
          <w:p w14:paraId="67BD22C5" w14:textId="282B3791" w:rsidR="009038EA" w:rsidRDefault="009038EA" w:rsidP="009038EA">
            <w:pPr>
              <w:spacing w:line="360" w:lineRule="auto"/>
              <w:jc w:val="both"/>
            </w:pPr>
            <w:r>
              <w:t>Los desarrolladores pagan por derechos de incorporación debido al gasto hidráulico que requieran y que es proveniente de los volúmenes disponibles actualmente, los cuales se reducen a medida que crecen las demandas y siendo finita la capacidad de las fuentes de abastecimiento actuales, se deben generar obras de cabecera que permitan ampliar la capacidad de dotación, siendo la Presa de la Tranquilidad la solución a la demanda de caudales que los nuevos desarrollos requieren.</w:t>
            </w:r>
          </w:p>
          <w:p w14:paraId="1CFF6E66" w14:textId="77777777" w:rsidR="009038EA" w:rsidRDefault="009038EA" w:rsidP="009038EA">
            <w:pPr>
              <w:spacing w:line="360" w:lineRule="auto"/>
              <w:jc w:val="both"/>
            </w:pPr>
          </w:p>
          <w:p w14:paraId="5DEBC04C" w14:textId="1C41C4DC" w:rsidR="009038EA" w:rsidRDefault="009038EA" w:rsidP="009038EA">
            <w:pPr>
              <w:spacing w:line="360" w:lineRule="auto"/>
              <w:jc w:val="both"/>
            </w:pPr>
            <w:r>
              <w:lastRenderedPageBreak/>
              <w:t xml:space="preserve">De esta forma se propone el cobro de los $19.80 por metro cúbico anual, lo que en términos de abastecimiento se convierte en un precio de </w:t>
            </w:r>
            <w:r w:rsidRPr="00F36A92">
              <w:t>$624,412.80</w:t>
            </w:r>
            <w:r>
              <w:t xml:space="preserve"> cada litro por segundo. Esto resulta de multiplicar los 86,400 segundos de un día, por los 365 días del año, lo que nos genera un total de </w:t>
            </w:r>
            <w:r w:rsidRPr="001221D0">
              <w:t xml:space="preserve">3,153,6000 litros anuales que al ser divididos entre mil nos dan 31,536 metros cubico por cada litro por segundo. Si multiplicamos los $19.80 por los 31,536 metros cúbicos nos genera un importe de </w:t>
            </w:r>
            <w:r w:rsidRPr="00F36A92">
              <w:t>$624,412.80</w:t>
            </w:r>
            <w:r>
              <w:t xml:space="preserve"> cada litro por segundo.</w:t>
            </w:r>
          </w:p>
          <w:p w14:paraId="2229F5BA" w14:textId="3EC4B730" w:rsidR="001221D0" w:rsidRDefault="001221D0" w:rsidP="009038EA">
            <w:pPr>
              <w:spacing w:line="360" w:lineRule="auto"/>
              <w:jc w:val="both"/>
            </w:pPr>
          </w:p>
          <w:p w14:paraId="46C7CBED" w14:textId="7D035918" w:rsidR="001221D0" w:rsidRPr="001221D0" w:rsidRDefault="001221D0" w:rsidP="00B53A3A">
            <w:pPr>
              <w:spacing w:line="360" w:lineRule="auto"/>
              <w:jc w:val="both"/>
            </w:pPr>
            <w:r w:rsidRPr="001221D0">
              <w:t>“El cargo por aportación al mejoramiento de la infraestructura hidráulica de la ciudad será de $19.80 por metro cúbico anualizado del volumen que resulte de convertir a metros cúbicos la demanda media.”</w:t>
            </w:r>
          </w:p>
          <w:p w14:paraId="79E72BFE" w14:textId="77777777" w:rsidR="001221D0" w:rsidRPr="001221D0" w:rsidRDefault="001221D0" w:rsidP="00B53A3A">
            <w:pPr>
              <w:spacing w:line="360" w:lineRule="auto"/>
              <w:jc w:val="both"/>
            </w:pPr>
          </w:p>
          <w:p w14:paraId="6848D7AA" w14:textId="48AFC5B2" w:rsidR="001221D0" w:rsidRPr="001221D0" w:rsidRDefault="001221D0" w:rsidP="00B53A3A">
            <w:pPr>
              <w:spacing w:line="360" w:lineRule="auto"/>
              <w:jc w:val="both"/>
            </w:pPr>
            <w:r w:rsidRPr="001221D0">
              <w:t xml:space="preserve">La incorporación de nuevos desarrollos supone la construcción de infraestructura hidráulica y sanitaria para poder dar los puntos de conexión del nuevo desarrollo a las redes hidráulicas y sanitarias del SIMAPAG. </w:t>
            </w:r>
          </w:p>
          <w:p w14:paraId="4D8671F8" w14:textId="77777777" w:rsidR="001221D0" w:rsidRPr="001221D0" w:rsidRDefault="001221D0" w:rsidP="00B53A3A">
            <w:pPr>
              <w:spacing w:line="360" w:lineRule="auto"/>
              <w:jc w:val="both"/>
            </w:pPr>
          </w:p>
          <w:p w14:paraId="39CF0F6F" w14:textId="28DAF5A4" w:rsidR="001221D0" w:rsidRPr="001221D0" w:rsidRDefault="001221D0" w:rsidP="00B53A3A">
            <w:pPr>
              <w:spacing w:line="360" w:lineRule="auto"/>
              <w:jc w:val="both"/>
            </w:pPr>
            <w:r w:rsidRPr="001221D0">
              <w:t>Estas obras, llamadas de cabeza, son las que deben construir SIMAPAG para ofrecer los puntos para conectar la infraestructura construida por el contribuyente dentro de su fraccionamiento o inmueble, a las redes de abastecimiento y descarga.</w:t>
            </w:r>
          </w:p>
          <w:p w14:paraId="578FF515" w14:textId="77777777" w:rsidR="001221D0" w:rsidRPr="001221D0" w:rsidRDefault="001221D0" w:rsidP="00B53A3A">
            <w:pPr>
              <w:spacing w:line="360" w:lineRule="auto"/>
              <w:jc w:val="both"/>
            </w:pPr>
          </w:p>
          <w:p w14:paraId="48BA05B6" w14:textId="77777777" w:rsidR="001221D0" w:rsidRPr="001221D0" w:rsidRDefault="001221D0" w:rsidP="00B53A3A">
            <w:pPr>
              <w:spacing w:line="360" w:lineRule="auto"/>
              <w:jc w:val="both"/>
            </w:pPr>
            <w:r w:rsidRPr="001221D0">
              <w:lastRenderedPageBreak/>
              <w:t>Cuando los puntos de conexión no están cerca de donde se encuentra el desarrollo, el desarrollador, con la autorización y supervisión del organismo operador, puede construir parte de las obras de cabeza o incluso toda la obra de cabeza y estas obras se le toman a cuenta de derechos conforme al Artículo 293 del Código Territorial para el Estado y los Municipios de Guanajuato, que señala textualmente:</w:t>
            </w:r>
          </w:p>
          <w:p w14:paraId="237A0437" w14:textId="77777777" w:rsidR="001221D0" w:rsidRPr="001221D0" w:rsidRDefault="001221D0" w:rsidP="001221D0">
            <w:pPr>
              <w:jc w:val="both"/>
            </w:pPr>
          </w:p>
          <w:p w14:paraId="1B007771" w14:textId="0289CBF7" w:rsidR="001221D0" w:rsidRDefault="001221D0" w:rsidP="00B53A3A">
            <w:pPr>
              <w:spacing w:line="360" w:lineRule="auto"/>
              <w:jc w:val="both"/>
            </w:pPr>
            <w:r w:rsidRPr="001221D0">
              <w:t>“Artículo 293. Los desarrolladores realizarán, mediante convenio previamente celebrado con la autoridad municipal competente, las obras necesarias para la construcción o mejoramiento de las vialidades urbanas, la infraestructura pública o el equipamiento urbano que, estando localizados fuera del área a urbanizar, se requieran, de manera directa, para su integración a la estructura urbana del centro de población para su adecuado funcionamiento.</w:t>
            </w:r>
          </w:p>
          <w:p w14:paraId="7B627ED2" w14:textId="77777777" w:rsidR="001221D0" w:rsidRPr="001221D0" w:rsidRDefault="001221D0" w:rsidP="00B53A3A">
            <w:pPr>
              <w:spacing w:line="360" w:lineRule="auto"/>
              <w:jc w:val="both"/>
            </w:pPr>
          </w:p>
          <w:p w14:paraId="7BF2EC22" w14:textId="2B9525EB" w:rsidR="001221D0" w:rsidRPr="001221D0" w:rsidRDefault="001221D0" w:rsidP="00B53A3A">
            <w:pPr>
              <w:spacing w:line="360" w:lineRule="auto"/>
              <w:jc w:val="both"/>
            </w:pPr>
            <w:r w:rsidRPr="001221D0">
              <w:t>Cuando, con motivo de los convenios celebrados en términos del párrafo anterior, un desarrollador realice obras de infraestructura pública o equipamiento urbano adicionales, podrá acreditar el costo de estas, previa autorización de la autoridad municipal competente, contra el monto de las obligaciones que le corresponda pagar al Municipio.”</w:t>
            </w:r>
          </w:p>
          <w:p w14:paraId="1BB48561" w14:textId="77777777" w:rsidR="001221D0" w:rsidRDefault="001221D0" w:rsidP="009038EA">
            <w:pPr>
              <w:spacing w:line="360" w:lineRule="auto"/>
              <w:jc w:val="both"/>
            </w:pPr>
          </w:p>
          <w:p w14:paraId="20F60A15" w14:textId="77777777" w:rsidR="009038EA" w:rsidRPr="001221D0" w:rsidRDefault="009038EA" w:rsidP="009038EA">
            <w:pPr>
              <w:jc w:val="both"/>
            </w:pPr>
          </w:p>
          <w:p w14:paraId="5CC0D925" w14:textId="77777777" w:rsidR="00A8516F" w:rsidRPr="001221D0" w:rsidRDefault="00A8516F" w:rsidP="009038EA">
            <w:pPr>
              <w:jc w:val="both"/>
            </w:pPr>
          </w:p>
        </w:tc>
      </w:tr>
      <w:tr w:rsidR="00A8516F" w:rsidRPr="00D14C06" w14:paraId="52D16319" w14:textId="77777777" w:rsidTr="00324B88">
        <w:tc>
          <w:tcPr>
            <w:tcW w:w="2895" w:type="dxa"/>
          </w:tcPr>
          <w:p w14:paraId="486356CF" w14:textId="75F07C8F" w:rsidR="00A8516F" w:rsidRPr="00D14C06" w:rsidRDefault="009038EA" w:rsidP="00324B88">
            <w:pPr>
              <w:rPr>
                <w:rFonts w:ascii="Arial" w:hAnsi="Arial" w:cs="Arial"/>
              </w:rPr>
            </w:pPr>
            <w:r>
              <w:rPr>
                <w:rFonts w:ascii="Arial" w:hAnsi="Arial" w:cs="Arial"/>
              </w:rPr>
              <w:lastRenderedPageBreak/>
              <w:t xml:space="preserve"> </w:t>
            </w:r>
          </w:p>
        </w:tc>
        <w:tc>
          <w:tcPr>
            <w:tcW w:w="5933" w:type="dxa"/>
            <w:gridSpan w:val="5"/>
          </w:tcPr>
          <w:p w14:paraId="260617F2" w14:textId="77777777" w:rsidR="00A8516F" w:rsidRPr="00D14C06" w:rsidRDefault="00A8516F" w:rsidP="00324B88">
            <w:pPr>
              <w:jc w:val="both"/>
              <w:rPr>
                <w:rFonts w:ascii="Arial" w:eastAsia="Times New Roman" w:hAnsi="Arial" w:cs="Arial"/>
                <w:color w:val="000000"/>
                <w:sz w:val="20"/>
                <w:szCs w:val="20"/>
                <w:lang w:eastAsia="es-MX"/>
              </w:rPr>
            </w:pPr>
          </w:p>
        </w:tc>
      </w:tr>
      <w:tr w:rsidR="00A8516F" w:rsidRPr="00D14C06" w14:paraId="61F44F01" w14:textId="77777777" w:rsidTr="00324B88">
        <w:tc>
          <w:tcPr>
            <w:tcW w:w="8828" w:type="dxa"/>
            <w:gridSpan w:val="6"/>
          </w:tcPr>
          <w:p w14:paraId="45D39B29" w14:textId="77777777" w:rsidR="00A8516F" w:rsidRPr="00D14C06" w:rsidRDefault="00A8516F" w:rsidP="00324B88">
            <w:pPr>
              <w:jc w:val="center"/>
              <w:rPr>
                <w:rFonts w:ascii="Arial" w:hAnsi="Arial" w:cs="Arial"/>
              </w:rPr>
            </w:pPr>
            <w:r w:rsidRPr="00D14C06">
              <w:rPr>
                <w:rFonts w:ascii="Arial" w:hAnsi="Arial" w:cs="Arial"/>
                <w:b/>
              </w:rPr>
              <w:t>Nuevo incremento sobre la contribución:</w:t>
            </w:r>
          </w:p>
        </w:tc>
      </w:tr>
      <w:tr w:rsidR="00A8516F" w:rsidRPr="00D14C06" w14:paraId="4A43BC42" w14:textId="77777777" w:rsidTr="00324B88">
        <w:tc>
          <w:tcPr>
            <w:tcW w:w="2895" w:type="dxa"/>
          </w:tcPr>
          <w:p w14:paraId="7487D4C4" w14:textId="77777777" w:rsidR="00A8516F" w:rsidRPr="00D14C06" w:rsidRDefault="00A8516F" w:rsidP="00324B88">
            <w:pPr>
              <w:rPr>
                <w:rFonts w:ascii="Arial" w:hAnsi="Arial" w:cs="Arial"/>
                <w:b/>
              </w:rPr>
            </w:pPr>
            <w:r w:rsidRPr="00D14C06">
              <w:rPr>
                <w:rFonts w:ascii="Arial" w:hAnsi="Arial" w:cs="Arial"/>
                <w:b/>
              </w:rPr>
              <w:t>Tasa o tarifa actual:</w:t>
            </w:r>
          </w:p>
          <w:p w14:paraId="19FA69A1" w14:textId="77777777" w:rsidR="00A8516F" w:rsidRPr="00D14C06" w:rsidRDefault="00A8516F" w:rsidP="00324B88">
            <w:pPr>
              <w:rPr>
                <w:rFonts w:ascii="Arial" w:eastAsia="Times New Roman" w:hAnsi="Arial" w:cs="Arial"/>
                <w:color w:val="000000"/>
                <w:sz w:val="20"/>
                <w:szCs w:val="20"/>
                <w:lang w:eastAsia="es-MX"/>
              </w:rPr>
            </w:pPr>
            <w:r w:rsidRPr="00D14C06">
              <w:rPr>
                <w:rFonts w:ascii="Arial" w:eastAsia="Times New Roman" w:hAnsi="Arial" w:cs="Arial"/>
                <w:color w:val="000000"/>
                <w:sz w:val="20"/>
                <w:szCs w:val="20"/>
                <w:lang w:eastAsia="es-MX"/>
              </w:rPr>
              <w:t> Las contenidas en la Ley vigente</w:t>
            </w:r>
          </w:p>
          <w:p w14:paraId="36B2F3DF" w14:textId="77777777" w:rsidR="00A8516F" w:rsidRPr="00D14C06" w:rsidRDefault="00A8516F" w:rsidP="00324B88">
            <w:pPr>
              <w:rPr>
                <w:rFonts w:ascii="Arial" w:eastAsia="Times New Roman" w:hAnsi="Arial" w:cs="Arial"/>
                <w:color w:val="000000"/>
                <w:sz w:val="20"/>
                <w:szCs w:val="20"/>
                <w:lang w:eastAsia="es-MX"/>
              </w:rPr>
            </w:pPr>
          </w:p>
          <w:p w14:paraId="0A427633" w14:textId="77777777" w:rsidR="00A8516F" w:rsidRPr="00D14C06" w:rsidRDefault="00A8516F" w:rsidP="00324B88">
            <w:pPr>
              <w:rPr>
                <w:rFonts w:ascii="Arial" w:hAnsi="Arial" w:cs="Arial"/>
                <w:b/>
              </w:rPr>
            </w:pPr>
          </w:p>
        </w:tc>
        <w:tc>
          <w:tcPr>
            <w:tcW w:w="5933" w:type="dxa"/>
            <w:gridSpan w:val="5"/>
          </w:tcPr>
          <w:p w14:paraId="32BD413E" w14:textId="77777777" w:rsidR="00A8516F" w:rsidRPr="00D14C06" w:rsidRDefault="00A8516F" w:rsidP="00324B88">
            <w:pPr>
              <w:rPr>
                <w:rFonts w:ascii="Arial" w:hAnsi="Arial" w:cs="Arial"/>
                <w:b/>
              </w:rPr>
            </w:pPr>
            <w:r w:rsidRPr="00D14C06">
              <w:rPr>
                <w:rFonts w:ascii="Arial" w:hAnsi="Arial" w:cs="Arial"/>
                <w:b/>
              </w:rPr>
              <w:t>Tasa o tarifa propuesta:</w:t>
            </w:r>
          </w:p>
          <w:p w14:paraId="217CC2A3" w14:textId="52A950B0" w:rsidR="00A8516F" w:rsidRPr="00D14C06" w:rsidRDefault="001221D0" w:rsidP="00324B88">
            <w:pPr>
              <w:spacing w:line="360" w:lineRule="auto"/>
              <w:jc w:val="both"/>
              <w:rPr>
                <w:rFonts w:ascii="Arial" w:hAnsi="Arial" w:cs="Arial"/>
              </w:rPr>
            </w:pPr>
            <w:r>
              <w:rPr>
                <w:rFonts w:ascii="Arial" w:hAnsi="Arial" w:cs="Arial"/>
              </w:rPr>
              <w:t>Se propone un precio de $19.80 por metro cúbico anualizado.</w:t>
            </w:r>
          </w:p>
        </w:tc>
      </w:tr>
      <w:tr w:rsidR="00A8516F" w:rsidRPr="00D14C06" w14:paraId="00B6ED00" w14:textId="77777777" w:rsidTr="00324B88">
        <w:tc>
          <w:tcPr>
            <w:tcW w:w="2895" w:type="dxa"/>
          </w:tcPr>
          <w:p w14:paraId="239A1009" w14:textId="77777777" w:rsidR="00A8516F" w:rsidRPr="00D14C06" w:rsidRDefault="00A8516F" w:rsidP="00324B88">
            <w:pPr>
              <w:rPr>
                <w:rFonts w:ascii="Arial" w:hAnsi="Arial" w:cs="Arial"/>
              </w:rPr>
            </w:pPr>
            <w:r w:rsidRPr="00D14C06">
              <w:rPr>
                <w:rFonts w:ascii="Arial" w:hAnsi="Arial" w:cs="Arial"/>
              </w:rPr>
              <w:t>Indicar si es:</w:t>
            </w:r>
          </w:p>
          <w:p w14:paraId="6865FDDD" w14:textId="77777777" w:rsidR="00A8516F" w:rsidRPr="00D14C06" w:rsidRDefault="00A8516F" w:rsidP="00324B88">
            <w:pPr>
              <w:rPr>
                <w:rFonts w:ascii="Arial" w:hAnsi="Arial" w:cs="Arial"/>
                <w:b/>
              </w:rPr>
            </w:pPr>
          </w:p>
        </w:tc>
        <w:tc>
          <w:tcPr>
            <w:tcW w:w="5933" w:type="dxa"/>
            <w:gridSpan w:val="5"/>
          </w:tcPr>
          <w:p w14:paraId="2BC8E3E6" w14:textId="77777777" w:rsidR="00A8516F" w:rsidRPr="00D14C06" w:rsidRDefault="00A8516F" w:rsidP="00324B88">
            <w:pPr>
              <w:rPr>
                <w:rFonts w:ascii="Arial" w:hAnsi="Arial" w:cs="Arial"/>
              </w:rPr>
            </w:pPr>
            <w:r w:rsidRPr="00D14C06">
              <w:rPr>
                <w:rFonts w:ascii="Arial" w:hAnsi="Arial" w:cs="Arial"/>
              </w:rPr>
              <w:t>Impuesto:</w:t>
            </w:r>
          </w:p>
          <w:p w14:paraId="54DBB583" w14:textId="77777777" w:rsidR="00A8516F" w:rsidRPr="00D14C06" w:rsidRDefault="00A8516F" w:rsidP="00324B88">
            <w:pPr>
              <w:rPr>
                <w:rFonts w:ascii="Arial" w:hAnsi="Arial" w:cs="Arial"/>
              </w:rPr>
            </w:pPr>
          </w:p>
          <w:p w14:paraId="0BCF3CF5" w14:textId="77777777" w:rsidR="00A8516F" w:rsidRPr="00D14C06" w:rsidRDefault="00A8516F" w:rsidP="00324B88">
            <w:pPr>
              <w:rPr>
                <w:rFonts w:ascii="Arial" w:hAnsi="Arial" w:cs="Arial"/>
              </w:rPr>
            </w:pPr>
          </w:p>
          <w:p w14:paraId="286238BB" w14:textId="77777777" w:rsidR="00A8516F" w:rsidRPr="00D14C06" w:rsidRDefault="00A8516F" w:rsidP="00324B88">
            <w:pPr>
              <w:rPr>
                <w:rFonts w:ascii="Arial" w:hAnsi="Arial" w:cs="Arial"/>
              </w:rPr>
            </w:pPr>
          </w:p>
          <w:p w14:paraId="5B271A79" w14:textId="77777777" w:rsidR="00A8516F" w:rsidRPr="00D14C06" w:rsidRDefault="00A8516F" w:rsidP="00324B88">
            <w:pPr>
              <w:rPr>
                <w:rFonts w:ascii="Arial" w:hAnsi="Arial" w:cs="Arial"/>
              </w:rPr>
            </w:pPr>
            <w:r w:rsidRPr="00D14C06">
              <w:rPr>
                <w:rFonts w:ascii="Arial" w:hAnsi="Arial" w:cs="Arial"/>
              </w:rPr>
              <w:t>Derecho:  X</w:t>
            </w:r>
          </w:p>
          <w:p w14:paraId="062F8B2C" w14:textId="77777777" w:rsidR="00A8516F" w:rsidRPr="00D14C06" w:rsidRDefault="00A8516F" w:rsidP="00324B88">
            <w:pPr>
              <w:rPr>
                <w:rFonts w:ascii="Arial" w:hAnsi="Arial" w:cs="Arial"/>
              </w:rPr>
            </w:pPr>
          </w:p>
          <w:p w14:paraId="68FACA15" w14:textId="77777777" w:rsidR="00A8516F" w:rsidRPr="00D14C06" w:rsidRDefault="00A8516F" w:rsidP="00324B88">
            <w:pPr>
              <w:rPr>
                <w:rFonts w:ascii="Arial" w:hAnsi="Arial" w:cs="Arial"/>
              </w:rPr>
            </w:pPr>
          </w:p>
          <w:p w14:paraId="7827832F" w14:textId="77777777" w:rsidR="00A8516F" w:rsidRPr="00D14C06" w:rsidRDefault="00A8516F" w:rsidP="00324B88">
            <w:pPr>
              <w:rPr>
                <w:rFonts w:ascii="Arial" w:hAnsi="Arial" w:cs="Arial"/>
              </w:rPr>
            </w:pPr>
          </w:p>
          <w:p w14:paraId="1EE09012" w14:textId="77777777" w:rsidR="00A8516F" w:rsidRPr="00D14C06" w:rsidRDefault="00A8516F" w:rsidP="00324B88">
            <w:pPr>
              <w:rPr>
                <w:rFonts w:ascii="Arial" w:hAnsi="Arial" w:cs="Arial"/>
              </w:rPr>
            </w:pPr>
            <w:r w:rsidRPr="00D14C06">
              <w:rPr>
                <w:rFonts w:ascii="Arial" w:hAnsi="Arial" w:cs="Arial"/>
              </w:rPr>
              <w:t>Otra:</w:t>
            </w:r>
          </w:p>
          <w:p w14:paraId="2803CEE5" w14:textId="77777777" w:rsidR="00A8516F" w:rsidRPr="00D14C06" w:rsidRDefault="00A8516F" w:rsidP="00324B88">
            <w:pPr>
              <w:rPr>
                <w:rFonts w:ascii="Arial" w:hAnsi="Arial" w:cs="Arial"/>
              </w:rPr>
            </w:pPr>
          </w:p>
          <w:p w14:paraId="3524DE31" w14:textId="77777777" w:rsidR="00A8516F" w:rsidRPr="00D14C06" w:rsidRDefault="00A8516F" w:rsidP="00324B88">
            <w:pPr>
              <w:rPr>
                <w:rFonts w:ascii="Arial" w:hAnsi="Arial" w:cs="Arial"/>
              </w:rPr>
            </w:pPr>
          </w:p>
          <w:p w14:paraId="626CBDB6" w14:textId="77777777" w:rsidR="00A8516F" w:rsidRPr="00D14C06" w:rsidRDefault="00A8516F" w:rsidP="00324B88">
            <w:pPr>
              <w:rPr>
                <w:rFonts w:ascii="Arial" w:hAnsi="Arial" w:cs="Arial"/>
              </w:rPr>
            </w:pPr>
          </w:p>
        </w:tc>
      </w:tr>
      <w:tr w:rsidR="00A8516F" w:rsidRPr="00D14C06" w14:paraId="41CD2BA6" w14:textId="77777777" w:rsidTr="00324B88">
        <w:tc>
          <w:tcPr>
            <w:tcW w:w="8828" w:type="dxa"/>
            <w:gridSpan w:val="6"/>
          </w:tcPr>
          <w:p w14:paraId="04AED279" w14:textId="77777777" w:rsidR="00A8516F" w:rsidRPr="00D14C06" w:rsidRDefault="00A8516F" w:rsidP="00324B88">
            <w:pPr>
              <w:jc w:val="center"/>
              <w:rPr>
                <w:rFonts w:ascii="Arial" w:hAnsi="Arial" w:cs="Arial"/>
              </w:rPr>
            </w:pPr>
            <w:r w:rsidRPr="00D14C06">
              <w:rPr>
                <w:rFonts w:ascii="Arial" w:hAnsi="Arial" w:cs="Arial"/>
                <w:b/>
              </w:rPr>
              <w:t>Nueva contribución propuesta:</w:t>
            </w:r>
          </w:p>
        </w:tc>
      </w:tr>
      <w:tr w:rsidR="00A8516F" w:rsidRPr="00D14C06" w14:paraId="66EE13BF" w14:textId="77777777" w:rsidTr="00324B88">
        <w:tc>
          <w:tcPr>
            <w:tcW w:w="2895" w:type="dxa"/>
          </w:tcPr>
          <w:p w14:paraId="77104D69" w14:textId="77777777" w:rsidR="00A8516F" w:rsidRPr="00D14C06" w:rsidRDefault="00A8516F" w:rsidP="00324B88">
            <w:pPr>
              <w:rPr>
                <w:rFonts w:ascii="Arial" w:hAnsi="Arial" w:cs="Arial"/>
              </w:rPr>
            </w:pPr>
            <w:r w:rsidRPr="00D14C06">
              <w:rPr>
                <w:rFonts w:ascii="Arial" w:hAnsi="Arial" w:cs="Arial"/>
              </w:rPr>
              <w:t>Indicar si es:</w:t>
            </w:r>
          </w:p>
          <w:p w14:paraId="4776A862" w14:textId="77777777" w:rsidR="00A8516F" w:rsidRPr="00D14C06" w:rsidRDefault="00A8516F" w:rsidP="00324B88">
            <w:pPr>
              <w:rPr>
                <w:rFonts w:ascii="Arial" w:hAnsi="Arial" w:cs="Arial"/>
                <w:b/>
              </w:rPr>
            </w:pPr>
          </w:p>
        </w:tc>
        <w:tc>
          <w:tcPr>
            <w:tcW w:w="5933" w:type="dxa"/>
            <w:gridSpan w:val="5"/>
          </w:tcPr>
          <w:p w14:paraId="2E269F87" w14:textId="77777777" w:rsidR="00A8516F" w:rsidRPr="00D14C06" w:rsidRDefault="00A8516F" w:rsidP="00324B88">
            <w:pPr>
              <w:rPr>
                <w:rFonts w:ascii="Arial" w:hAnsi="Arial" w:cs="Arial"/>
              </w:rPr>
            </w:pPr>
            <w:r w:rsidRPr="00D14C06">
              <w:rPr>
                <w:rFonts w:ascii="Arial" w:hAnsi="Arial" w:cs="Arial"/>
              </w:rPr>
              <w:t>Impuesto:</w:t>
            </w:r>
          </w:p>
          <w:p w14:paraId="1AC2D569" w14:textId="77777777" w:rsidR="00A8516F" w:rsidRPr="00D14C06" w:rsidRDefault="00A8516F" w:rsidP="00324B88">
            <w:pPr>
              <w:rPr>
                <w:rFonts w:ascii="Arial" w:hAnsi="Arial" w:cs="Arial"/>
              </w:rPr>
            </w:pPr>
          </w:p>
          <w:p w14:paraId="3F81EF0B" w14:textId="77777777" w:rsidR="00A8516F" w:rsidRPr="00D14C06" w:rsidRDefault="00A8516F" w:rsidP="00324B88">
            <w:pPr>
              <w:rPr>
                <w:rFonts w:ascii="Arial" w:hAnsi="Arial" w:cs="Arial"/>
              </w:rPr>
            </w:pPr>
          </w:p>
          <w:p w14:paraId="76BC40ED" w14:textId="77777777" w:rsidR="00A8516F" w:rsidRPr="00D14C06" w:rsidRDefault="00A8516F" w:rsidP="00324B88">
            <w:pPr>
              <w:rPr>
                <w:rFonts w:ascii="Arial" w:hAnsi="Arial" w:cs="Arial"/>
              </w:rPr>
            </w:pPr>
          </w:p>
          <w:p w14:paraId="2F13AC53" w14:textId="77777777" w:rsidR="00A8516F" w:rsidRPr="00D14C06" w:rsidRDefault="00A8516F" w:rsidP="00324B88">
            <w:pPr>
              <w:rPr>
                <w:rFonts w:ascii="Arial" w:hAnsi="Arial" w:cs="Arial"/>
              </w:rPr>
            </w:pPr>
            <w:r w:rsidRPr="00D14C06">
              <w:rPr>
                <w:rFonts w:ascii="Arial" w:hAnsi="Arial" w:cs="Arial"/>
              </w:rPr>
              <w:t>Derecho</w:t>
            </w:r>
            <w:r>
              <w:rPr>
                <w:rFonts w:ascii="Arial" w:hAnsi="Arial" w:cs="Arial"/>
              </w:rPr>
              <w:t xml:space="preserve"> </w:t>
            </w:r>
            <w:r w:rsidRPr="00D14C06">
              <w:rPr>
                <w:rFonts w:ascii="Arial" w:hAnsi="Arial" w:cs="Arial"/>
              </w:rPr>
              <w:t>:</w:t>
            </w:r>
            <w:r>
              <w:rPr>
                <w:rFonts w:ascii="Arial" w:hAnsi="Arial" w:cs="Arial"/>
              </w:rPr>
              <w:t>X</w:t>
            </w:r>
          </w:p>
          <w:p w14:paraId="20C6B91B" w14:textId="77777777" w:rsidR="00A8516F" w:rsidRPr="00D14C06" w:rsidRDefault="00A8516F" w:rsidP="00324B88">
            <w:pPr>
              <w:rPr>
                <w:rFonts w:ascii="Arial" w:hAnsi="Arial" w:cs="Arial"/>
              </w:rPr>
            </w:pPr>
          </w:p>
          <w:p w14:paraId="02B80932" w14:textId="77777777" w:rsidR="00A8516F" w:rsidRPr="00D14C06" w:rsidRDefault="00A8516F" w:rsidP="00324B88">
            <w:pPr>
              <w:rPr>
                <w:rFonts w:ascii="Arial" w:hAnsi="Arial" w:cs="Arial"/>
              </w:rPr>
            </w:pPr>
          </w:p>
          <w:p w14:paraId="6945621B" w14:textId="77777777" w:rsidR="00A8516F" w:rsidRPr="00D14C06" w:rsidRDefault="00A8516F" w:rsidP="00324B88">
            <w:pPr>
              <w:rPr>
                <w:rFonts w:ascii="Arial" w:hAnsi="Arial" w:cs="Arial"/>
              </w:rPr>
            </w:pPr>
          </w:p>
          <w:p w14:paraId="25D1A6B1" w14:textId="77777777" w:rsidR="00A8516F" w:rsidRPr="00D14C06" w:rsidRDefault="00A8516F" w:rsidP="00324B88">
            <w:pPr>
              <w:rPr>
                <w:rFonts w:ascii="Arial" w:hAnsi="Arial" w:cs="Arial"/>
              </w:rPr>
            </w:pPr>
            <w:r w:rsidRPr="00D14C06">
              <w:rPr>
                <w:rFonts w:ascii="Arial" w:hAnsi="Arial" w:cs="Arial"/>
              </w:rPr>
              <w:t>Otra:</w:t>
            </w:r>
          </w:p>
          <w:p w14:paraId="76F48899" w14:textId="77777777" w:rsidR="00A8516F" w:rsidRPr="00D14C06" w:rsidRDefault="00A8516F" w:rsidP="00324B88">
            <w:pPr>
              <w:rPr>
                <w:rFonts w:ascii="Arial" w:hAnsi="Arial" w:cs="Arial"/>
              </w:rPr>
            </w:pPr>
          </w:p>
          <w:p w14:paraId="1E294D8B" w14:textId="77777777" w:rsidR="00A8516F" w:rsidRPr="00D14C06" w:rsidRDefault="00A8516F" w:rsidP="00324B88">
            <w:pPr>
              <w:rPr>
                <w:rFonts w:ascii="Arial" w:hAnsi="Arial" w:cs="Arial"/>
              </w:rPr>
            </w:pPr>
          </w:p>
          <w:p w14:paraId="31909FFE" w14:textId="77777777" w:rsidR="00A8516F" w:rsidRPr="00D14C06" w:rsidRDefault="00A8516F" w:rsidP="00324B88">
            <w:pPr>
              <w:rPr>
                <w:rFonts w:ascii="Arial" w:hAnsi="Arial" w:cs="Arial"/>
              </w:rPr>
            </w:pPr>
          </w:p>
          <w:p w14:paraId="1456AC97" w14:textId="77777777" w:rsidR="00A8516F" w:rsidRPr="00D14C06" w:rsidRDefault="00A8516F" w:rsidP="00324B88">
            <w:pPr>
              <w:rPr>
                <w:rFonts w:ascii="Arial" w:hAnsi="Arial" w:cs="Arial"/>
              </w:rPr>
            </w:pPr>
          </w:p>
          <w:p w14:paraId="5C27E41C" w14:textId="77777777" w:rsidR="00A8516F" w:rsidRPr="00D14C06" w:rsidRDefault="00A8516F" w:rsidP="00324B88">
            <w:pPr>
              <w:rPr>
                <w:rFonts w:ascii="Arial" w:hAnsi="Arial" w:cs="Arial"/>
              </w:rPr>
            </w:pPr>
          </w:p>
          <w:p w14:paraId="0166FC6A" w14:textId="77777777" w:rsidR="00A8516F" w:rsidRPr="00D14C06" w:rsidRDefault="00A8516F" w:rsidP="00324B88">
            <w:pPr>
              <w:rPr>
                <w:rFonts w:ascii="Arial" w:hAnsi="Arial" w:cs="Arial"/>
              </w:rPr>
            </w:pPr>
          </w:p>
        </w:tc>
      </w:tr>
      <w:tr w:rsidR="00A8516F" w:rsidRPr="00D14C06" w14:paraId="45290B36" w14:textId="77777777" w:rsidTr="00324B88">
        <w:tc>
          <w:tcPr>
            <w:tcW w:w="8828" w:type="dxa"/>
            <w:gridSpan w:val="6"/>
          </w:tcPr>
          <w:p w14:paraId="56786ACA" w14:textId="77777777" w:rsidR="00A8516F" w:rsidRPr="00D14C06" w:rsidRDefault="00A8516F" w:rsidP="00324B88">
            <w:pPr>
              <w:jc w:val="center"/>
              <w:rPr>
                <w:rFonts w:ascii="Arial" w:hAnsi="Arial" w:cs="Arial"/>
                <w:b/>
              </w:rPr>
            </w:pPr>
          </w:p>
          <w:p w14:paraId="64A5BBF8" w14:textId="77777777" w:rsidR="00A8516F" w:rsidRPr="00D14C06" w:rsidRDefault="00A8516F" w:rsidP="00324B88">
            <w:pPr>
              <w:jc w:val="center"/>
              <w:rPr>
                <w:rFonts w:ascii="Arial" w:hAnsi="Arial" w:cs="Arial"/>
                <w:b/>
              </w:rPr>
            </w:pPr>
            <w:r w:rsidRPr="00D14C06">
              <w:rPr>
                <w:rFonts w:ascii="Arial" w:hAnsi="Arial" w:cs="Arial"/>
                <w:b/>
              </w:rPr>
              <w:t>Apartado para contribuciones actuales y nuevas:</w:t>
            </w:r>
          </w:p>
        </w:tc>
      </w:tr>
      <w:tr w:rsidR="00A8516F" w:rsidRPr="00D14C06" w14:paraId="31716060" w14:textId="77777777" w:rsidTr="00B53A3A">
        <w:tc>
          <w:tcPr>
            <w:tcW w:w="2895" w:type="dxa"/>
          </w:tcPr>
          <w:p w14:paraId="529FE298" w14:textId="77777777" w:rsidR="00A8516F" w:rsidRPr="00D14C06" w:rsidRDefault="00A8516F" w:rsidP="00324B88">
            <w:pPr>
              <w:rPr>
                <w:rFonts w:ascii="Arial" w:hAnsi="Arial" w:cs="Arial"/>
              </w:rPr>
            </w:pPr>
            <w:r w:rsidRPr="00D14C06">
              <w:rPr>
                <w:rFonts w:ascii="Arial" w:hAnsi="Arial" w:cs="Arial"/>
              </w:rPr>
              <w:t>Sujeto:</w:t>
            </w:r>
          </w:p>
        </w:tc>
        <w:tc>
          <w:tcPr>
            <w:tcW w:w="5933" w:type="dxa"/>
            <w:gridSpan w:val="5"/>
            <w:shd w:val="clear" w:color="auto" w:fill="FFFFFF" w:themeFill="background1"/>
          </w:tcPr>
          <w:p w14:paraId="5AC4C21A" w14:textId="77777777" w:rsidR="00A8516F" w:rsidRPr="00D14C06" w:rsidRDefault="00A8516F" w:rsidP="00324B88">
            <w:pPr>
              <w:rPr>
                <w:rFonts w:ascii="Arial" w:hAnsi="Arial" w:cs="Arial"/>
              </w:rPr>
            </w:pPr>
            <w:r w:rsidRPr="00AC029A">
              <w:rPr>
                <w:rFonts w:ascii="Arial" w:hAnsi="Arial" w:cs="Arial"/>
                <w:b/>
              </w:rPr>
              <w:t>A quien está dirigido el cobro</w:t>
            </w:r>
            <w:r w:rsidRPr="00D14C06">
              <w:rPr>
                <w:rFonts w:ascii="Arial" w:hAnsi="Arial" w:cs="Arial"/>
              </w:rPr>
              <w:t>:</w:t>
            </w:r>
          </w:p>
          <w:p w14:paraId="55335D47" w14:textId="106B114D" w:rsidR="00A8516F" w:rsidRDefault="00A8516F" w:rsidP="009038EA">
            <w:pPr>
              <w:jc w:val="both"/>
              <w:rPr>
                <w:rFonts w:ascii="Arial" w:hAnsi="Arial" w:cs="Arial"/>
              </w:rPr>
            </w:pPr>
            <w:r>
              <w:rPr>
                <w:rFonts w:ascii="Arial" w:hAnsi="Arial" w:cs="Arial"/>
              </w:rPr>
              <w:t xml:space="preserve">A </w:t>
            </w:r>
            <w:r w:rsidR="009038EA">
              <w:rPr>
                <w:rFonts w:ascii="Arial" w:hAnsi="Arial" w:cs="Arial"/>
              </w:rPr>
              <w:t>los desarrolladores de vivienda que son los que generan la necesidad de ampliar las coberturas y la capacidad de suministro debido a los nuevos centros habitacionales que promueven y que obligan a SIMAPAG a generar condiciones de disponibilidad del agua.</w:t>
            </w:r>
          </w:p>
          <w:p w14:paraId="27041AD0" w14:textId="77777777" w:rsidR="009038EA" w:rsidRDefault="009038EA" w:rsidP="009038EA">
            <w:pPr>
              <w:jc w:val="both"/>
              <w:rPr>
                <w:rFonts w:ascii="Arial" w:hAnsi="Arial" w:cs="Arial"/>
              </w:rPr>
            </w:pPr>
          </w:p>
          <w:p w14:paraId="495733F7" w14:textId="2E8E5FF6" w:rsidR="009038EA" w:rsidRPr="00D14C06" w:rsidRDefault="009038EA" w:rsidP="009038EA">
            <w:pPr>
              <w:jc w:val="both"/>
              <w:rPr>
                <w:rFonts w:ascii="Arial" w:hAnsi="Arial" w:cs="Arial"/>
              </w:rPr>
            </w:pPr>
          </w:p>
        </w:tc>
      </w:tr>
      <w:tr w:rsidR="00A8516F" w:rsidRPr="00D14C06" w14:paraId="000EA56A" w14:textId="77777777" w:rsidTr="00324B88">
        <w:tc>
          <w:tcPr>
            <w:tcW w:w="2895" w:type="dxa"/>
          </w:tcPr>
          <w:p w14:paraId="658B0DF4" w14:textId="77777777" w:rsidR="00A8516F" w:rsidRPr="00D14C06" w:rsidRDefault="00A8516F" w:rsidP="00324B88">
            <w:pPr>
              <w:rPr>
                <w:rFonts w:ascii="Arial" w:hAnsi="Arial" w:cs="Arial"/>
              </w:rPr>
            </w:pPr>
            <w:r w:rsidRPr="00D14C06">
              <w:rPr>
                <w:rFonts w:ascii="Arial" w:hAnsi="Arial" w:cs="Arial"/>
              </w:rPr>
              <w:lastRenderedPageBreak/>
              <w:t>Objeto:</w:t>
            </w:r>
          </w:p>
        </w:tc>
        <w:tc>
          <w:tcPr>
            <w:tcW w:w="5933" w:type="dxa"/>
            <w:gridSpan w:val="5"/>
          </w:tcPr>
          <w:p w14:paraId="22A323A2" w14:textId="77777777" w:rsidR="00A8516F" w:rsidRPr="00AC029A" w:rsidRDefault="00A8516F" w:rsidP="00324B88">
            <w:pPr>
              <w:rPr>
                <w:rFonts w:ascii="Arial" w:hAnsi="Arial" w:cs="Arial"/>
                <w:b/>
              </w:rPr>
            </w:pPr>
            <w:r w:rsidRPr="00AC029A">
              <w:rPr>
                <w:rFonts w:ascii="Arial" w:hAnsi="Arial" w:cs="Arial"/>
                <w:b/>
              </w:rPr>
              <w:t>Que origina al cobro:</w:t>
            </w:r>
          </w:p>
          <w:p w14:paraId="679AB718" w14:textId="53B293B3" w:rsidR="00A8516F" w:rsidRPr="00D14C06" w:rsidRDefault="00A8516F" w:rsidP="00324B88">
            <w:pPr>
              <w:jc w:val="both"/>
              <w:rPr>
                <w:rFonts w:ascii="Arial" w:hAnsi="Arial" w:cs="Arial"/>
              </w:rPr>
            </w:pPr>
            <w:r>
              <w:rPr>
                <w:rFonts w:ascii="Arial" w:hAnsi="Arial" w:cs="Arial"/>
              </w:rPr>
              <w:t xml:space="preserve">La obligación de pago </w:t>
            </w:r>
            <w:r w:rsidR="005262E0">
              <w:rPr>
                <w:rFonts w:ascii="Arial" w:hAnsi="Arial" w:cs="Arial"/>
              </w:rPr>
              <w:t xml:space="preserve">es por los costos en que incurre el SIMAPAG para ampliar los caudales de disponibilidad de agua potable, ampliar las redes de distribución y descarga y ampliar las capacidades de las plantas de </w:t>
            </w:r>
            <w:r w:rsidR="00B53A3A">
              <w:rPr>
                <w:rFonts w:ascii="Arial" w:hAnsi="Arial" w:cs="Arial"/>
              </w:rPr>
              <w:t>tratamiento.</w:t>
            </w:r>
          </w:p>
          <w:p w14:paraId="356F0B3B" w14:textId="77777777" w:rsidR="00A8516F" w:rsidRPr="00D14C06" w:rsidRDefault="00A8516F" w:rsidP="00324B88">
            <w:pPr>
              <w:rPr>
                <w:rFonts w:ascii="Arial" w:hAnsi="Arial" w:cs="Arial"/>
              </w:rPr>
            </w:pPr>
          </w:p>
        </w:tc>
      </w:tr>
      <w:tr w:rsidR="00A8516F" w:rsidRPr="00D14C06" w14:paraId="2E1FF07A" w14:textId="77777777" w:rsidTr="00324B88">
        <w:tc>
          <w:tcPr>
            <w:tcW w:w="2895" w:type="dxa"/>
          </w:tcPr>
          <w:p w14:paraId="4CEC71DA" w14:textId="77777777" w:rsidR="00A8516F" w:rsidRPr="00D14C06" w:rsidRDefault="00A8516F" w:rsidP="00324B88">
            <w:pPr>
              <w:rPr>
                <w:rFonts w:ascii="Arial" w:hAnsi="Arial" w:cs="Arial"/>
              </w:rPr>
            </w:pPr>
            <w:r w:rsidRPr="00D14C06">
              <w:rPr>
                <w:rFonts w:ascii="Arial" w:hAnsi="Arial" w:cs="Arial"/>
              </w:rPr>
              <w:t>Base:</w:t>
            </w:r>
          </w:p>
        </w:tc>
        <w:tc>
          <w:tcPr>
            <w:tcW w:w="5933" w:type="dxa"/>
            <w:gridSpan w:val="5"/>
          </w:tcPr>
          <w:p w14:paraId="25D8A7B1" w14:textId="77777777" w:rsidR="00A8516F" w:rsidRPr="00AC029A" w:rsidRDefault="00A8516F" w:rsidP="00324B88">
            <w:pPr>
              <w:rPr>
                <w:rFonts w:ascii="Arial" w:hAnsi="Arial" w:cs="Arial"/>
                <w:b/>
              </w:rPr>
            </w:pPr>
            <w:r w:rsidRPr="00AC029A">
              <w:rPr>
                <w:rFonts w:ascii="Arial" w:hAnsi="Arial" w:cs="Arial"/>
                <w:b/>
              </w:rPr>
              <w:t xml:space="preserve">Que importe será el que se utilice para el cálculo: </w:t>
            </w:r>
          </w:p>
          <w:p w14:paraId="03A5FD35" w14:textId="217614B9" w:rsidR="00A8516F" w:rsidRPr="00D14C06" w:rsidRDefault="00B53A3A" w:rsidP="00324B88">
            <w:pPr>
              <w:jc w:val="both"/>
              <w:rPr>
                <w:rFonts w:ascii="Arial" w:hAnsi="Arial" w:cs="Arial"/>
              </w:rPr>
            </w:pPr>
            <w:r>
              <w:rPr>
                <w:rFonts w:ascii="Arial" w:hAnsi="Arial" w:cs="Arial"/>
              </w:rPr>
              <w:t>$19.80 por cada metro cúbico anualizado</w:t>
            </w:r>
            <w:r w:rsidR="00A8516F">
              <w:rPr>
                <w:rFonts w:ascii="Arial" w:hAnsi="Arial" w:cs="Arial"/>
              </w:rPr>
              <w:t xml:space="preserve">. </w:t>
            </w:r>
          </w:p>
          <w:p w14:paraId="11EF8DCF" w14:textId="77777777" w:rsidR="00A8516F" w:rsidRPr="00D14C06" w:rsidRDefault="00A8516F" w:rsidP="00324B88">
            <w:pPr>
              <w:rPr>
                <w:rFonts w:ascii="Arial" w:hAnsi="Arial" w:cs="Arial"/>
              </w:rPr>
            </w:pPr>
          </w:p>
        </w:tc>
      </w:tr>
      <w:tr w:rsidR="00A8516F" w:rsidRPr="00D14C06" w14:paraId="309B8FAA" w14:textId="77777777" w:rsidTr="00324B88">
        <w:tc>
          <w:tcPr>
            <w:tcW w:w="2895" w:type="dxa"/>
          </w:tcPr>
          <w:p w14:paraId="1A594D97" w14:textId="77777777" w:rsidR="00A8516F" w:rsidRPr="00D14C06" w:rsidRDefault="00A8516F" w:rsidP="00324B88">
            <w:pPr>
              <w:rPr>
                <w:rFonts w:ascii="Arial" w:hAnsi="Arial" w:cs="Arial"/>
              </w:rPr>
            </w:pPr>
            <w:r w:rsidRPr="00D14C06">
              <w:rPr>
                <w:rFonts w:ascii="Arial" w:hAnsi="Arial" w:cs="Arial"/>
              </w:rPr>
              <w:t>Tasa o tarifa:</w:t>
            </w:r>
          </w:p>
        </w:tc>
        <w:tc>
          <w:tcPr>
            <w:tcW w:w="5933" w:type="dxa"/>
            <w:gridSpan w:val="5"/>
          </w:tcPr>
          <w:p w14:paraId="6F026874" w14:textId="171B3652" w:rsidR="00A8516F" w:rsidRPr="00AC029A" w:rsidRDefault="00AC59DC" w:rsidP="00324B88">
            <w:pPr>
              <w:rPr>
                <w:rFonts w:ascii="Arial" w:hAnsi="Arial" w:cs="Arial"/>
                <w:b/>
              </w:rPr>
            </w:pPr>
            <w:r w:rsidRPr="00AC029A">
              <w:rPr>
                <w:rFonts w:ascii="Arial" w:hAnsi="Arial" w:cs="Arial"/>
                <w:b/>
              </w:rPr>
              <w:t>Porcentaje o importe por aplicar</w:t>
            </w:r>
            <w:r w:rsidR="00A8516F" w:rsidRPr="00AC029A">
              <w:rPr>
                <w:rFonts w:ascii="Arial" w:hAnsi="Arial" w:cs="Arial"/>
                <w:b/>
              </w:rPr>
              <w:t xml:space="preserve"> sobre la base:</w:t>
            </w:r>
          </w:p>
          <w:p w14:paraId="4A6E18BC" w14:textId="4808FC5D" w:rsidR="00A8516F" w:rsidRPr="00D14C06" w:rsidRDefault="00B53A3A" w:rsidP="00324B88">
            <w:pPr>
              <w:rPr>
                <w:rFonts w:ascii="Arial" w:hAnsi="Arial" w:cs="Arial"/>
              </w:rPr>
            </w:pPr>
            <w:r>
              <w:rPr>
                <w:rFonts w:ascii="Arial" w:hAnsi="Arial" w:cs="Arial"/>
              </w:rPr>
              <w:t xml:space="preserve">No aplica </w:t>
            </w:r>
          </w:p>
          <w:p w14:paraId="7CB7C207" w14:textId="77777777" w:rsidR="00A8516F" w:rsidRPr="00D14C06" w:rsidRDefault="00A8516F" w:rsidP="00324B88">
            <w:pPr>
              <w:rPr>
                <w:rFonts w:ascii="Arial" w:hAnsi="Arial" w:cs="Arial"/>
              </w:rPr>
            </w:pPr>
          </w:p>
        </w:tc>
      </w:tr>
      <w:tr w:rsidR="00A8516F" w:rsidRPr="00D14C06" w14:paraId="117301D5" w14:textId="77777777" w:rsidTr="00324B88">
        <w:tc>
          <w:tcPr>
            <w:tcW w:w="2895" w:type="dxa"/>
          </w:tcPr>
          <w:p w14:paraId="5AE32FD1" w14:textId="77777777" w:rsidR="00A8516F" w:rsidRPr="00D14C06" w:rsidRDefault="00A8516F" w:rsidP="00324B88">
            <w:pPr>
              <w:rPr>
                <w:rFonts w:ascii="Arial" w:hAnsi="Arial" w:cs="Arial"/>
              </w:rPr>
            </w:pPr>
            <w:r w:rsidRPr="00D14C06">
              <w:rPr>
                <w:rFonts w:ascii="Arial" w:hAnsi="Arial" w:cs="Arial"/>
              </w:rPr>
              <w:t xml:space="preserve">Tipo de estudio para medir el </w:t>
            </w:r>
          </w:p>
          <w:p w14:paraId="58AE5491" w14:textId="77777777" w:rsidR="00A8516F" w:rsidRPr="00D14C06" w:rsidRDefault="00A8516F" w:rsidP="00324B88">
            <w:pPr>
              <w:rPr>
                <w:rFonts w:ascii="Arial" w:hAnsi="Arial" w:cs="Arial"/>
              </w:rPr>
            </w:pPr>
            <w:r w:rsidRPr="00D14C06">
              <w:rPr>
                <w:rFonts w:ascii="Arial" w:hAnsi="Arial" w:cs="Arial"/>
              </w:rPr>
              <w:t>Impacto recaudatorio esperado:</w:t>
            </w:r>
          </w:p>
        </w:tc>
        <w:tc>
          <w:tcPr>
            <w:tcW w:w="5933" w:type="dxa"/>
            <w:gridSpan w:val="5"/>
          </w:tcPr>
          <w:p w14:paraId="32EF313E" w14:textId="77777777" w:rsidR="00A8516F" w:rsidRPr="00D14C06" w:rsidRDefault="00A8516F" w:rsidP="00324B88">
            <w:pPr>
              <w:rPr>
                <w:rFonts w:ascii="Arial" w:hAnsi="Arial" w:cs="Arial"/>
              </w:rPr>
            </w:pPr>
            <w:r w:rsidRPr="00D14C06">
              <w:rPr>
                <w:rFonts w:ascii="Arial" w:hAnsi="Arial" w:cs="Arial"/>
              </w:rPr>
              <w:t>Técnico:</w:t>
            </w:r>
          </w:p>
          <w:p w14:paraId="1D40E6F3" w14:textId="314EA389" w:rsidR="00A8516F" w:rsidRDefault="00B53A3A" w:rsidP="00B53A3A">
            <w:pPr>
              <w:spacing w:line="360" w:lineRule="auto"/>
              <w:jc w:val="both"/>
              <w:rPr>
                <w:rFonts w:ascii="Arial" w:hAnsi="Arial" w:cs="Arial"/>
              </w:rPr>
            </w:pPr>
            <w:r>
              <w:rPr>
                <w:rFonts w:ascii="Arial" w:hAnsi="Arial" w:cs="Arial"/>
              </w:rPr>
              <w:t>La necesidad de ampliar los caudales, las coberturas y la infraestructura obedece a un plan de desarrollo para darle viabilidad a la ciudad capital y para generar condiciones de que siga creciendo y fortaleciendo su desarrollo económico en favor de la población.</w:t>
            </w:r>
          </w:p>
          <w:p w14:paraId="0EA59E03" w14:textId="02AB93B0" w:rsidR="00B53A3A" w:rsidRDefault="00B53A3A" w:rsidP="00B53A3A">
            <w:pPr>
              <w:spacing w:line="360" w:lineRule="auto"/>
              <w:jc w:val="both"/>
              <w:rPr>
                <w:rFonts w:ascii="Arial" w:hAnsi="Arial" w:cs="Arial"/>
              </w:rPr>
            </w:pPr>
          </w:p>
          <w:p w14:paraId="0B4D7C11" w14:textId="4AC20D74" w:rsidR="00B53A3A" w:rsidRDefault="00B53A3A" w:rsidP="00B53A3A">
            <w:pPr>
              <w:spacing w:line="360" w:lineRule="auto"/>
              <w:jc w:val="both"/>
              <w:rPr>
                <w:rFonts w:ascii="Arial" w:hAnsi="Arial" w:cs="Arial"/>
              </w:rPr>
            </w:pPr>
            <w:r>
              <w:rPr>
                <w:rFonts w:ascii="Arial" w:hAnsi="Arial" w:cs="Arial"/>
              </w:rPr>
              <w:t>Contamos con proyecto maestros de ampliación a la infraestructura hidráulica y sanitaria y se requiere el recurso económico para generar las obras correspondientes.</w:t>
            </w:r>
          </w:p>
          <w:p w14:paraId="5DE8C06F" w14:textId="77777777" w:rsidR="00A8516F" w:rsidRDefault="00A8516F" w:rsidP="00B53A3A">
            <w:pPr>
              <w:spacing w:line="360" w:lineRule="auto"/>
              <w:jc w:val="both"/>
              <w:rPr>
                <w:rFonts w:ascii="Arial" w:hAnsi="Arial" w:cs="Arial"/>
              </w:rPr>
            </w:pPr>
          </w:p>
          <w:p w14:paraId="452B3917" w14:textId="77777777" w:rsidR="00A8516F" w:rsidRPr="00D14C06" w:rsidRDefault="00A8516F" w:rsidP="00B53A3A">
            <w:pPr>
              <w:spacing w:line="360" w:lineRule="auto"/>
              <w:jc w:val="both"/>
              <w:rPr>
                <w:rFonts w:ascii="Arial" w:hAnsi="Arial" w:cs="Arial"/>
              </w:rPr>
            </w:pPr>
            <w:r w:rsidRPr="00D14C06">
              <w:rPr>
                <w:rFonts w:ascii="Arial" w:hAnsi="Arial" w:cs="Arial"/>
              </w:rPr>
              <w:t>Análisis social:</w:t>
            </w:r>
          </w:p>
          <w:p w14:paraId="263A0E3C" w14:textId="2658CFA3" w:rsidR="00A8516F" w:rsidRPr="00D14C06" w:rsidRDefault="00B53A3A" w:rsidP="00B53A3A">
            <w:pPr>
              <w:spacing w:line="360" w:lineRule="auto"/>
              <w:jc w:val="both"/>
              <w:rPr>
                <w:rFonts w:ascii="Arial" w:hAnsi="Arial" w:cs="Arial"/>
              </w:rPr>
            </w:pPr>
            <w:r>
              <w:rPr>
                <w:rFonts w:ascii="Arial" w:hAnsi="Arial" w:cs="Arial"/>
              </w:rPr>
              <w:t>El impacto social será altamente positivo porque permitirá que se tanga un mayor margen de factibilidad de servicios lo cual se traduce en la opción parala construcción de nueva vivienda que disminuya el rezago que tenemos y que estimule la economía, además de que permita que más familias tengas la posibilidad de tener una casa propia que les de certeza, tranquilidad y un mayor bienestar para sus familias.</w:t>
            </w:r>
          </w:p>
          <w:p w14:paraId="1C40D656" w14:textId="77777777" w:rsidR="00A8516F" w:rsidRPr="00D14C06" w:rsidRDefault="00A8516F" w:rsidP="00324B88">
            <w:pPr>
              <w:rPr>
                <w:rFonts w:ascii="Arial" w:hAnsi="Arial" w:cs="Arial"/>
              </w:rPr>
            </w:pPr>
          </w:p>
          <w:p w14:paraId="5F67C2C2" w14:textId="77777777" w:rsidR="00F539BE" w:rsidRDefault="00F539BE" w:rsidP="00324B88">
            <w:pPr>
              <w:rPr>
                <w:rFonts w:ascii="Arial" w:hAnsi="Arial" w:cs="Arial"/>
              </w:rPr>
            </w:pPr>
          </w:p>
          <w:p w14:paraId="7E6B601B" w14:textId="55D8209B" w:rsidR="00A8516F" w:rsidRDefault="00A8516F" w:rsidP="00324B88">
            <w:pPr>
              <w:rPr>
                <w:rFonts w:ascii="Arial" w:hAnsi="Arial" w:cs="Arial"/>
              </w:rPr>
            </w:pPr>
            <w:r w:rsidRPr="00D14C06">
              <w:rPr>
                <w:rFonts w:ascii="Arial" w:hAnsi="Arial" w:cs="Arial"/>
              </w:rPr>
              <w:lastRenderedPageBreak/>
              <w:t>Proyección recaudatoria:</w:t>
            </w:r>
          </w:p>
          <w:p w14:paraId="47010E81" w14:textId="4589D96E" w:rsidR="00FA570D" w:rsidRDefault="00F539BE" w:rsidP="00F539BE">
            <w:pPr>
              <w:spacing w:line="360" w:lineRule="auto"/>
              <w:jc w:val="both"/>
              <w:rPr>
                <w:rFonts w:ascii="Arial" w:hAnsi="Arial" w:cs="Arial"/>
              </w:rPr>
            </w:pPr>
            <w:r>
              <w:rPr>
                <w:rFonts w:ascii="Arial" w:hAnsi="Arial" w:cs="Arial"/>
              </w:rPr>
              <w:t xml:space="preserve">Estimamos que la aplicación de este concepto puede generar ingresos extras por $6,769,188.09 que corresponde a 341,878 metros cúbicos factibles de cobrar. </w:t>
            </w:r>
          </w:p>
          <w:p w14:paraId="7852D4DB" w14:textId="77777777" w:rsidR="00A8516F" w:rsidRPr="00D14C06" w:rsidRDefault="00A8516F" w:rsidP="00324B88">
            <w:pPr>
              <w:rPr>
                <w:rFonts w:ascii="Arial" w:hAnsi="Arial" w:cs="Arial"/>
              </w:rPr>
            </w:pPr>
          </w:p>
          <w:p w14:paraId="1CBCC8E0" w14:textId="77777777" w:rsidR="00A8516F" w:rsidRPr="00D14C06" w:rsidRDefault="00A8516F" w:rsidP="00324B88">
            <w:pPr>
              <w:rPr>
                <w:rFonts w:ascii="Arial" w:hAnsi="Arial" w:cs="Arial"/>
              </w:rPr>
            </w:pPr>
          </w:p>
        </w:tc>
      </w:tr>
      <w:tr w:rsidR="00A8516F" w:rsidRPr="00D14C06" w14:paraId="7797476C" w14:textId="77777777" w:rsidTr="00324B88">
        <w:tc>
          <w:tcPr>
            <w:tcW w:w="8828" w:type="dxa"/>
            <w:gridSpan w:val="6"/>
          </w:tcPr>
          <w:p w14:paraId="041A14A9" w14:textId="77777777" w:rsidR="00A8516F" w:rsidRPr="00D14C06" w:rsidRDefault="00A8516F" w:rsidP="00324B88">
            <w:pPr>
              <w:jc w:val="center"/>
              <w:rPr>
                <w:rFonts w:ascii="Arial" w:hAnsi="Arial" w:cs="Arial"/>
                <w:b/>
              </w:rPr>
            </w:pPr>
            <w:r w:rsidRPr="00D14C06">
              <w:rPr>
                <w:rFonts w:ascii="Arial" w:hAnsi="Arial" w:cs="Arial"/>
                <w:b/>
              </w:rPr>
              <w:lastRenderedPageBreak/>
              <w:t>Elementos y alcances de la contribución:</w:t>
            </w:r>
          </w:p>
        </w:tc>
      </w:tr>
      <w:tr w:rsidR="00A8516F" w:rsidRPr="00D14C06" w14:paraId="70B680A0" w14:textId="77777777" w:rsidTr="00324B88">
        <w:tc>
          <w:tcPr>
            <w:tcW w:w="2895" w:type="dxa"/>
          </w:tcPr>
          <w:p w14:paraId="019BE4A3" w14:textId="64AE18AD" w:rsidR="00A8516F" w:rsidRPr="00D14C06" w:rsidRDefault="00A8516F" w:rsidP="00324B88">
            <w:pPr>
              <w:rPr>
                <w:rFonts w:ascii="Arial" w:hAnsi="Arial" w:cs="Arial"/>
              </w:rPr>
            </w:pPr>
            <w:r>
              <w:rPr>
                <w:rFonts w:ascii="Arial" w:hAnsi="Arial" w:cs="Arial"/>
              </w:rPr>
              <w:t xml:space="preserve">Descripción de la proporcionalidad </w:t>
            </w:r>
            <w:r w:rsidR="00AC59DC">
              <w:rPr>
                <w:rFonts w:ascii="Arial" w:hAnsi="Arial" w:cs="Arial"/>
              </w:rPr>
              <w:t>con relación a</w:t>
            </w:r>
            <w:r>
              <w:rPr>
                <w:rFonts w:ascii="Arial" w:hAnsi="Arial" w:cs="Arial"/>
              </w:rPr>
              <w:t xml:space="preserve"> la capacidad contributiva del contribuyente.</w:t>
            </w:r>
          </w:p>
        </w:tc>
        <w:tc>
          <w:tcPr>
            <w:tcW w:w="5933" w:type="dxa"/>
            <w:gridSpan w:val="5"/>
          </w:tcPr>
          <w:p w14:paraId="586013C5" w14:textId="4D06614C" w:rsidR="00A8516F" w:rsidRDefault="0088496F" w:rsidP="00295502">
            <w:pPr>
              <w:jc w:val="both"/>
              <w:rPr>
                <w:rFonts w:ascii="Arial" w:hAnsi="Arial" w:cs="Arial"/>
              </w:rPr>
            </w:pPr>
            <w:r>
              <w:rPr>
                <w:rFonts w:ascii="Arial" w:hAnsi="Arial" w:cs="Arial"/>
              </w:rPr>
              <w:t xml:space="preserve">El incremento de las demandas de agua </w:t>
            </w:r>
            <w:r w:rsidR="00295502">
              <w:rPr>
                <w:rFonts w:ascii="Arial" w:hAnsi="Arial" w:cs="Arial"/>
              </w:rPr>
              <w:t>debido al</w:t>
            </w:r>
            <w:r>
              <w:rPr>
                <w:rFonts w:ascii="Arial" w:hAnsi="Arial" w:cs="Arial"/>
              </w:rPr>
              <w:t xml:space="preserve"> crecimiento de la ciudad por la construcción de nuevos desarrollos </w:t>
            </w:r>
            <w:r w:rsidR="00295502">
              <w:rPr>
                <w:rFonts w:ascii="Arial" w:hAnsi="Arial" w:cs="Arial"/>
              </w:rPr>
              <w:t>habitacionales, comerciales e industriales genera la necesidad de contar con recursos para realizar las obras de ampliación correspondientes.</w:t>
            </w:r>
          </w:p>
          <w:p w14:paraId="08CF6F36" w14:textId="18EA32DA" w:rsidR="00295502" w:rsidRDefault="00295502" w:rsidP="00295502">
            <w:pPr>
              <w:jc w:val="both"/>
              <w:rPr>
                <w:rFonts w:ascii="Arial" w:hAnsi="Arial" w:cs="Arial"/>
              </w:rPr>
            </w:pPr>
          </w:p>
          <w:p w14:paraId="6BAD8C91" w14:textId="2E66ECEA" w:rsidR="00295502" w:rsidRDefault="00295502" w:rsidP="00295502">
            <w:pPr>
              <w:jc w:val="both"/>
              <w:rPr>
                <w:rFonts w:ascii="Arial" w:hAnsi="Arial" w:cs="Arial"/>
              </w:rPr>
            </w:pPr>
            <w:r>
              <w:rPr>
                <w:rFonts w:ascii="Arial" w:hAnsi="Arial" w:cs="Arial"/>
              </w:rPr>
              <w:t>El pago de estos derechos forma parte de la componente que SIMAPAG cobraría para garantizar que los inmuebles a incorporar cuenten con servicio de dotación de agua por siempre y exime al fraccionador de esa obligación cuando hace el pago de los derechos correspondientes de forma proporcional a la demanda requerida.</w:t>
            </w:r>
          </w:p>
          <w:p w14:paraId="76B8EA72" w14:textId="2F070E8D" w:rsidR="00295502" w:rsidRDefault="00295502" w:rsidP="00295502">
            <w:pPr>
              <w:jc w:val="both"/>
              <w:rPr>
                <w:rFonts w:ascii="Arial" w:hAnsi="Arial" w:cs="Arial"/>
              </w:rPr>
            </w:pPr>
          </w:p>
          <w:p w14:paraId="13FBD904" w14:textId="77777777" w:rsidR="00295502" w:rsidRDefault="00295502" w:rsidP="00295502">
            <w:pPr>
              <w:jc w:val="both"/>
              <w:rPr>
                <w:rFonts w:ascii="Arial" w:hAnsi="Arial" w:cs="Arial"/>
              </w:rPr>
            </w:pPr>
          </w:p>
          <w:p w14:paraId="549EF1FE" w14:textId="58809850" w:rsidR="00295502" w:rsidRPr="00D14C06" w:rsidRDefault="00295502" w:rsidP="00295502">
            <w:pPr>
              <w:jc w:val="both"/>
              <w:rPr>
                <w:rFonts w:ascii="Arial" w:hAnsi="Arial" w:cs="Arial"/>
              </w:rPr>
            </w:pPr>
          </w:p>
        </w:tc>
      </w:tr>
      <w:tr w:rsidR="00A8516F" w:rsidRPr="00D14C06" w14:paraId="78240C89" w14:textId="77777777" w:rsidTr="00324B88">
        <w:tc>
          <w:tcPr>
            <w:tcW w:w="2895" w:type="dxa"/>
          </w:tcPr>
          <w:p w14:paraId="24718040" w14:textId="77777777" w:rsidR="00A8516F" w:rsidRPr="00D14C06" w:rsidRDefault="00A8516F" w:rsidP="00324B88">
            <w:pPr>
              <w:rPr>
                <w:rFonts w:ascii="Arial" w:hAnsi="Arial" w:cs="Arial"/>
              </w:rPr>
            </w:pPr>
            <w:r w:rsidRPr="00D14C06">
              <w:rPr>
                <w:rFonts w:ascii="Arial" w:hAnsi="Arial" w:cs="Arial"/>
              </w:rPr>
              <w:t>Descripción de la equidad en el cobro:</w:t>
            </w:r>
          </w:p>
        </w:tc>
        <w:tc>
          <w:tcPr>
            <w:tcW w:w="5933" w:type="dxa"/>
            <w:gridSpan w:val="5"/>
          </w:tcPr>
          <w:p w14:paraId="3151D01F" w14:textId="77777777" w:rsidR="00A8516F" w:rsidRPr="00D14C06" w:rsidRDefault="00A8516F" w:rsidP="00324B88">
            <w:pPr>
              <w:rPr>
                <w:rFonts w:ascii="Arial" w:hAnsi="Arial" w:cs="Arial"/>
              </w:rPr>
            </w:pPr>
          </w:p>
          <w:p w14:paraId="1F18F2AC" w14:textId="75B21CC3" w:rsidR="00295502" w:rsidRDefault="00295502" w:rsidP="00295502">
            <w:pPr>
              <w:jc w:val="both"/>
              <w:rPr>
                <w:rFonts w:ascii="Arial" w:hAnsi="Arial" w:cs="Arial"/>
              </w:rPr>
            </w:pPr>
            <w:r>
              <w:rPr>
                <w:rFonts w:ascii="Arial" w:hAnsi="Arial" w:cs="Arial"/>
              </w:rPr>
              <w:t>La equidad del cobro se observa cuando para el cobro de estos derechos se aplica sobre el gasto máximo diario de cada desarrollo a incorporar, de tal forma que se cobraría en proporción al gasto de agua requerido por quien genera una nueva demanda de agua.</w:t>
            </w:r>
          </w:p>
          <w:p w14:paraId="2AAA09EF" w14:textId="77777777" w:rsidR="00A8516F" w:rsidRPr="00D14C06" w:rsidRDefault="00A8516F" w:rsidP="00324B88">
            <w:pPr>
              <w:rPr>
                <w:rFonts w:ascii="Arial" w:hAnsi="Arial" w:cs="Arial"/>
              </w:rPr>
            </w:pPr>
          </w:p>
          <w:p w14:paraId="584BD30A" w14:textId="77777777" w:rsidR="00A8516F" w:rsidRPr="00D14C06" w:rsidRDefault="00A8516F" w:rsidP="00324B88">
            <w:pPr>
              <w:rPr>
                <w:rFonts w:ascii="Arial" w:hAnsi="Arial" w:cs="Arial"/>
              </w:rPr>
            </w:pPr>
          </w:p>
          <w:p w14:paraId="6FEC0FD4" w14:textId="77777777" w:rsidR="00A8516F" w:rsidRPr="00D14C06" w:rsidRDefault="00A8516F" w:rsidP="00324B88">
            <w:pPr>
              <w:rPr>
                <w:rFonts w:ascii="Arial" w:hAnsi="Arial" w:cs="Arial"/>
              </w:rPr>
            </w:pPr>
          </w:p>
          <w:p w14:paraId="4E28391E" w14:textId="77777777" w:rsidR="00A8516F" w:rsidRPr="00D14C06" w:rsidRDefault="00A8516F" w:rsidP="00324B88">
            <w:pPr>
              <w:rPr>
                <w:rFonts w:ascii="Arial" w:hAnsi="Arial" w:cs="Arial"/>
              </w:rPr>
            </w:pPr>
          </w:p>
        </w:tc>
      </w:tr>
      <w:tr w:rsidR="00A8516F" w:rsidRPr="00D14C06" w14:paraId="319C3B4C" w14:textId="77777777" w:rsidTr="00324B88">
        <w:tc>
          <w:tcPr>
            <w:tcW w:w="2895" w:type="dxa"/>
          </w:tcPr>
          <w:p w14:paraId="1A01DF67" w14:textId="77777777" w:rsidR="00A8516F" w:rsidRPr="00D14C06" w:rsidRDefault="00A8516F" w:rsidP="00324B88">
            <w:pPr>
              <w:rPr>
                <w:rFonts w:ascii="Arial" w:hAnsi="Arial" w:cs="Arial"/>
              </w:rPr>
            </w:pPr>
            <w:r w:rsidRPr="00D14C06">
              <w:rPr>
                <w:rFonts w:ascii="Arial" w:hAnsi="Arial" w:cs="Arial"/>
              </w:rPr>
              <w:t>Impacto social:</w:t>
            </w:r>
          </w:p>
          <w:p w14:paraId="54E4412B" w14:textId="77777777" w:rsidR="00A8516F" w:rsidRPr="00D14C06" w:rsidRDefault="00A8516F" w:rsidP="00324B88">
            <w:pPr>
              <w:rPr>
                <w:rFonts w:ascii="Arial" w:hAnsi="Arial" w:cs="Arial"/>
              </w:rPr>
            </w:pPr>
          </w:p>
          <w:p w14:paraId="53A4E4CA" w14:textId="77777777" w:rsidR="00A8516F" w:rsidRPr="00D14C06" w:rsidRDefault="00A8516F" w:rsidP="00324B88">
            <w:pPr>
              <w:rPr>
                <w:rFonts w:ascii="Arial" w:hAnsi="Arial" w:cs="Arial"/>
              </w:rPr>
            </w:pPr>
          </w:p>
          <w:p w14:paraId="77E9EEDF" w14:textId="77777777" w:rsidR="00A8516F" w:rsidRPr="00D14C06" w:rsidRDefault="00A8516F" w:rsidP="00324B88">
            <w:pPr>
              <w:rPr>
                <w:rFonts w:ascii="Arial" w:hAnsi="Arial" w:cs="Arial"/>
              </w:rPr>
            </w:pPr>
          </w:p>
          <w:p w14:paraId="647DEAE1" w14:textId="77777777" w:rsidR="00A8516F" w:rsidRPr="00D14C06" w:rsidRDefault="00A8516F" w:rsidP="00324B88">
            <w:pPr>
              <w:rPr>
                <w:rFonts w:ascii="Arial" w:hAnsi="Arial" w:cs="Arial"/>
              </w:rPr>
            </w:pPr>
          </w:p>
          <w:p w14:paraId="4DA89BF8" w14:textId="77777777" w:rsidR="00A8516F" w:rsidRPr="00D14C06" w:rsidRDefault="00A8516F" w:rsidP="00324B88">
            <w:pPr>
              <w:rPr>
                <w:rFonts w:ascii="Arial" w:hAnsi="Arial" w:cs="Arial"/>
              </w:rPr>
            </w:pPr>
          </w:p>
        </w:tc>
        <w:tc>
          <w:tcPr>
            <w:tcW w:w="5933" w:type="dxa"/>
            <w:gridSpan w:val="5"/>
          </w:tcPr>
          <w:p w14:paraId="587457F4" w14:textId="77777777" w:rsidR="00A8516F" w:rsidRPr="00D14C06" w:rsidRDefault="00A8516F" w:rsidP="00324B88">
            <w:pPr>
              <w:rPr>
                <w:rFonts w:ascii="Arial" w:hAnsi="Arial" w:cs="Arial"/>
              </w:rPr>
            </w:pPr>
          </w:p>
          <w:p w14:paraId="025F03D6" w14:textId="5A3F7EDF" w:rsidR="00A8516F" w:rsidRPr="00D14C06" w:rsidRDefault="00295502" w:rsidP="00324B88">
            <w:pPr>
              <w:rPr>
                <w:rFonts w:ascii="Arial" w:hAnsi="Arial" w:cs="Arial"/>
              </w:rPr>
            </w:pPr>
            <w:r>
              <w:rPr>
                <w:rFonts w:ascii="Arial" w:hAnsi="Arial" w:cs="Arial"/>
              </w:rPr>
              <w:t xml:space="preserve">Es una acción que </w:t>
            </w:r>
            <w:r w:rsidR="002133B6">
              <w:rPr>
                <w:rFonts w:ascii="Arial" w:hAnsi="Arial" w:cs="Arial"/>
              </w:rPr>
              <w:t>tendrá beneficios sociales porque está encaminada a garantizar el suministro de agua para los ciudadanos.</w:t>
            </w:r>
          </w:p>
          <w:p w14:paraId="1222D434" w14:textId="77777777" w:rsidR="00A8516F" w:rsidRPr="00D14C06" w:rsidRDefault="00A8516F" w:rsidP="00324B88">
            <w:pPr>
              <w:rPr>
                <w:rFonts w:ascii="Arial" w:hAnsi="Arial" w:cs="Arial"/>
              </w:rPr>
            </w:pPr>
          </w:p>
          <w:p w14:paraId="5D338FDB" w14:textId="77777777" w:rsidR="00A8516F" w:rsidRPr="00D14C06" w:rsidRDefault="00A8516F" w:rsidP="00324B88">
            <w:pPr>
              <w:rPr>
                <w:rFonts w:ascii="Arial" w:hAnsi="Arial" w:cs="Arial"/>
              </w:rPr>
            </w:pPr>
          </w:p>
          <w:p w14:paraId="1E22A18C" w14:textId="77777777" w:rsidR="00A8516F" w:rsidRPr="00D14C06" w:rsidRDefault="00A8516F" w:rsidP="00324B88">
            <w:pPr>
              <w:rPr>
                <w:rFonts w:ascii="Arial" w:hAnsi="Arial" w:cs="Arial"/>
              </w:rPr>
            </w:pPr>
          </w:p>
        </w:tc>
      </w:tr>
      <w:tr w:rsidR="00A8516F" w:rsidRPr="00D14C06" w14:paraId="5B3B048B" w14:textId="77777777" w:rsidTr="00324B88">
        <w:tc>
          <w:tcPr>
            <w:tcW w:w="2895" w:type="dxa"/>
          </w:tcPr>
          <w:p w14:paraId="519B985E" w14:textId="77777777" w:rsidR="00A8516F" w:rsidRPr="00D14C06" w:rsidRDefault="00A8516F" w:rsidP="00324B88">
            <w:pPr>
              <w:rPr>
                <w:rFonts w:ascii="Arial" w:hAnsi="Arial" w:cs="Arial"/>
              </w:rPr>
            </w:pPr>
            <w:r w:rsidRPr="00D14C06">
              <w:rPr>
                <w:rFonts w:ascii="Arial" w:hAnsi="Arial" w:cs="Arial"/>
              </w:rPr>
              <w:t>Estrategia en la gestión recaudatoria:</w:t>
            </w:r>
          </w:p>
          <w:p w14:paraId="59312C1B" w14:textId="77777777" w:rsidR="00A8516F" w:rsidRPr="00D14C06" w:rsidRDefault="00A8516F" w:rsidP="00324B88">
            <w:pPr>
              <w:rPr>
                <w:rFonts w:ascii="Arial" w:hAnsi="Arial" w:cs="Arial"/>
              </w:rPr>
            </w:pPr>
          </w:p>
          <w:p w14:paraId="4E75FF78" w14:textId="77777777" w:rsidR="00A8516F" w:rsidRPr="00D14C06" w:rsidRDefault="00A8516F" w:rsidP="00324B88">
            <w:pPr>
              <w:rPr>
                <w:rFonts w:ascii="Arial" w:hAnsi="Arial" w:cs="Arial"/>
              </w:rPr>
            </w:pPr>
          </w:p>
          <w:p w14:paraId="1FD67B82" w14:textId="77777777" w:rsidR="00A8516F" w:rsidRPr="00D14C06" w:rsidRDefault="00A8516F" w:rsidP="00324B88">
            <w:pPr>
              <w:rPr>
                <w:rFonts w:ascii="Arial" w:hAnsi="Arial" w:cs="Arial"/>
              </w:rPr>
            </w:pPr>
          </w:p>
        </w:tc>
        <w:tc>
          <w:tcPr>
            <w:tcW w:w="5933" w:type="dxa"/>
            <w:gridSpan w:val="5"/>
          </w:tcPr>
          <w:p w14:paraId="024CE6B3" w14:textId="51076AD3" w:rsidR="00A8516F" w:rsidRPr="00D14C06" w:rsidRDefault="002133B6" w:rsidP="00817317">
            <w:pPr>
              <w:jc w:val="both"/>
              <w:rPr>
                <w:rFonts w:ascii="Arial" w:hAnsi="Arial" w:cs="Arial"/>
              </w:rPr>
            </w:pPr>
            <w:r>
              <w:rPr>
                <w:rFonts w:ascii="Arial" w:hAnsi="Arial" w:cs="Arial"/>
              </w:rPr>
              <w:lastRenderedPageBreak/>
              <w:t xml:space="preserve">Se aplicará conforme corresponda al gasto máximo diario y se integrará al cálculo del cobro de derechos que mediante un proceso ya definido tienen que hacer los </w:t>
            </w:r>
            <w:r>
              <w:rPr>
                <w:rFonts w:ascii="Arial" w:hAnsi="Arial" w:cs="Arial"/>
              </w:rPr>
              <w:lastRenderedPageBreak/>
              <w:t>fraccionadores mediante el cumplimiento del convenio correspondiente.</w:t>
            </w:r>
          </w:p>
        </w:tc>
      </w:tr>
      <w:tr w:rsidR="00817317" w:rsidRPr="00D14C06" w14:paraId="49FC6A12" w14:textId="77777777" w:rsidTr="00324B88">
        <w:tc>
          <w:tcPr>
            <w:tcW w:w="2895" w:type="dxa"/>
          </w:tcPr>
          <w:p w14:paraId="022A2617" w14:textId="77777777" w:rsidR="00817317" w:rsidRPr="00D14C06" w:rsidRDefault="00817317" w:rsidP="00817317">
            <w:pPr>
              <w:rPr>
                <w:rFonts w:ascii="Arial" w:hAnsi="Arial" w:cs="Arial"/>
              </w:rPr>
            </w:pPr>
            <w:r w:rsidRPr="00D14C06">
              <w:rPr>
                <w:rFonts w:ascii="Arial" w:hAnsi="Arial" w:cs="Arial"/>
              </w:rPr>
              <w:lastRenderedPageBreak/>
              <w:t>Administración de la contribución:</w:t>
            </w:r>
          </w:p>
          <w:p w14:paraId="2603DF74" w14:textId="77777777" w:rsidR="00817317" w:rsidRPr="00D14C06" w:rsidRDefault="00817317" w:rsidP="00817317">
            <w:pPr>
              <w:rPr>
                <w:rFonts w:ascii="Arial" w:hAnsi="Arial" w:cs="Arial"/>
              </w:rPr>
            </w:pPr>
          </w:p>
          <w:p w14:paraId="7DA0273A" w14:textId="77777777" w:rsidR="00817317" w:rsidRPr="00D14C06" w:rsidRDefault="00817317" w:rsidP="00817317">
            <w:pPr>
              <w:rPr>
                <w:rFonts w:ascii="Arial" w:hAnsi="Arial" w:cs="Arial"/>
              </w:rPr>
            </w:pPr>
          </w:p>
          <w:p w14:paraId="040DD4DC" w14:textId="77777777" w:rsidR="00817317" w:rsidRPr="00D14C06" w:rsidRDefault="00817317" w:rsidP="00817317">
            <w:pPr>
              <w:rPr>
                <w:rFonts w:ascii="Arial" w:hAnsi="Arial" w:cs="Arial"/>
              </w:rPr>
            </w:pPr>
          </w:p>
          <w:p w14:paraId="21ABA7E8" w14:textId="77777777" w:rsidR="00817317" w:rsidRPr="00D14C06" w:rsidRDefault="00817317" w:rsidP="00817317">
            <w:pPr>
              <w:rPr>
                <w:rFonts w:ascii="Arial" w:hAnsi="Arial" w:cs="Arial"/>
              </w:rPr>
            </w:pPr>
          </w:p>
          <w:p w14:paraId="51553AA9" w14:textId="77777777" w:rsidR="00817317" w:rsidRPr="00D14C06" w:rsidRDefault="00817317" w:rsidP="00817317">
            <w:pPr>
              <w:rPr>
                <w:rFonts w:ascii="Arial" w:hAnsi="Arial" w:cs="Arial"/>
              </w:rPr>
            </w:pPr>
          </w:p>
          <w:p w14:paraId="4DB834E5" w14:textId="77777777" w:rsidR="00817317" w:rsidRPr="00D14C06" w:rsidRDefault="00817317" w:rsidP="00817317">
            <w:pPr>
              <w:rPr>
                <w:rFonts w:ascii="Arial" w:hAnsi="Arial" w:cs="Arial"/>
              </w:rPr>
            </w:pPr>
          </w:p>
        </w:tc>
        <w:tc>
          <w:tcPr>
            <w:tcW w:w="5933" w:type="dxa"/>
            <w:gridSpan w:val="5"/>
          </w:tcPr>
          <w:p w14:paraId="2ED20451" w14:textId="67F65870" w:rsidR="00817317" w:rsidRPr="00D14C06" w:rsidRDefault="00817317" w:rsidP="00817317">
            <w:pPr>
              <w:rPr>
                <w:rFonts w:ascii="Arial" w:hAnsi="Arial" w:cs="Arial"/>
              </w:rPr>
            </w:pPr>
            <w:r>
              <w:rPr>
                <w:rFonts w:ascii="Arial" w:hAnsi="Arial" w:cs="Arial"/>
              </w:rPr>
              <w:t>Los ingresos formarán parte de la recaudación que por derechos ejerce el organismo y están reflejados en el pronóstico de ingresos correspondiente.</w:t>
            </w:r>
          </w:p>
        </w:tc>
      </w:tr>
      <w:tr w:rsidR="00817317" w:rsidRPr="00D14C06" w14:paraId="7A6CC22C" w14:textId="77777777" w:rsidTr="00324B88">
        <w:tc>
          <w:tcPr>
            <w:tcW w:w="2895" w:type="dxa"/>
          </w:tcPr>
          <w:p w14:paraId="737E1BCA" w14:textId="77777777" w:rsidR="00817317" w:rsidRPr="00D14C06" w:rsidRDefault="00817317" w:rsidP="00817317">
            <w:pPr>
              <w:rPr>
                <w:rFonts w:ascii="Arial" w:hAnsi="Arial" w:cs="Arial"/>
              </w:rPr>
            </w:pPr>
            <w:r w:rsidRPr="00D14C06">
              <w:rPr>
                <w:rFonts w:ascii="Arial" w:hAnsi="Arial" w:cs="Arial"/>
              </w:rPr>
              <w:t>Argumentación:</w:t>
            </w:r>
          </w:p>
          <w:p w14:paraId="47FCF9C3" w14:textId="77777777" w:rsidR="00817317" w:rsidRDefault="00817317" w:rsidP="00817317">
            <w:pPr>
              <w:jc w:val="both"/>
              <w:rPr>
                <w:rFonts w:ascii="Arial" w:hAnsi="Arial" w:cs="Arial"/>
              </w:rPr>
            </w:pPr>
            <w:r w:rsidRPr="00D14C06">
              <w:rPr>
                <w:rFonts w:ascii="Arial" w:hAnsi="Arial" w:cs="Arial"/>
              </w:rPr>
              <w:t>*Explicación pormenorizada del porque los estudios realizados demuestran la intención de la iniciativa, y como es que estos se encuentran apegados al marco jurídico.</w:t>
            </w:r>
          </w:p>
          <w:p w14:paraId="4F067E89" w14:textId="77777777" w:rsidR="00817317" w:rsidRPr="00BA6EF2" w:rsidRDefault="00817317" w:rsidP="00817317">
            <w:pPr>
              <w:ind w:firstLine="708"/>
              <w:rPr>
                <w:rFonts w:ascii="Arial" w:hAnsi="Arial" w:cs="Arial"/>
              </w:rPr>
            </w:pPr>
          </w:p>
        </w:tc>
        <w:tc>
          <w:tcPr>
            <w:tcW w:w="5933" w:type="dxa"/>
            <w:gridSpan w:val="5"/>
          </w:tcPr>
          <w:p w14:paraId="47313FA9" w14:textId="77777777" w:rsidR="00817317" w:rsidRPr="00D14C06" w:rsidRDefault="00817317" w:rsidP="00817317">
            <w:pPr>
              <w:rPr>
                <w:rFonts w:ascii="Arial" w:hAnsi="Arial" w:cs="Arial"/>
                <w:b/>
              </w:rPr>
            </w:pPr>
            <w:r w:rsidRPr="00D14C06">
              <w:rPr>
                <w:rFonts w:ascii="Arial" w:hAnsi="Arial" w:cs="Arial"/>
                <w:b/>
              </w:rPr>
              <w:t>Antecedentes:</w:t>
            </w:r>
          </w:p>
          <w:p w14:paraId="476413D4" w14:textId="5C95ADF4" w:rsidR="00817317" w:rsidRPr="00F539BE" w:rsidRDefault="00817317" w:rsidP="00817317">
            <w:pPr>
              <w:jc w:val="both"/>
              <w:rPr>
                <w:rFonts w:ascii="Arial" w:hAnsi="Arial" w:cs="Arial"/>
              </w:rPr>
            </w:pPr>
            <w:r w:rsidRPr="00F539BE">
              <w:rPr>
                <w:rFonts w:ascii="Arial" w:hAnsi="Arial" w:cs="Arial"/>
              </w:rPr>
              <w:t>Dentro de la estructura de precios de SIMAPAG no tenemos la figura de costo marginal que se establece dentro del artículo 333 del Código Territorial para el estado y los municipios de Guanajuato.</w:t>
            </w:r>
          </w:p>
          <w:p w14:paraId="65599942" w14:textId="77777777" w:rsidR="00817317" w:rsidRDefault="00817317" w:rsidP="00817317">
            <w:pPr>
              <w:jc w:val="both"/>
              <w:rPr>
                <w:rFonts w:ascii="Arial" w:eastAsia="Times New Roman" w:hAnsi="Arial" w:cs="Arial"/>
                <w:color w:val="000000"/>
                <w:sz w:val="20"/>
                <w:szCs w:val="20"/>
                <w:lang w:eastAsia="es-MX"/>
              </w:rPr>
            </w:pPr>
          </w:p>
          <w:p w14:paraId="395972BC" w14:textId="77777777" w:rsidR="00817317" w:rsidRPr="008607DB" w:rsidRDefault="00817317" w:rsidP="00817317">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Consideraciones que soportan en cambio:</w:t>
            </w:r>
          </w:p>
          <w:p w14:paraId="25BDE8F0" w14:textId="3F1C8BDE" w:rsidR="00817317" w:rsidRDefault="00817317" w:rsidP="00817317">
            <w:pPr>
              <w:widowControl w:val="0"/>
              <w:ind w:firstLine="709"/>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 citado artículo 333 del Código Territorial que establece lo siguiente: </w:t>
            </w:r>
          </w:p>
          <w:p w14:paraId="14E7A807" w14:textId="3C2655FF" w:rsidR="00817317" w:rsidRPr="00EA61C3" w:rsidRDefault="00817317" w:rsidP="00817317">
            <w:pPr>
              <w:widowControl w:val="0"/>
              <w:ind w:firstLine="709"/>
              <w:jc w:val="both"/>
              <w:rPr>
                <w:rFonts w:ascii="Verdana" w:eastAsia="Times New Roman" w:hAnsi="Verdana" w:cs="Tahoma"/>
                <w:spacing w:val="2"/>
                <w:sz w:val="20"/>
                <w:szCs w:val="20"/>
              </w:rPr>
            </w:pPr>
            <w:r w:rsidRPr="00EA61C3">
              <w:rPr>
                <w:rFonts w:ascii="Verdana" w:eastAsia="Times New Roman" w:hAnsi="Verdana" w:cs="Tahoma"/>
                <w:b/>
                <w:spacing w:val="2"/>
                <w:sz w:val="20"/>
                <w:szCs w:val="20"/>
              </w:rPr>
              <w:t>Artículo 333.</w:t>
            </w:r>
            <w:r w:rsidRPr="00EA61C3">
              <w:rPr>
                <w:rFonts w:ascii="Verdana" w:eastAsia="Times New Roman" w:hAnsi="Verdana" w:cs="Tahoma"/>
                <w:spacing w:val="2"/>
                <w:sz w:val="20"/>
                <w:szCs w:val="20"/>
              </w:rPr>
              <w:t xml:space="preserve"> En la formulación de la propuesta de tarifas contenida en la iniciativa de Ley de Ingresos del Municipio, los ayuntamientos tomarán en consideración:</w:t>
            </w:r>
          </w:p>
          <w:p w14:paraId="1625C52D" w14:textId="77777777" w:rsidR="00817317" w:rsidRPr="00EA61C3" w:rsidRDefault="00817317" w:rsidP="00817317">
            <w:pPr>
              <w:widowControl w:val="0"/>
              <w:ind w:firstLine="709"/>
              <w:jc w:val="both"/>
              <w:rPr>
                <w:rFonts w:ascii="Verdana" w:eastAsia="Times New Roman" w:hAnsi="Verdana" w:cs="Tahoma"/>
                <w:spacing w:val="2"/>
                <w:sz w:val="20"/>
                <w:szCs w:val="20"/>
              </w:rPr>
            </w:pPr>
          </w:p>
          <w:p w14:paraId="4209FE67" w14:textId="77777777" w:rsidR="00817317" w:rsidRPr="00B205DF" w:rsidRDefault="00817317" w:rsidP="00817317">
            <w:pPr>
              <w:pStyle w:val="Prrafodelista"/>
              <w:widowControl w:val="0"/>
              <w:numPr>
                <w:ilvl w:val="0"/>
                <w:numId w:val="1"/>
              </w:numPr>
              <w:ind w:left="709" w:hanging="709"/>
              <w:jc w:val="both"/>
              <w:rPr>
                <w:rFonts w:cs="Tahoma"/>
                <w:spacing w:val="2"/>
                <w:sz w:val="20"/>
                <w:szCs w:val="20"/>
              </w:rPr>
            </w:pPr>
            <w:r w:rsidRPr="00B205DF">
              <w:rPr>
                <w:rFonts w:cs="Tahoma"/>
                <w:spacing w:val="2"/>
                <w:sz w:val="20"/>
                <w:szCs w:val="20"/>
              </w:rPr>
              <w:t>La dotación de agua por el costo marginal de la incorporación de nuevos volúmenes de agua, de tal manera que se garanticen las inversiones para las fuentes de abastecimiento;</w:t>
            </w:r>
          </w:p>
          <w:p w14:paraId="37937681" w14:textId="147191F5" w:rsidR="00817317" w:rsidRDefault="00817317" w:rsidP="00817317">
            <w:pPr>
              <w:jc w:val="both"/>
              <w:rPr>
                <w:rFonts w:ascii="Arial" w:eastAsia="Times New Roman" w:hAnsi="Arial" w:cs="Arial"/>
                <w:color w:val="000000"/>
                <w:sz w:val="20"/>
                <w:szCs w:val="20"/>
                <w:lang w:eastAsia="es-MX"/>
              </w:rPr>
            </w:pPr>
          </w:p>
          <w:p w14:paraId="2F361565" w14:textId="77777777" w:rsidR="00817317" w:rsidRDefault="00817317" w:rsidP="00817317">
            <w:pPr>
              <w:jc w:val="both"/>
              <w:rPr>
                <w:rFonts w:ascii="Arial" w:eastAsia="Times New Roman" w:hAnsi="Arial" w:cs="Arial"/>
                <w:color w:val="000000"/>
                <w:sz w:val="20"/>
                <w:szCs w:val="20"/>
                <w:lang w:eastAsia="es-MX"/>
              </w:rPr>
            </w:pPr>
          </w:p>
          <w:p w14:paraId="48DF980F" w14:textId="77777777" w:rsidR="00817317" w:rsidRPr="008607DB" w:rsidRDefault="00817317" w:rsidP="00817317">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Propuesta de modificación:</w:t>
            </w:r>
          </w:p>
          <w:p w14:paraId="44D96585" w14:textId="05228669" w:rsidR="00817317" w:rsidRPr="00F539BE" w:rsidRDefault="00817317" w:rsidP="00817317">
            <w:pPr>
              <w:jc w:val="both"/>
              <w:rPr>
                <w:rFonts w:ascii="Arial" w:hAnsi="Arial" w:cs="Arial"/>
              </w:rPr>
            </w:pPr>
            <w:r w:rsidRPr="00F539BE">
              <w:rPr>
                <w:rFonts w:ascii="Arial" w:hAnsi="Arial" w:cs="Arial"/>
              </w:rPr>
              <w:t>Aplicar el cobro propuesto</w:t>
            </w:r>
          </w:p>
          <w:p w14:paraId="631872A3" w14:textId="77777777" w:rsidR="00817317" w:rsidRPr="00F539BE" w:rsidRDefault="00817317" w:rsidP="00817317">
            <w:pPr>
              <w:jc w:val="both"/>
              <w:rPr>
                <w:rFonts w:ascii="Arial" w:hAnsi="Arial" w:cs="Arial"/>
              </w:rPr>
            </w:pPr>
          </w:p>
          <w:p w14:paraId="3BF2B074" w14:textId="77777777" w:rsidR="00817317" w:rsidRPr="00F539BE" w:rsidRDefault="00817317" w:rsidP="00817317">
            <w:pPr>
              <w:jc w:val="both"/>
              <w:rPr>
                <w:rFonts w:ascii="Arial" w:hAnsi="Arial" w:cs="Arial"/>
                <w:b/>
                <w:bCs/>
                <w:sz w:val="24"/>
                <w:szCs w:val="24"/>
              </w:rPr>
            </w:pPr>
            <w:r w:rsidRPr="00F539BE">
              <w:rPr>
                <w:rFonts w:ascii="Arial" w:hAnsi="Arial" w:cs="Arial"/>
                <w:b/>
                <w:bCs/>
                <w:sz w:val="24"/>
                <w:szCs w:val="24"/>
              </w:rPr>
              <w:t>Conclusiones:</w:t>
            </w:r>
          </w:p>
          <w:p w14:paraId="686838CA" w14:textId="3F1F58DC" w:rsidR="00817317" w:rsidRPr="00F539BE" w:rsidRDefault="00817317" w:rsidP="00817317">
            <w:pPr>
              <w:jc w:val="both"/>
              <w:rPr>
                <w:rFonts w:ascii="Arial" w:hAnsi="Arial" w:cs="Arial"/>
              </w:rPr>
            </w:pPr>
            <w:r w:rsidRPr="00F539BE">
              <w:rPr>
                <w:rFonts w:ascii="Arial" w:hAnsi="Arial" w:cs="Arial"/>
              </w:rPr>
              <w:t>Para dar certeza al desarrollo de Guanajuato se deben tomar acciones que permitan generar los recursos que las obras de inversión en infraestructura se requieren</w:t>
            </w:r>
          </w:p>
          <w:p w14:paraId="015797BF" w14:textId="77777777" w:rsidR="00817317" w:rsidRPr="00D14C06" w:rsidRDefault="00817317" w:rsidP="00817317">
            <w:pPr>
              <w:rPr>
                <w:rFonts w:ascii="Arial" w:hAnsi="Arial" w:cs="Arial"/>
              </w:rPr>
            </w:pPr>
          </w:p>
          <w:p w14:paraId="18651F41" w14:textId="77777777" w:rsidR="00817317" w:rsidRPr="00D14C06" w:rsidRDefault="00817317" w:rsidP="00817317">
            <w:pPr>
              <w:rPr>
                <w:rFonts w:ascii="Arial" w:hAnsi="Arial" w:cs="Arial"/>
              </w:rPr>
            </w:pPr>
          </w:p>
        </w:tc>
      </w:tr>
    </w:tbl>
    <w:p w14:paraId="7DD860A0" w14:textId="6751465A" w:rsidR="00A8516F" w:rsidRDefault="00A8516F"/>
    <w:p w14:paraId="3404D000" w14:textId="77777777" w:rsidR="00A8516F" w:rsidRDefault="00A8516F">
      <w:r>
        <w:br w:type="page"/>
      </w:r>
    </w:p>
    <w:tbl>
      <w:tblPr>
        <w:tblStyle w:val="Tablaconcuadrcula"/>
        <w:tblW w:w="0" w:type="auto"/>
        <w:tblLook w:val="04A0" w:firstRow="1" w:lastRow="0" w:firstColumn="1" w:lastColumn="0" w:noHBand="0" w:noVBand="1"/>
      </w:tblPr>
      <w:tblGrid>
        <w:gridCol w:w="2895"/>
        <w:gridCol w:w="502"/>
        <w:gridCol w:w="651"/>
        <w:gridCol w:w="1206"/>
        <w:gridCol w:w="979"/>
        <w:gridCol w:w="2595"/>
      </w:tblGrid>
      <w:tr w:rsidR="00A8516F" w:rsidRPr="0094497C" w14:paraId="7557094C" w14:textId="77777777" w:rsidTr="00324B88">
        <w:trPr>
          <w:tblHeader/>
        </w:trPr>
        <w:tc>
          <w:tcPr>
            <w:tcW w:w="2895" w:type="dxa"/>
            <w:shd w:val="clear" w:color="auto" w:fill="2E74B5" w:themeFill="accent1" w:themeFillShade="BF"/>
          </w:tcPr>
          <w:p w14:paraId="37AC59A8" w14:textId="6CAB8331" w:rsidR="00A8516F" w:rsidRPr="0094497C" w:rsidRDefault="00A8516F" w:rsidP="00324B88">
            <w:pPr>
              <w:jc w:val="center"/>
              <w:rPr>
                <w:rFonts w:ascii="Arial" w:eastAsia="Times New Roman" w:hAnsi="Arial" w:cs="Arial"/>
                <w:color w:val="FFFFFF" w:themeColor="background1"/>
                <w:sz w:val="20"/>
                <w:szCs w:val="20"/>
                <w:lang w:eastAsia="es-MX"/>
              </w:rPr>
            </w:pPr>
            <w:r w:rsidRPr="0094497C">
              <w:rPr>
                <w:rFonts w:ascii="Arial" w:hAnsi="Arial" w:cs="Arial"/>
                <w:color w:val="FFFFFF" w:themeColor="background1"/>
                <w:sz w:val="36"/>
                <w:szCs w:val="36"/>
              </w:rPr>
              <w:lastRenderedPageBreak/>
              <w:br w:type="page"/>
            </w:r>
            <w:r w:rsidRPr="0094497C">
              <w:rPr>
                <w:rFonts w:ascii="Arial" w:hAnsi="Arial" w:cs="Arial"/>
                <w:color w:val="FFFFFF" w:themeColor="background1"/>
                <w:sz w:val="36"/>
                <w:szCs w:val="36"/>
              </w:rPr>
              <w:br w:type="page"/>
            </w:r>
            <w:r w:rsidRPr="0094497C">
              <w:rPr>
                <w:rFonts w:ascii="Arial" w:eastAsia="Times New Roman" w:hAnsi="Arial" w:cs="Arial"/>
                <w:color w:val="FFFFFF" w:themeColor="background1"/>
                <w:sz w:val="20"/>
                <w:szCs w:val="20"/>
                <w:lang w:eastAsia="es-MX"/>
              </w:rPr>
              <w:t xml:space="preserve">Exposición </w:t>
            </w:r>
            <w:r>
              <w:rPr>
                <w:rFonts w:ascii="Arial" w:eastAsia="Times New Roman" w:hAnsi="Arial" w:cs="Arial"/>
                <w:color w:val="FFFFFF" w:themeColor="background1"/>
                <w:sz w:val="20"/>
                <w:szCs w:val="20"/>
                <w:lang w:eastAsia="es-MX"/>
              </w:rPr>
              <w:t xml:space="preserve">5 </w:t>
            </w:r>
            <w:r w:rsidR="0081510C">
              <w:rPr>
                <w:rFonts w:ascii="Arial" w:eastAsia="Times New Roman" w:hAnsi="Arial" w:cs="Arial"/>
                <w:color w:val="FFFFFF" w:themeColor="background1"/>
                <w:sz w:val="20"/>
                <w:szCs w:val="20"/>
                <w:lang w:eastAsia="es-MX"/>
              </w:rPr>
              <w:t>de 7</w:t>
            </w:r>
          </w:p>
        </w:tc>
        <w:tc>
          <w:tcPr>
            <w:tcW w:w="5933" w:type="dxa"/>
            <w:gridSpan w:val="5"/>
            <w:shd w:val="clear" w:color="auto" w:fill="2E74B5" w:themeFill="accent1" w:themeFillShade="BF"/>
          </w:tcPr>
          <w:p w14:paraId="69F84AB6" w14:textId="77777777" w:rsidR="00A8516F" w:rsidRPr="0094497C" w:rsidRDefault="00A8516F" w:rsidP="00324B88">
            <w:pPr>
              <w:jc w:val="center"/>
              <w:rPr>
                <w:rFonts w:ascii="Arial" w:eastAsia="Times New Roman" w:hAnsi="Arial" w:cs="Arial"/>
                <w:color w:val="FFFFFF" w:themeColor="background1"/>
                <w:sz w:val="20"/>
                <w:szCs w:val="20"/>
                <w:lang w:eastAsia="es-MX"/>
              </w:rPr>
            </w:pPr>
            <w:r w:rsidRPr="0094497C">
              <w:rPr>
                <w:rFonts w:ascii="Arial" w:eastAsia="Times New Roman" w:hAnsi="Arial" w:cs="Arial"/>
                <w:color w:val="FFFFFF" w:themeColor="background1"/>
                <w:lang w:eastAsia="es-MX"/>
              </w:rPr>
              <w:t>Iniciativas para Ley de Ingreso 2</w:t>
            </w:r>
            <w:r>
              <w:rPr>
                <w:rFonts w:ascii="Arial" w:eastAsia="Times New Roman" w:hAnsi="Arial" w:cs="Arial"/>
                <w:color w:val="FFFFFF" w:themeColor="background1"/>
                <w:lang w:eastAsia="es-MX"/>
              </w:rPr>
              <w:t>022</w:t>
            </w:r>
          </w:p>
        </w:tc>
      </w:tr>
      <w:tr w:rsidR="00A8516F" w:rsidRPr="00D14C06" w14:paraId="29568086" w14:textId="77777777" w:rsidTr="00324B88">
        <w:trPr>
          <w:tblHeader/>
        </w:trPr>
        <w:tc>
          <w:tcPr>
            <w:tcW w:w="8828" w:type="dxa"/>
            <w:gridSpan w:val="6"/>
            <w:shd w:val="clear" w:color="auto" w:fill="auto"/>
          </w:tcPr>
          <w:p w14:paraId="270C9901" w14:textId="77777777" w:rsidR="00A8516F" w:rsidRPr="00D14C06" w:rsidRDefault="00A8516F" w:rsidP="00324B88">
            <w:pPr>
              <w:jc w:val="center"/>
              <w:rPr>
                <w:rFonts w:ascii="Arial" w:eastAsia="Times New Roman" w:hAnsi="Arial" w:cs="Arial"/>
                <w:b/>
                <w:bCs/>
                <w:color w:val="000000"/>
                <w:sz w:val="36"/>
                <w:szCs w:val="36"/>
                <w:lang w:eastAsia="es-MX"/>
              </w:rPr>
            </w:pPr>
            <w:r w:rsidRPr="00D14C06">
              <w:rPr>
                <w:rFonts w:ascii="Arial" w:eastAsia="Times New Roman" w:hAnsi="Arial" w:cs="Arial"/>
                <w:b/>
                <w:bCs/>
                <w:color w:val="000000"/>
                <w:sz w:val="36"/>
                <w:szCs w:val="36"/>
                <w:lang w:eastAsia="es-MX"/>
              </w:rPr>
              <w:t>Formato para exposición motivos</w:t>
            </w:r>
          </w:p>
        </w:tc>
      </w:tr>
      <w:tr w:rsidR="00A8516F" w:rsidRPr="00D14C06" w14:paraId="5372FFE5" w14:textId="77777777" w:rsidTr="00324B88">
        <w:trPr>
          <w:tblHeader/>
        </w:trPr>
        <w:tc>
          <w:tcPr>
            <w:tcW w:w="2895" w:type="dxa"/>
            <w:shd w:val="clear" w:color="auto" w:fill="9CC2E5" w:themeFill="accent1" w:themeFillTint="99"/>
            <w:vAlign w:val="bottom"/>
          </w:tcPr>
          <w:p w14:paraId="768D6141" w14:textId="77777777" w:rsidR="00A8516F" w:rsidRPr="00D14C06" w:rsidRDefault="00A8516F" w:rsidP="00324B88">
            <w:pPr>
              <w:jc w:val="center"/>
              <w:rPr>
                <w:rFonts w:ascii="Arial" w:eastAsia="Times New Roman" w:hAnsi="Arial" w:cs="Arial"/>
                <w:color w:val="000000"/>
                <w:lang w:eastAsia="es-MX"/>
              </w:rPr>
            </w:pPr>
            <w:r w:rsidRPr="00D14C06">
              <w:rPr>
                <w:rFonts w:ascii="Arial" w:eastAsia="Times New Roman" w:hAnsi="Arial" w:cs="Arial"/>
                <w:color w:val="000000"/>
                <w:lang w:eastAsia="es-MX"/>
              </w:rPr>
              <w:t>Municipio</w:t>
            </w:r>
          </w:p>
        </w:tc>
        <w:tc>
          <w:tcPr>
            <w:tcW w:w="1153" w:type="dxa"/>
            <w:gridSpan w:val="2"/>
            <w:vMerge w:val="restart"/>
            <w:shd w:val="clear" w:color="auto" w:fill="9CC2E5" w:themeFill="accent1" w:themeFillTint="99"/>
            <w:vAlign w:val="center"/>
          </w:tcPr>
          <w:p w14:paraId="28D8ECE1" w14:textId="0FEDC681" w:rsidR="00A8516F" w:rsidRPr="00D14C06" w:rsidRDefault="00A8516F" w:rsidP="00324B88">
            <w:pPr>
              <w:rPr>
                <w:rFonts w:ascii="Arial" w:eastAsia="Times New Roman" w:hAnsi="Arial" w:cs="Arial"/>
                <w:color w:val="000000"/>
                <w:sz w:val="20"/>
                <w:szCs w:val="20"/>
                <w:lang w:eastAsia="es-MX"/>
              </w:rPr>
            </w:pPr>
            <w:r w:rsidRPr="00D14C06">
              <w:rPr>
                <w:rFonts w:ascii="Arial" w:eastAsia="Times New Roman" w:hAnsi="Arial" w:cs="Arial"/>
                <w:color w:val="000000"/>
                <w:sz w:val="16"/>
                <w:szCs w:val="16"/>
                <w:lang w:eastAsia="es-MX"/>
              </w:rPr>
              <w:t xml:space="preserve">Poner los datos de ubicación </w:t>
            </w:r>
            <w:r w:rsidR="00AC59DC" w:rsidRPr="00D14C06">
              <w:rPr>
                <w:rFonts w:ascii="Arial" w:eastAsia="Times New Roman" w:hAnsi="Arial" w:cs="Arial"/>
                <w:color w:val="000000"/>
                <w:sz w:val="16"/>
                <w:szCs w:val="16"/>
                <w:lang w:eastAsia="es-MX"/>
              </w:rPr>
              <w:t>con relación a</w:t>
            </w:r>
            <w:r w:rsidRPr="00D14C06">
              <w:rPr>
                <w:rFonts w:ascii="Arial" w:eastAsia="Times New Roman" w:hAnsi="Arial" w:cs="Arial"/>
                <w:color w:val="000000"/>
                <w:sz w:val="16"/>
                <w:szCs w:val="16"/>
                <w:lang w:eastAsia="es-MX"/>
              </w:rPr>
              <w:t xml:space="preserve"> la iniciativa</w:t>
            </w:r>
          </w:p>
        </w:tc>
        <w:tc>
          <w:tcPr>
            <w:tcW w:w="1206" w:type="dxa"/>
            <w:tcBorders>
              <w:bottom w:val="single" w:sz="4" w:space="0" w:color="auto"/>
            </w:tcBorders>
            <w:shd w:val="clear" w:color="auto" w:fill="9CC2E5" w:themeFill="accent1" w:themeFillTint="99"/>
            <w:vAlign w:val="center"/>
          </w:tcPr>
          <w:p w14:paraId="25044DBB" w14:textId="77777777" w:rsidR="00A8516F" w:rsidRPr="00D14C06" w:rsidRDefault="00A8516F" w:rsidP="00324B88">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Artículo</w:t>
            </w:r>
          </w:p>
        </w:tc>
        <w:tc>
          <w:tcPr>
            <w:tcW w:w="979" w:type="dxa"/>
            <w:shd w:val="clear" w:color="auto" w:fill="9CC2E5" w:themeFill="accent1" w:themeFillTint="99"/>
            <w:vAlign w:val="center"/>
          </w:tcPr>
          <w:p w14:paraId="3126B82E" w14:textId="77777777" w:rsidR="00A8516F" w:rsidRPr="00D14C06" w:rsidRDefault="00A8516F" w:rsidP="00324B88">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14</w:t>
            </w:r>
          </w:p>
        </w:tc>
        <w:tc>
          <w:tcPr>
            <w:tcW w:w="2595" w:type="dxa"/>
            <w:shd w:val="clear" w:color="auto" w:fill="9CC2E5" w:themeFill="accent1" w:themeFillTint="99"/>
            <w:vAlign w:val="bottom"/>
          </w:tcPr>
          <w:p w14:paraId="35748DDC" w14:textId="77777777" w:rsidR="00A8516F" w:rsidRPr="00D14C06" w:rsidRDefault="00A8516F" w:rsidP="00324B88">
            <w:pPr>
              <w:jc w:val="center"/>
              <w:rPr>
                <w:rFonts w:ascii="Arial" w:eastAsia="Times New Roman" w:hAnsi="Arial" w:cs="Arial"/>
                <w:color w:val="000000"/>
                <w:sz w:val="16"/>
                <w:szCs w:val="16"/>
                <w:lang w:eastAsia="es-MX"/>
              </w:rPr>
            </w:pPr>
            <w:r w:rsidRPr="00D14C06">
              <w:rPr>
                <w:rFonts w:ascii="Arial" w:eastAsia="Times New Roman" w:hAnsi="Arial" w:cs="Arial"/>
                <w:color w:val="000000"/>
                <w:sz w:val="16"/>
                <w:szCs w:val="16"/>
                <w:lang w:eastAsia="es-MX"/>
              </w:rPr>
              <w:t>Concepto de cobro</w:t>
            </w:r>
          </w:p>
        </w:tc>
      </w:tr>
      <w:tr w:rsidR="00A8516F" w:rsidRPr="00D14C06" w14:paraId="0F616EA3" w14:textId="77777777" w:rsidTr="001C243F">
        <w:trPr>
          <w:trHeight w:val="420"/>
          <w:tblHeader/>
        </w:trPr>
        <w:tc>
          <w:tcPr>
            <w:tcW w:w="2895" w:type="dxa"/>
            <w:vMerge w:val="restart"/>
            <w:shd w:val="clear" w:color="auto" w:fill="FFFFFF" w:themeFill="background1"/>
            <w:vAlign w:val="center"/>
          </w:tcPr>
          <w:p w14:paraId="7DCFDF43" w14:textId="77777777" w:rsidR="00A8516F" w:rsidRPr="00D14C06" w:rsidRDefault="00A8516F" w:rsidP="00324B88">
            <w:pPr>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1153" w:type="dxa"/>
            <w:gridSpan w:val="2"/>
            <w:vMerge/>
            <w:shd w:val="clear" w:color="auto" w:fill="9CC2E5" w:themeFill="accent1" w:themeFillTint="99"/>
          </w:tcPr>
          <w:p w14:paraId="2AB4FCD6" w14:textId="77777777" w:rsidR="00A8516F" w:rsidRPr="00D14C06" w:rsidRDefault="00A8516F" w:rsidP="00324B88">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7C545C01" w14:textId="77777777" w:rsidR="00A8516F" w:rsidRPr="00D14C06" w:rsidRDefault="00A8516F" w:rsidP="00324B88">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Fracción</w:t>
            </w:r>
          </w:p>
        </w:tc>
        <w:tc>
          <w:tcPr>
            <w:tcW w:w="979" w:type="dxa"/>
            <w:shd w:val="clear" w:color="auto" w:fill="FFFFFF" w:themeFill="background1"/>
            <w:vAlign w:val="center"/>
          </w:tcPr>
          <w:p w14:paraId="4B5A9064" w14:textId="25F18C53" w:rsidR="00A8516F" w:rsidRPr="00D14C06" w:rsidRDefault="00E93DD7" w:rsidP="00324B88">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XVI</w:t>
            </w:r>
          </w:p>
        </w:tc>
        <w:tc>
          <w:tcPr>
            <w:tcW w:w="2595" w:type="dxa"/>
            <w:vMerge w:val="restart"/>
            <w:shd w:val="clear" w:color="auto" w:fill="auto"/>
            <w:vAlign w:val="center"/>
          </w:tcPr>
          <w:p w14:paraId="6C623A3F" w14:textId="4B168BE0" w:rsidR="00A8516F" w:rsidRPr="00D14C06" w:rsidRDefault="00E93DD7" w:rsidP="00324B88">
            <w:pPr>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Recepción de aguas residuales en la planta de tratamiento</w:t>
            </w:r>
          </w:p>
        </w:tc>
      </w:tr>
      <w:tr w:rsidR="00A8516F" w:rsidRPr="00D14C06" w14:paraId="257A2137" w14:textId="77777777" w:rsidTr="001C243F">
        <w:trPr>
          <w:trHeight w:val="240"/>
          <w:tblHeader/>
        </w:trPr>
        <w:tc>
          <w:tcPr>
            <w:tcW w:w="2895" w:type="dxa"/>
            <w:vMerge/>
            <w:shd w:val="clear" w:color="auto" w:fill="FFFFFF" w:themeFill="background1"/>
            <w:vAlign w:val="center"/>
          </w:tcPr>
          <w:p w14:paraId="27DE1E7C" w14:textId="77777777" w:rsidR="00A8516F" w:rsidRPr="00D14C06" w:rsidRDefault="00A8516F" w:rsidP="00324B88">
            <w:pPr>
              <w:jc w:val="center"/>
              <w:rPr>
                <w:rFonts w:ascii="Arial" w:eastAsia="Times New Roman" w:hAnsi="Arial" w:cs="Arial"/>
                <w:color w:val="000000"/>
                <w:sz w:val="16"/>
                <w:szCs w:val="16"/>
                <w:lang w:eastAsia="es-MX"/>
              </w:rPr>
            </w:pPr>
          </w:p>
        </w:tc>
        <w:tc>
          <w:tcPr>
            <w:tcW w:w="1153" w:type="dxa"/>
            <w:gridSpan w:val="2"/>
            <w:vMerge/>
            <w:shd w:val="clear" w:color="auto" w:fill="BFBFBF" w:themeFill="background1" w:themeFillShade="BF"/>
          </w:tcPr>
          <w:p w14:paraId="0F444887" w14:textId="77777777" w:rsidR="00A8516F" w:rsidRPr="00D14C06" w:rsidRDefault="00A8516F" w:rsidP="00324B88">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499F0F7A" w14:textId="77777777" w:rsidR="00A8516F" w:rsidRPr="00D14C06" w:rsidRDefault="00A8516F" w:rsidP="00324B88">
            <w:pPr>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979" w:type="dxa"/>
            <w:tcBorders>
              <w:top w:val="single" w:sz="4" w:space="0" w:color="auto"/>
            </w:tcBorders>
            <w:vAlign w:val="center"/>
          </w:tcPr>
          <w:p w14:paraId="76218A24" w14:textId="17C62304" w:rsidR="00A8516F" w:rsidRPr="00D14C06" w:rsidRDefault="00E93DD7" w:rsidP="00324B88">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d)</w:t>
            </w:r>
          </w:p>
        </w:tc>
        <w:tc>
          <w:tcPr>
            <w:tcW w:w="2595" w:type="dxa"/>
            <w:vMerge/>
            <w:shd w:val="clear" w:color="auto" w:fill="auto"/>
            <w:vAlign w:val="center"/>
          </w:tcPr>
          <w:p w14:paraId="7FBD8A93" w14:textId="77777777" w:rsidR="00A8516F" w:rsidRPr="00D14C06" w:rsidRDefault="00A8516F" w:rsidP="00324B88">
            <w:pPr>
              <w:jc w:val="center"/>
              <w:rPr>
                <w:rFonts w:ascii="Arial" w:eastAsia="Times New Roman" w:hAnsi="Arial" w:cs="Arial"/>
                <w:b/>
                <w:color w:val="0070C0"/>
                <w:sz w:val="16"/>
                <w:szCs w:val="20"/>
                <w:lang w:eastAsia="es-MX"/>
              </w:rPr>
            </w:pPr>
          </w:p>
        </w:tc>
      </w:tr>
      <w:tr w:rsidR="00A8516F" w:rsidRPr="00D14C06" w14:paraId="7147DA78" w14:textId="77777777" w:rsidTr="00324B88">
        <w:trPr>
          <w:trHeight w:val="1624"/>
        </w:trPr>
        <w:tc>
          <w:tcPr>
            <w:tcW w:w="3397" w:type="dxa"/>
            <w:gridSpan w:val="2"/>
          </w:tcPr>
          <w:p w14:paraId="5958FF8A" w14:textId="77777777" w:rsidR="00A8516F" w:rsidRPr="00D14C06" w:rsidRDefault="00A8516F" w:rsidP="00324B88">
            <w:pPr>
              <w:rPr>
                <w:rFonts w:ascii="Arial" w:hAnsi="Arial" w:cs="Arial"/>
              </w:rPr>
            </w:pPr>
            <w:r w:rsidRPr="00D14C06">
              <w:rPr>
                <w:rFonts w:ascii="Arial" w:hAnsi="Arial" w:cs="Arial"/>
              </w:rPr>
              <w:t>Situación actual del hecho generador:</w:t>
            </w:r>
          </w:p>
          <w:p w14:paraId="465032B0" w14:textId="77777777" w:rsidR="00A8516F" w:rsidRPr="00D14C06" w:rsidRDefault="00A8516F" w:rsidP="00324B88">
            <w:pPr>
              <w:pStyle w:val="Prrafodelista"/>
              <w:jc w:val="both"/>
              <w:rPr>
                <w:rFonts w:ascii="Arial" w:hAnsi="Arial" w:cs="Arial"/>
              </w:rPr>
            </w:pPr>
            <w:r w:rsidRPr="00D14C06">
              <w:rPr>
                <w:rFonts w:ascii="Arial" w:hAnsi="Arial" w:cs="Arial"/>
                <w:color w:val="222222"/>
                <w:shd w:val="clear" w:color="auto" w:fill="FFFFFF"/>
              </w:rPr>
              <w:t>*</w:t>
            </w:r>
            <w:r w:rsidRPr="00D14C06">
              <w:rPr>
                <w:rFonts w:ascii="Arial" w:hAnsi="Arial" w:cs="Arial"/>
              </w:rPr>
              <w:t>Es la circunstancia o condición que da nacimiento a la obligación tributaria.</w:t>
            </w:r>
          </w:p>
          <w:p w14:paraId="0DB576D0" w14:textId="77777777" w:rsidR="00A8516F" w:rsidRPr="00D14C06" w:rsidRDefault="00A8516F" w:rsidP="00324B88">
            <w:pPr>
              <w:rPr>
                <w:rFonts w:ascii="Arial" w:hAnsi="Arial" w:cs="Arial"/>
              </w:rPr>
            </w:pPr>
          </w:p>
          <w:p w14:paraId="059BBA1F" w14:textId="77777777" w:rsidR="00A8516F" w:rsidRPr="00D14C06" w:rsidRDefault="00A8516F" w:rsidP="00324B88">
            <w:pPr>
              <w:rPr>
                <w:rFonts w:ascii="Arial" w:hAnsi="Arial" w:cs="Arial"/>
              </w:rPr>
            </w:pPr>
          </w:p>
        </w:tc>
        <w:tc>
          <w:tcPr>
            <w:tcW w:w="5431" w:type="dxa"/>
            <w:gridSpan w:val="4"/>
          </w:tcPr>
          <w:p w14:paraId="423FDF59" w14:textId="77777777" w:rsidR="00A8516F" w:rsidRDefault="00A8516F" w:rsidP="00324B88">
            <w:pPr>
              <w:jc w:val="both"/>
              <w:rPr>
                <w:rFonts w:ascii="Arial" w:eastAsia="Times New Roman" w:hAnsi="Arial" w:cs="Arial"/>
                <w:color w:val="000000"/>
                <w:sz w:val="20"/>
                <w:szCs w:val="20"/>
                <w:lang w:eastAsia="es-MX"/>
              </w:rPr>
            </w:pPr>
          </w:p>
          <w:p w14:paraId="276839FE" w14:textId="1B977CB2" w:rsidR="00A8516F"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Dentro de la ley vigente se tiene la disposición siguiente para el cobro de los particulares que descargas sus aguas residuales directamente en la planta de tratamiento y es la siguiente:</w:t>
            </w:r>
          </w:p>
          <w:p w14:paraId="0593F0E7" w14:textId="178D8751" w:rsidR="00E93DD7" w:rsidRDefault="00E93DD7" w:rsidP="00324B88">
            <w:pPr>
              <w:jc w:val="both"/>
              <w:rPr>
                <w:rFonts w:ascii="Arial" w:eastAsia="Times New Roman" w:hAnsi="Arial" w:cs="Arial"/>
                <w:color w:val="000000"/>
                <w:sz w:val="20"/>
                <w:szCs w:val="20"/>
                <w:lang w:eastAsia="es-MX"/>
              </w:rPr>
            </w:pPr>
          </w:p>
          <w:p w14:paraId="578C6389" w14:textId="0270A11D" w:rsidR="00E93DD7" w:rsidRDefault="00E93DD7" w:rsidP="00E93DD7">
            <w:pPr>
              <w:pStyle w:val="Prrafodelista"/>
              <w:numPr>
                <w:ilvl w:val="0"/>
                <w:numId w:val="3"/>
              </w:numPr>
              <w:spacing w:line="360" w:lineRule="auto"/>
              <w:jc w:val="both"/>
              <w:rPr>
                <w:rFonts w:ascii="Arial" w:hAnsi="Arial" w:cs="Arial"/>
              </w:rPr>
            </w:pPr>
            <w:r w:rsidRPr="00E93DD7">
              <w:rPr>
                <w:rFonts w:ascii="Arial" w:hAnsi="Arial" w:cs="Arial"/>
              </w:rPr>
              <w:t>Recepción de aguas residuales descargadas en la planta de tratamiento por medio de transporte con cisterna o por otro tipo de unidad $329.34, por unidad o cisterna cargada.</w:t>
            </w:r>
          </w:p>
          <w:p w14:paraId="35E17C80" w14:textId="77777777" w:rsidR="00E93DD7" w:rsidRPr="00E93DD7" w:rsidRDefault="00E93DD7" w:rsidP="00E93DD7">
            <w:pPr>
              <w:pStyle w:val="Prrafodelista"/>
              <w:spacing w:line="360" w:lineRule="auto"/>
              <w:ind w:left="679"/>
              <w:jc w:val="both"/>
              <w:rPr>
                <w:rFonts w:ascii="Arial" w:hAnsi="Arial" w:cs="Arial"/>
              </w:rPr>
            </w:pPr>
          </w:p>
          <w:p w14:paraId="77C08ACA" w14:textId="4789AB86" w:rsidR="00E93DD7" w:rsidRDefault="00E93DD7" w:rsidP="00E93DD7">
            <w:pPr>
              <w:spacing w:line="360" w:lineRule="auto"/>
              <w:jc w:val="both"/>
              <w:rPr>
                <w:rFonts w:ascii="Arial" w:eastAsia="Times New Roman" w:hAnsi="Arial" w:cs="Arial"/>
                <w:color w:val="000000"/>
                <w:lang w:eastAsia="es-MX"/>
              </w:rPr>
            </w:pPr>
            <w:r>
              <w:rPr>
                <w:rFonts w:ascii="Arial" w:eastAsia="Times New Roman" w:hAnsi="Arial" w:cs="Arial"/>
                <w:color w:val="000000"/>
                <w:lang w:eastAsia="es-MX"/>
              </w:rPr>
              <w:t>Nuestra propuesta es que se aplique un cambio en la figura sin que esto represente un incremento de pago para los usuarios.</w:t>
            </w:r>
          </w:p>
          <w:p w14:paraId="07861C6F" w14:textId="3EFD7F41" w:rsidR="00E93DD7" w:rsidRDefault="00E93DD7" w:rsidP="00E93DD7">
            <w:pPr>
              <w:spacing w:line="360" w:lineRule="auto"/>
              <w:jc w:val="both"/>
              <w:rPr>
                <w:rFonts w:ascii="Arial" w:eastAsia="Times New Roman" w:hAnsi="Arial" w:cs="Arial"/>
                <w:color w:val="000000"/>
                <w:lang w:eastAsia="es-MX"/>
              </w:rPr>
            </w:pPr>
          </w:p>
          <w:p w14:paraId="1E07AB8B" w14:textId="3CBBDE45" w:rsidR="00E93DD7" w:rsidRDefault="00E93DD7" w:rsidP="00E93DD7">
            <w:pPr>
              <w:spacing w:line="360" w:lineRule="auto"/>
              <w:jc w:val="both"/>
              <w:rPr>
                <w:rFonts w:ascii="Arial" w:eastAsia="Times New Roman" w:hAnsi="Arial" w:cs="Arial"/>
                <w:color w:val="000000"/>
                <w:lang w:eastAsia="es-MX"/>
              </w:rPr>
            </w:pPr>
            <w:r>
              <w:rPr>
                <w:rFonts w:ascii="Arial" w:eastAsia="Times New Roman" w:hAnsi="Arial" w:cs="Arial"/>
                <w:color w:val="000000"/>
                <w:lang w:eastAsia="es-MX"/>
              </w:rPr>
              <w:t>La propuesta de modificación es la siguiente:</w:t>
            </w:r>
          </w:p>
          <w:p w14:paraId="0E4AC36D" w14:textId="6537F593" w:rsidR="00E93DD7" w:rsidRDefault="00E93DD7" w:rsidP="00E93DD7">
            <w:pPr>
              <w:spacing w:line="360" w:lineRule="auto"/>
              <w:jc w:val="both"/>
              <w:rPr>
                <w:rFonts w:ascii="Arial" w:eastAsia="Times New Roman" w:hAnsi="Arial" w:cs="Arial"/>
                <w:color w:val="000000"/>
                <w:lang w:eastAsia="es-MX"/>
              </w:rPr>
            </w:pPr>
          </w:p>
          <w:p w14:paraId="3D3F396A" w14:textId="66192F78" w:rsidR="00E93DD7" w:rsidRPr="00D12397" w:rsidRDefault="00E93DD7" w:rsidP="00E93DD7">
            <w:pPr>
              <w:pStyle w:val="Prrafodelista"/>
              <w:numPr>
                <w:ilvl w:val="0"/>
                <w:numId w:val="4"/>
              </w:numPr>
              <w:spacing w:line="360" w:lineRule="auto"/>
              <w:ind w:left="602"/>
              <w:jc w:val="both"/>
              <w:rPr>
                <w:rFonts w:ascii="Arial" w:hAnsi="Arial" w:cs="Arial"/>
                <w:sz w:val="24"/>
                <w:szCs w:val="24"/>
              </w:rPr>
            </w:pPr>
            <w:bookmarkStart w:id="1" w:name="_Hlk78475569"/>
            <w:r w:rsidRPr="00D12397">
              <w:rPr>
                <w:rFonts w:ascii="Arial" w:hAnsi="Arial" w:cs="Arial"/>
              </w:rPr>
              <w:t xml:space="preserve">Recepción de aguas residuales descargadas en la planta de tratamiento por medio de transporte con cisterna o por otro tipo de unidad </w:t>
            </w:r>
            <w:r w:rsidRPr="00D12397">
              <w:rPr>
                <w:rFonts w:ascii="Arial" w:hAnsi="Arial" w:cs="Arial"/>
                <w:color w:val="00B050"/>
              </w:rPr>
              <w:t>de hasta tres metros cúbicos de capacidad</w:t>
            </w:r>
            <w:r w:rsidRPr="00D12397">
              <w:rPr>
                <w:rFonts w:ascii="Arial" w:hAnsi="Arial" w:cs="Arial"/>
              </w:rPr>
              <w:t xml:space="preserve">, tendrá un costo de </w:t>
            </w:r>
            <w:r w:rsidRPr="00DC6783">
              <w:rPr>
                <w:rFonts w:ascii="Arial" w:hAnsi="Arial" w:cs="Arial"/>
                <w:color w:val="0070C0"/>
                <w:sz w:val="24"/>
                <w:szCs w:val="24"/>
              </w:rPr>
              <w:t>$329.34.</w:t>
            </w:r>
            <w:r w:rsidRPr="00D12397">
              <w:rPr>
                <w:rFonts w:ascii="Arial" w:hAnsi="Arial" w:cs="Arial"/>
              </w:rPr>
              <w:t xml:space="preserve"> </w:t>
            </w:r>
            <w:r w:rsidRPr="00D12397">
              <w:rPr>
                <w:rFonts w:ascii="Arial" w:hAnsi="Arial" w:cs="Arial"/>
                <w:color w:val="00B050"/>
              </w:rPr>
              <w:t>Cada metro cúbico adicional se cobrará a $113.00. Las descargas menores a un metro cúbico no se cobrarán.</w:t>
            </w:r>
          </w:p>
          <w:bookmarkEnd w:id="1"/>
          <w:p w14:paraId="2ED50576" w14:textId="553D50AC" w:rsidR="00E93DD7" w:rsidRDefault="00E93DD7" w:rsidP="00E93DD7">
            <w:pPr>
              <w:spacing w:line="360" w:lineRule="auto"/>
              <w:jc w:val="both"/>
              <w:rPr>
                <w:rFonts w:ascii="Arial" w:eastAsia="Times New Roman" w:hAnsi="Arial" w:cs="Arial"/>
                <w:color w:val="000000"/>
                <w:lang w:eastAsia="es-MX"/>
              </w:rPr>
            </w:pPr>
          </w:p>
          <w:p w14:paraId="2F249F1C" w14:textId="0F290405" w:rsidR="00E93DD7"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 xml:space="preserve">En la fracción) nos encontramos con un problema. La ley vigente indica que se cobrarán $329.34 por unidad o cisterna. </w:t>
            </w:r>
          </w:p>
          <w:p w14:paraId="2AF8B131" w14:textId="77777777" w:rsidR="00E93DD7" w:rsidRPr="00E93DD7" w:rsidRDefault="00E93DD7" w:rsidP="00E93DD7">
            <w:pPr>
              <w:spacing w:line="360" w:lineRule="auto"/>
              <w:jc w:val="both"/>
              <w:rPr>
                <w:rFonts w:ascii="Arial" w:eastAsia="Times New Roman" w:hAnsi="Arial" w:cs="Arial"/>
                <w:color w:val="000000"/>
                <w:lang w:eastAsia="es-MX"/>
              </w:rPr>
            </w:pPr>
          </w:p>
          <w:p w14:paraId="21B26B3C" w14:textId="77777777" w:rsidR="00E93DD7"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lastRenderedPageBreak/>
              <w:t xml:space="preserve">Desde la inclusión de este concepto en la Ley de Ingresos se planteó que fuera para recipientes de hasta tres metros cúbicos, los cuales son muy comunes cuando se trata de descargar aguas provenientes de baños portátiles o aguas residuales provenientes de algunos comercios e industrias. </w:t>
            </w:r>
          </w:p>
          <w:p w14:paraId="54C8ACBF" w14:textId="77777777" w:rsidR="00E93DD7" w:rsidRPr="00E93DD7" w:rsidRDefault="00E93DD7" w:rsidP="00E93DD7">
            <w:pPr>
              <w:spacing w:line="360" w:lineRule="auto"/>
              <w:jc w:val="both"/>
              <w:rPr>
                <w:rFonts w:ascii="Arial" w:eastAsia="Times New Roman" w:hAnsi="Arial" w:cs="Arial"/>
                <w:color w:val="000000"/>
                <w:lang w:eastAsia="es-MX"/>
              </w:rPr>
            </w:pPr>
          </w:p>
          <w:p w14:paraId="3197EDF5" w14:textId="1D92E12F" w:rsidR="00E93DD7"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 xml:space="preserve">En virtud de que dentro de la fracción d) no se indica el volumen y solo se habla de transportes con cisterna o por otro tipo de unidad (en ocasiones el agua residual es trasladada en recipientes plásticos o incluso en Rotoplas), </w:t>
            </w:r>
            <w:r w:rsidR="004557BA">
              <w:rPr>
                <w:rFonts w:ascii="Arial" w:eastAsia="Times New Roman" w:hAnsi="Arial" w:cs="Arial"/>
                <w:color w:val="000000"/>
                <w:lang w:eastAsia="es-MX"/>
              </w:rPr>
              <w:t>S</w:t>
            </w:r>
            <w:r w:rsidRPr="00E93DD7">
              <w:rPr>
                <w:rFonts w:ascii="Arial" w:eastAsia="Times New Roman" w:hAnsi="Arial" w:cs="Arial"/>
                <w:color w:val="000000"/>
                <w:lang w:eastAsia="es-MX"/>
              </w:rPr>
              <w:t xml:space="preserve">e ha observado que muchas empresas o particulares prefieren almacenar sus aguas residuales tanto cuanto puedan a fin de que la cisterna que lleven </w:t>
            </w:r>
            <w:r w:rsidR="00AC59DC" w:rsidRPr="00E93DD7">
              <w:rPr>
                <w:rFonts w:ascii="Arial" w:eastAsia="Times New Roman" w:hAnsi="Arial" w:cs="Arial"/>
                <w:color w:val="000000"/>
                <w:lang w:eastAsia="es-MX"/>
              </w:rPr>
              <w:t>a descargar</w:t>
            </w:r>
            <w:r w:rsidRPr="00E93DD7">
              <w:rPr>
                <w:rFonts w:ascii="Arial" w:eastAsia="Times New Roman" w:hAnsi="Arial" w:cs="Arial"/>
                <w:color w:val="000000"/>
                <w:lang w:eastAsia="es-MX"/>
              </w:rPr>
              <w:t xml:space="preserve"> a la planta sea de mayor contenido y pagar el mismo precio de $329.34 por unidad o cisterna.</w:t>
            </w:r>
          </w:p>
          <w:p w14:paraId="2C90B04A" w14:textId="77777777" w:rsidR="00E93DD7" w:rsidRPr="00E93DD7" w:rsidRDefault="00E93DD7" w:rsidP="00E93DD7">
            <w:pPr>
              <w:spacing w:line="360" w:lineRule="auto"/>
              <w:jc w:val="both"/>
              <w:rPr>
                <w:rFonts w:ascii="Arial" w:eastAsia="Times New Roman" w:hAnsi="Arial" w:cs="Arial"/>
                <w:color w:val="000000"/>
                <w:lang w:eastAsia="es-MX"/>
              </w:rPr>
            </w:pPr>
          </w:p>
          <w:p w14:paraId="45C7CA05" w14:textId="77777777" w:rsidR="00E93DD7"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 xml:space="preserve">Esta práctica ha tenido un efecto muy grave porque las aguas residuales aumentan su grado de descomposición de forma directamente proporcional al tiempo en que permanecen almacenadas.  Esto genera un grave problema porque cuando son vertidas en la planta tienen un componente contaminante tan alto que pueden desestabilizar la planta generando complicaciones con la calidad del tratamiento y altos costos adicionales para compensar el nivel de los contaminantes que deben </w:t>
            </w:r>
            <w:r w:rsidRPr="00E93DD7">
              <w:rPr>
                <w:rFonts w:ascii="Arial" w:eastAsia="Times New Roman" w:hAnsi="Arial" w:cs="Arial"/>
                <w:color w:val="000000"/>
                <w:lang w:eastAsia="es-MX"/>
              </w:rPr>
              <w:lastRenderedPageBreak/>
              <w:t>retirase para descargar el agua conforme a los parámetros establecidos por la norma mexicana.</w:t>
            </w:r>
          </w:p>
          <w:p w14:paraId="1C9DF211" w14:textId="77777777" w:rsidR="00E93DD7" w:rsidRPr="00E93DD7" w:rsidRDefault="00E93DD7" w:rsidP="00E93DD7">
            <w:pPr>
              <w:spacing w:line="360" w:lineRule="auto"/>
              <w:jc w:val="both"/>
              <w:rPr>
                <w:rFonts w:ascii="Arial" w:eastAsia="Times New Roman" w:hAnsi="Arial" w:cs="Arial"/>
                <w:color w:val="000000"/>
                <w:lang w:eastAsia="es-MX"/>
              </w:rPr>
            </w:pPr>
          </w:p>
          <w:p w14:paraId="725C3E41" w14:textId="77777777" w:rsidR="00E93DD7"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Si el SIMAPAG no descarga sus aguas residuales a un cuerpo de agua cumpliendo con la norma oficial mexicana NOM-002-SEMARNAT-1996 o la NOM-003-SEMARNAT-1997, según corresponda al parámetro autorizado por la Comisión Nacional del Agua, se aplican fuertes multas que tiene que pagar el organismo operador.</w:t>
            </w:r>
          </w:p>
          <w:p w14:paraId="57CD39C6" w14:textId="77777777" w:rsidR="00E93DD7" w:rsidRPr="00E93DD7" w:rsidRDefault="00E93DD7" w:rsidP="00E93DD7">
            <w:pPr>
              <w:spacing w:line="360" w:lineRule="auto"/>
              <w:jc w:val="both"/>
              <w:rPr>
                <w:rFonts w:ascii="Arial" w:eastAsia="Times New Roman" w:hAnsi="Arial" w:cs="Arial"/>
                <w:color w:val="000000"/>
                <w:lang w:eastAsia="es-MX"/>
              </w:rPr>
            </w:pPr>
          </w:p>
          <w:p w14:paraId="772E4C00" w14:textId="77777777" w:rsidR="00E93DD7"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Estamos proponiendo que se modifique este párrafo y que se privilegie su aplicación por razones ecológicas. Es decir, que para evitar el almacenamiento de agua residual por largos periodos se cobre el importe vigente para cisternas de volumen máximo de tres metros cúbicos, con lo cual se desalentará la práctica que se ha vuelto común de almacenar el agua por días y quizá por semanas generando un serio problema de contaminación y afectación a la planta de tratamiento cuando estas aguas son vertidas ahí.</w:t>
            </w:r>
          </w:p>
          <w:p w14:paraId="46268B7E" w14:textId="77777777" w:rsidR="00E93DD7" w:rsidRPr="00E93DD7" w:rsidRDefault="00E93DD7" w:rsidP="00E93DD7">
            <w:pPr>
              <w:spacing w:line="360" w:lineRule="auto"/>
              <w:jc w:val="both"/>
              <w:rPr>
                <w:rFonts w:ascii="Arial" w:eastAsia="Times New Roman" w:hAnsi="Arial" w:cs="Arial"/>
                <w:color w:val="000000"/>
                <w:lang w:eastAsia="es-MX"/>
              </w:rPr>
            </w:pPr>
          </w:p>
          <w:p w14:paraId="4FC24567" w14:textId="77777777" w:rsidR="00E93DD7"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 xml:space="preserve">Puede incluso observarse que la propuesta de cambio no tiene un sentido recaudatorio, por el contrario, se está proponiendo el beneficio de que recipientes o descargas iguales o menores a un metro cúbico no tendrán costo alguno, de tal forma que para el particular sería mucho mejor llevar volúmenes </w:t>
            </w:r>
            <w:r w:rsidRPr="00E93DD7">
              <w:rPr>
                <w:rFonts w:ascii="Arial" w:eastAsia="Times New Roman" w:hAnsi="Arial" w:cs="Arial"/>
                <w:color w:val="000000"/>
                <w:lang w:eastAsia="es-MX"/>
              </w:rPr>
              <w:lastRenderedPageBreak/>
              <w:t>pequeños a la planta y evitar así su almacenamiento, logrando además que no se le cobre la descarga cuando esta no rebase el metro cúbico.</w:t>
            </w:r>
          </w:p>
          <w:p w14:paraId="6AED5815" w14:textId="77777777" w:rsidR="00E93DD7" w:rsidRPr="00E93DD7" w:rsidRDefault="00E93DD7" w:rsidP="00E93DD7">
            <w:pPr>
              <w:spacing w:line="360" w:lineRule="auto"/>
              <w:jc w:val="both"/>
              <w:rPr>
                <w:rFonts w:ascii="Arial" w:eastAsia="Times New Roman" w:hAnsi="Arial" w:cs="Arial"/>
                <w:color w:val="000000"/>
                <w:lang w:eastAsia="es-MX"/>
              </w:rPr>
            </w:pPr>
          </w:p>
          <w:p w14:paraId="2E590B66" w14:textId="77777777" w:rsidR="00E93DD7"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Nuestra propuesta concreta es que en la Ley de Ingresos sea modificado el texto del inciso d) que quedaría en los términos siguientes: Recepción de aguas residuales descargadas en la planta de tratamiento por medio de transporte con cisterna o por otro tipo de unidad de hasta tres metros cúbicos de capacidad, tendrá un costo de $329.34. Cada metro cúbico adicional se cobrará a $113.00. Las descargas menores a un metro cúbico no se cobrarán.</w:t>
            </w:r>
          </w:p>
          <w:p w14:paraId="291725F1" w14:textId="77777777" w:rsidR="00E93DD7" w:rsidRPr="00E93DD7" w:rsidRDefault="00E93DD7" w:rsidP="00E93DD7">
            <w:pPr>
              <w:spacing w:line="360" w:lineRule="auto"/>
              <w:jc w:val="both"/>
              <w:rPr>
                <w:rFonts w:ascii="Arial" w:eastAsia="Times New Roman" w:hAnsi="Arial" w:cs="Arial"/>
                <w:color w:val="000000"/>
                <w:lang w:eastAsia="es-MX"/>
              </w:rPr>
            </w:pPr>
          </w:p>
          <w:p w14:paraId="37773E30" w14:textId="77777777" w:rsidR="004557BA"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 xml:space="preserve">Como se podrá observar se mantiene el precio de $329.34. y se aclara que es para cisternas de hasta tres metros cúbicos de capacidad. </w:t>
            </w:r>
          </w:p>
          <w:p w14:paraId="3ECF4BD9" w14:textId="77777777" w:rsidR="004557BA" w:rsidRDefault="004557BA" w:rsidP="00E93DD7">
            <w:pPr>
              <w:spacing w:line="360" w:lineRule="auto"/>
              <w:jc w:val="both"/>
              <w:rPr>
                <w:rFonts w:ascii="Arial" w:eastAsia="Times New Roman" w:hAnsi="Arial" w:cs="Arial"/>
                <w:color w:val="000000"/>
                <w:lang w:eastAsia="es-MX"/>
              </w:rPr>
            </w:pPr>
          </w:p>
          <w:p w14:paraId="2C4CB4E5" w14:textId="7499794C" w:rsidR="00E93DD7" w:rsidRPr="00E93DD7" w:rsidRDefault="00E93DD7" w:rsidP="00E93DD7">
            <w:pPr>
              <w:spacing w:line="360" w:lineRule="auto"/>
              <w:jc w:val="both"/>
              <w:rPr>
                <w:rFonts w:ascii="Arial" w:eastAsia="Times New Roman" w:hAnsi="Arial" w:cs="Arial"/>
                <w:color w:val="000000"/>
                <w:lang w:eastAsia="es-MX"/>
              </w:rPr>
            </w:pPr>
            <w:r w:rsidRPr="00E93DD7">
              <w:rPr>
                <w:rFonts w:ascii="Arial" w:eastAsia="Times New Roman" w:hAnsi="Arial" w:cs="Arial"/>
                <w:color w:val="000000"/>
                <w:lang w:eastAsia="es-MX"/>
              </w:rPr>
              <w:t>Cuando se trata de cisternas de más capacidad se cobraría el importe base y los metros cúbicos excedentes a razón de $113.00 que resultan de dividir los $329.34 entre tres. Las descargas menores de un metro cubico o menores no tendrían costo alguno</w:t>
            </w:r>
          </w:p>
          <w:p w14:paraId="2B8CE726" w14:textId="77777777" w:rsidR="00E93DD7" w:rsidRDefault="00E93DD7" w:rsidP="00324B88">
            <w:pPr>
              <w:jc w:val="both"/>
              <w:rPr>
                <w:rFonts w:ascii="Arial" w:eastAsia="Times New Roman" w:hAnsi="Arial" w:cs="Arial"/>
                <w:color w:val="000000"/>
                <w:sz w:val="20"/>
                <w:szCs w:val="20"/>
                <w:lang w:eastAsia="es-MX"/>
              </w:rPr>
            </w:pPr>
          </w:p>
          <w:p w14:paraId="648584E3" w14:textId="77777777" w:rsidR="00A8516F" w:rsidRPr="00D14C06" w:rsidRDefault="00A8516F" w:rsidP="00324B88">
            <w:pPr>
              <w:jc w:val="both"/>
              <w:rPr>
                <w:rFonts w:ascii="Arial" w:eastAsia="Times New Roman" w:hAnsi="Arial" w:cs="Arial"/>
                <w:color w:val="000000"/>
                <w:sz w:val="20"/>
                <w:szCs w:val="20"/>
                <w:lang w:eastAsia="es-MX"/>
              </w:rPr>
            </w:pPr>
          </w:p>
        </w:tc>
      </w:tr>
      <w:tr w:rsidR="00A8516F" w:rsidRPr="00D14C06" w14:paraId="0EAC4D2D" w14:textId="77777777" w:rsidTr="00324B88">
        <w:tc>
          <w:tcPr>
            <w:tcW w:w="2895" w:type="dxa"/>
          </w:tcPr>
          <w:p w14:paraId="6C951DE9" w14:textId="77777777" w:rsidR="00A8516F" w:rsidRPr="00D14C06" w:rsidRDefault="00A8516F" w:rsidP="00324B88">
            <w:pPr>
              <w:rPr>
                <w:rFonts w:ascii="Arial" w:hAnsi="Arial" w:cs="Arial"/>
              </w:rPr>
            </w:pPr>
          </w:p>
        </w:tc>
        <w:tc>
          <w:tcPr>
            <w:tcW w:w="5933" w:type="dxa"/>
            <w:gridSpan w:val="5"/>
          </w:tcPr>
          <w:p w14:paraId="2FA95846" w14:textId="77777777" w:rsidR="00A8516F" w:rsidRPr="00D14C06" w:rsidRDefault="00A8516F" w:rsidP="00324B88">
            <w:pPr>
              <w:jc w:val="both"/>
              <w:rPr>
                <w:rFonts w:ascii="Arial" w:eastAsia="Times New Roman" w:hAnsi="Arial" w:cs="Arial"/>
                <w:color w:val="000000"/>
                <w:sz w:val="20"/>
                <w:szCs w:val="20"/>
                <w:lang w:eastAsia="es-MX"/>
              </w:rPr>
            </w:pPr>
          </w:p>
        </w:tc>
      </w:tr>
      <w:tr w:rsidR="00A8516F" w:rsidRPr="00D14C06" w14:paraId="7F6C261C" w14:textId="77777777" w:rsidTr="00324B88">
        <w:tc>
          <w:tcPr>
            <w:tcW w:w="8828" w:type="dxa"/>
            <w:gridSpan w:val="6"/>
          </w:tcPr>
          <w:p w14:paraId="03195F5D" w14:textId="77777777" w:rsidR="00A8516F" w:rsidRPr="00D14C06" w:rsidRDefault="00A8516F" w:rsidP="00324B88">
            <w:pPr>
              <w:jc w:val="center"/>
              <w:rPr>
                <w:rFonts w:ascii="Arial" w:hAnsi="Arial" w:cs="Arial"/>
              </w:rPr>
            </w:pPr>
            <w:r w:rsidRPr="00D14C06">
              <w:rPr>
                <w:rFonts w:ascii="Arial" w:hAnsi="Arial" w:cs="Arial"/>
                <w:b/>
              </w:rPr>
              <w:t>Nuevo incremento sobre la contribución:</w:t>
            </w:r>
          </w:p>
        </w:tc>
      </w:tr>
      <w:tr w:rsidR="00A8516F" w:rsidRPr="00D14C06" w14:paraId="7237AE42" w14:textId="77777777" w:rsidTr="00324B88">
        <w:tc>
          <w:tcPr>
            <w:tcW w:w="2895" w:type="dxa"/>
          </w:tcPr>
          <w:p w14:paraId="72FEEA45" w14:textId="77777777" w:rsidR="00A8516F" w:rsidRPr="00D14C06" w:rsidRDefault="00A8516F" w:rsidP="00324B88">
            <w:pPr>
              <w:rPr>
                <w:rFonts w:ascii="Arial" w:hAnsi="Arial" w:cs="Arial"/>
                <w:b/>
              </w:rPr>
            </w:pPr>
            <w:r w:rsidRPr="00D14C06">
              <w:rPr>
                <w:rFonts w:ascii="Arial" w:hAnsi="Arial" w:cs="Arial"/>
                <w:b/>
              </w:rPr>
              <w:t>Tasa o tarifa actual:</w:t>
            </w:r>
          </w:p>
          <w:p w14:paraId="386E51C7" w14:textId="77777777" w:rsidR="00A8516F" w:rsidRPr="00D14C06" w:rsidRDefault="00A8516F" w:rsidP="00324B88">
            <w:pPr>
              <w:rPr>
                <w:rFonts w:ascii="Arial" w:eastAsia="Times New Roman" w:hAnsi="Arial" w:cs="Arial"/>
                <w:color w:val="000000"/>
                <w:sz w:val="20"/>
                <w:szCs w:val="20"/>
                <w:lang w:eastAsia="es-MX"/>
              </w:rPr>
            </w:pPr>
            <w:r w:rsidRPr="00D14C06">
              <w:rPr>
                <w:rFonts w:ascii="Arial" w:eastAsia="Times New Roman" w:hAnsi="Arial" w:cs="Arial"/>
                <w:color w:val="000000"/>
                <w:sz w:val="20"/>
                <w:szCs w:val="20"/>
                <w:lang w:eastAsia="es-MX"/>
              </w:rPr>
              <w:t> Las contenidas en la Ley vigente</w:t>
            </w:r>
          </w:p>
          <w:p w14:paraId="7B440ABE" w14:textId="77777777" w:rsidR="00A8516F" w:rsidRPr="00D14C06" w:rsidRDefault="00A8516F" w:rsidP="00324B88">
            <w:pPr>
              <w:rPr>
                <w:rFonts w:ascii="Arial" w:eastAsia="Times New Roman" w:hAnsi="Arial" w:cs="Arial"/>
                <w:color w:val="000000"/>
                <w:sz w:val="20"/>
                <w:szCs w:val="20"/>
                <w:lang w:eastAsia="es-MX"/>
              </w:rPr>
            </w:pPr>
          </w:p>
          <w:p w14:paraId="7C5D17DA" w14:textId="77777777" w:rsidR="00A8516F" w:rsidRPr="00D14C06" w:rsidRDefault="00A8516F" w:rsidP="00324B88">
            <w:pPr>
              <w:rPr>
                <w:rFonts w:ascii="Arial" w:hAnsi="Arial" w:cs="Arial"/>
                <w:b/>
              </w:rPr>
            </w:pPr>
          </w:p>
        </w:tc>
        <w:tc>
          <w:tcPr>
            <w:tcW w:w="5933" w:type="dxa"/>
            <w:gridSpan w:val="5"/>
          </w:tcPr>
          <w:p w14:paraId="1A68F7B7" w14:textId="77777777" w:rsidR="00A8516F" w:rsidRPr="00D14C06" w:rsidRDefault="00A8516F" w:rsidP="00324B88">
            <w:pPr>
              <w:rPr>
                <w:rFonts w:ascii="Arial" w:hAnsi="Arial" w:cs="Arial"/>
                <w:b/>
              </w:rPr>
            </w:pPr>
            <w:r w:rsidRPr="00D14C06">
              <w:rPr>
                <w:rFonts w:ascii="Arial" w:hAnsi="Arial" w:cs="Arial"/>
                <w:b/>
              </w:rPr>
              <w:t>Tasa o tarifa propuesta:</w:t>
            </w:r>
          </w:p>
          <w:p w14:paraId="47F3E226" w14:textId="77777777" w:rsidR="00A8516F" w:rsidRPr="00D14C06" w:rsidRDefault="00A8516F" w:rsidP="00324B88">
            <w:pPr>
              <w:spacing w:line="360" w:lineRule="auto"/>
              <w:jc w:val="both"/>
              <w:rPr>
                <w:rFonts w:ascii="Arial" w:hAnsi="Arial" w:cs="Arial"/>
              </w:rPr>
            </w:pPr>
            <w:r>
              <w:rPr>
                <w:rFonts w:ascii="Arial" w:hAnsi="Arial" w:cs="Arial"/>
              </w:rPr>
              <w:t>No existe esta figura de cobro.</w:t>
            </w:r>
          </w:p>
        </w:tc>
      </w:tr>
      <w:tr w:rsidR="00A8516F" w:rsidRPr="00D14C06" w14:paraId="27F0E379" w14:textId="77777777" w:rsidTr="00324B88">
        <w:tc>
          <w:tcPr>
            <w:tcW w:w="2895" w:type="dxa"/>
          </w:tcPr>
          <w:p w14:paraId="5D250DBD" w14:textId="77777777" w:rsidR="00A8516F" w:rsidRPr="00D14C06" w:rsidRDefault="00A8516F" w:rsidP="00324B88">
            <w:pPr>
              <w:rPr>
                <w:rFonts w:ascii="Arial" w:hAnsi="Arial" w:cs="Arial"/>
              </w:rPr>
            </w:pPr>
            <w:r w:rsidRPr="00D14C06">
              <w:rPr>
                <w:rFonts w:ascii="Arial" w:hAnsi="Arial" w:cs="Arial"/>
              </w:rPr>
              <w:t>Indicar si es:</w:t>
            </w:r>
          </w:p>
          <w:p w14:paraId="718CFDEC" w14:textId="77777777" w:rsidR="00A8516F" w:rsidRPr="00D14C06" w:rsidRDefault="00A8516F" w:rsidP="00324B88">
            <w:pPr>
              <w:rPr>
                <w:rFonts w:ascii="Arial" w:hAnsi="Arial" w:cs="Arial"/>
                <w:b/>
              </w:rPr>
            </w:pPr>
          </w:p>
        </w:tc>
        <w:tc>
          <w:tcPr>
            <w:tcW w:w="5933" w:type="dxa"/>
            <w:gridSpan w:val="5"/>
          </w:tcPr>
          <w:p w14:paraId="48F64703" w14:textId="77777777" w:rsidR="00A8516F" w:rsidRPr="00D14C06" w:rsidRDefault="00A8516F" w:rsidP="00324B88">
            <w:pPr>
              <w:rPr>
                <w:rFonts w:ascii="Arial" w:hAnsi="Arial" w:cs="Arial"/>
              </w:rPr>
            </w:pPr>
            <w:r w:rsidRPr="00D14C06">
              <w:rPr>
                <w:rFonts w:ascii="Arial" w:hAnsi="Arial" w:cs="Arial"/>
              </w:rPr>
              <w:lastRenderedPageBreak/>
              <w:t>Impuesto:</w:t>
            </w:r>
          </w:p>
          <w:p w14:paraId="2B0F16BB" w14:textId="77777777" w:rsidR="00A8516F" w:rsidRPr="00D14C06" w:rsidRDefault="00A8516F" w:rsidP="00324B88">
            <w:pPr>
              <w:rPr>
                <w:rFonts w:ascii="Arial" w:hAnsi="Arial" w:cs="Arial"/>
              </w:rPr>
            </w:pPr>
          </w:p>
          <w:p w14:paraId="7CE7D933" w14:textId="77777777" w:rsidR="00A8516F" w:rsidRPr="00D14C06" w:rsidRDefault="00A8516F" w:rsidP="00324B88">
            <w:pPr>
              <w:rPr>
                <w:rFonts w:ascii="Arial" w:hAnsi="Arial" w:cs="Arial"/>
              </w:rPr>
            </w:pPr>
          </w:p>
          <w:p w14:paraId="65846E7D" w14:textId="77777777" w:rsidR="00A8516F" w:rsidRPr="00D14C06" w:rsidRDefault="00A8516F" w:rsidP="00324B88">
            <w:pPr>
              <w:rPr>
                <w:rFonts w:ascii="Arial" w:hAnsi="Arial" w:cs="Arial"/>
              </w:rPr>
            </w:pPr>
          </w:p>
          <w:p w14:paraId="248FA015" w14:textId="77777777" w:rsidR="00A8516F" w:rsidRPr="00D14C06" w:rsidRDefault="00A8516F" w:rsidP="00324B88">
            <w:pPr>
              <w:rPr>
                <w:rFonts w:ascii="Arial" w:hAnsi="Arial" w:cs="Arial"/>
              </w:rPr>
            </w:pPr>
            <w:r w:rsidRPr="00D14C06">
              <w:rPr>
                <w:rFonts w:ascii="Arial" w:hAnsi="Arial" w:cs="Arial"/>
              </w:rPr>
              <w:t>Derecho:  X</w:t>
            </w:r>
          </w:p>
          <w:p w14:paraId="34FD03F8" w14:textId="77777777" w:rsidR="00A8516F" w:rsidRPr="00D14C06" w:rsidRDefault="00A8516F" w:rsidP="00324B88">
            <w:pPr>
              <w:rPr>
                <w:rFonts w:ascii="Arial" w:hAnsi="Arial" w:cs="Arial"/>
              </w:rPr>
            </w:pPr>
          </w:p>
          <w:p w14:paraId="698E1FBA" w14:textId="77777777" w:rsidR="00A8516F" w:rsidRPr="00D14C06" w:rsidRDefault="00A8516F" w:rsidP="00324B88">
            <w:pPr>
              <w:rPr>
                <w:rFonts w:ascii="Arial" w:hAnsi="Arial" w:cs="Arial"/>
              </w:rPr>
            </w:pPr>
          </w:p>
          <w:p w14:paraId="0C640C39" w14:textId="77777777" w:rsidR="00A8516F" w:rsidRPr="00D14C06" w:rsidRDefault="00A8516F" w:rsidP="00324B88">
            <w:pPr>
              <w:rPr>
                <w:rFonts w:ascii="Arial" w:hAnsi="Arial" w:cs="Arial"/>
              </w:rPr>
            </w:pPr>
          </w:p>
          <w:p w14:paraId="75359E87" w14:textId="77777777" w:rsidR="00A8516F" w:rsidRPr="00D14C06" w:rsidRDefault="00A8516F" w:rsidP="00324B88">
            <w:pPr>
              <w:rPr>
                <w:rFonts w:ascii="Arial" w:hAnsi="Arial" w:cs="Arial"/>
              </w:rPr>
            </w:pPr>
            <w:r w:rsidRPr="00D14C06">
              <w:rPr>
                <w:rFonts w:ascii="Arial" w:hAnsi="Arial" w:cs="Arial"/>
              </w:rPr>
              <w:t>Otra:</w:t>
            </w:r>
          </w:p>
          <w:p w14:paraId="250F873F" w14:textId="77777777" w:rsidR="00A8516F" w:rsidRPr="00D14C06" w:rsidRDefault="00A8516F" w:rsidP="00324B88">
            <w:pPr>
              <w:rPr>
                <w:rFonts w:ascii="Arial" w:hAnsi="Arial" w:cs="Arial"/>
              </w:rPr>
            </w:pPr>
          </w:p>
          <w:p w14:paraId="5FC44C6F" w14:textId="77777777" w:rsidR="00A8516F" w:rsidRPr="00D14C06" w:rsidRDefault="00A8516F" w:rsidP="00324B88">
            <w:pPr>
              <w:rPr>
                <w:rFonts w:ascii="Arial" w:hAnsi="Arial" w:cs="Arial"/>
              </w:rPr>
            </w:pPr>
          </w:p>
          <w:p w14:paraId="08B52248" w14:textId="77777777" w:rsidR="00A8516F" w:rsidRPr="00D14C06" w:rsidRDefault="00A8516F" w:rsidP="00324B88">
            <w:pPr>
              <w:rPr>
                <w:rFonts w:ascii="Arial" w:hAnsi="Arial" w:cs="Arial"/>
              </w:rPr>
            </w:pPr>
          </w:p>
        </w:tc>
      </w:tr>
      <w:tr w:rsidR="00A8516F" w:rsidRPr="00D14C06" w14:paraId="1C73CFCC" w14:textId="77777777" w:rsidTr="00324B88">
        <w:tc>
          <w:tcPr>
            <w:tcW w:w="8828" w:type="dxa"/>
            <w:gridSpan w:val="6"/>
          </w:tcPr>
          <w:p w14:paraId="5F535F17" w14:textId="77777777" w:rsidR="00A8516F" w:rsidRPr="00D14C06" w:rsidRDefault="00A8516F" w:rsidP="00324B88">
            <w:pPr>
              <w:jc w:val="center"/>
              <w:rPr>
                <w:rFonts w:ascii="Arial" w:hAnsi="Arial" w:cs="Arial"/>
              </w:rPr>
            </w:pPr>
            <w:r w:rsidRPr="00D14C06">
              <w:rPr>
                <w:rFonts w:ascii="Arial" w:hAnsi="Arial" w:cs="Arial"/>
                <w:b/>
              </w:rPr>
              <w:lastRenderedPageBreak/>
              <w:t>Nueva contribución propuesta:</w:t>
            </w:r>
          </w:p>
        </w:tc>
      </w:tr>
      <w:tr w:rsidR="00A8516F" w:rsidRPr="00D14C06" w14:paraId="27B3FC41" w14:textId="77777777" w:rsidTr="00324B88">
        <w:tc>
          <w:tcPr>
            <w:tcW w:w="2895" w:type="dxa"/>
          </w:tcPr>
          <w:p w14:paraId="21F781CE" w14:textId="77777777" w:rsidR="00A8516F" w:rsidRPr="00D14C06" w:rsidRDefault="00A8516F" w:rsidP="00324B88">
            <w:pPr>
              <w:rPr>
                <w:rFonts w:ascii="Arial" w:hAnsi="Arial" w:cs="Arial"/>
              </w:rPr>
            </w:pPr>
            <w:r w:rsidRPr="00D14C06">
              <w:rPr>
                <w:rFonts w:ascii="Arial" w:hAnsi="Arial" w:cs="Arial"/>
              </w:rPr>
              <w:t>Indicar si es:</w:t>
            </w:r>
          </w:p>
          <w:p w14:paraId="2F3B7442" w14:textId="77777777" w:rsidR="00A8516F" w:rsidRPr="00D14C06" w:rsidRDefault="00A8516F" w:rsidP="00324B88">
            <w:pPr>
              <w:rPr>
                <w:rFonts w:ascii="Arial" w:hAnsi="Arial" w:cs="Arial"/>
                <w:b/>
              </w:rPr>
            </w:pPr>
          </w:p>
        </w:tc>
        <w:tc>
          <w:tcPr>
            <w:tcW w:w="5933" w:type="dxa"/>
            <w:gridSpan w:val="5"/>
          </w:tcPr>
          <w:p w14:paraId="16E7D934" w14:textId="77777777" w:rsidR="00A8516F" w:rsidRPr="00D14C06" w:rsidRDefault="00A8516F" w:rsidP="00324B88">
            <w:pPr>
              <w:rPr>
                <w:rFonts w:ascii="Arial" w:hAnsi="Arial" w:cs="Arial"/>
              </w:rPr>
            </w:pPr>
            <w:r w:rsidRPr="00D14C06">
              <w:rPr>
                <w:rFonts w:ascii="Arial" w:hAnsi="Arial" w:cs="Arial"/>
              </w:rPr>
              <w:t>Impuesto:</w:t>
            </w:r>
          </w:p>
          <w:p w14:paraId="57844F78" w14:textId="77777777" w:rsidR="00A8516F" w:rsidRPr="00D14C06" w:rsidRDefault="00A8516F" w:rsidP="00324B88">
            <w:pPr>
              <w:rPr>
                <w:rFonts w:ascii="Arial" w:hAnsi="Arial" w:cs="Arial"/>
              </w:rPr>
            </w:pPr>
          </w:p>
          <w:p w14:paraId="09E9958D" w14:textId="77777777" w:rsidR="00A8516F" w:rsidRPr="00D14C06" w:rsidRDefault="00A8516F" w:rsidP="00324B88">
            <w:pPr>
              <w:rPr>
                <w:rFonts w:ascii="Arial" w:hAnsi="Arial" w:cs="Arial"/>
              </w:rPr>
            </w:pPr>
          </w:p>
          <w:p w14:paraId="611AE55D" w14:textId="77777777" w:rsidR="00A8516F" w:rsidRPr="00D14C06" w:rsidRDefault="00A8516F" w:rsidP="00324B88">
            <w:pPr>
              <w:rPr>
                <w:rFonts w:ascii="Arial" w:hAnsi="Arial" w:cs="Arial"/>
              </w:rPr>
            </w:pPr>
          </w:p>
          <w:p w14:paraId="5FDE01E4" w14:textId="77777777" w:rsidR="00A8516F" w:rsidRPr="00D14C06" w:rsidRDefault="00A8516F" w:rsidP="00324B88">
            <w:pPr>
              <w:rPr>
                <w:rFonts w:ascii="Arial" w:hAnsi="Arial" w:cs="Arial"/>
              </w:rPr>
            </w:pPr>
            <w:r w:rsidRPr="00D14C06">
              <w:rPr>
                <w:rFonts w:ascii="Arial" w:hAnsi="Arial" w:cs="Arial"/>
              </w:rPr>
              <w:t>Derecho</w:t>
            </w:r>
            <w:r>
              <w:rPr>
                <w:rFonts w:ascii="Arial" w:hAnsi="Arial" w:cs="Arial"/>
              </w:rPr>
              <w:t xml:space="preserve"> </w:t>
            </w:r>
            <w:r w:rsidRPr="00D14C06">
              <w:rPr>
                <w:rFonts w:ascii="Arial" w:hAnsi="Arial" w:cs="Arial"/>
              </w:rPr>
              <w:t>:</w:t>
            </w:r>
            <w:r>
              <w:rPr>
                <w:rFonts w:ascii="Arial" w:hAnsi="Arial" w:cs="Arial"/>
              </w:rPr>
              <w:t>X</w:t>
            </w:r>
          </w:p>
          <w:p w14:paraId="62FB7140" w14:textId="77777777" w:rsidR="00A8516F" w:rsidRPr="00D14C06" w:rsidRDefault="00A8516F" w:rsidP="00324B88">
            <w:pPr>
              <w:rPr>
                <w:rFonts w:ascii="Arial" w:hAnsi="Arial" w:cs="Arial"/>
              </w:rPr>
            </w:pPr>
          </w:p>
          <w:p w14:paraId="633493E4" w14:textId="77777777" w:rsidR="00A8516F" w:rsidRPr="00D14C06" w:rsidRDefault="00A8516F" w:rsidP="00324B88">
            <w:pPr>
              <w:rPr>
                <w:rFonts w:ascii="Arial" w:hAnsi="Arial" w:cs="Arial"/>
              </w:rPr>
            </w:pPr>
          </w:p>
          <w:p w14:paraId="731A8464" w14:textId="77777777" w:rsidR="00A8516F" w:rsidRPr="00D14C06" w:rsidRDefault="00A8516F" w:rsidP="00324B88">
            <w:pPr>
              <w:rPr>
                <w:rFonts w:ascii="Arial" w:hAnsi="Arial" w:cs="Arial"/>
              </w:rPr>
            </w:pPr>
          </w:p>
          <w:p w14:paraId="5B55E61D" w14:textId="77777777" w:rsidR="00A8516F" w:rsidRPr="00D14C06" w:rsidRDefault="00A8516F" w:rsidP="00324B88">
            <w:pPr>
              <w:rPr>
                <w:rFonts w:ascii="Arial" w:hAnsi="Arial" w:cs="Arial"/>
              </w:rPr>
            </w:pPr>
            <w:r w:rsidRPr="00D14C06">
              <w:rPr>
                <w:rFonts w:ascii="Arial" w:hAnsi="Arial" w:cs="Arial"/>
              </w:rPr>
              <w:t>Otra:</w:t>
            </w:r>
          </w:p>
          <w:p w14:paraId="0969D50F" w14:textId="77777777" w:rsidR="00A8516F" w:rsidRPr="00D14C06" w:rsidRDefault="00A8516F" w:rsidP="00324B88">
            <w:pPr>
              <w:rPr>
                <w:rFonts w:ascii="Arial" w:hAnsi="Arial" w:cs="Arial"/>
              </w:rPr>
            </w:pPr>
          </w:p>
          <w:p w14:paraId="3C1F50DA" w14:textId="77777777" w:rsidR="00A8516F" w:rsidRPr="00D14C06" w:rsidRDefault="00A8516F" w:rsidP="00324B88">
            <w:pPr>
              <w:rPr>
                <w:rFonts w:ascii="Arial" w:hAnsi="Arial" w:cs="Arial"/>
              </w:rPr>
            </w:pPr>
          </w:p>
          <w:p w14:paraId="186DA213" w14:textId="77777777" w:rsidR="00A8516F" w:rsidRPr="00D14C06" w:rsidRDefault="00A8516F" w:rsidP="00324B88">
            <w:pPr>
              <w:rPr>
                <w:rFonts w:ascii="Arial" w:hAnsi="Arial" w:cs="Arial"/>
              </w:rPr>
            </w:pPr>
          </w:p>
          <w:p w14:paraId="40EF7570" w14:textId="77777777" w:rsidR="00A8516F" w:rsidRPr="00D14C06" w:rsidRDefault="00A8516F" w:rsidP="00324B88">
            <w:pPr>
              <w:rPr>
                <w:rFonts w:ascii="Arial" w:hAnsi="Arial" w:cs="Arial"/>
              </w:rPr>
            </w:pPr>
          </w:p>
          <w:p w14:paraId="3D792EEB" w14:textId="77777777" w:rsidR="00A8516F" w:rsidRPr="00D14C06" w:rsidRDefault="00A8516F" w:rsidP="00324B88">
            <w:pPr>
              <w:rPr>
                <w:rFonts w:ascii="Arial" w:hAnsi="Arial" w:cs="Arial"/>
              </w:rPr>
            </w:pPr>
          </w:p>
          <w:p w14:paraId="6D09B00E" w14:textId="77777777" w:rsidR="00A8516F" w:rsidRPr="00D14C06" w:rsidRDefault="00A8516F" w:rsidP="00324B88">
            <w:pPr>
              <w:rPr>
                <w:rFonts w:ascii="Arial" w:hAnsi="Arial" w:cs="Arial"/>
              </w:rPr>
            </w:pPr>
          </w:p>
        </w:tc>
      </w:tr>
      <w:tr w:rsidR="00A8516F" w:rsidRPr="00D14C06" w14:paraId="145920A8" w14:textId="77777777" w:rsidTr="00324B88">
        <w:tc>
          <w:tcPr>
            <w:tcW w:w="8828" w:type="dxa"/>
            <w:gridSpan w:val="6"/>
          </w:tcPr>
          <w:p w14:paraId="3EE10422" w14:textId="77777777" w:rsidR="00A8516F" w:rsidRPr="00D14C06" w:rsidRDefault="00A8516F" w:rsidP="00324B88">
            <w:pPr>
              <w:jc w:val="center"/>
              <w:rPr>
                <w:rFonts w:ascii="Arial" w:hAnsi="Arial" w:cs="Arial"/>
                <w:b/>
              </w:rPr>
            </w:pPr>
          </w:p>
          <w:p w14:paraId="596860DF" w14:textId="77777777" w:rsidR="00A8516F" w:rsidRPr="00D14C06" w:rsidRDefault="00A8516F" w:rsidP="00324B88">
            <w:pPr>
              <w:jc w:val="center"/>
              <w:rPr>
                <w:rFonts w:ascii="Arial" w:hAnsi="Arial" w:cs="Arial"/>
                <w:b/>
              </w:rPr>
            </w:pPr>
            <w:r w:rsidRPr="00D14C06">
              <w:rPr>
                <w:rFonts w:ascii="Arial" w:hAnsi="Arial" w:cs="Arial"/>
                <w:b/>
              </w:rPr>
              <w:t>Apartado para contribuciones actuales y nuevas:</w:t>
            </w:r>
          </w:p>
        </w:tc>
      </w:tr>
      <w:tr w:rsidR="00A8516F" w:rsidRPr="00D14C06" w14:paraId="1FFFFE03" w14:textId="77777777" w:rsidTr="00324B88">
        <w:tc>
          <w:tcPr>
            <w:tcW w:w="2895" w:type="dxa"/>
          </w:tcPr>
          <w:p w14:paraId="3A46981C" w14:textId="77777777" w:rsidR="00A8516F" w:rsidRPr="00D14C06" w:rsidRDefault="00A8516F" w:rsidP="00324B88">
            <w:pPr>
              <w:rPr>
                <w:rFonts w:ascii="Arial" w:hAnsi="Arial" w:cs="Arial"/>
              </w:rPr>
            </w:pPr>
            <w:r w:rsidRPr="00D14C06">
              <w:rPr>
                <w:rFonts w:ascii="Arial" w:hAnsi="Arial" w:cs="Arial"/>
              </w:rPr>
              <w:t>Sujeto:</w:t>
            </w:r>
          </w:p>
        </w:tc>
        <w:tc>
          <w:tcPr>
            <w:tcW w:w="5933" w:type="dxa"/>
            <w:gridSpan w:val="5"/>
          </w:tcPr>
          <w:p w14:paraId="41464429" w14:textId="77777777" w:rsidR="00A8516F" w:rsidRPr="00D14C06" w:rsidRDefault="00A8516F" w:rsidP="00324B88">
            <w:pPr>
              <w:rPr>
                <w:rFonts w:ascii="Arial" w:hAnsi="Arial" w:cs="Arial"/>
              </w:rPr>
            </w:pPr>
            <w:r w:rsidRPr="00AC029A">
              <w:rPr>
                <w:rFonts w:ascii="Arial" w:hAnsi="Arial" w:cs="Arial"/>
                <w:b/>
              </w:rPr>
              <w:t>A quien está dirigido el cobro</w:t>
            </w:r>
            <w:r w:rsidRPr="00D14C06">
              <w:rPr>
                <w:rFonts w:ascii="Arial" w:hAnsi="Arial" w:cs="Arial"/>
              </w:rPr>
              <w:t>:</w:t>
            </w:r>
          </w:p>
          <w:p w14:paraId="3FB1B881" w14:textId="26D5957A" w:rsidR="00A8516F" w:rsidRPr="00D14C06" w:rsidRDefault="00A8516F" w:rsidP="004557BA">
            <w:pPr>
              <w:jc w:val="both"/>
              <w:rPr>
                <w:rFonts w:ascii="Arial" w:hAnsi="Arial" w:cs="Arial"/>
              </w:rPr>
            </w:pPr>
            <w:r>
              <w:rPr>
                <w:rFonts w:ascii="Arial" w:hAnsi="Arial" w:cs="Arial"/>
              </w:rPr>
              <w:t xml:space="preserve">A los usuarios que </w:t>
            </w:r>
            <w:r w:rsidR="004557BA">
              <w:rPr>
                <w:rFonts w:ascii="Arial" w:hAnsi="Arial" w:cs="Arial"/>
              </w:rPr>
              <w:t>descargan sus aguas residuales en la planta de tratamiento y se trata de aguas residuales que generalmente tienen una alta carga contaminante porque provienen de fosas sépticas, de sanitarios móviles o de pequeñas industrias que busca una alternativa para tratar el agua derivada de sus procesos.</w:t>
            </w:r>
          </w:p>
        </w:tc>
      </w:tr>
      <w:tr w:rsidR="00A8516F" w:rsidRPr="00D14C06" w14:paraId="76500892" w14:textId="77777777" w:rsidTr="00324B88">
        <w:tc>
          <w:tcPr>
            <w:tcW w:w="2895" w:type="dxa"/>
          </w:tcPr>
          <w:p w14:paraId="3AC08811" w14:textId="77777777" w:rsidR="00A8516F" w:rsidRPr="00D14C06" w:rsidRDefault="00A8516F" w:rsidP="00324B88">
            <w:pPr>
              <w:rPr>
                <w:rFonts w:ascii="Arial" w:hAnsi="Arial" w:cs="Arial"/>
              </w:rPr>
            </w:pPr>
            <w:r w:rsidRPr="00D14C06">
              <w:rPr>
                <w:rFonts w:ascii="Arial" w:hAnsi="Arial" w:cs="Arial"/>
              </w:rPr>
              <w:t>Objeto:</w:t>
            </w:r>
          </w:p>
        </w:tc>
        <w:tc>
          <w:tcPr>
            <w:tcW w:w="5933" w:type="dxa"/>
            <w:gridSpan w:val="5"/>
          </w:tcPr>
          <w:p w14:paraId="0730B8E4" w14:textId="77777777" w:rsidR="00A8516F" w:rsidRPr="00AC029A" w:rsidRDefault="00A8516F" w:rsidP="00324B88">
            <w:pPr>
              <w:rPr>
                <w:rFonts w:ascii="Arial" w:hAnsi="Arial" w:cs="Arial"/>
                <w:b/>
              </w:rPr>
            </w:pPr>
            <w:r w:rsidRPr="00AC029A">
              <w:rPr>
                <w:rFonts w:ascii="Arial" w:hAnsi="Arial" w:cs="Arial"/>
                <w:b/>
              </w:rPr>
              <w:t>Que origina al cobro:</w:t>
            </w:r>
          </w:p>
          <w:p w14:paraId="7331A598" w14:textId="6E53BD90" w:rsidR="00A8516F" w:rsidRPr="00D14C06" w:rsidRDefault="00AB7434" w:rsidP="00324B88">
            <w:pPr>
              <w:jc w:val="both"/>
              <w:rPr>
                <w:rFonts w:ascii="Arial" w:hAnsi="Arial" w:cs="Arial"/>
              </w:rPr>
            </w:pPr>
            <w:r>
              <w:rPr>
                <w:rFonts w:ascii="Arial" w:hAnsi="Arial" w:cs="Arial"/>
              </w:rPr>
              <w:t xml:space="preserve">El cobro ya existe, lo que se pretende es que se cobre con relación al volumen descargado y evitar que se nos aplique la descarga de cisternas de un gran volumen y que solamente generan problemas en la planta de tratamiento y nos son proporcionales con el cobro que se hace </w:t>
            </w:r>
          </w:p>
          <w:p w14:paraId="52AA9CD9" w14:textId="77777777" w:rsidR="00A8516F" w:rsidRPr="00D14C06" w:rsidRDefault="00A8516F" w:rsidP="00324B88">
            <w:pPr>
              <w:rPr>
                <w:rFonts w:ascii="Arial" w:hAnsi="Arial" w:cs="Arial"/>
              </w:rPr>
            </w:pPr>
          </w:p>
        </w:tc>
      </w:tr>
      <w:tr w:rsidR="00A8516F" w:rsidRPr="00D14C06" w14:paraId="23E3DF28" w14:textId="77777777" w:rsidTr="00324B88">
        <w:tc>
          <w:tcPr>
            <w:tcW w:w="2895" w:type="dxa"/>
          </w:tcPr>
          <w:p w14:paraId="7765BDC6" w14:textId="77777777" w:rsidR="00A8516F" w:rsidRPr="00D14C06" w:rsidRDefault="00A8516F" w:rsidP="00324B88">
            <w:pPr>
              <w:rPr>
                <w:rFonts w:ascii="Arial" w:hAnsi="Arial" w:cs="Arial"/>
              </w:rPr>
            </w:pPr>
            <w:r w:rsidRPr="00D14C06">
              <w:rPr>
                <w:rFonts w:ascii="Arial" w:hAnsi="Arial" w:cs="Arial"/>
              </w:rPr>
              <w:t>Base:</w:t>
            </w:r>
          </w:p>
        </w:tc>
        <w:tc>
          <w:tcPr>
            <w:tcW w:w="5933" w:type="dxa"/>
            <w:gridSpan w:val="5"/>
          </w:tcPr>
          <w:p w14:paraId="152E5523" w14:textId="77777777" w:rsidR="00A8516F" w:rsidRPr="00AC029A" w:rsidRDefault="00A8516F" w:rsidP="00324B88">
            <w:pPr>
              <w:rPr>
                <w:rFonts w:ascii="Arial" w:hAnsi="Arial" w:cs="Arial"/>
                <w:b/>
              </w:rPr>
            </w:pPr>
            <w:r w:rsidRPr="00AC029A">
              <w:rPr>
                <w:rFonts w:ascii="Arial" w:hAnsi="Arial" w:cs="Arial"/>
                <w:b/>
              </w:rPr>
              <w:t xml:space="preserve">Que importe será el que se utilice para el cálculo: </w:t>
            </w:r>
          </w:p>
          <w:p w14:paraId="2D84CB1A" w14:textId="03A08F40" w:rsidR="00A8516F" w:rsidRPr="00D14C06" w:rsidRDefault="00A8516F" w:rsidP="00324B88">
            <w:pPr>
              <w:jc w:val="both"/>
              <w:rPr>
                <w:rFonts w:ascii="Arial" w:hAnsi="Arial" w:cs="Arial"/>
              </w:rPr>
            </w:pPr>
            <w:r>
              <w:rPr>
                <w:rFonts w:ascii="Arial" w:hAnsi="Arial" w:cs="Arial"/>
              </w:rPr>
              <w:lastRenderedPageBreak/>
              <w:t xml:space="preserve">El </w:t>
            </w:r>
            <w:r w:rsidR="00AB7434">
              <w:rPr>
                <w:rFonts w:ascii="Arial" w:hAnsi="Arial" w:cs="Arial"/>
              </w:rPr>
              <w:t>mismo que tenemos en este 2021, pero ahora se aplicará mediante la medida de metro cúbico descargado.</w:t>
            </w:r>
            <w:r>
              <w:rPr>
                <w:rFonts w:ascii="Arial" w:hAnsi="Arial" w:cs="Arial"/>
              </w:rPr>
              <w:t xml:space="preserve"> </w:t>
            </w:r>
          </w:p>
          <w:p w14:paraId="5A705E70" w14:textId="77777777" w:rsidR="00A8516F" w:rsidRPr="00D14C06" w:rsidRDefault="00A8516F" w:rsidP="00324B88">
            <w:pPr>
              <w:rPr>
                <w:rFonts w:ascii="Arial" w:hAnsi="Arial" w:cs="Arial"/>
              </w:rPr>
            </w:pPr>
          </w:p>
        </w:tc>
      </w:tr>
      <w:tr w:rsidR="00A8516F" w:rsidRPr="00D14C06" w14:paraId="482B15C5" w14:textId="77777777" w:rsidTr="00324B88">
        <w:tc>
          <w:tcPr>
            <w:tcW w:w="2895" w:type="dxa"/>
          </w:tcPr>
          <w:p w14:paraId="77F4CDA8" w14:textId="77777777" w:rsidR="00A8516F" w:rsidRPr="00D14C06" w:rsidRDefault="00A8516F" w:rsidP="00324B88">
            <w:pPr>
              <w:rPr>
                <w:rFonts w:ascii="Arial" w:hAnsi="Arial" w:cs="Arial"/>
              </w:rPr>
            </w:pPr>
            <w:r w:rsidRPr="00D14C06">
              <w:rPr>
                <w:rFonts w:ascii="Arial" w:hAnsi="Arial" w:cs="Arial"/>
              </w:rPr>
              <w:lastRenderedPageBreak/>
              <w:t>Tasa o tarifa:</w:t>
            </w:r>
          </w:p>
        </w:tc>
        <w:tc>
          <w:tcPr>
            <w:tcW w:w="5933" w:type="dxa"/>
            <w:gridSpan w:val="5"/>
          </w:tcPr>
          <w:p w14:paraId="058294DB" w14:textId="3DD849CE" w:rsidR="00A8516F" w:rsidRPr="00AC029A" w:rsidRDefault="00AC59DC" w:rsidP="00324B88">
            <w:pPr>
              <w:rPr>
                <w:rFonts w:ascii="Arial" w:hAnsi="Arial" w:cs="Arial"/>
                <w:b/>
              </w:rPr>
            </w:pPr>
            <w:r w:rsidRPr="00AC029A">
              <w:rPr>
                <w:rFonts w:ascii="Arial" w:hAnsi="Arial" w:cs="Arial"/>
                <w:b/>
              </w:rPr>
              <w:t>Porcentaje o importe por aplicar</w:t>
            </w:r>
            <w:r w:rsidR="00A8516F" w:rsidRPr="00AC029A">
              <w:rPr>
                <w:rFonts w:ascii="Arial" w:hAnsi="Arial" w:cs="Arial"/>
                <w:b/>
              </w:rPr>
              <w:t xml:space="preserve"> sobre la base:</w:t>
            </w:r>
          </w:p>
          <w:p w14:paraId="7D953B8B" w14:textId="554C72DD" w:rsidR="00A8516F" w:rsidRPr="00D14C06" w:rsidRDefault="00AB7434" w:rsidP="00324B88">
            <w:pPr>
              <w:rPr>
                <w:rFonts w:ascii="Arial" w:hAnsi="Arial" w:cs="Arial"/>
              </w:rPr>
            </w:pPr>
            <w:r>
              <w:rPr>
                <w:rFonts w:ascii="Arial" w:hAnsi="Arial" w:cs="Arial"/>
              </w:rPr>
              <w:t>El mismo que en la ley vigente</w:t>
            </w:r>
            <w:r w:rsidR="00A8516F">
              <w:rPr>
                <w:rFonts w:ascii="Arial" w:hAnsi="Arial" w:cs="Arial"/>
              </w:rPr>
              <w:t>.</w:t>
            </w:r>
          </w:p>
          <w:p w14:paraId="611A4738" w14:textId="77777777" w:rsidR="00A8516F" w:rsidRPr="00D14C06" w:rsidRDefault="00A8516F" w:rsidP="00324B88">
            <w:pPr>
              <w:rPr>
                <w:rFonts w:ascii="Arial" w:hAnsi="Arial" w:cs="Arial"/>
              </w:rPr>
            </w:pPr>
          </w:p>
        </w:tc>
      </w:tr>
      <w:tr w:rsidR="00A8516F" w:rsidRPr="00D14C06" w14:paraId="1F0C40A3" w14:textId="77777777" w:rsidTr="00324B88">
        <w:tc>
          <w:tcPr>
            <w:tcW w:w="2895" w:type="dxa"/>
          </w:tcPr>
          <w:p w14:paraId="37EF0C05" w14:textId="77777777" w:rsidR="00A8516F" w:rsidRPr="00D14C06" w:rsidRDefault="00A8516F" w:rsidP="00324B88">
            <w:pPr>
              <w:rPr>
                <w:rFonts w:ascii="Arial" w:hAnsi="Arial" w:cs="Arial"/>
              </w:rPr>
            </w:pPr>
            <w:r w:rsidRPr="00D14C06">
              <w:rPr>
                <w:rFonts w:ascii="Arial" w:hAnsi="Arial" w:cs="Arial"/>
              </w:rPr>
              <w:t xml:space="preserve">Tipo de estudio para medir el </w:t>
            </w:r>
          </w:p>
          <w:p w14:paraId="68ACF368" w14:textId="77777777" w:rsidR="00A8516F" w:rsidRPr="00D14C06" w:rsidRDefault="00A8516F" w:rsidP="00324B88">
            <w:pPr>
              <w:rPr>
                <w:rFonts w:ascii="Arial" w:hAnsi="Arial" w:cs="Arial"/>
              </w:rPr>
            </w:pPr>
            <w:r w:rsidRPr="00D14C06">
              <w:rPr>
                <w:rFonts w:ascii="Arial" w:hAnsi="Arial" w:cs="Arial"/>
              </w:rPr>
              <w:t>Impacto recaudatorio esperado:</w:t>
            </w:r>
          </w:p>
        </w:tc>
        <w:tc>
          <w:tcPr>
            <w:tcW w:w="5933" w:type="dxa"/>
            <w:gridSpan w:val="5"/>
          </w:tcPr>
          <w:p w14:paraId="4E02C395" w14:textId="77777777" w:rsidR="00A8516F" w:rsidRPr="00D14C06" w:rsidRDefault="00A8516F" w:rsidP="00324B88">
            <w:pPr>
              <w:rPr>
                <w:rFonts w:ascii="Arial" w:hAnsi="Arial" w:cs="Arial"/>
              </w:rPr>
            </w:pPr>
            <w:r w:rsidRPr="00D14C06">
              <w:rPr>
                <w:rFonts w:ascii="Arial" w:hAnsi="Arial" w:cs="Arial"/>
              </w:rPr>
              <w:t>Técnico:</w:t>
            </w:r>
          </w:p>
          <w:p w14:paraId="5B160D0F" w14:textId="77777777" w:rsidR="00A8516F" w:rsidRDefault="00A8516F" w:rsidP="00324B88">
            <w:pPr>
              <w:jc w:val="both"/>
              <w:rPr>
                <w:rFonts w:ascii="Arial" w:hAnsi="Arial" w:cs="Arial"/>
              </w:rPr>
            </w:pPr>
          </w:p>
          <w:p w14:paraId="77FFE1CC" w14:textId="77777777" w:rsidR="00A8516F" w:rsidRDefault="00A8516F" w:rsidP="00324B88">
            <w:pPr>
              <w:jc w:val="both"/>
              <w:rPr>
                <w:rFonts w:ascii="Arial" w:hAnsi="Arial" w:cs="Arial"/>
              </w:rPr>
            </w:pPr>
          </w:p>
          <w:p w14:paraId="2E8637C9" w14:textId="77777777" w:rsidR="00A8516F" w:rsidRPr="00D14C06" w:rsidRDefault="00A8516F" w:rsidP="00324B88">
            <w:pPr>
              <w:rPr>
                <w:rFonts w:ascii="Arial" w:hAnsi="Arial" w:cs="Arial"/>
              </w:rPr>
            </w:pPr>
            <w:r w:rsidRPr="00D14C06">
              <w:rPr>
                <w:rFonts w:ascii="Arial" w:hAnsi="Arial" w:cs="Arial"/>
              </w:rPr>
              <w:t>Análisis social:</w:t>
            </w:r>
          </w:p>
          <w:p w14:paraId="6E16EA6A" w14:textId="77777777" w:rsidR="00A8516F" w:rsidRPr="00D14C06" w:rsidRDefault="00A8516F" w:rsidP="00324B88">
            <w:pPr>
              <w:rPr>
                <w:rFonts w:ascii="Arial" w:hAnsi="Arial" w:cs="Arial"/>
              </w:rPr>
            </w:pPr>
          </w:p>
          <w:p w14:paraId="002BE0E5" w14:textId="77777777" w:rsidR="00A8516F" w:rsidRPr="00D14C06" w:rsidRDefault="00A8516F" w:rsidP="00324B88">
            <w:pPr>
              <w:rPr>
                <w:rFonts w:ascii="Arial" w:hAnsi="Arial" w:cs="Arial"/>
              </w:rPr>
            </w:pPr>
          </w:p>
          <w:p w14:paraId="2E5F5263" w14:textId="77777777" w:rsidR="00A8516F" w:rsidRDefault="00A8516F" w:rsidP="00324B88">
            <w:pPr>
              <w:rPr>
                <w:rFonts w:ascii="Arial" w:hAnsi="Arial" w:cs="Arial"/>
              </w:rPr>
            </w:pPr>
            <w:r w:rsidRPr="00D14C06">
              <w:rPr>
                <w:rFonts w:ascii="Arial" w:hAnsi="Arial" w:cs="Arial"/>
              </w:rPr>
              <w:t>Proyección recaudatoria:</w:t>
            </w:r>
          </w:p>
          <w:p w14:paraId="19E8655A" w14:textId="77777777" w:rsidR="00A8516F" w:rsidRPr="00D14C06" w:rsidRDefault="00A8516F" w:rsidP="00324B88">
            <w:pPr>
              <w:rPr>
                <w:rFonts w:ascii="Arial" w:hAnsi="Arial" w:cs="Arial"/>
              </w:rPr>
            </w:pPr>
          </w:p>
          <w:p w14:paraId="0384F734" w14:textId="77777777" w:rsidR="00A8516F" w:rsidRPr="00D14C06" w:rsidRDefault="00A8516F" w:rsidP="00324B88">
            <w:pPr>
              <w:rPr>
                <w:rFonts w:ascii="Arial" w:hAnsi="Arial" w:cs="Arial"/>
              </w:rPr>
            </w:pPr>
          </w:p>
        </w:tc>
      </w:tr>
      <w:tr w:rsidR="00A8516F" w:rsidRPr="00D14C06" w14:paraId="28981D13" w14:textId="77777777" w:rsidTr="00324B88">
        <w:tc>
          <w:tcPr>
            <w:tcW w:w="8828" w:type="dxa"/>
            <w:gridSpan w:val="6"/>
          </w:tcPr>
          <w:p w14:paraId="34187047" w14:textId="77777777" w:rsidR="00A8516F" w:rsidRPr="00D14C06" w:rsidRDefault="00A8516F" w:rsidP="00324B88">
            <w:pPr>
              <w:jc w:val="center"/>
              <w:rPr>
                <w:rFonts w:ascii="Arial" w:hAnsi="Arial" w:cs="Arial"/>
                <w:b/>
              </w:rPr>
            </w:pPr>
            <w:r w:rsidRPr="00D14C06">
              <w:rPr>
                <w:rFonts w:ascii="Arial" w:hAnsi="Arial" w:cs="Arial"/>
                <w:b/>
              </w:rPr>
              <w:t>Elementos y alcances de la contribución:</w:t>
            </w:r>
          </w:p>
        </w:tc>
      </w:tr>
      <w:tr w:rsidR="00A8516F" w:rsidRPr="00D14C06" w14:paraId="607172F3" w14:textId="77777777" w:rsidTr="00324B88">
        <w:tc>
          <w:tcPr>
            <w:tcW w:w="2895" w:type="dxa"/>
          </w:tcPr>
          <w:p w14:paraId="6EA02E1A" w14:textId="6E432C53" w:rsidR="00A8516F" w:rsidRPr="00D14C06" w:rsidRDefault="00A8516F" w:rsidP="00324B88">
            <w:pPr>
              <w:rPr>
                <w:rFonts w:ascii="Arial" w:hAnsi="Arial" w:cs="Arial"/>
              </w:rPr>
            </w:pPr>
            <w:r>
              <w:rPr>
                <w:rFonts w:ascii="Arial" w:hAnsi="Arial" w:cs="Arial"/>
              </w:rPr>
              <w:t xml:space="preserve">Descripción de la proporcionalidad </w:t>
            </w:r>
            <w:r w:rsidR="00AC59DC">
              <w:rPr>
                <w:rFonts w:ascii="Arial" w:hAnsi="Arial" w:cs="Arial"/>
              </w:rPr>
              <w:t>con relación a</w:t>
            </w:r>
            <w:r>
              <w:rPr>
                <w:rFonts w:ascii="Arial" w:hAnsi="Arial" w:cs="Arial"/>
              </w:rPr>
              <w:t xml:space="preserve"> la capacidad contributiva del contribuyente.</w:t>
            </w:r>
          </w:p>
        </w:tc>
        <w:tc>
          <w:tcPr>
            <w:tcW w:w="5933" w:type="dxa"/>
            <w:gridSpan w:val="5"/>
          </w:tcPr>
          <w:p w14:paraId="0B3EF34B" w14:textId="77777777" w:rsidR="00A8516F" w:rsidRDefault="00AD6FA6" w:rsidP="00AD6FA6">
            <w:pPr>
              <w:jc w:val="both"/>
              <w:rPr>
                <w:rFonts w:ascii="Arial" w:hAnsi="Arial" w:cs="Arial"/>
              </w:rPr>
            </w:pPr>
            <w:r>
              <w:rPr>
                <w:rFonts w:ascii="Arial" w:hAnsi="Arial" w:cs="Arial"/>
              </w:rPr>
              <w:t>La intención de esta propuesta es que se pague la descarga de aguas residuales en la proporción del volumen descargado.</w:t>
            </w:r>
          </w:p>
          <w:p w14:paraId="1A48F1A6" w14:textId="77777777" w:rsidR="00BC3B5B" w:rsidRDefault="00BC3B5B" w:rsidP="00AD6FA6">
            <w:pPr>
              <w:jc w:val="both"/>
              <w:rPr>
                <w:rFonts w:ascii="Arial" w:hAnsi="Arial" w:cs="Arial"/>
              </w:rPr>
            </w:pPr>
          </w:p>
          <w:p w14:paraId="1215913C" w14:textId="316E2931" w:rsidR="00BC3B5B" w:rsidRPr="00D14C06" w:rsidRDefault="00BC3B5B" w:rsidP="00AD6FA6">
            <w:pPr>
              <w:jc w:val="both"/>
              <w:rPr>
                <w:rFonts w:ascii="Arial" w:hAnsi="Arial" w:cs="Arial"/>
              </w:rPr>
            </w:pPr>
            <w:r>
              <w:rPr>
                <w:rFonts w:ascii="Arial" w:hAnsi="Arial" w:cs="Arial"/>
              </w:rPr>
              <w:t>La recepción de aguas residuales debe cobrarse debido al volumen vertido y la figura actual no genera proporcionalidad porque la indefinición del volumen de una cisterna genera que esta pueda ser de cualquier capacidad y esto genera problemas sanitarios por la permanencia del agua residual en contenedores en espera de ser llenados de forma total.</w:t>
            </w:r>
          </w:p>
        </w:tc>
      </w:tr>
      <w:tr w:rsidR="00A8516F" w:rsidRPr="00D14C06" w14:paraId="0BDBC94C" w14:textId="77777777" w:rsidTr="00324B88">
        <w:tc>
          <w:tcPr>
            <w:tcW w:w="2895" w:type="dxa"/>
          </w:tcPr>
          <w:p w14:paraId="7B53D167" w14:textId="77777777" w:rsidR="00A8516F" w:rsidRPr="00D14C06" w:rsidRDefault="00A8516F" w:rsidP="00324B88">
            <w:pPr>
              <w:rPr>
                <w:rFonts w:ascii="Arial" w:hAnsi="Arial" w:cs="Arial"/>
              </w:rPr>
            </w:pPr>
            <w:r w:rsidRPr="00D14C06">
              <w:rPr>
                <w:rFonts w:ascii="Arial" w:hAnsi="Arial" w:cs="Arial"/>
              </w:rPr>
              <w:t>Descripción de la equidad en el cobro:</w:t>
            </w:r>
          </w:p>
        </w:tc>
        <w:tc>
          <w:tcPr>
            <w:tcW w:w="5933" w:type="dxa"/>
            <w:gridSpan w:val="5"/>
          </w:tcPr>
          <w:p w14:paraId="599569A8" w14:textId="77777777" w:rsidR="00A8516F" w:rsidRPr="00D14C06" w:rsidRDefault="00A8516F" w:rsidP="00324B88">
            <w:pPr>
              <w:rPr>
                <w:rFonts w:ascii="Arial" w:hAnsi="Arial" w:cs="Arial"/>
              </w:rPr>
            </w:pPr>
          </w:p>
          <w:p w14:paraId="54033B01" w14:textId="2D31F1F8" w:rsidR="00A8516F" w:rsidRDefault="00BC3B5B" w:rsidP="005522CD">
            <w:pPr>
              <w:jc w:val="both"/>
              <w:rPr>
                <w:rFonts w:ascii="Arial" w:hAnsi="Arial" w:cs="Arial"/>
              </w:rPr>
            </w:pPr>
            <w:r>
              <w:rPr>
                <w:rFonts w:ascii="Arial" w:hAnsi="Arial" w:cs="Arial"/>
              </w:rPr>
              <w:t xml:space="preserve">La equidad estiba en que se </w:t>
            </w:r>
            <w:r w:rsidR="00AF019F">
              <w:rPr>
                <w:rFonts w:ascii="Arial" w:hAnsi="Arial" w:cs="Arial"/>
              </w:rPr>
              <w:t xml:space="preserve">propone cobrar </w:t>
            </w:r>
            <w:r>
              <w:rPr>
                <w:rFonts w:ascii="Arial" w:hAnsi="Arial" w:cs="Arial"/>
              </w:rPr>
              <w:t>por metro cúbico descargado y eso da a la figura tributaria proporcionalidad y equidad.</w:t>
            </w:r>
          </w:p>
          <w:p w14:paraId="03E51945" w14:textId="0707228B" w:rsidR="00BC3B5B" w:rsidRDefault="00BC3B5B" w:rsidP="005522CD">
            <w:pPr>
              <w:jc w:val="both"/>
              <w:rPr>
                <w:rFonts w:ascii="Arial" w:hAnsi="Arial" w:cs="Arial"/>
              </w:rPr>
            </w:pPr>
          </w:p>
          <w:p w14:paraId="37C4E3FF" w14:textId="2CFD9EE6" w:rsidR="00BC3B5B" w:rsidRPr="00D14C06" w:rsidRDefault="00BC3B5B" w:rsidP="005522CD">
            <w:pPr>
              <w:jc w:val="both"/>
              <w:rPr>
                <w:rFonts w:ascii="Arial" w:hAnsi="Arial" w:cs="Arial"/>
              </w:rPr>
            </w:pPr>
            <w:r>
              <w:rPr>
                <w:rFonts w:ascii="Arial" w:hAnsi="Arial" w:cs="Arial"/>
              </w:rPr>
              <w:t xml:space="preserve">Incluso se otorga el beneficio de que descargas de volúmenes iguales o menores a un metro cúbico no se cobrarían, con lo cual se evitaría el almacenaje de agua residual que </w:t>
            </w:r>
            <w:r w:rsidR="00F74B30">
              <w:rPr>
                <w:rFonts w:ascii="Arial" w:hAnsi="Arial" w:cs="Arial"/>
              </w:rPr>
              <w:t>genera problemas sanitarios por la descomposición que es directamente proporcional al periodo que se almacenan antes de su tratamiento.</w:t>
            </w:r>
          </w:p>
          <w:p w14:paraId="1AFB8190" w14:textId="77777777" w:rsidR="00A8516F" w:rsidRPr="00D14C06" w:rsidRDefault="00A8516F" w:rsidP="00324B88">
            <w:pPr>
              <w:rPr>
                <w:rFonts w:ascii="Arial" w:hAnsi="Arial" w:cs="Arial"/>
              </w:rPr>
            </w:pPr>
          </w:p>
          <w:p w14:paraId="3DA62FE1" w14:textId="77777777" w:rsidR="00A8516F" w:rsidRPr="00D14C06" w:rsidRDefault="00A8516F" w:rsidP="00324B88">
            <w:pPr>
              <w:rPr>
                <w:rFonts w:ascii="Arial" w:hAnsi="Arial" w:cs="Arial"/>
              </w:rPr>
            </w:pPr>
          </w:p>
          <w:p w14:paraId="2B8797EA" w14:textId="77777777" w:rsidR="00A8516F" w:rsidRPr="00D14C06" w:rsidRDefault="00A8516F" w:rsidP="00324B88">
            <w:pPr>
              <w:rPr>
                <w:rFonts w:ascii="Arial" w:hAnsi="Arial" w:cs="Arial"/>
              </w:rPr>
            </w:pPr>
          </w:p>
        </w:tc>
      </w:tr>
      <w:tr w:rsidR="00A8516F" w:rsidRPr="00D14C06" w14:paraId="01EB94D8" w14:textId="77777777" w:rsidTr="00324B88">
        <w:tc>
          <w:tcPr>
            <w:tcW w:w="2895" w:type="dxa"/>
          </w:tcPr>
          <w:p w14:paraId="09C6218F" w14:textId="77777777" w:rsidR="00A8516F" w:rsidRPr="00D14C06" w:rsidRDefault="00A8516F" w:rsidP="00324B88">
            <w:pPr>
              <w:rPr>
                <w:rFonts w:ascii="Arial" w:hAnsi="Arial" w:cs="Arial"/>
              </w:rPr>
            </w:pPr>
            <w:r w:rsidRPr="00D14C06">
              <w:rPr>
                <w:rFonts w:ascii="Arial" w:hAnsi="Arial" w:cs="Arial"/>
              </w:rPr>
              <w:t>Impacto social:</w:t>
            </w:r>
          </w:p>
          <w:p w14:paraId="1102203A" w14:textId="77777777" w:rsidR="00A8516F" w:rsidRPr="00D14C06" w:rsidRDefault="00A8516F" w:rsidP="00324B88">
            <w:pPr>
              <w:rPr>
                <w:rFonts w:ascii="Arial" w:hAnsi="Arial" w:cs="Arial"/>
              </w:rPr>
            </w:pPr>
          </w:p>
          <w:p w14:paraId="199B0A2B" w14:textId="77777777" w:rsidR="00A8516F" w:rsidRPr="00D14C06" w:rsidRDefault="00A8516F" w:rsidP="00324B88">
            <w:pPr>
              <w:rPr>
                <w:rFonts w:ascii="Arial" w:hAnsi="Arial" w:cs="Arial"/>
              </w:rPr>
            </w:pPr>
          </w:p>
          <w:p w14:paraId="6BE1D6D4" w14:textId="77777777" w:rsidR="00A8516F" w:rsidRPr="00D14C06" w:rsidRDefault="00A8516F" w:rsidP="00324B88">
            <w:pPr>
              <w:rPr>
                <w:rFonts w:ascii="Arial" w:hAnsi="Arial" w:cs="Arial"/>
              </w:rPr>
            </w:pPr>
          </w:p>
          <w:p w14:paraId="51FB8098" w14:textId="77777777" w:rsidR="00A8516F" w:rsidRPr="00D14C06" w:rsidRDefault="00A8516F" w:rsidP="00324B88">
            <w:pPr>
              <w:rPr>
                <w:rFonts w:ascii="Arial" w:hAnsi="Arial" w:cs="Arial"/>
              </w:rPr>
            </w:pPr>
          </w:p>
          <w:p w14:paraId="3881318B" w14:textId="77777777" w:rsidR="00A8516F" w:rsidRPr="00D14C06" w:rsidRDefault="00A8516F" w:rsidP="00324B88">
            <w:pPr>
              <w:rPr>
                <w:rFonts w:ascii="Arial" w:hAnsi="Arial" w:cs="Arial"/>
              </w:rPr>
            </w:pPr>
          </w:p>
        </w:tc>
        <w:tc>
          <w:tcPr>
            <w:tcW w:w="5933" w:type="dxa"/>
            <w:gridSpan w:val="5"/>
          </w:tcPr>
          <w:p w14:paraId="4F5671AB" w14:textId="77777777" w:rsidR="00A8516F" w:rsidRPr="00D14C06" w:rsidRDefault="00A8516F" w:rsidP="00324B88">
            <w:pPr>
              <w:rPr>
                <w:rFonts w:ascii="Arial" w:hAnsi="Arial" w:cs="Arial"/>
              </w:rPr>
            </w:pPr>
          </w:p>
          <w:p w14:paraId="42539499" w14:textId="4802C11A" w:rsidR="00A8516F" w:rsidRPr="00D14C06" w:rsidRDefault="00AF019F" w:rsidP="00AF019F">
            <w:pPr>
              <w:jc w:val="both"/>
              <w:rPr>
                <w:rFonts w:ascii="Arial" w:hAnsi="Arial" w:cs="Arial"/>
              </w:rPr>
            </w:pPr>
            <w:r>
              <w:rPr>
                <w:rFonts w:ascii="Arial" w:hAnsi="Arial" w:cs="Arial"/>
              </w:rPr>
              <w:t xml:space="preserve">Esta medida será de beneficio social porque contribuirá a generar mejores condiciones de salud al garantizar que las </w:t>
            </w:r>
            <w:r>
              <w:rPr>
                <w:rFonts w:ascii="Arial" w:hAnsi="Arial" w:cs="Arial"/>
              </w:rPr>
              <w:lastRenderedPageBreak/>
              <w:t>aguas residuales provenientes de otros sitios no conectados a las redes de alcantarillado sean debidamente tratados y evitar así que se genera contaminación.</w:t>
            </w:r>
          </w:p>
          <w:p w14:paraId="00421350" w14:textId="77777777" w:rsidR="00A8516F" w:rsidRPr="00D14C06" w:rsidRDefault="00A8516F" w:rsidP="00324B88">
            <w:pPr>
              <w:rPr>
                <w:rFonts w:ascii="Arial" w:hAnsi="Arial" w:cs="Arial"/>
              </w:rPr>
            </w:pPr>
          </w:p>
        </w:tc>
      </w:tr>
      <w:tr w:rsidR="00BC3B5B" w:rsidRPr="00D14C06" w14:paraId="5CC88EC3" w14:textId="77777777" w:rsidTr="00324B88">
        <w:tc>
          <w:tcPr>
            <w:tcW w:w="2895" w:type="dxa"/>
          </w:tcPr>
          <w:p w14:paraId="45B9DF76" w14:textId="77777777" w:rsidR="00BC3B5B" w:rsidRPr="00D14C06" w:rsidRDefault="00BC3B5B" w:rsidP="00BC3B5B">
            <w:pPr>
              <w:rPr>
                <w:rFonts w:ascii="Arial" w:hAnsi="Arial" w:cs="Arial"/>
              </w:rPr>
            </w:pPr>
            <w:r w:rsidRPr="00D14C06">
              <w:rPr>
                <w:rFonts w:ascii="Arial" w:hAnsi="Arial" w:cs="Arial"/>
              </w:rPr>
              <w:lastRenderedPageBreak/>
              <w:t>Estrategia en la gestión recaudatoria:</w:t>
            </w:r>
          </w:p>
          <w:p w14:paraId="06BE948A" w14:textId="77777777" w:rsidR="00BC3B5B" w:rsidRPr="00D14C06" w:rsidRDefault="00BC3B5B" w:rsidP="00BC3B5B">
            <w:pPr>
              <w:rPr>
                <w:rFonts w:ascii="Arial" w:hAnsi="Arial" w:cs="Arial"/>
              </w:rPr>
            </w:pPr>
          </w:p>
          <w:p w14:paraId="58552E26" w14:textId="77777777" w:rsidR="00BC3B5B" w:rsidRPr="00D14C06" w:rsidRDefault="00BC3B5B" w:rsidP="00BC3B5B">
            <w:pPr>
              <w:rPr>
                <w:rFonts w:ascii="Arial" w:hAnsi="Arial" w:cs="Arial"/>
              </w:rPr>
            </w:pPr>
          </w:p>
          <w:p w14:paraId="56D85499" w14:textId="77777777" w:rsidR="00BC3B5B" w:rsidRPr="00D14C06" w:rsidRDefault="00BC3B5B" w:rsidP="00BC3B5B">
            <w:pPr>
              <w:rPr>
                <w:rFonts w:ascii="Arial" w:hAnsi="Arial" w:cs="Arial"/>
              </w:rPr>
            </w:pPr>
          </w:p>
        </w:tc>
        <w:tc>
          <w:tcPr>
            <w:tcW w:w="5933" w:type="dxa"/>
            <w:gridSpan w:val="5"/>
          </w:tcPr>
          <w:p w14:paraId="443267E5" w14:textId="193B4C55" w:rsidR="00BC3B5B" w:rsidRPr="00D14C06" w:rsidRDefault="00BC3B5B" w:rsidP="00BC3B5B">
            <w:pPr>
              <w:rPr>
                <w:rFonts w:ascii="Arial" w:hAnsi="Arial" w:cs="Arial"/>
              </w:rPr>
            </w:pPr>
            <w:r>
              <w:rPr>
                <w:rFonts w:ascii="Arial" w:hAnsi="Arial" w:cs="Arial"/>
              </w:rPr>
              <w:t>Los ingresos formarán parte de la recaudación que por derechos ejerce el organismo y están reflejados en el pronóstico de ingresos correspondiente.</w:t>
            </w:r>
          </w:p>
        </w:tc>
      </w:tr>
      <w:tr w:rsidR="00AF019F" w:rsidRPr="00D14C06" w14:paraId="3F33DC78" w14:textId="77777777" w:rsidTr="00324B88">
        <w:tc>
          <w:tcPr>
            <w:tcW w:w="2895" w:type="dxa"/>
          </w:tcPr>
          <w:p w14:paraId="1519AF20" w14:textId="77777777" w:rsidR="00AF019F" w:rsidRPr="00D14C06" w:rsidRDefault="00AF019F" w:rsidP="00AF019F">
            <w:pPr>
              <w:rPr>
                <w:rFonts w:ascii="Arial" w:hAnsi="Arial" w:cs="Arial"/>
              </w:rPr>
            </w:pPr>
            <w:r w:rsidRPr="00D14C06">
              <w:rPr>
                <w:rFonts w:ascii="Arial" w:hAnsi="Arial" w:cs="Arial"/>
              </w:rPr>
              <w:t>Administración de la contribución:</w:t>
            </w:r>
          </w:p>
          <w:p w14:paraId="156021C4" w14:textId="77777777" w:rsidR="00AF019F" w:rsidRPr="00D14C06" w:rsidRDefault="00AF019F" w:rsidP="00AF019F">
            <w:pPr>
              <w:rPr>
                <w:rFonts w:ascii="Arial" w:hAnsi="Arial" w:cs="Arial"/>
              </w:rPr>
            </w:pPr>
          </w:p>
          <w:p w14:paraId="23FC0617" w14:textId="77777777" w:rsidR="00AF019F" w:rsidRPr="00D14C06" w:rsidRDefault="00AF019F" w:rsidP="00AF019F">
            <w:pPr>
              <w:rPr>
                <w:rFonts w:ascii="Arial" w:hAnsi="Arial" w:cs="Arial"/>
              </w:rPr>
            </w:pPr>
          </w:p>
          <w:p w14:paraId="16826870" w14:textId="77777777" w:rsidR="00AF019F" w:rsidRPr="00D14C06" w:rsidRDefault="00AF019F" w:rsidP="00AF019F">
            <w:pPr>
              <w:rPr>
                <w:rFonts w:ascii="Arial" w:hAnsi="Arial" w:cs="Arial"/>
              </w:rPr>
            </w:pPr>
          </w:p>
          <w:p w14:paraId="23ED607D" w14:textId="77777777" w:rsidR="00AF019F" w:rsidRPr="00D14C06" w:rsidRDefault="00AF019F" w:rsidP="00AF019F">
            <w:pPr>
              <w:rPr>
                <w:rFonts w:ascii="Arial" w:hAnsi="Arial" w:cs="Arial"/>
              </w:rPr>
            </w:pPr>
          </w:p>
          <w:p w14:paraId="649B600B" w14:textId="77777777" w:rsidR="00AF019F" w:rsidRPr="00D14C06" w:rsidRDefault="00AF019F" w:rsidP="00AF019F">
            <w:pPr>
              <w:rPr>
                <w:rFonts w:ascii="Arial" w:hAnsi="Arial" w:cs="Arial"/>
              </w:rPr>
            </w:pPr>
          </w:p>
          <w:p w14:paraId="37C06E86" w14:textId="77777777" w:rsidR="00AF019F" w:rsidRPr="00D14C06" w:rsidRDefault="00AF019F" w:rsidP="00AF019F">
            <w:pPr>
              <w:rPr>
                <w:rFonts w:ascii="Arial" w:hAnsi="Arial" w:cs="Arial"/>
              </w:rPr>
            </w:pPr>
          </w:p>
        </w:tc>
        <w:tc>
          <w:tcPr>
            <w:tcW w:w="5933" w:type="dxa"/>
            <w:gridSpan w:val="5"/>
          </w:tcPr>
          <w:p w14:paraId="6C5CCD10" w14:textId="29B1FB82" w:rsidR="00AF019F" w:rsidRPr="00D14C06" w:rsidRDefault="00AF019F" w:rsidP="00AF019F">
            <w:pPr>
              <w:rPr>
                <w:rFonts w:ascii="Arial" w:hAnsi="Arial" w:cs="Arial"/>
              </w:rPr>
            </w:pPr>
            <w:r>
              <w:rPr>
                <w:rFonts w:ascii="Arial" w:hAnsi="Arial" w:cs="Arial"/>
              </w:rPr>
              <w:t>Los ingresos formarán parte de la recaudación que por derechos ejerce el organismo y están reflejados en el pronóstico de ingresos correspondiente.</w:t>
            </w:r>
          </w:p>
        </w:tc>
      </w:tr>
      <w:tr w:rsidR="00AF019F" w:rsidRPr="00D14C06" w14:paraId="092282E1" w14:textId="77777777" w:rsidTr="00324B88">
        <w:tc>
          <w:tcPr>
            <w:tcW w:w="2895" w:type="dxa"/>
          </w:tcPr>
          <w:p w14:paraId="439DB299" w14:textId="77777777" w:rsidR="00AF019F" w:rsidRPr="00D14C06" w:rsidRDefault="00AF019F" w:rsidP="00AF019F">
            <w:pPr>
              <w:rPr>
                <w:rFonts w:ascii="Arial" w:hAnsi="Arial" w:cs="Arial"/>
              </w:rPr>
            </w:pPr>
            <w:r w:rsidRPr="00D14C06">
              <w:rPr>
                <w:rFonts w:ascii="Arial" w:hAnsi="Arial" w:cs="Arial"/>
              </w:rPr>
              <w:t>Argumentación:</w:t>
            </w:r>
          </w:p>
          <w:p w14:paraId="13D96A9B" w14:textId="77777777" w:rsidR="00AF019F" w:rsidRDefault="00AF019F" w:rsidP="00AF019F">
            <w:pPr>
              <w:jc w:val="both"/>
              <w:rPr>
                <w:rFonts w:ascii="Arial" w:hAnsi="Arial" w:cs="Arial"/>
              </w:rPr>
            </w:pPr>
            <w:r w:rsidRPr="00D14C06">
              <w:rPr>
                <w:rFonts w:ascii="Arial" w:hAnsi="Arial" w:cs="Arial"/>
              </w:rPr>
              <w:t>*Explicación pormenorizada del porque los estudios realizados demuestran la intención de la iniciativa, y como es que estos se encuentran apegados al marco jurídico.</w:t>
            </w:r>
          </w:p>
          <w:p w14:paraId="16DB79AD" w14:textId="77777777" w:rsidR="00AF019F" w:rsidRPr="00BA6EF2" w:rsidRDefault="00AF019F" w:rsidP="00AF019F">
            <w:pPr>
              <w:ind w:firstLine="708"/>
              <w:rPr>
                <w:rFonts w:ascii="Arial" w:hAnsi="Arial" w:cs="Arial"/>
              </w:rPr>
            </w:pPr>
          </w:p>
        </w:tc>
        <w:tc>
          <w:tcPr>
            <w:tcW w:w="5933" w:type="dxa"/>
            <w:gridSpan w:val="5"/>
          </w:tcPr>
          <w:p w14:paraId="7CD7B29E" w14:textId="77777777" w:rsidR="00AF019F" w:rsidRPr="006C2114" w:rsidRDefault="00AF019F" w:rsidP="00AF019F">
            <w:pPr>
              <w:rPr>
                <w:rFonts w:ascii="Arial" w:eastAsia="Times New Roman" w:hAnsi="Arial" w:cs="Arial"/>
                <w:b/>
                <w:bCs/>
                <w:color w:val="000000"/>
                <w:lang w:eastAsia="es-MX"/>
              </w:rPr>
            </w:pPr>
            <w:r w:rsidRPr="006C2114">
              <w:rPr>
                <w:rFonts w:ascii="Arial" w:eastAsia="Times New Roman" w:hAnsi="Arial" w:cs="Arial"/>
                <w:b/>
                <w:bCs/>
                <w:color w:val="000000"/>
                <w:lang w:eastAsia="es-MX"/>
              </w:rPr>
              <w:t>Antecedentes:</w:t>
            </w:r>
          </w:p>
          <w:p w14:paraId="79EC5041" w14:textId="3A75B835" w:rsidR="00AF019F" w:rsidRPr="00AB7434" w:rsidRDefault="00AF019F" w:rsidP="00AF019F">
            <w:pPr>
              <w:jc w:val="both"/>
              <w:rPr>
                <w:rFonts w:ascii="Arial" w:eastAsia="Times New Roman" w:hAnsi="Arial" w:cs="Arial"/>
                <w:color w:val="000000"/>
                <w:lang w:eastAsia="es-MX"/>
              </w:rPr>
            </w:pPr>
            <w:r w:rsidRPr="00AB7434">
              <w:rPr>
                <w:rFonts w:ascii="Arial" w:eastAsia="Times New Roman" w:hAnsi="Arial" w:cs="Arial"/>
                <w:color w:val="000000"/>
                <w:lang w:eastAsia="es-MX"/>
              </w:rPr>
              <w:t xml:space="preserve">Ya expusimos que el no regular el volumen de las cisternas genera problemas en la </w:t>
            </w:r>
            <w:r>
              <w:rPr>
                <w:rFonts w:ascii="Arial" w:eastAsia="Times New Roman" w:hAnsi="Arial" w:cs="Arial"/>
                <w:color w:val="000000"/>
                <w:lang w:eastAsia="es-MX"/>
              </w:rPr>
              <w:t>p</w:t>
            </w:r>
            <w:r w:rsidRPr="00AB7434">
              <w:rPr>
                <w:rFonts w:ascii="Arial" w:eastAsia="Times New Roman" w:hAnsi="Arial" w:cs="Arial"/>
                <w:color w:val="000000"/>
                <w:lang w:eastAsia="es-MX"/>
              </w:rPr>
              <w:t>lanta de tratamiento y esos repercute en altos costos de operación que son adicionales por la alta contaminación de las aguas residuales que algunos particulares van alm</w:t>
            </w:r>
            <w:r>
              <w:rPr>
                <w:rFonts w:ascii="Arial" w:eastAsia="Times New Roman" w:hAnsi="Arial" w:cs="Arial"/>
                <w:color w:val="000000"/>
                <w:lang w:eastAsia="es-MX"/>
              </w:rPr>
              <w:t>ac</w:t>
            </w:r>
            <w:r w:rsidRPr="00AB7434">
              <w:rPr>
                <w:rFonts w:ascii="Arial" w:eastAsia="Times New Roman" w:hAnsi="Arial" w:cs="Arial"/>
                <w:color w:val="000000"/>
                <w:lang w:eastAsia="es-MX"/>
              </w:rPr>
              <w:t>ena</w:t>
            </w:r>
            <w:r>
              <w:rPr>
                <w:rFonts w:ascii="Arial" w:eastAsia="Times New Roman" w:hAnsi="Arial" w:cs="Arial"/>
                <w:color w:val="000000"/>
                <w:lang w:eastAsia="es-MX"/>
              </w:rPr>
              <w:t>n</w:t>
            </w:r>
            <w:r w:rsidRPr="00AB7434">
              <w:rPr>
                <w:rFonts w:ascii="Arial" w:eastAsia="Times New Roman" w:hAnsi="Arial" w:cs="Arial"/>
                <w:color w:val="000000"/>
                <w:lang w:eastAsia="es-MX"/>
              </w:rPr>
              <w:t>do para que el volumen a descargar sea mayor y obtener el mismo precio que una cisterna de menor tamaño.</w:t>
            </w:r>
          </w:p>
          <w:p w14:paraId="79CFCD5D" w14:textId="77777777" w:rsidR="00AF019F" w:rsidRPr="006C2114" w:rsidRDefault="00AF019F" w:rsidP="00AF019F">
            <w:pPr>
              <w:jc w:val="both"/>
              <w:rPr>
                <w:rFonts w:ascii="Arial" w:eastAsia="Times New Roman" w:hAnsi="Arial" w:cs="Arial"/>
                <w:color w:val="000000"/>
                <w:lang w:eastAsia="es-MX"/>
              </w:rPr>
            </w:pPr>
          </w:p>
          <w:p w14:paraId="34065D73" w14:textId="77777777" w:rsidR="00AF019F" w:rsidRPr="006C2114" w:rsidRDefault="00AF019F" w:rsidP="00AF019F">
            <w:pPr>
              <w:jc w:val="both"/>
              <w:rPr>
                <w:rFonts w:ascii="Arial" w:eastAsia="Times New Roman" w:hAnsi="Arial" w:cs="Arial"/>
                <w:b/>
                <w:bCs/>
                <w:color w:val="000000"/>
                <w:lang w:eastAsia="es-MX"/>
              </w:rPr>
            </w:pPr>
            <w:r w:rsidRPr="006C2114">
              <w:rPr>
                <w:rFonts w:ascii="Arial" w:eastAsia="Times New Roman" w:hAnsi="Arial" w:cs="Arial"/>
                <w:b/>
                <w:bCs/>
                <w:color w:val="000000"/>
                <w:lang w:eastAsia="es-MX"/>
              </w:rPr>
              <w:t>Consideraciones que soportan en cambio:</w:t>
            </w:r>
          </w:p>
          <w:p w14:paraId="733BD792" w14:textId="0DC9219E" w:rsidR="00AF019F" w:rsidRPr="006C2114" w:rsidRDefault="00AF019F" w:rsidP="00AF019F">
            <w:pPr>
              <w:jc w:val="both"/>
              <w:rPr>
                <w:rFonts w:ascii="Arial" w:eastAsia="Times New Roman" w:hAnsi="Arial" w:cs="Arial"/>
                <w:color w:val="000000"/>
                <w:lang w:eastAsia="es-MX"/>
              </w:rPr>
            </w:pPr>
            <w:r w:rsidRPr="006C2114">
              <w:rPr>
                <w:rFonts w:ascii="Arial" w:eastAsia="Times New Roman" w:hAnsi="Arial" w:cs="Arial"/>
                <w:color w:val="000000"/>
                <w:lang w:eastAsia="es-MX"/>
              </w:rPr>
              <w:t>Dar proporcionalidad a la</w:t>
            </w:r>
            <w:r>
              <w:rPr>
                <w:rFonts w:ascii="Arial" w:eastAsia="Times New Roman" w:hAnsi="Arial" w:cs="Arial"/>
                <w:color w:val="000000"/>
                <w:lang w:eastAsia="es-MX"/>
              </w:rPr>
              <w:t>s</w:t>
            </w:r>
            <w:r w:rsidRPr="006C2114">
              <w:rPr>
                <w:rFonts w:ascii="Arial" w:eastAsia="Times New Roman" w:hAnsi="Arial" w:cs="Arial"/>
                <w:color w:val="000000"/>
                <w:lang w:eastAsia="es-MX"/>
              </w:rPr>
              <w:t xml:space="preserve"> volumetrías y ofrecer incluso que las descargas menores a un metro cúbico sean de forma gratuita. Eso demuestra que el propósito es ecológico y no recaudatorio.</w:t>
            </w:r>
          </w:p>
          <w:p w14:paraId="59C9F13A" w14:textId="77777777" w:rsidR="00AF019F" w:rsidRPr="006C2114" w:rsidRDefault="00AF019F" w:rsidP="00AF019F">
            <w:pPr>
              <w:jc w:val="both"/>
              <w:rPr>
                <w:rFonts w:ascii="Arial" w:eastAsia="Times New Roman" w:hAnsi="Arial" w:cs="Arial"/>
                <w:color w:val="000000"/>
                <w:lang w:eastAsia="es-MX"/>
              </w:rPr>
            </w:pPr>
          </w:p>
          <w:p w14:paraId="33381B35" w14:textId="77777777" w:rsidR="00AF019F" w:rsidRPr="006C2114" w:rsidRDefault="00AF019F" w:rsidP="00AF019F">
            <w:pPr>
              <w:jc w:val="both"/>
              <w:rPr>
                <w:rFonts w:ascii="Arial" w:eastAsia="Times New Roman" w:hAnsi="Arial" w:cs="Arial"/>
                <w:color w:val="000000"/>
                <w:lang w:eastAsia="es-MX"/>
              </w:rPr>
            </w:pPr>
            <w:r w:rsidRPr="006C2114">
              <w:rPr>
                <w:rFonts w:ascii="Arial" w:eastAsia="Times New Roman" w:hAnsi="Arial" w:cs="Arial"/>
                <w:color w:val="000000"/>
                <w:lang w:eastAsia="es-MX"/>
              </w:rPr>
              <w:t>Propuesta de modificación:</w:t>
            </w:r>
          </w:p>
          <w:p w14:paraId="0A7891A1" w14:textId="686CA9E4" w:rsidR="00AF019F" w:rsidRPr="006C2114" w:rsidRDefault="00AF019F" w:rsidP="00AF019F">
            <w:pPr>
              <w:jc w:val="both"/>
              <w:rPr>
                <w:rFonts w:ascii="Arial" w:eastAsia="Times New Roman" w:hAnsi="Arial" w:cs="Arial"/>
                <w:color w:val="000000"/>
                <w:lang w:eastAsia="es-MX"/>
              </w:rPr>
            </w:pPr>
            <w:r>
              <w:rPr>
                <w:rFonts w:ascii="Arial" w:eastAsia="Times New Roman" w:hAnsi="Arial" w:cs="Arial"/>
                <w:color w:val="000000"/>
                <w:lang w:eastAsia="es-MX"/>
              </w:rPr>
              <w:t>Convertirlo a una unidad de pago por metro cúbico descargado</w:t>
            </w:r>
          </w:p>
          <w:p w14:paraId="4E778B01" w14:textId="77777777" w:rsidR="00AF019F" w:rsidRPr="006C2114" w:rsidRDefault="00AF019F" w:rsidP="00AF019F">
            <w:pPr>
              <w:jc w:val="both"/>
              <w:rPr>
                <w:rFonts w:ascii="Arial" w:eastAsia="Times New Roman" w:hAnsi="Arial" w:cs="Arial"/>
                <w:color w:val="000000"/>
                <w:lang w:eastAsia="es-MX"/>
              </w:rPr>
            </w:pPr>
          </w:p>
          <w:p w14:paraId="5B1C8412" w14:textId="77777777" w:rsidR="00AF019F" w:rsidRPr="006C2114" w:rsidRDefault="00AF019F" w:rsidP="00AF019F">
            <w:pPr>
              <w:jc w:val="both"/>
              <w:rPr>
                <w:rFonts w:ascii="Arial" w:eastAsia="Times New Roman" w:hAnsi="Arial" w:cs="Arial"/>
                <w:color w:val="000000"/>
                <w:lang w:eastAsia="es-MX"/>
              </w:rPr>
            </w:pPr>
            <w:r w:rsidRPr="006C2114">
              <w:rPr>
                <w:rFonts w:ascii="Arial" w:eastAsia="Times New Roman" w:hAnsi="Arial" w:cs="Arial"/>
                <w:color w:val="000000"/>
                <w:lang w:eastAsia="es-MX"/>
              </w:rPr>
              <w:t>Conclusiones:</w:t>
            </w:r>
          </w:p>
          <w:p w14:paraId="70039727" w14:textId="20C6C138" w:rsidR="00AF019F" w:rsidRPr="006C2114" w:rsidRDefault="00AF019F" w:rsidP="00AF019F">
            <w:pPr>
              <w:jc w:val="both"/>
              <w:rPr>
                <w:rFonts w:ascii="Arial" w:eastAsia="Times New Roman" w:hAnsi="Arial" w:cs="Arial"/>
                <w:color w:val="000000"/>
                <w:lang w:eastAsia="es-MX"/>
              </w:rPr>
            </w:pPr>
            <w:r>
              <w:rPr>
                <w:rFonts w:ascii="Arial" w:eastAsia="Times New Roman" w:hAnsi="Arial" w:cs="Arial"/>
                <w:color w:val="000000"/>
                <w:lang w:eastAsia="es-MX"/>
              </w:rPr>
              <w:t>Con esta medida se garantizaría una menor afectación a la planta de tratamiento y se ofrecen mejores alternativas de tributación para los usuarios.</w:t>
            </w:r>
          </w:p>
          <w:p w14:paraId="54CAB398" w14:textId="77777777" w:rsidR="00AF019F" w:rsidRPr="006C2114" w:rsidRDefault="00AF019F" w:rsidP="00AF019F">
            <w:pPr>
              <w:rPr>
                <w:rFonts w:ascii="Arial" w:eastAsia="Times New Roman" w:hAnsi="Arial" w:cs="Arial"/>
                <w:color w:val="000000"/>
                <w:lang w:eastAsia="es-MX"/>
              </w:rPr>
            </w:pPr>
          </w:p>
          <w:p w14:paraId="7F58B4F1" w14:textId="77777777" w:rsidR="00AF019F" w:rsidRPr="006C2114" w:rsidRDefault="00AF019F" w:rsidP="00AF019F">
            <w:pPr>
              <w:rPr>
                <w:rFonts w:ascii="Arial" w:eastAsia="Times New Roman" w:hAnsi="Arial" w:cs="Arial"/>
                <w:color w:val="000000"/>
                <w:lang w:eastAsia="es-MX"/>
              </w:rPr>
            </w:pPr>
          </w:p>
        </w:tc>
      </w:tr>
    </w:tbl>
    <w:p w14:paraId="643884F3" w14:textId="48DC5A15" w:rsidR="00A8516F" w:rsidRDefault="00A8516F"/>
    <w:p w14:paraId="4878C3AD" w14:textId="77777777" w:rsidR="00A8516F" w:rsidRDefault="00A8516F">
      <w:r>
        <w:lastRenderedPageBreak/>
        <w:br w:type="page"/>
      </w:r>
    </w:p>
    <w:tbl>
      <w:tblPr>
        <w:tblStyle w:val="Tablaconcuadrcula"/>
        <w:tblW w:w="0" w:type="auto"/>
        <w:tblLook w:val="04A0" w:firstRow="1" w:lastRow="0" w:firstColumn="1" w:lastColumn="0" w:noHBand="0" w:noVBand="1"/>
      </w:tblPr>
      <w:tblGrid>
        <w:gridCol w:w="2895"/>
        <w:gridCol w:w="502"/>
        <w:gridCol w:w="651"/>
        <w:gridCol w:w="1206"/>
        <w:gridCol w:w="979"/>
        <w:gridCol w:w="2595"/>
      </w:tblGrid>
      <w:tr w:rsidR="00A8516F" w:rsidRPr="0094497C" w14:paraId="12869438" w14:textId="77777777" w:rsidTr="00324B88">
        <w:trPr>
          <w:tblHeader/>
        </w:trPr>
        <w:tc>
          <w:tcPr>
            <w:tcW w:w="2895" w:type="dxa"/>
            <w:shd w:val="clear" w:color="auto" w:fill="2E74B5" w:themeFill="accent1" w:themeFillShade="BF"/>
          </w:tcPr>
          <w:p w14:paraId="5BF79AD7" w14:textId="20F10404" w:rsidR="00A8516F" w:rsidRPr="0094497C" w:rsidRDefault="00A8516F" w:rsidP="00324B88">
            <w:pPr>
              <w:jc w:val="center"/>
              <w:rPr>
                <w:rFonts w:ascii="Arial" w:eastAsia="Times New Roman" w:hAnsi="Arial" w:cs="Arial"/>
                <w:color w:val="FFFFFF" w:themeColor="background1"/>
                <w:sz w:val="20"/>
                <w:szCs w:val="20"/>
                <w:lang w:eastAsia="es-MX"/>
              </w:rPr>
            </w:pPr>
            <w:r w:rsidRPr="0094497C">
              <w:rPr>
                <w:rFonts w:ascii="Arial" w:hAnsi="Arial" w:cs="Arial"/>
                <w:color w:val="FFFFFF" w:themeColor="background1"/>
                <w:sz w:val="36"/>
                <w:szCs w:val="36"/>
              </w:rPr>
              <w:lastRenderedPageBreak/>
              <w:br w:type="page"/>
            </w:r>
            <w:r w:rsidRPr="0094497C">
              <w:rPr>
                <w:rFonts w:ascii="Arial" w:hAnsi="Arial" w:cs="Arial"/>
                <w:color w:val="FFFFFF" w:themeColor="background1"/>
                <w:sz w:val="36"/>
                <w:szCs w:val="36"/>
              </w:rPr>
              <w:br w:type="page"/>
            </w:r>
            <w:r w:rsidRPr="0094497C">
              <w:rPr>
                <w:rFonts w:ascii="Arial" w:eastAsia="Times New Roman" w:hAnsi="Arial" w:cs="Arial"/>
                <w:color w:val="FFFFFF" w:themeColor="background1"/>
                <w:sz w:val="20"/>
                <w:szCs w:val="20"/>
                <w:lang w:eastAsia="es-MX"/>
              </w:rPr>
              <w:t xml:space="preserve">Exposición </w:t>
            </w:r>
            <w:r>
              <w:rPr>
                <w:rFonts w:ascii="Arial" w:eastAsia="Times New Roman" w:hAnsi="Arial" w:cs="Arial"/>
                <w:color w:val="FFFFFF" w:themeColor="background1"/>
                <w:sz w:val="20"/>
                <w:szCs w:val="20"/>
                <w:lang w:eastAsia="es-MX"/>
              </w:rPr>
              <w:t xml:space="preserve">6 </w:t>
            </w:r>
            <w:r w:rsidR="0081510C">
              <w:rPr>
                <w:rFonts w:ascii="Arial" w:eastAsia="Times New Roman" w:hAnsi="Arial" w:cs="Arial"/>
                <w:color w:val="FFFFFF" w:themeColor="background1"/>
                <w:sz w:val="20"/>
                <w:szCs w:val="20"/>
                <w:lang w:eastAsia="es-MX"/>
              </w:rPr>
              <w:t>de 7</w:t>
            </w:r>
          </w:p>
        </w:tc>
        <w:tc>
          <w:tcPr>
            <w:tcW w:w="5933" w:type="dxa"/>
            <w:gridSpan w:val="5"/>
            <w:shd w:val="clear" w:color="auto" w:fill="2E74B5" w:themeFill="accent1" w:themeFillShade="BF"/>
          </w:tcPr>
          <w:p w14:paraId="44FBFF86" w14:textId="77777777" w:rsidR="00A8516F" w:rsidRPr="0094497C" w:rsidRDefault="00A8516F" w:rsidP="00324B88">
            <w:pPr>
              <w:jc w:val="center"/>
              <w:rPr>
                <w:rFonts w:ascii="Arial" w:eastAsia="Times New Roman" w:hAnsi="Arial" w:cs="Arial"/>
                <w:color w:val="FFFFFF" w:themeColor="background1"/>
                <w:sz w:val="20"/>
                <w:szCs w:val="20"/>
                <w:lang w:eastAsia="es-MX"/>
              </w:rPr>
            </w:pPr>
            <w:r w:rsidRPr="0094497C">
              <w:rPr>
                <w:rFonts w:ascii="Arial" w:eastAsia="Times New Roman" w:hAnsi="Arial" w:cs="Arial"/>
                <w:color w:val="FFFFFF" w:themeColor="background1"/>
                <w:lang w:eastAsia="es-MX"/>
              </w:rPr>
              <w:t>Iniciativas para Ley de Ingreso 2</w:t>
            </w:r>
            <w:r>
              <w:rPr>
                <w:rFonts w:ascii="Arial" w:eastAsia="Times New Roman" w:hAnsi="Arial" w:cs="Arial"/>
                <w:color w:val="FFFFFF" w:themeColor="background1"/>
                <w:lang w:eastAsia="es-MX"/>
              </w:rPr>
              <w:t>022</w:t>
            </w:r>
          </w:p>
        </w:tc>
      </w:tr>
      <w:tr w:rsidR="00A8516F" w:rsidRPr="00D14C06" w14:paraId="680DE35D" w14:textId="77777777" w:rsidTr="00324B88">
        <w:trPr>
          <w:tblHeader/>
        </w:trPr>
        <w:tc>
          <w:tcPr>
            <w:tcW w:w="8828" w:type="dxa"/>
            <w:gridSpan w:val="6"/>
            <w:shd w:val="clear" w:color="auto" w:fill="auto"/>
          </w:tcPr>
          <w:p w14:paraId="4FF0E855" w14:textId="77777777" w:rsidR="00A8516F" w:rsidRPr="00D14C06" w:rsidRDefault="00A8516F" w:rsidP="00324B88">
            <w:pPr>
              <w:jc w:val="center"/>
              <w:rPr>
                <w:rFonts w:ascii="Arial" w:eastAsia="Times New Roman" w:hAnsi="Arial" w:cs="Arial"/>
                <w:b/>
                <w:bCs/>
                <w:color w:val="000000"/>
                <w:sz w:val="36"/>
                <w:szCs w:val="36"/>
                <w:lang w:eastAsia="es-MX"/>
              </w:rPr>
            </w:pPr>
            <w:r w:rsidRPr="00D14C06">
              <w:rPr>
                <w:rFonts w:ascii="Arial" w:eastAsia="Times New Roman" w:hAnsi="Arial" w:cs="Arial"/>
                <w:b/>
                <w:bCs/>
                <w:color w:val="000000"/>
                <w:sz w:val="36"/>
                <w:szCs w:val="36"/>
                <w:lang w:eastAsia="es-MX"/>
              </w:rPr>
              <w:t>Formato para exposición motivos</w:t>
            </w:r>
          </w:p>
        </w:tc>
      </w:tr>
      <w:tr w:rsidR="00A8516F" w:rsidRPr="00D14C06" w14:paraId="420E21FE" w14:textId="77777777" w:rsidTr="00324B88">
        <w:trPr>
          <w:tblHeader/>
        </w:trPr>
        <w:tc>
          <w:tcPr>
            <w:tcW w:w="2895" w:type="dxa"/>
            <w:shd w:val="clear" w:color="auto" w:fill="9CC2E5" w:themeFill="accent1" w:themeFillTint="99"/>
            <w:vAlign w:val="bottom"/>
          </w:tcPr>
          <w:p w14:paraId="77D8427F" w14:textId="77777777" w:rsidR="00A8516F" w:rsidRPr="00D14C06" w:rsidRDefault="00A8516F" w:rsidP="00324B88">
            <w:pPr>
              <w:jc w:val="center"/>
              <w:rPr>
                <w:rFonts w:ascii="Arial" w:eastAsia="Times New Roman" w:hAnsi="Arial" w:cs="Arial"/>
                <w:color w:val="000000"/>
                <w:lang w:eastAsia="es-MX"/>
              </w:rPr>
            </w:pPr>
            <w:r w:rsidRPr="00D14C06">
              <w:rPr>
                <w:rFonts w:ascii="Arial" w:eastAsia="Times New Roman" w:hAnsi="Arial" w:cs="Arial"/>
                <w:color w:val="000000"/>
                <w:lang w:eastAsia="es-MX"/>
              </w:rPr>
              <w:t>Municipio</w:t>
            </w:r>
          </w:p>
        </w:tc>
        <w:tc>
          <w:tcPr>
            <w:tcW w:w="1153" w:type="dxa"/>
            <w:gridSpan w:val="2"/>
            <w:vMerge w:val="restart"/>
            <w:shd w:val="clear" w:color="auto" w:fill="9CC2E5" w:themeFill="accent1" w:themeFillTint="99"/>
            <w:vAlign w:val="center"/>
          </w:tcPr>
          <w:p w14:paraId="3E7BE890" w14:textId="3DD980A2" w:rsidR="00A8516F" w:rsidRPr="00D14C06" w:rsidRDefault="00A8516F" w:rsidP="00324B88">
            <w:pPr>
              <w:rPr>
                <w:rFonts w:ascii="Arial" w:eastAsia="Times New Roman" w:hAnsi="Arial" w:cs="Arial"/>
                <w:color w:val="000000"/>
                <w:sz w:val="20"/>
                <w:szCs w:val="20"/>
                <w:lang w:eastAsia="es-MX"/>
              </w:rPr>
            </w:pPr>
            <w:r w:rsidRPr="00D14C06">
              <w:rPr>
                <w:rFonts w:ascii="Arial" w:eastAsia="Times New Roman" w:hAnsi="Arial" w:cs="Arial"/>
                <w:color w:val="000000"/>
                <w:sz w:val="16"/>
                <w:szCs w:val="16"/>
                <w:lang w:eastAsia="es-MX"/>
              </w:rPr>
              <w:t xml:space="preserve">Poner los datos de ubicación </w:t>
            </w:r>
            <w:r w:rsidR="00AC59DC" w:rsidRPr="00D14C06">
              <w:rPr>
                <w:rFonts w:ascii="Arial" w:eastAsia="Times New Roman" w:hAnsi="Arial" w:cs="Arial"/>
                <w:color w:val="000000"/>
                <w:sz w:val="16"/>
                <w:szCs w:val="16"/>
                <w:lang w:eastAsia="es-MX"/>
              </w:rPr>
              <w:t>con relación a</w:t>
            </w:r>
            <w:r w:rsidRPr="00D14C06">
              <w:rPr>
                <w:rFonts w:ascii="Arial" w:eastAsia="Times New Roman" w:hAnsi="Arial" w:cs="Arial"/>
                <w:color w:val="000000"/>
                <w:sz w:val="16"/>
                <w:szCs w:val="16"/>
                <w:lang w:eastAsia="es-MX"/>
              </w:rPr>
              <w:t xml:space="preserve"> la iniciativa</w:t>
            </w:r>
          </w:p>
        </w:tc>
        <w:tc>
          <w:tcPr>
            <w:tcW w:w="1206" w:type="dxa"/>
            <w:tcBorders>
              <w:bottom w:val="single" w:sz="4" w:space="0" w:color="auto"/>
            </w:tcBorders>
            <w:shd w:val="clear" w:color="auto" w:fill="9CC2E5" w:themeFill="accent1" w:themeFillTint="99"/>
            <w:vAlign w:val="center"/>
          </w:tcPr>
          <w:p w14:paraId="3295C1D7" w14:textId="77777777" w:rsidR="00A8516F" w:rsidRPr="00D14C06" w:rsidRDefault="00A8516F" w:rsidP="00324B88">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Artículo</w:t>
            </w:r>
          </w:p>
        </w:tc>
        <w:tc>
          <w:tcPr>
            <w:tcW w:w="979" w:type="dxa"/>
            <w:shd w:val="clear" w:color="auto" w:fill="9CC2E5" w:themeFill="accent1" w:themeFillTint="99"/>
            <w:vAlign w:val="center"/>
          </w:tcPr>
          <w:p w14:paraId="363A33AA" w14:textId="56CC4718" w:rsidR="00A8516F" w:rsidRPr="00D14C06" w:rsidRDefault="00BE692C" w:rsidP="00324B88">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42</w:t>
            </w:r>
          </w:p>
        </w:tc>
        <w:tc>
          <w:tcPr>
            <w:tcW w:w="2595" w:type="dxa"/>
            <w:shd w:val="clear" w:color="auto" w:fill="9CC2E5" w:themeFill="accent1" w:themeFillTint="99"/>
            <w:vAlign w:val="bottom"/>
          </w:tcPr>
          <w:p w14:paraId="71DCE370" w14:textId="77777777" w:rsidR="00A8516F" w:rsidRPr="00D14C06" w:rsidRDefault="00A8516F" w:rsidP="00324B88">
            <w:pPr>
              <w:jc w:val="center"/>
              <w:rPr>
                <w:rFonts w:ascii="Arial" w:eastAsia="Times New Roman" w:hAnsi="Arial" w:cs="Arial"/>
                <w:color w:val="000000"/>
                <w:sz w:val="16"/>
                <w:szCs w:val="16"/>
                <w:lang w:eastAsia="es-MX"/>
              </w:rPr>
            </w:pPr>
            <w:r w:rsidRPr="00D14C06">
              <w:rPr>
                <w:rFonts w:ascii="Arial" w:eastAsia="Times New Roman" w:hAnsi="Arial" w:cs="Arial"/>
                <w:color w:val="000000"/>
                <w:sz w:val="16"/>
                <w:szCs w:val="16"/>
                <w:lang w:eastAsia="es-MX"/>
              </w:rPr>
              <w:t>Concepto de cobro</w:t>
            </w:r>
          </w:p>
        </w:tc>
      </w:tr>
      <w:tr w:rsidR="00A8516F" w:rsidRPr="00D14C06" w14:paraId="2D8651A5" w14:textId="77777777" w:rsidTr="001C243F">
        <w:trPr>
          <w:trHeight w:val="420"/>
          <w:tblHeader/>
        </w:trPr>
        <w:tc>
          <w:tcPr>
            <w:tcW w:w="2895" w:type="dxa"/>
            <w:vMerge w:val="restart"/>
            <w:shd w:val="clear" w:color="auto" w:fill="FFFFFF" w:themeFill="background1"/>
            <w:vAlign w:val="center"/>
          </w:tcPr>
          <w:p w14:paraId="333AF31A" w14:textId="77777777" w:rsidR="00A8516F" w:rsidRPr="00D14C06" w:rsidRDefault="00A8516F" w:rsidP="00324B88">
            <w:pPr>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1153" w:type="dxa"/>
            <w:gridSpan w:val="2"/>
            <w:vMerge/>
            <w:shd w:val="clear" w:color="auto" w:fill="9CC2E5" w:themeFill="accent1" w:themeFillTint="99"/>
          </w:tcPr>
          <w:p w14:paraId="778D0083" w14:textId="77777777" w:rsidR="00A8516F" w:rsidRPr="00D14C06" w:rsidRDefault="00A8516F" w:rsidP="00324B88">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77599A25" w14:textId="77777777" w:rsidR="00A8516F" w:rsidRPr="00D14C06" w:rsidRDefault="00A8516F" w:rsidP="00324B88">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Fracción</w:t>
            </w:r>
          </w:p>
        </w:tc>
        <w:tc>
          <w:tcPr>
            <w:tcW w:w="979" w:type="dxa"/>
            <w:shd w:val="clear" w:color="auto" w:fill="FFFFFF" w:themeFill="background1"/>
            <w:vAlign w:val="center"/>
          </w:tcPr>
          <w:p w14:paraId="437B87AF" w14:textId="514F2330" w:rsidR="00A8516F" w:rsidRPr="00D14C06" w:rsidRDefault="00BE692C" w:rsidP="00324B88">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V</w:t>
            </w:r>
            <w:r w:rsidR="00A8516F">
              <w:rPr>
                <w:rFonts w:ascii="Arial" w:eastAsia="Times New Roman" w:hAnsi="Arial" w:cs="Arial"/>
                <w:b/>
                <w:color w:val="0070C0"/>
                <w:sz w:val="16"/>
                <w:szCs w:val="16"/>
                <w:lang w:eastAsia="es-MX"/>
              </w:rPr>
              <w:t>I</w:t>
            </w:r>
          </w:p>
        </w:tc>
        <w:tc>
          <w:tcPr>
            <w:tcW w:w="2595" w:type="dxa"/>
            <w:vMerge w:val="restart"/>
            <w:shd w:val="clear" w:color="auto" w:fill="auto"/>
            <w:vAlign w:val="center"/>
          </w:tcPr>
          <w:p w14:paraId="7511235B" w14:textId="5C08005E" w:rsidR="00A8516F" w:rsidRPr="00D14C06" w:rsidRDefault="00BE692C" w:rsidP="00324B88">
            <w:pPr>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Beneficio para comunidades</w:t>
            </w:r>
          </w:p>
        </w:tc>
      </w:tr>
      <w:tr w:rsidR="00A8516F" w:rsidRPr="00D14C06" w14:paraId="45C4F707" w14:textId="77777777" w:rsidTr="001C243F">
        <w:trPr>
          <w:trHeight w:val="240"/>
          <w:tblHeader/>
        </w:trPr>
        <w:tc>
          <w:tcPr>
            <w:tcW w:w="2895" w:type="dxa"/>
            <w:vMerge/>
            <w:shd w:val="clear" w:color="auto" w:fill="FFFFFF" w:themeFill="background1"/>
            <w:vAlign w:val="center"/>
          </w:tcPr>
          <w:p w14:paraId="14F6FCE3" w14:textId="77777777" w:rsidR="00A8516F" w:rsidRPr="00D14C06" w:rsidRDefault="00A8516F" w:rsidP="00324B88">
            <w:pPr>
              <w:jc w:val="center"/>
              <w:rPr>
                <w:rFonts w:ascii="Arial" w:eastAsia="Times New Roman" w:hAnsi="Arial" w:cs="Arial"/>
                <w:color w:val="000000"/>
                <w:sz w:val="16"/>
                <w:szCs w:val="16"/>
                <w:lang w:eastAsia="es-MX"/>
              </w:rPr>
            </w:pPr>
          </w:p>
        </w:tc>
        <w:tc>
          <w:tcPr>
            <w:tcW w:w="1153" w:type="dxa"/>
            <w:gridSpan w:val="2"/>
            <w:vMerge/>
            <w:shd w:val="clear" w:color="auto" w:fill="BFBFBF" w:themeFill="background1" w:themeFillShade="BF"/>
          </w:tcPr>
          <w:p w14:paraId="6250510D" w14:textId="77777777" w:rsidR="00A8516F" w:rsidRPr="00D14C06" w:rsidRDefault="00A8516F" w:rsidP="00324B88">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3E424F97" w14:textId="77777777" w:rsidR="00A8516F" w:rsidRPr="00D14C06" w:rsidRDefault="00A8516F" w:rsidP="00324B88">
            <w:pPr>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979" w:type="dxa"/>
            <w:tcBorders>
              <w:top w:val="single" w:sz="4" w:space="0" w:color="auto"/>
            </w:tcBorders>
            <w:vAlign w:val="center"/>
          </w:tcPr>
          <w:p w14:paraId="10F434F7" w14:textId="77777777" w:rsidR="00A8516F" w:rsidRPr="00D14C06" w:rsidRDefault="00A8516F" w:rsidP="00324B88">
            <w:pPr>
              <w:jc w:val="center"/>
              <w:rPr>
                <w:rFonts w:ascii="Arial" w:eastAsia="Times New Roman" w:hAnsi="Arial" w:cs="Arial"/>
                <w:b/>
                <w:color w:val="0070C0"/>
                <w:sz w:val="16"/>
                <w:szCs w:val="16"/>
                <w:lang w:eastAsia="es-MX"/>
              </w:rPr>
            </w:pPr>
          </w:p>
        </w:tc>
        <w:tc>
          <w:tcPr>
            <w:tcW w:w="2595" w:type="dxa"/>
            <w:vMerge/>
            <w:shd w:val="clear" w:color="auto" w:fill="auto"/>
            <w:vAlign w:val="center"/>
          </w:tcPr>
          <w:p w14:paraId="03A0AACC" w14:textId="77777777" w:rsidR="00A8516F" w:rsidRPr="00D14C06" w:rsidRDefault="00A8516F" w:rsidP="00324B88">
            <w:pPr>
              <w:jc w:val="center"/>
              <w:rPr>
                <w:rFonts w:ascii="Arial" w:eastAsia="Times New Roman" w:hAnsi="Arial" w:cs="Arial"/>
                <w:b/>
                <w:color w:val="0070C0"/>
                <w:sz w:val="16"/>
                <w:szCs w:val="20"/>
                <w:lang w:eastAsia="es-MX"/>
              </w:rPr>
            </w:pPr>
          </w:p>
        </w:tc>
      </w:tr>
      <w:tr w:rsidR="00A8516F" w:rsidRPr="00D14C06" w14:paraId="357C6397" w14:textId="77777777" w:rsidTr="00324B88">
        <w:trPr>
          <w:trHeight w:val="1624"/>
        </w:trPr>
        <w:tc>
          <w:tcPr>
            <w:tcW w:w="3397" w:type="dxa"/>
            <w:gridSpan w:val="2"/>
          </w:tcPr>
          <w:p w14:paraId="304593BF" w14:textId="77777777" w:rsidR="00A8516F" w:rsidRPr="00D14C06" w:rsidRDefault="00A8516F" w:rsidP="00324B88">
            <w:pPr>
              <w:rPr>
                <w:rFonts w:ascii="Arial" w:hAnsi="Arial" w:cs="Arial"/>
              </w:rPr>
            </w:pPr>
            <w:r w:rsidRPr="00D14C06">
              <w:rPr>
                <w:rFonts w:ascii="Arial" w:hAnsi="Arial" w:cs="Arial"/>
              </w:rPr>
              <w:t>Situación actual del hecho generador:</w:t>
            </w:r>
          </w:p>
          <w:p w14:paraId="7841D5CF" w14:textId="77777777" w:rsidR="00A8516F" w:rsidRPr="00D14C06" w:rsidRDefault="00A8516F" w:rsidP="00324B88">
            <w:pPr>
              <w:pStyle w:val="Prrafodelista"/>
              <w:jc w:val="both"/>
              <w:rPr>
                <w:rFonts w:ascii="Arial" w:hAnsi="Arial" w:cs="Arial"/>
              </w:rPr>
            </w:pPr>
            <w:r w:rsidRPr="00D14C06">
              <w:rPr>
                <w:rFonts w:ascii="Arial" w:hAnsi="Arial" w:cs="Arial"/>
                <w:color w:val="222222"/>
                <w:shd w:val="clear" w:color="auto" w:fill="FFFFFF"/>
              </w:rPr>
              <w:t>*</w:t>
            </w:r>
            <w:r w:rsidRPr="00D14C06">
              <w:rPr>
                <w:rFonts w:ascii="Arial" w:hAnsi="Arial" w:cs="Arial"/>
              </w:rPr>
              <w:t>Es la circunstancia o condición que da nacimiento a la obligación tributaria.</w:t>
            </w:r>
          </w:p>
          <w:p w14:paraId="10B454B9" w14:textId="77777777" w:rsidR="00A8516F" w:rsidRPr="00D14C06" w:rsidRDefault="00A8516F" w:rsidP="00324B88">
            <w:pPr>
              <w:rPr>
                <w:rFonts w:ascii="Arial" w:hAnsi="Arial" w:cs="Arial"/>
              </w:rPr>
            </w:pPr>
          </w:p>
          <w:p w14:paraId="7122EDAF" w14:textId="77777777" w:rsidR="00A8516F" w:rsidRPr="00D14C06" w:rsidRDefault="00A8516F" w:rsidP="00324B88">
            <w:pPr>
              <w:rPr>
                <w:rFonts w:ascii="Arial" w:hAnsi="Arial" w:cs="Arial"/>
              </w:rPr>
            </w:pPr>
          </w:p>
        </w:tc>
        <w:tc>
          <w:tcPr>
            <w:tcW w:w="5431" w:type="dxa"/>
            <w:gridSpan w:val="4"/>
          </w:tcPr>
          <w:p w14:paraId="6405406B" w14:textId="77777777" w:rsidR="00A8516F" w:rsidRDefault="00A8516F" w:rsidP="00324B88">
            <w:pPr>
              <w:jc w:val="both"/>
              <w:rPr>
                <w:rFonts w:ascii="Arial" w:eastAsia="Times New Roman" w:hAnsi="Arial" w:cs="Arial"/>
                <w:color w:val="000000"/>
                <w:sz w:val="20"/>
                <w:szCs w:val="20"/>
                <w:lang w:eastAsia="es-MX"/>
              </w:rPr>
            </w:pPr>
          </w:p>
          <w:p w14:paraId="38852DCD" w14:textId="77777777" w:rsidR="00A8516F" w:rsidRDefault="00A8516F" w:rsidP="00324B88">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w:t>
            </w:r>
          </w:p>
          <w:p w14:paraId="5D0CC91C" w14:textId="28292C7E" w:rsidR="00A8516F" w:rsidRDefault="00BE692C" w:rsidP="00BE692C">
            <w:pPr>
              <w:spacing w:line="360" w:lineRule="auto"/>
              <w:jc w:val="both"/>
              <w:rPr>
                <w:rFonts w:ascii="Arial" w:hAnsi="Arial" w:cs="Arial"/>
              </w:rPr>
            </w:pPr>
            <w:r>
              <w:rPr>
                <w:rFonts w:ascii="Arial" w:hAnsi="Arial" w:cs="Arial"/>
              </w:rPr>
              <w:t>E</w:t>
            </w:r>
            <w:r w:rsidRPr="00B54C50">
              <w:rPr>
                <w:rFonts w:ascii="Arial" w:hAnsi="Arial" w:cs="Arial"/>
              </w:rPr>
              <w:t>n la fracción VI se propone que la disposición de descontar hasta un 40% a las comunidades conforme al análisis de sus costos operativos. Se elimina porque resulta conveniente que la aplicación de las tarifas sea de forma general y porque hemos encontrado comunidades cuyos costos operativos superan el costro promedio de la zona urbana ya que las condiciones de su fuente de abastecimiento, el nivel dinámico y la dispersión de las tomas de agua que dificultan el proceso de distribución, generan gastos mayores que deben ser absorbidos por la tarifa. Pero en esos casos no se pretende cobrar más que lo establecido en la Ley de Ingresos para la zona urbana y en consecuencia la tarifa seria de aplicación general.</w:t>
            </w:r>
          </w:p>
          <w:p w14:paraId="6DDA38BE" w14:textId="6D4435B9" w:rsidR="00BE692C" w:rsidRDefault="00BE692C" w:rsidP="00BE692C">
            <w:pPr>
              <w:spacing w:line="360" w:lineRule="auto"/>
              <w:jc w:val="both"/>
              <w:rPr>
                <w:rFonts w:ascii="Arial" w:hAnsi="Arial" w:cs="Arial"/>
              </w:rPr>
            </w:pPr>
          </w:p>
          <w:p w14:paraId="6CCDE966" w14:textId="5457B028" w:rsidR="00BE692C" w:rsidRDefault="00BE692C" w:rsidP="00BE692C">
            <w:pPr>
              <w:spacing w:line="360" w:lineRule="auto"/>
              <w:jc w:val="both"/>
              <w:rPr>
                <w:rFonts w:ascii="Arial" w:hAnsi="Arial" w:cs="Arial"/>
              </w:rPr>
            </w:pPr>
            <w:r>
              <w:rPr>
                <w:rFonts w:ascii="Arial" w:hAnsi="Arial" w:cs="Arial"/>
              </w:rPr>
              <w:t>De la fracción VI se propone eliminar la parte señalada en color rojo</w:t>
            </w:r>
          </w:p>
          <w:p w14:paraId="430DD183" w14:textId="77777777" w:rsidR="00BE692C" w:rsidRDefault="00BE692C" w:rsidP="00BE692C">
            <w:pPr>
              <w:spacing w:line="360" w:lineRule="auto"/>
              <w:jc w:val="both"/>
              <w:rPr>
                <w:rFonts w:ascii="Arial" w:hAnsi="Arial" w:cs="Arial"/>
              </w:rPr>
            </w:pPr>
          </w:p>
          <w:p w14:paraId="16A79632" w14:textId="4E2D9F01" w:rsidR="00BE692C" w:rsidRDefault="00BE692C" w:rsidP="00BE692C">
            <w:pPr>
              <w:spacing w:line="360" w:lineRule="auto"/>
              <w:jc w:val="both"/>
              <w:rPr>
                <w:rFonts w:ascii="Arial" w:hAnsi="Arial" w:cs="Arial"/>
                <w:sz w:val="24"/>
                <w:szCs w:val="24"/>
              </w:rPr>
            </w:pPr>
            <w:r>
              <w:rPr>
                <w:rFonts w:ascii="Arial" w:hAnsi="Arial" w:cs="Arial"/>
                <w:sz w:val="24"/>
                <w:szCs w:val="24"/>
              </w:rPr>
              <w:t xml:space="preserve">VI.- </w:t>
            </w:r>
            <w:r w:rsidRPr="00C34673">
              <w:rPr>
                <w:rFonts w:ascii="Arial" w:hAnsi="Arial" w:cs="Arial"/>
                <w:sz w:val="24"/>
                <w:szCs w:val="24"/>
              </w:rPr>
              <w:t xml:space="preserve">En las comunidades rurales que se incorporen a la prestación de servicios proporcionados por el Sistema Municipal de Agua Potable y Alcantarillado de Guanajuato todos los usuarios pagarán solamente lo correspondiente a su contrato de agua y descarga en el momento de la incorporación de la comunidad. Para tomas que soliciten contrato después de haber formado </w:t>
            </w:r>
            <w:r w:rsidRPr="00C34673">
              <w:rPr>
                <w:rFonts w:ascii="Arial" w:hAnsi="Arial" w:cs="Arial"/>
                <w:sz w:val="24"/>
                <w:szCs w:val="24"/>
              </w:rPr>
              <w:lastRenderedPageBreak/>
              <w:t xml:space="preserve">la incorporación general pagarán los derechos conforme el artículo 14 de esta ley. </w:t>
            </w:r>
            <w:r w:rsidRPr="00BE692C">
              <w:rPr>
                <w:rFonts w:ascii="Arial" w:hAnsi="Arial" w:cs="Arial"/>
                <w:color w:val="FF0000"/>
                <w:sz w:val="24"/>
                <w:szCs w:val="24"/>
              </w:rPr>
              <w:t xml:space="preserve">Esto usuarios también podrán tener un descuento de hasta un 40% </w:t>
            </w:r>
            <w:r w:rsidR="00AC59DC" w:rsidRPr="00BE692C">
              <w:rPr>
                <w:rFonts w:ascii="Arial" w:hAnsi="Arial" w:cs="Arial"/>
                <w:color w:val="FF0000"/>
                <w:sz w:val="24"/>
                <w:szCs w:val="24"/>
              </w:rPr>
              <w:t>con relación a</w:t>
            </w:r>
            <w:r w:rsidRPr="00BE692C">
              <w:rPr>
                <w:rFonts w:ascii="Arial" w:hAnsi="Arial" w:cs="Arial"/>
                <w:color w:val="FF0000"/>
                <w:sz w:val="24"/>
                <w:szCs w:val="24"/>
              </w:rPr>
              <w:t xml:space="preserve"> los importes contenidos en las fracciones I y II del artículo 14 de la presente Ley y el porcentaje de descuento se asignará con base en el análisis que se realice conforme a sus costos particulares de operación</w:t>
            </w:r>
            <w:r>
              <w:rPr>
                <w:rFonts w:ascii="Arial" w:hAnsi="Arial" w:cs="Arial"/>
                <w:sz w:val="24"/>
                <w:szCs w:val="24"/>
              </w:rPr>
              <w:t>.</w:t>
            </w:r>
          </w:p>
          <w:p w14:paraId="60921B8A" w14:textId="77777777" w:rsidR="00BE692C" w:rsidRDefault="00BE692C" w:rsidP="00BE692C">
            <w:pPr>
              <w:spacing w:line="360" w:lineRule="auto"/>
              <w:jc w:val="both"/>
              <w:rPr>
                <w:rFonts w:ascii="Arial" w:hAnsi="Arial" w:cs="Arial"/>
                <w:sz w:val="24"/>
                <w:szCs w:val="24"/>
              </w:rPr>
            </w:pPr>
          </w:p>
          <w:p w14:paraId="683ADEA6" w14:textId="42CFADE6" w:rsidR="00BE692C" w:rsidRPr="00D14C06" w:rsidRDefault="00BE692C" w:rsidP="00BE692C">
            <w:pPr>
              <w:spacing w:line="360" w:lineRule="auto"/>
              <w:jc w:val="both"/>
              <w:rPr>
                <w:rFonts w:ascii="Arial" w:eastAsia="Times New Roman" w:hAnsi="Arial" w:cs="Arial"/>
                <w:color w:val="000000"/>
                <w:sz w:val="20"/>
                <w:szCs w:val="20"/>
                <w:lang w:eastAsia="es-MX"/>
              </w:rPr>
            </w:pPr>
          </w:p>
        </w:tc>
      </w:tr>
      <w:tr w:rsidR="00A8516F" w:rsidRPr="00D14C06" w14:paraId="1EED6DA7" w14:textId="77777777" w:rsidTr="00324B88">
        <w:tc>
          <w:tcPr>
            <w:tcW w:w="2895" w:type="dxa"/>
          </w:tcPr>
          <w:p w14:paraId="0005772B" w14:textId="77777777" w:rsidR="00A8516F" w:rsidRPr="00D14C06" w:rsidRDefault="00A8516F" w:rsidP="00324B88">
            <w:pPr>
              <w:rPr>
                <w:rFonts w:ascii="Arial" w:hAnsi="Arial" w:cs="Arial"/>
              </w:rPr>
            </w:pPr>
          </w:p>
        </w:tc>
        <w:tc>
          <w:tcPr>
            <w:tcW w:w="5933" w:type="dxa"/>
            <w:gridSpan w:val="5"/>
          </w:tcPr>
          <w:p w14:paraId="6CB961E5" w14:textId="77777777" w:rsidR="00A8516F" w:rsidRPr="00D14C06" w:rsidRDefault="00A8516F" w:rsidP="00324B88">
            <w:pPr>
              <w:jc w:val="both"/>
              <w:rPr>
                <w:rFonts w:ascii="Arial" w:eastAsia="Times New Roman" w:hAnsi="Arial" w:cs="Arial"/>
                <w:color w:val="000000"/>
                <w:sz w:val="20"/>
                <w:szCs w:val="20"/>
                <w:lang w:eastAsia="es-MX"/>
              </w:rPr>
            </w:pPr>
          </w:p>
        </w:tc>
      </w:tr>
      <w:tr w:rsidR="00A8516F" w:rsidRPr="00D14C06" w14:paraId="7AB8D0E6" w14:textId="77777777" w:rsidTr="00324B88">
        <w:tc>
          <w:tcPr>
            <w:tcW w:w="8828" w:type="dxa"/>
            <w:gridSpan w:val="6"/>
          </w:tcPr>
          <w:p w14:paraId="159470D1" w14:textId="77777777" w:rsidR="00A8516F" w:rsidRPr="00D14C06" w:rsidRDefault="00A8516F" w:rsidP="00324B88">
            <w:pPr>
              <w:jc w:val="center"/>
              <w:rPr>
                <w:rFonts w:ascii="Arial" w:hAnsi="Arial" w:cs="Arial"/>
              </w:rPr>
            </w:pPr>
            <w:r w:rsidRPr="00D14C06">
              <w:rPr>
                <w:rFonts w:ascii="Arial" w:hAnsi="Arial" w:cs="Arial"/>
                <w:b/>
              </w:rPr>
              <w:t>Nuevo incremento sobre la contribución:</w:t>
            </w:r>
          </w:p>
        </w:tc>
      </w:tr>
      <w:tr w:rsidR="00A8516F" w:rsidRPr="00D14C06" w14:paraId="20A97FCC" w14:textId="77777777" w:rsidTr="00324B88">
        <w:tc>
          <w:tcPr>
            <w:tcW w:w="2895" w:type="dxa"/>
          </w:tcPr>
          <w:p w14:paraId="1F32F2A1" w14:textId="77777777" w:rsidR="00A8516F" w:rsidRPr="00D14C06" w:rsidRDefault="00A8516F" w:rsidP="00324B88">
            <w:pPr>
              <w:rPr>
                <w:rFonts w:ascii="Arial" w:hAnsi="Arial" w:cs="Arial"/>
                <w:b/>
              </w:rPr>
            </w:pPr>
            <w:r w:rsidRPr="00D14C06">
              <w:rPr>
                <w:rFonts w:ascii="Arial" w:hAnsi="Arial" w:cs="Arial"/>
                <w:b/>
              </w:rPr>
              <w:t>Tasa o tarifa actual:</w:t>
            </w:r>
          </w:p>
          <w:p w14:paraId="0092D3B3" w14:textId="77777777" w:rsidR="00A8516F" w:rsidRPr="00D14C06" w:rsidRDefault="00A8516F" w:rsidP="00324B88">
            <w:pPr>
              <w:rPr>
                <w:rFonts w:ascii="Arial" w:eastAsia="Times New Roman" w:hAnsi="Arial" w:cs="Arial"/>
                <w:color w:val="000000"/>
                <w:sz w:val="20"/>
                <w:szCs w:val="20"/>
                <w:lang w:eastAsia="es-MX"/>
              </w:rPr>
            </w:pPr>
            <w:r w:rsidRPr="00D14C06">
              <w:rPr>
                <w:rFonts w:ascii="Arial" w:eastAsia="Times New Roman" w:hAnsi="Arial" w:cs="Arial"/>
                <w:color w:val="000000"/>
                <w:sz w:val="20"/>
                <w:szCs w:val="20"/>
                <w:lang w:eastAsia="es-MX"/>
              </w:rPr>
              <w:t> Las contenidas en la Ley vigente</w:t>
            </w:r>
          </w:p>
          <w:p w14:paraId="1BD018E6" w14:textId="77777777" w:rsidR="00A8516F" w:rsidRPr="00D14C06" w:rsidRDefault="00A8516F" w:rsidP="00324B88">
            <w:pPr>
              <w:rPr>
                <w:rFonts w:ascii="Arial" w:eastAsia="Times New Roman" w:hAnsi="Arial" w:cs="Arial"/>
                <w:color w:val="000000"/>
                <w:sz w:val="20"/>
                <w:szCs w:val="20"/>
                <w:lang w:eastAsia="es-MX"/>
              </w:rPr>
            </w:pPr>
          </w:p>
          <w:p w14:paraId="1958031B" w14:textId="77777777" w:rsidR="00A8516F" w:rsidRPr="00D14C06" w:rsidRDefault="00A8516F" w:rsidP="00324B88">
            <w:pPr>
              <w:rPr>
                <w:rFonts w:ascii="Arial" w:hAnsi="Arial" w:cs="Arial"/>
                <w:b/>
              </w:rPr>
            </w:pPr>
          </w:p>
        </w:tc>
        <w:tc>
          <w:tcPr>
            <w:tcW w:w="5933" w:type="dxa"/>
            <w:gridSpan w:val="5"/>
          </w:tcPr>
          <w:p w14:paraId="607BCFBA" w14:textId="77777777" w:rsidR="00A8516F" w:rsidRPr="00D14C06" w:rsidRDefault="00A8516F" w:rsidP="00324B88">
            <w:pPr>
              <w:rPr>
                <w:rFonts w:ascii="Arial" w:hAnsi="Arial" w:cs="Arial"/>
                <w:b/>
              </w:rPr>
            </w:pPr>
            <w:r w:rsidRPr="00D14C06">
              <w:rPr>
                <w:rFonts w:ascii="Arial" w:hAnsi="Arial" w:cs="Arial"/>
                <w:b/>
              </w:rPr>
              <w:t>Tasa o tarifa propuesta:</w:t>
            </w:r>
          </w:p>
          <w:p w14:paraId="08DCFB83" w14:textId="312AAED0" w:rsidR="00A8516F" w:rsidRPr="00D14C06" w:rsidRDefault="00BE692C" w:rsidP="00324B88">
            <w:pPr>
              <w:spacing w:line="360" w:lineRule="auto"/>
              <w:jc w:val="both"/>
              <w:rPr>
                <w:rFonts w:ascii="Arial" w:hAnsi="Arial" w:cs="Arial"/>
              </w:rPr>
            </w:pPr>
            <w:r>
              <w:rPr>
                <w:rFonts w:ascii="Arial" w:hAnsi="Arial" w:cs="Arial"/>
              </w:rPr>
              <w:t>Es mas bien una eliminación de un beneficio contenido en la ley vigente</w:t>
            </w:r>
          </w:p>
        </w:tc>
      </w:tr>
      <w:tr w:rsidR="00A8516F" w:rsidRPr="00D14C06" w14:paraId="7C1C0B1D" w14:textId="77777777" w:rsidTr="00324B88">
        <w:tc>
          <w:tcPr>
            <w:tcW w:w="2895" w:type="dxa"/>
          </w:tcPr>
          <w:p w14:paraId="21987939" w14:textId="77777777" w:rsidR="00A8516F" w:rsidRPr="00D14C06" w:rsidRDefault="00A8516F" w:rsidP="00324B88">
            <w:pPr>
              <w:rPr>
                <w:rFonts w:ascii="Arial" w:hAnsi="Arial" w:cs="Arial"/>
              </w:rPr>
            </w:pPr>
            <w:r w:rsidRPr="00D14C06">
              <w:rPr>
                <w:rFonts w:ascii="Arial" w:hAnsi="Arial" w:cs="Arial"/>
              </w:rPr>
              <w:t>Indicar si es:</w:t>
            </w:r>
          </w:p>
          <w:p w14:paraId="716F3773" w14:textId="77777777" w:rsidR="00A8516F" w:rsidRPr="00D14C06" w:rsidRDefault="00A8516F" w:rsidP="00324B88">
            <w:pPr>
              <w:rPr>
                <w:rFonts w:ascii="Arial" w:hAnsi="Arial" w:cs="Arial"/>
                <w:b/>
              </w:rPr>
            </w:pPr>
          </w:p>
        </w:tc>
        <w:tc>
          <w:tcPr>
            <w:tcW w:w="5933" w:type="dxa"/>
            <w:gridSpan w:val="5"/>
          </w:tcPr>
          <w:p w14:paraId="52AF3C60" w14:textId="77777777" w:rsidR="00A8516F" w:rsidRPr="00D14C06" w:rsidRDefault="00A8516F" w:rsidP="00324B88">
            <w:pPr>
              <w:rPr>
                <w:rFonts w:ascii="Arial" w:hAnsi="Arial" w:cs="Arial"/>
              </w:rPr>
            </w:pPr>
            <w:r w:rsidRPr="00D14C06">
              <w:rPr>
                <w:rFonts w:ascii="Arial" w:hAnsi="Arial" w:cs="Arial"/>
              </w:rPr>
              <w:t>Impuesto:</w:t>
            </w:r>
          </w:p>
          <w:p w14:paraId="27AC039F" w14:textId="77777777" w:rsidR="00A8516F" w:rsidRPr="00D14C06" w:rsidRDefault="00A8516F" w:rsidP="00324B88">
            <w:pPr>
              <w:rPr>
                <w:rFonts w:ascii="Arial" w:hAnsi="Arial" w:cs="Arial"/>
              </w:rPr>
            </w:pPr>
          </w:p>
          <w:p w14:paraId="0D13AEF3" w14:textId="77777777" w:rsidR="00A8516F" w:rsidRPr="00D14C06" w:rsidRDefault="00A8516F" w:rsidP="00324B88">
            <w:pPr>
              <w:rPr>
                <w:rFonts w:ascii="Arial" w:hAnsi="Arial" w:cs="Arial"/>
              </w:rPr>
            </w:pPr>
          </w:p>
          <w:p w14:paraId="472B5EFE" w14:textId="77777777" w:rsidR="00A8516F" w:rsidRPr="00D14C06" w:rsidRDefault="00A8516F" w:rsidP="00324B88">
            <w:pPr>
              <w:rPr>
                <w:rFonts w:ascii="Arial" w:hAnsi="Arial" w:cs="Arial"/>
              </w:rPr>
            </w:pPr>
          </w:p>
          <w:p w14:paraId="65E81162" w14:textId="77777777" w:rsidR="00A8516F" w:rsidRPr="00D14C06" w:rsidRDefault="00A8516F" w:rsidP="00324B88">
            <w:pPr>
              <w:rPr>
                <w:rFonts w:ascii="Arial" w:hAnsi="Arial" w:cs="Arial"/>
              </w:rPr>
            </w:pPr>
            <w:r w:rsidRPr="00D14C06">
              <w:rPr>
                <w:rFonts w:ascii="Arial" w:hAnsi="Arial" w:cs="Arial"/>
              </w:rPr>
              <w:t>Derecho:  X</w:t>
            </w:r>
          </w:p>
          <w:p w14:paraId="12EFD803" w14:textId="77777777" w:rsidR="00A8516F" w:rsidRPr="00D14C06" w:rsidRDefault="00A8516F" w:rsidP="00324B88">
            <w:pPr>
              <w:rPr>
                <w:rFonts w:ascii="Arial" w:hAnsi="Arial" w:cs="Arial"/>
              </w:rPr>
            </w:pPr>
          </w:p>
          <w:p w14:paraId="163EA4CA" w14:textId="77777777" w:rsidR="00A8516F" w:rsidRPr="00D14C06" w:rsidRDefault="00A8516F" w:rsidP="00324B88">
            <w:pPr>
              <w:rPr>
                <w:rFonts w:ascii="Arial" w:hAnsi="Arial" w:cs="Arial"/>
              </w:rPr>
            </w:pPr>
          </w:p>
          <w:p w14:paraId="7C44879C" w14:textId="77777777" w:rsidR="00A8516F" w:rsidRPr="00D14C06" w:rsidRDefault="00A8516F" w:rsidP="00324B88">
            <w:pPr>
              <w:rPr>
                <w:rFonts w:ascii="Arial" w:hAnsi="Arial" w:cs="Arial"/>
              </w:rPr>
            </w:pPr>
          </w:p>
          <w:p w14:paraId="6C136EA5" w14:textId="77777777" w:rsidR="00A8516F" w:rsidRPr="00D14C06" w:rsidRDefault="00A8516F" w:rsidP="00324B88">
            <w:pPr>
              <w:rPr>
                <w:rFonts w:ascii="Arial" w:hAnsi="Arial" w:cs="Arial"/>
              </w:rPr>
            </w:pPr>
            <w:r w:rsidRPr="00D14C06">
              <w:rPr>
                <w:rFonts w:ascii="Arial" w:hAnsi="Arial" w:cs="Arial"/>
              </w:rPr>
              <w:t>Otra:</w:t>
            </w:r>
          </w:p>
          <w:p w14:paraId="40889D43" w14:textId="77777777" w:rsidR="00A8516F" w:rsidRPr="00D14C06" w:rsidRDefault="00A8516F" w:rsidP="00324B88">
            <w:pPr>
              <w:rPr>
                <w:rFonts w:ascii="Arial" w:hAnsi="Arial" w:cs="Arial"/>
              </w:rPr>
            </w:pPr>
          </w:p>
          <w:p w14:paraId="5405EDC7" w14:textId="77777777" w:rsidR="00A8516F" w:rsidRPr="00D14C06" w:rsidRDefault="00A8516F" w:rsidP="00324B88">
            <w:pPr>
              <w:rPr>
                <w:rFonts w:ascii="Arial" w:hAnsi="Arial" w:cs="Arial"/>
              </w:rPr>
            </w:pPr>
          </w:p>
          <w:p w14:paraId="027FCE5A" w14:textId="77777777" w:rsidR="00A8516F" w:rsidRPr="00D14C06" w:rsidRDefault="00A8516F" w:rsidP="00324B88">
            <w:pPr>
              <w:rPr>
                <w:rFonts w:ascii="Arial" w:hAnsi="Arial" w:cs="Arial"/>
              </w:rPr>
            </w:pPr>
          </w:p>
        </w:tc>
      </w:tr>
      <w:tr w:rsidR="00A8516F" w:rsidRPr="00D14C06" w14:paraId="5D5F4548" w14:textId="77777777" w:rsidTr="00324B88">
        <w:tc>
          <w:tcPr>
            <w:tcW w:w="8828" w:type="dxa"/>
            <w:gridSpan w:val="6"/>
          </w:tcPr>
          <w:p w14:paraId="5AE34F1F" w14:textId="77777777" w:rsidR="00A8516F" w:rsidRPr="00D14C06" w:rsidRDefault="00A8516F" w:rsidP="00324B88">
            <w:pPr>
              <w:jc w:val="center"/>
              <w:rPr>
                <w:rFonts w:ascii="Arial" w:hAnsi="Arial" w:cs="Arial"/>
              </w:rPr>
            </w:pPr>
            <w:r w:rsidRPr="00D14C06">
              <w:rPr>
                <w:rFonts w:ascii="Arial" w:hAnsi="Arial" w:cs="Arial"/>
                <w:b/>
              </w:rPr>
              <w:t>Nueva contribución propuesta:</w:t>
            </w:r>
          </w:p>
        </w:tc>
      </w:tr>
      <w:tr w:rsidR="00A8516F" w:rsidRPr="00D14C06" w14:paraId="002D02B7" w14:textId="77777777" w:rsidTr="00324B88">
        <w:tc>
          <w:tcPr>
            <w:tcW w:w="2895" w:type="dxa"/>
          </w:tcPr>
          <w:p w14:paraId="2AF1C003" w14:textId="77777777" w:rsidR="00A8516F" w:rsidRPr="00D14C06" w:rsidRDefault="00A8516F" w:rsidP="00324B88">
            <w:pPr>
              <w:rPr>
                <w:rFonts w:ascii="Arial" w:hAnsi="Arial" w:cs="Arial"/>
              </w:rPr>
            </w:pPr>
            <w:r w:rsidRPr="00D14C06">
              <w:rPr>
                <w:rFonts w:ascii="Arial" w:hAnsi="Arial" w:cs="Arial"/>
              </w:rPr>
              <w:t>Indicar si es:</w:t>
            </w:r>
          </w:p>
          <w:p w14:paraId="175FF94D" w14:textId="77777777" w:rsidR="00A8516F" w:rsidRPr="00D14C06" w:rsidRDefault="00A8516F" w:rsidP="00324B88">
            <w:pPr>
              <w:rPr>
                <w:rFonts w:ascii="Arial" w:hAnsi="Arial" w:cs="Arial"/>
                <w:b/>
              </w:rPr>
            </w:pPr>
          </w:p>
        </w:tc>
        <w:tc>
          <w:tcPr>
            <w:tcW w:w="5933" w:type="dxa"/>
            <w:gridSpan w:val="5"/>
          </w:tcPr>
          <w:p w14:paraId="57EBBA04" w14:textId="77777777" w:rsidR="00A8516F" w:rsidRPr="00D14C06" w:rsidRDefault="00A8516F" w:rsidP="00324B88">
            <w:pPr>
              <w:rPr>
                <w:rFonts w:ascii="Arial" w:hAnsi="Arial" w:cs="Arial"/>
              </w:rPr>
            </w:pPr>
            <w:r w:rsidRPr="00D14C06">
              <w:rPr>
                <w:rFonts w:ascii="Arial" w:hAnsi="Arial" w:cs="Arial"/>
              </w:rPr>
              <w:t>Impuesto:</w:t>
            </w:r>
          </w:p>
          <w:p w14:paraId="094C0A64" w14:textId="77777777" w:rsidR="00A8516F" w:rsidRPr="00D14C06" w:rsidRDefault="00A8516F" w:rsidP="00324B88">
            <w:pPr>
              <w:rPr>
                <w:rFonts w:ascii="Arial" w:hAnsi="Arial" w:cs="Arial"/>
              </w:rPr>
            </w:pPr>
          </w:p>
          <w:p w14:paraId="45375720" w14:textId="77777777" w:rsidR="00A8516F" w:rsidRPr="00D14C06" w:rsidRDefault="00A8516F" w:rsidP="00324B88">
            <w:pPr>
              <w:rPr>
                <w:rFonts w:ascii="Arial" w:hAnsi="Arial" w:cs="Arial"/>
              </w:rPr>
            </w:pPr>
          </w:p>
          <w:p w14:paraId="77163453" w14:textId="77777777" w:rsidR="00A8516F" w:rsidRPr="00D14C06" w:rsidRDefault="00A8516F" w:rsidP="00324B88">
            <w:pPr>
              <w:rPr>
                <w:rFonts w:ascii="Arial" w:hAnsi="Arial" w:cs="Arial"/>
              </w:rPr>
            </w:pPr>
          </w:p>
          <w:p w14:paraId="29E23BDB" w14:textId="77777777" w:rsidR="00A8516F" w:rsidRPr="00D14C06" w:rsidRDefault="00A8516F" w:rsidP="00324B88">
            <w:pPr>
              <w:rPr>
                <w:rFonts w:ascii="Arial" w:hAnsi="Arial" w:cs="Arial"/>
              </w:rPr>
            </w:pPr>
            <w:r w:rsidRPr="00D14C06">
              <w:rPr>
                <w:rFonts w:ascii="Arial" w:hAnsi="Arial" w:cs="Arial"/>
              </w:rPr>
              <w:t>Derecho</w:t>
            </w:r>
            <w:r>
              <w:rPr>
                <w:rFonts w:ascii="Arial" w:hAnsi="Arial" w:cs="Arial"/>
              </w:rPr>
              <w:t xml:space="preserve"> </w:t>
            </w:r>
            <w:r w:rsidRPr="00D14C06">
              <w:rPr>
                <w:rFonts w:ascii="Arial" w:hAnsi="Arial" w:cs="Arial"/>
              </w:rPr>
              <w:t>:</w:t>
            </w:r>
            <w:r>
              <w:rPr>
                <w:rFonts w:ascii="Arial" w:hAnsi="Arial" w:cs="Arial"/>
              </w:rPr>
              <w:t>X</w:t>
            </w:r>
          </w:p>
          <w:p w14:paraId="671F0305" w14:textId="77777777" w:rsidR="00A8516F" w:rsidRPr="00D14C06" w:rsidRDefault="00A8516F" w:rsidP="00324B88">
            <w:pPr>
              <w:rPr>
                <w:rFonts w:ascii="Arial" w:hAnsi="Arial" w:cs="Arial"/>
              </w:rPr>
            </w:pPr>
          </w:p>
          <w:p w14:paraId="2BC3B514" w14:textId="77777777" w:rsidR="00A8516F" w:rsidRPr="00D14C06" w:rsidRDefault="00A8516F" w:rsidP="00324B88">
            <w:pPr>
              <w:rPr>
                <w:rFonts w:ascii="Arial" w:hAnsi="Arial" w:cs="Arial"/>
              </w:rPr>
            </w:pPr>
          </w:p>
          <w:p w14:paraId="0E068714" w14:textId="77777777" w:rsidR="00A8516F" w:rsidRPr="00D14C06" w:rsidRDefault="00A8516F" w:rsidP="00324B88">
            <w:pPr>
              <w:rPr>
                <w:rFonts w:ascii="Arial" w:hAnsi="Arial" w:cs="Arial"/>
              </w:rPr>
            </w:pPr>
          </w:p>
          <w:p w14:paraId="2B78B055" w14:textId="77777777" w:rsidR="00A8516F" w:rsidRPr="00D14C06" w:rsidRDefault="00A8516F" w:rsidP="00324B88">
            <w:pPr>
              <w:rPr>
                <w:rFonts w:ascii="Arial" w:hAnsi="Arial" w:cs="Arial"/>
              </w:rPr>
            </w:pPr>
            <w:r w:rsidRPr="00D14C06">
              <w:rPr>
                <w:rFonts w:ascii="Arial" w:hAnsi="Arial" w:cs="Arial"/>
              </w:rPr>
              <w:lastRenderedPageBreak/>
              <w:t>Otra:</w:t>
            </w:r>
          </w:p>
          <w:p w14:paraId="50116AD8" w14:textId="77777777" w:rsidR="00A8516F" w:rsidRPr="00D14C06" w:rsidRDefault="00A8516F" w:rsidP="00324B88">
            <w:pPr>
              <w:rPr>
                <w:rFonts w:ascii="Arial" w:hAnsi="Arial" w:cs="Arial"/>
              </w:rPr>
            </w:pPr>
          </w:p>
          <w:p w14:paraId="473CC2A0" w14:textId="77777777" w:rsidR="00A8516F" w:rsidRPr="00D14C06" w:rsidRDefault="00A8516F" w:rsidP="00324B88">
            <w:pPr>
              <w:rPr>
                <w:rFonts w:ascii="Arial" w:hAnsi="Arial" w:cs="Arial"/>
              </w:rPr>
            </w:pPr>
          </w:p>
          <w:p w14:paraId="01034C05" w14:textId="77777777" w:rsidR="00A8516F" w:rsidRPr="00D14C06" w:rsidRDefault="00A8516F" w:rsidP="00324B88">
            <w:pPr>
              <w:rPr>
                <w:rFonts w:ascii="Arial" w:hAnsi="Arial" w:cs="Arial"/>
              </w:rPr>
            </w:pPr>
          </w:p>
          <w:p w14:paraId="768811C3" w14:textId="77777777" w:rsidR="00A8516F" w:rsidRPr="00D14C06" w:rsidRDefault="00A8516F" w:rsidP="00324B88">
            <w:pPr>
              <w:rPr>
                <w:rFonts w:ascii="Arial" w:hAnsi="Arial" w:cs="Arial"/>
              </w:rPr>
            </w:pPr>
          </w:p>
          <w:p w14:paraId="5D1E5DA6" w14:textId="77777777" w:rsidR="00A8516F" w:rsidRPr="00D14C06" w:rsidRDefault="00A8516F" w:rsidP="00324B88">
            <w:pPr>
              <w:rPr>
                <w:rFonts w:ascii="Arial" w:hAnsi="Arial" w:cs="Arial"/>
              </w:rPr>
            </w:pPr>
          </w:p>
          <w:p w14:paraId="70FB9FC3" w14:textId="77777777" w:rsidR="00A8516F" w:rsidRPr="00D14C06" w:rsidRDefault="00A8516F" w:rsidP="00324B88">
            <w:pPr>
              <w:rPr>
                <w:rFonts w:ascii="Arial" w:hAnsi="Arial" w:cs="Arial"/>
              </w:rPr>
            </w:pPr>
          </w:p>
        </w:tc>
      </w:tr>
      <w:tr w:rsidR="00A8516F" w:rsidRPr="00D14C06" w14:paraId="628FB03F" w14:textId="77777777" w:rsidTr="00324B88">
        <w:tc>
          <w:tcPr>
            <w:tcW w:w="8828" w:type="dxa"/>
            <w:gridSpan w:val="6"/>
          </w:tcPr>
          <w:p w14:paraId="59CDD828" w14:textId="77777777" w:rsidR="00A8516F" w:rsidRPr="00D14C06" w:rsidRDefault="00A8516F" w:rsidP="00324B88">
            <w:pPr>
              <w:jc w:val="center"/>
              <w:rPr>
                <w:rFonts w:ascii="Arial" w:hAnsi="Arial" w:cs="Arial"/>
                <w:b/>
              </w:rPr>
            </w:pPr>
          </w:p>
          <w:p w14:paraId="48EA60C8" w14:textId="77777777" w:rsidR="00A8516F" w:rsidRPr="00D14C06" w:rsidRDefault="00A8516F" w:rsidP="00324B88">
            <w:pPr>
              <w:jc w:val="center"/>
              <w:rPr>
                <w:rFonts w:ascii="Arial" w:hAnsi="Arial" w:cs="Arial"/>
                <w:b/>
              </w:rPr>
            </w:pPr>
            <w:r w:rsidRPr="00D14C06">
              <w:rPr>
                <w:rFonts w:ascii="Arial" w:hAnsi="Arial" w:cs="Arial"/>
                <w:b/>
              </w:rPr>
              <w:t>Apartado para contribuciones actuales y nuevas:</w:t>
            </w:r>
          </w:p>
        </w:tc>
      </w:tr>
      <w:tr w:rsidR="00A8516F" w:rsidRPr="00D14C06" w14:paraId="18FCE450" w14:textId="77777777" w:rsidTr="00324B88">
        <w:tc>
          <w:tcPr>
            <w:tcW w:w="2895" w:type="dxa"/>
          </w:tcPr>
          <w:p w14:paraId="3D6947B0" w14:textId="77777777" w:rsidR="00A8516F" w:rsidRPr="00D14C06" w:rsidRDefault="00A8516F" w:rsidP="00324B88">
            <w:pPr>
              <w:rPr>
                <w:rFonts w:ascii="Arial" w:hAnsi="Arial" w:cs="Arial"/>
              </w:rPr>
            </w:pPr>
            <w:r w:rsidRPr="00D14C06">
              <w:rPr>
                <w:rFonts w:ascii="Arial" w:hAnsi="Arial" w:cs="Arial"/>
              </w:rPr>
              <w:t>Sujeto:</w:t>
            </w:r>
          </w:p>
        </w:tc>
        <w:tc>
          <w:tcPr>
            <w:tcW w:w="5933" w:type="dxa"/>
            <w:gridSpan w:val="5"/>
          </w:tcPr>
          <w:p w14:paraId="0AF00CDF" w14:textId="77777777" w:rsidR="00A8516F" w:rsidRPr="00D14C06" w:rsidRDefault="00A8516F" w:rsidP="00324B88">
            <w:pPr>
              <w:rPr>
                <w:rFonts w:ascii="Arial" w:hAnsi="Arial" w:cs="Arial"/>
              </w:rPr>
            </w:pPr>
            <w:r w:rsidRPr="00AC029A">
              <w:rPr>
                <w:rFonts w:ascii="Arial" w:hAnsi="Arial" w:cs="Arial"/>
                <w:b/>
              </w:rPr>
              <w:t>A quien está dirigido el cobro</w:t>
            </w:r>
            <w:r w:rsidRPr="00D14C06">
              <w:rPr>
                <w:rFonts w:ascii="Arial" w:hAnsi="Arial" w:cs="Arial"/>
              </w:rPr>
              <w:t>:</w:t>
            </w:r>
          </w:p>
          <w:p w14:paraId="362A8A00" w14:textId="57021C99" w:rsidR="00A8516F" w:rsidRPr="00D14C06" w:rsidRDefault="00BE692C" w:rsidP="00324B88">
            <w:pPr>
              <w:rPr>
                <w:rFonts w:ascii="Arial" w:hAnsi="Arial" w:cs="Arial"/>
              </w:rPr>
            </w:pPr>
            <w:r>
              <w:rPr>
                <w:rFonts w:ascii="Arial" w:hAnsi="Arial" w:cs="Arial"/>
              </w:rPr>
              <w:t>A los usuarios de comunidades</w:t>
            </w:r>
          </w:p>
        </w:tc>
      </w:tr>
      <w:tr w:rsidR="00A8516F" w:rsidRPr="00D14C06" w14:paraId="3E36EE6D" w14:textId="77777777" w:rsidTr="00324B88">
        <w:tc>
          <w:tcPr>
            <w:tcW w:w="2895" w:type="dxa"/>
          </w:tcPr>
          <w:p w14:paraId="38CFA163" w14:textId="77777777" w:rsidR="00A8516F" w:rsidRPr="00D14C06" w:rsidRDefault="00A8516F" w:rsidP="00324B88">
            <w:pPr>
              <w:rPr>
                <w:rFonts w:ascii="Arial" w:hAnsi="Arial" w:cs="Arial"/>
              </w:rPr>
            </w:pPr>
            <w:r w:rsidRPr="00D14C06">
              <w:rPr>
                <w:rFonts w:ascii="Arial" w:hAnsi="Arial" w:cs="Arial"/>
              </w:rPr>
              <w:t>Objeto:</w:t>
            </w:r>
          </w:p>
        </w:tc>
        <w:tc>
          <w:tcPr>
            <w:tcW w:w="5933" w:type="dxa"/>
            <w:gridSpan w:val="5"/>
          </w:tcPr>
          <w:p w14:paraId="106F2204" w14:textId="77777777" w:rsidR="00A8516F" w:rsidRPr="00AC029A" w:rsidRDefault="00A8516F" w:rsidP="00324B88">
            <w:pPr>
              <w:rPr>
                <w:rFonts w:ascii="Arial" w:hAnsi="Arial" w:cs="Arial"/>
                <w:b/>
              </w:rPr>
            </w:pPr>
            <w:r w:rsidRPr="00AC029A">
              <w:rPr>
                <w:rFonts w:ascii="Arial" w:hAnsi="Arial" w:cs="Arial"/>
                <w:b/>
              </w:rPr>
              <w:t>Que origina al cobro:</w:t>
            </w:r>
          </w:p>
          <w:p w14:paraId="1278BF22" w14:textId="47FC9F2D" w:rsidR="00A8516F" w:rsidRPr="00D14C06" w:rsidRDefault="00BE692C" w:rsidP="00324B88">
            <w:pPr>
              <w:jc w:val="both"/>
              <w:rPr>
                <w:rFonts w:ascii="Arial" w:hAnsi="Arial" w:cs="Arial"/>
              </w:rPr>
            </w:pPr>
            <w:r>
              <w:rPr>
                <w:rFonts w:ascii="Arial" w:hAnsi="Arial" w:cs="Arial"/>
              </w:rPr>
              <w:t>Es un beneficio y no un cobro.</w:t>
            </w:r>
          </w:p>
          <w:p w14:paraId="3D49405C" w14:textId="77777777" w:rsidR="00A8516F" w:rsidRPr="00D14C06" w:rsidRDefault="00A8516F" w:rsidP="00324B88">
            <w:pPr>
              <w:rPr>
                <w:rFonts w:ascii="Arial" w:hAnsi="Arial" w:cs="Arial"/>
              </w:rPr>
            </w:pPr>
          </w:p>
        </w:tc>
      </w:tr>
      <w:tr w:rsidR="00A8516F" w:rsidRPr="00D14C06" w14:paraId="63207F17" w14:textId="77777777" w:rsidTr="00324B88">
        <w:tc>
          <w:tcPr>
            <w:tcW w:w="2895" w:type="dxa"/>
          </w:tcPr>
          <w:p w14:paraId="5C659FBE" w14:textId="77777777" w:rsidR="00A8516F" w:rsidRPr="00D14C06" w:rsidRDefault="00A8516F" w:rsidP="00324B88">
            <w:pPr>
              <w:rPr>
                <w:rFonts w:ascii="Arial" w:hAnsi="Arial" w:cs="Arial"/>
              </w:rPr>
            </w:pPr>
            <w:r w:rsidRPr="00D14C06">
              <w:rPr>
                <w:rFonts w:ascii="Arial" w:hAnsi="Arial" w:cs="Arial"/>
              </w:rPr>
              <w:t>Base:</w:t>
            </w:r>
          </w:p>
        </w:tc>
        <w:tc>
          <w:tcPr>
            <w:tcW w:w="5933" w:type="dxa"/>
            <w:gridSpan w:val="5"/>
          </w:tcPr>
          <w:p w14:paraId="41AE1530" w14:textId="77777777" w:rsidR="00A8516F" w:rsidRPr="00AC029A" w:rsidRDefault="00A8516F" w:rsidP="00324B88">
            <w:pPr>
              <w:rPr>
                <w:rFonts w:ascii="Arial" w:hAnsi="Arial" w:cs="Arial"/>
                <w:b/>
              </w:rPr>
            </w:pPr>
            <w:r w:rsidRPr="00AC029A">
              <w:rPr>
                <w:rFonts w:ascii="Arial" w:hAnsi="Arial" w:cs="Arial"/>
                <w:b/>
              </w:rPr>
              <w:t xml:space="preserve">Que importe será el que se utilice para el cálculo: </w:t>
            </w:r>
          </w:p>
          <w:p w14:paraId="4E6FB21F" w14:textId="12AD05DA" w:rsidR="00A8516F" w:rsidRPr="00D14C06" w:rsidRDefault="00BE692C" w:rsidP="00324B88">
            <w:pPr>
              <w:jc w:val="both"/>
              <w:rPr>
                <w:rFonts w:ascii="Arial" w:hAnsi="Arial" w:cs="Arial"/>
              </w:rPr>
            </w:pPr>
            <w:r>
              <w:rPr>
                <w:rFonts w:ascii="Arial" w:hAnsi="Arial" w:cs="Arial"/>
              </w:rPr>
              <w:t>No aplica</w:t>
            </w:r>
          </w:p>
          <w:p w14:paraId="2E112761" w14:textId="77777777" w:rsidR="00A8516F" w:rsidRPr="00D14C06" w:rsidRDefault="00A8516F" w:rsidP="00324B88">
            <w:pPr>
              <w:rPr>
                <w:rFonts w:ascii="Arial" w:hAnsi="Arial" w:cs="Arial"/>
              </w:rPr>
            </w:pPr>
          </w:p>
        </w:tc>
      </w:tr>
      <w:tr w:rsidR="00A8516F" w:rsidRPr="00D14C06" w14:paraId="0ED331FF" w14:textId="77777777" w:rsidTr="00324B88">
        <w:tc>
          <w:tcPr>
            <w:tcW w:w="2895" w:type="dxa"/>
          </w:tcPr>
          <w:p w14:paraId="70B880CD" w14:textId="77777777" w:rsidR="00A8516F" w:rsidRPr="00D14C06" w:rsidRDefault="00A8516F" w:rsidP="00324B88">
            <w:pPr>
              <w:rPr>
                <w:rFonts w:ascii="Arial" w:hAnsi="Arial" w:cs="Arial"/>
              </w:rPr>
            </w:pPr>
            <w:r w:rsidRPr="00D14C06">
              <w:rPr>
                <w:rFonts w:ascii="Arial" w:hAnsi="Arial" w:cs="Arial"/>
              </w:rPr>
              <w:t>Tasa o tarifa:</w:t>
            </w:r>
          </w:p>
        </w:tc>
        <w:tc>
          <w:tcPr>
            <w:tcW w:w="5933" w:type="dxa"/>
            <w:gridSpan w:val="5"/>
          </w:tcPr>
          <w:p w14:paraId="71322471" w14:textId="7857284D" w:rsidR="00A8516F" w:rsidRPr="00AC029A" w:rsidRDefault="00AC59DC" w:rsidP="00324B88">
            <w:pPr>
              <w:rPr>
                <w:rFonts w:ascii="Arial" w:hAnsi="Arial" w:cs="Arial"/>
                <w:b/>
              </w:rPr>
            </w:pPr>
            <w:r w:rsidRPr="00AC029A">
              <w:rPr>
                <w:rFonts w:ascii="Arial" w:hAnsi="Arial" w:cs="Arial"/>
                <w:b/>
              </w:rPr>
              <w:t>Porcentaje o importe por aplicar</w:t>
            </w:r>
            <w:r w:rsidR="00A8516F" w:rsidRPr="00AC029A">
              <w:rPr>
                <w:rFonts w:ascii="Arial" w:hAnsi="Arial" w:cs="Arial"/>
                <w:b/>
              </w:rPr>
              <w:t xml:space="preserve"> sobre la base:</w:t>
            </w:r>
          </w:p>
          <w:p w14:paraId="61A98BDC" w14:textId="77777777" w:rsidR="00BE692C" w:rsidRPr="00D14C06" w:rsidRDefault="00BE692C" w:rsidP="00BE692C">
            <w:pPr>
              <w:jc w:val="both"/>
              <w:rPr>
                <w:rFonts w:ascii="Arial" w:hAnsi="Arial" w:cs="Arial"/>
              </w:rPr>
            </w:pPr>
            <w:r>
              <w:rPr>
                <w:rFonts w:ascii="Arial" w:hAnsi="Arial" w:cs="Arial"/>
              </w:rPr>
              <w:t>No aplica</w:t>
            </w:r>
          </w:p>
          <w:p w14:paraId="25ECF72D" w14:textId="77777777" w:rsidR="00A8516F" w:rsidRPr="00D14C06" w:rsidRDefault="00A8516F" w:rsidP="00324B88">
            <w:pPr>
              <w:rPr>
                <w:rFonts w:ascii="Arial" w:hAnsi="Arial" w:cs="Arial"/>
              </w:rPr>
            </w:pPr>
          </w:p>
        </w:tc>
      </w:tr>
      <w:tr w:rsidR="00A8516F" w:rsidRPr="00D14C06" w14:paraId="0CF07952" w14:textId="77777777" w:rsidTr="00324B88">
        <w:tc>
          <w:tcPr>
            <w:tcW w:w="2895" w:type="dxa"/>
          </w:tcPr>
          <w:p w14:paraId="5731C366" w14:textId="77777777" w:rsidR="00A8516F" w:rsidRPr="00D14C06" w:rsidRDefault="00A8516F" w:rsidP="00324B88">
            <w:pPr>
              <w:rPr>
                <w:rFonts w:ascii="Arial" w:hAnsi="Arial" w:cs="Arial"/>
              </w:rPr>
            </w:pPr>
            <w:r w:rsidRPr="00D14C06">
              <w:rPr>
                <w:rFonts w:ascii="Arial" w:hAnsi="Arial" w:cs="Arial"/>
              </w:rPr>
              <w:t xml:space="preserve">Tipo de estudio para medir el </w:t>
            </w:r>
          </w:p>
          <w:p w14:paraId="2B221000" w14:textId="77777777" w:rsidR="00A8516F" w:rsidRPr="00D14C06" w:rsidRDefault="00A8516F" w:rsidP="00324B88">
            <w:pPr>
              <w:rPr>
                <w:rFonts w:ascii="Arial" w:hAnsi="Arial" w:cs="Arial"/>
              </w:rPr>
            </w:pPr>
            <w:r w:rsidRPr="00D14C06">
              <w:rPr>
                <w:rFonts w:ascii="Arial" w:hAnsi="Arial" w:cs="Arial"/>
              </w:rPr>
              <w:t>Impacto recaudatorio esperado:</w:t>
            </w:r>
          </w:p>
        </w:tc>
        <w:tc>
          <w:tcPr>
            <w:tcW w:w="5933" w:type="dxa"/>
            <w:gridSpan w:val="5"/>
          </w:tcPr>
          <w:p w14:paraId="54CC91B6" w14:textId="77777777" w:rsidR="00A8516F" w:rsidRPr="00D14C06" w:rsidRDefault="00A8516F" w:rsidP="00324B88">
            <w:pPr>
              <w:rPr>
                <w:rFonts w:ascii="Arial" w:hAnsi="Arial" w:cs="Arial"/>
              </w:rPr>
            </w:pPr>
            <w:r w:rsidRPr="00D14C06">
              <w:rPr>
                <w:rFonts w:ascii="Arial" w:hAnsi="Arial" w:cs="Arial"/>
              </w:rPr>
              <w:t>Técnico:</w:t>
            </w:r>
          </w:p>
          <w:p w14:paraId="46FED86C" w14:textId="77777777" w:rsidR="00A8516F" w:rsidRDefault="00A8516F" w:rsidP="00324B88">
            <w:pPr>
              <w:jc w:val="both"/>
              <w:rPr>
                <w:rFonts w:ascii="Arial" w:hAnsi="Arial" w:cs="Arial"/>
              </w:rPr>
            </w:pPr>
          </w:p>
          <w:p w14:paraId="39C170E4" w14:textId="77777777" w:rsidR="00A8516F" w:rsidRDefault="00A8516F" w:rsidP="00324B88">
            <w:pPr>
              <w:jc w:val="both"/>
              <w:rPr>
                <w:rFonts w:ascii="Arial" w:hAnsi="Arial" w:cs="Arial"/>
              </w:rPr>
            </w:pPr>
          </w:p>
          <w:p w14:paraId="4D14A382" w14:textId="77777777" w:rsidR="00A8516F" w:rsidRPr="00D14C06" w:rsidRDefault="00A8516F" w:rsidP="00324B88">
            <w:pPr>
              <w:rPr>
                <w:rFonts w:ascii="Arial" w:hAnsi="Arial" w:cs="Arial"/>
              </w:rPr>
            </w:pPr>
            <w:r w:rsidRPr="00D14C06">
              <w:rPr>
                <w:rFonts w:ascii="Arial" w:hAnsi="Arial" w:cs="Arial"/>
              </w:rPr>
              <w:t>Análisis social:</w:t>
            </w:r>
          </w:p>
          <w:p w14:paraId="2BD19369" w14:textId="77777777" w:rsidR="00A8516F" w:rsidRPr="00D14C06" w:rsidRDefault="00A8516F" w:rsidP="00324B88">
            <w:pPr>
              <w:rPr>
                <w:rFonts w:ascii="Arial" w:hAnsi="Arial" w:cs="Arial"/>
              </w:rPr>
            </w:pPr>
          </w:p>
          <w:p w14:paraId="2210ED2D" w14:textId="77777777" w:rsidR="00A8516F" w:rsidRPr="00D14C06" w:rsidRDefault="00A8516F" w:rsidP="00324B88">
            <w:pPr>
              <w:rPr>
                <w:rFonts w:ascii="Arial" w:hAnsi="Arial" w:cs="Arial"/>
              </w:rPr>
            </w:pPr>
          </w:p>
          <w:p w14:paraId="7E679C81" w14:textId="77777777" w:rsidR="00A8516F" w:rsidRDefault="00A8516F" w:rsidP="00324B88">
            <w:pPr>
              <w:rPr>
                <w:rFonts w:ascii="Arial" w:hAnsi="Arial" w:cs="Arial"/>
              </w:rPr>
            </w:pPr>
            <w:r w:rsidRPr="00D14C06">
              <w:rPr>
                <w:rFonts w:ascii="Arial" w:hAnsi="Arial" w:cs="Arial"/>
              </w:rPr>
              <w:t>Proyección recaudatoria:</w:t>
            </w:r>
          </w:p>
          <w:p w14:paraId="67EBF3CD" w14:textId="77777777" w:rsidR="00A8516F" w:rsidRPr="00D14C06" w:rsidRDefault="00A8516F" w:rsidP="00324B88">
            <w:pPr>
              <w:rPr>
                <w:rFonts w:ascii="Arial" w:hAnsi="Arial" w:cs="Arial"/>
              </w:rPr>
            </w:pPr>
          </w:p>
          <w:p w14:paraId="61F4F1E3" w14:textId="77777777" w:rsidR="00A8516F" w:rsidRPr="00D14C06" w:rsidRDefault="00A8516F" w:rsidP="00324B88">
            <w:pPr>
              <w:rPr>
                <w:rFonts w:ascii="Arial" w:hAnsi="Arial" w:cs="Arial"/>
              </w:rPr>
            </w:pPr>
          </w:p>
        </w:tc>
      </w:tr>
      <w:tr w:rsidR="00A8516F" w:rsidRPr="00D14C06" w14:paraId="2072BCAC" w14:textId="77777777" w:rsidTr="00324B88">
        <w:tc>
          <w:tcPr>
            <w:tcW w:w="8828" w:type="dxa"/>
            <w:gridSpan w:val="6"/>
          </w:tcPr>
          <w:p w14:paraId="006AE8D4" w14:textId="77777777" w:rsidR="00A8516F" w:rsidRPr="00D14C06" w:rsidRDefault="00A8516F" w:rsidP="00324B88">
            <w:pPr>
              <w:jc w:val="center"/>
              <w:rPr>
                <w:rFonts w:ascii="Arial" w:hAnsi="Arial" w:cs="Arial"/>
                <w:b/>
              </w:rPr>
            </w:pPr>
            <w:r w:rsidRPr="00D14C06">
              <w:rPr>
                <w:rFonts w:ascii="Arial" w:hAnsi="Arial" w:cs="Arial"/>
                <w:b/>
              </w:rPr>
              <w:t>Elementos y alcances de la contribución:</w:t>
            </w:r>
          </w:p>
        </w:tc>
      </w:tr>
      <w:tr w:rsidR="00A8516F" w:rsidRPr="00D14C06" w14:paraId="082CAFE9" w14:textId="77777777" w:rsidTr="00324B88">
        <w:tc>
          <w:tcPr>
            <w:tcW w:w="2895" w:type="dxa"/>
          </w:tcPr>
          <w:p w14:paraId="6CBCDA0A" w14:textId="223C3A73" w:rsidR="00A8516F" w:rsidRPr="00D14C06" w:rsidRDefault="00A8516F" w:rsidP="00324B88">
            <w:pPr>
              <w:rPr>
                <w:rFonts w:ascii="Arial" w:hAnsi="Arial" w:cs="Arial"/>
              </w:rPr>
            </w:pPr>
            <w:r>
              <w:rPr>
                <w:rFonts w:ascii="Arial" w:hAnsi="Arial" w:cs="Arial"/>
              </w:rPr>
              <w:t xml:space="preserve">Descripción de la proporcionalidad </w:t>
            </w:r>
            <w:r w:rsidR="00AC59DC">
              <w:rPr>
                <w:rFonts w:ascii="Arial" w:hAnsi="Arial" w:cs="Arial"/>
              </w:rPr>
              <w:t>con relación a</w:t>
            </w:r>
            <w:r>
              <w:rPr>
                <w:rFonts w:ascii="Arial" w:hAnsi="Arial" w:cs="Arial"/>
              </w:rPr>
              <w:t xml:space="preserve"> la capacidad contributiva del contribuyente.</w:t>
            </w:r>
          </w:p>
        </w:tc>
        <w:tc>
          <w:tcPr>
            <w:tcW w:w="5933" w:type="dxa"/>
            <w:gridSpan w:val="5"/>
          </w:tcPr>
          <w:p w14:paraId="2405A8E2" w14:textId="36C7783A" w:rsidR="00A8516F" w:rsidRPr="00D14C06" w:rsidRDefault="00AF019F" w:rsidP="00AF019F">
            <w:pPr>
              <w:jc w:val="both"/>
              <w:rPr>
                <w:rFonts w:ascii="Arial" w:hAnsi="Arial" w:cs="Arial"/>
              </w:rPr>
            </w:pPr>
            <w:r>
              <w:rPr>
                <w:rFonts w:ascii="Arial" w:hAnsi="Arial" w:cs="Arial"/>
              </w:rPr>
              <w:t>Las tarifas son de aplicación general y lo que se propone con esta modificación es que se tribute de forma equitativa y proporcional en todas las zonas donde SIMAPAG presta sus servicios.</w:t>
            </w:r>
          </w:p>
        </w:tc>
      </w:tr>
      <w:tr w:rsidR="00A8516F" w:rsidRPr="00D14C06" w14:paraId="273CBDB5" w14:textId="77777777" w:rsidTr="00324B88">
        <w:tc>
          <w:tcPr>
            <w:tcW w:w="2895" w:type="dxa"/>
          </w:tcPr>
          <w:p w14:paraId="35652DE6" w14:textId="77777777" w:rsidR="00A8516F" w:rsidRPr="00D14C06" w:rsidRDefault="00A8516F" w:rsidP="00324B88">
            <w:pPr>
              <w:rPr>
                <w:rFonts w:ascii="Arial" w:hAnsi="Arial" w:cs="Arial"/>
              </w:rPr>
            </w:pPr>
            <w:r w:rsidRPr="00D14C06">
              <w:rPr>
                <w:rFonts w:ascii="Arial" w:hAnsi="Arial" w:cs="Arial"/>
              </w:rPr>
              <w:t>Descripción de la equidad en el cobro:</w:t>
            </w:r>
          </w:p>
        </w:tc>
        <w:tc>
          <w:tcPr>
            <w:tcW w:w="5933" w:type="dxa"/>
            <w:gridSpan w:val="5"/>
          </w:tcPr>
          <w:p w14:paraId="059EA980" w14:textId="30BFC704" w:rsidR="00A8516F" w:rsidRPr="00D14C06" w:rsidRDefault="00AF019F" w:rsidP="00324B88">
            <w:pPr>
              <w:rPr>
                <w:rFonts w:ascii="Arial" w:hAnsi="Arial" w:cs="Arial"/>
              </w:rPr>
            </w:pPr>
            <w:r>
              <w:rPr>
                <w:rFonts w:ascii="Arial" w:hAnsi="Arial" w:cs="Arial"/>
              </w:rPr>
              <w:t xml:space="preserve">La equidad se manifiesta por la </w:t>
            </w:r>
            <w:r w:rsidR="00DB5FD6">
              <w:rPr>
                <w:rFonts w:ascii="Arial" w:hAnsi="Arial" w:cs="Arial"/>
              </w:rPr>
              <w:t>aplicación</w:t>
            </w:r>
            <w:r>
              <w:rPr>
                <w:rFonts w:ascii="Arial" w:hAnsi="Arial" w:cs="Arial"/>
              </w:rPr>
              <w:t xml:space="preserve"> general de la tarifa</w:t>
            </w:r>
            <w:r w:rsidR="00DB5FD6">
              <w:rPr>
                <w:rFonts w:ascii="Arial" w:hAnsi="Arial" w:cs="Arial"/>
              </w:rPr>
              <w:t>.</w:t>
            </w:r>
            <w:r>
              <w:rPr>
                <w:rFonts w:ascii="Arial" w:hAnsi="Arial" w:cs="Arial"/>
              </w:rPr>
              <w:t xml:space="preserve"> </w:t>
            </w:r>
          </w:p>
          <w:p w14:paraId="32D937EB" w14:textId="77777777" w:rsidR="00A8516F" w:rsidRPr="00D14C06" w:rsidRDefault="00A8516F" w:rsidP="00324B88">
            <w:pPr>
              <w:rPr>
                <w:rFonts w:ascii="Arial" w:hAnsi="Arial" w:cs="Arial"/>
              </w:rPr>
            </w:pPr>
          </w:p>
          <w:p w14:paraId="5242F07C" w14:textId="77777777" w:rsidR="00A8516F" w:rsidRPr="00D14C06" w:rsidRDefault="00A8516F" w:rsidP="00324B88">
            <w:pPr>
              <w:rPr>
                <w:rFonts w:ascii="Arial" w:hAnsi="Arial" w:cs="Arial"/>
              </w:rPr>
            </w:pPr>
          </w:p>
          <w:p w14:paraId="6D10B523" w14:textId="77777777" w:rsidR="00A8516F" w:rsidRPr="00D14C06" w:rsidRDefault="00A8516F" w:rsidP="00324B88">
            <w:pPr>
              <w:rPr>
                <w:rFonts w:ascii="Arial" w:hAnsi="Arial" w:cs="Arial"/>
              </w:rPr>
            </w:pPr>
          </w:p>
          <w:p w14:paraId="3501F5BA" w14:textId="77777777" w:rsidR="00A8516F" w:rsidRPr="00D14C06" w:rsidRDefault="00A8516F" w:rsidP="00324B88">
            <w:pPr>
              <w:rPr>
                <w:rFonts w:ascii="Arial" w:hAnsi="Arial" w:cs="Arial"/>
              </w:rPr>
            </w:pPr>
          </w:p>
        </w:tc>
      </w:tr>
      <w:tr w:rsidR="00A8516F" w:rsidRPr="00D14C06" w14:paraId="5D7AF677" w14:textId="77777777" w:rsidTr="00324B88">
        <w:tc>
          <w:tcPr>
            <w:tcW w:w="2895" w:type="dxa"/>
          </w:tcPr>
          <w:p w14:paraId="60469A20" w14:textId="77777777" w:rsidR="00A8516F" w:rsidRPr="00D14C06" w:rsidRDefault="00A8516F" w:rsidP="00324B88">
            <w:pPr>
              <w:rPr>
                <w:rFonts w:ascii="Arial" w:hAnsi="Arial" w:cs="Arial"/>
              </w:rPr>
            </w:pPr>
            <w:r w:rsidRPr="00D14C06">
              <w:rPr>
                <w:rFonts w:ascii="Arial" w:hAnsi="Arial" w:cs="Arial"/>
              </w:rPr>
              <w:t>Impacto social:</w:t>
            </w:r>
          </w:p>
          <w:p w14:paraId="0F93A182" w14:textId="77777777" w:rsidR="00A8516F" w:rsidRPr="00D14C06" w:rsidRDefault="00A8516F" w:rsidP="00324B88">
            <w:pPr>
              <w:rPr>
                <w:rFonts w:ascii="Arial" w:hAnsi="Arial" w:cs="Arial"/>
              </w:rPr>
            </w:pPr>
          </w:p>
          <w:p w14:paraId="2DA7B093" w14:textId="77777777" w:rsidR="00A8516F" w:rsidRPr="00D14C06" w:rsidRDefault="00A8516F" w:rsidP="00324B88">
            <w:pPr>
              <w:rPr>
                <w:rFonts w:ascii="Arial" w:hAnsi="Arial" w:cs="Arial"/>
              </w:rPr>
            </w:pPr>
          </w:p>
          <w:p w14:paraId="152DC1A9" w14:textId="77777777" w:rsidR="00A8516F" w:rsidRPr="00D14C06" w:rsidRDefault="00A8516F" w:rsidP="00324B88">
            <w:pPr>
              <w:rPr>
                <w:rFonts w:ascii="Arial" w:hAnsi="Arial" w:cs="Arial"/>
              </w:rPr>
            </w:pPr>
          </w:p>
          <w:p w14:paraId="176B2419" w14:textId="77777777" w:rsidR="00A8516F" w:rsidRPr="00D14C06" w:rsidRDefault="00A8516F" w:rsidP="00324B88">
            <w:pPr>
              <w:rPr>
                <w:rFonts w:ascii="Arial" w:hAnsi="Arial" w:cs="Arial"/>
              </w:rPr>
            </w:pPr>
          </w:p>
          <w:p w14:paraId="0454934D" w14:textId="77777777" w:rsidR="00A8516F" w:rsidRPr="00D14C06" w:rsidRDefault="00A8516F" w:rsidP="00324B88">
            <w:pPr>
              <w:rPr>
                <w:rFonts w:ascii="Arial" w:hAnsi="Arial" w:cs="Arial"/>
              </w:rPr>
            </w:pPr>
          </w:p>
        </w:tc>
        <w:tc>
          <w:tcPr>
            <w:tcW w:w="5933" w:type="dxa"/>
            <w:gridSpan w:val="5"/>
          </w:tcPr>
          <w:p w14:paraId="3BA397A3" w14:textId="77777777" w:rsidR="00A8516F" w:rsidRPr="00D14C06" w:rsidRDefault="00A8516F" w:rsidP="00324B88">
            <w:pPr>
              <w:rPr>
                <w:rFonts w:ascii="Arial" w:hAnsi="Arial" w:cs="Arial"/>
              </w:rPr>
            </w:pPr>
          </w:p>
          <w:p w14:paraId="0DFD1791" w14:textId="2FB37638" w:rsidR="00A8516F" w:rsidRPr="00D14C06" w:rsidRDefault="00DB5FD6" w:rsidP="00324B88">
            <w:pPr>
              <w:rPr>
                <w:rFonts w:ascii="Arial" w:hAnsi="Arial" w:cs="Arial"/>
              </w:rPr>
            </w:pPr>
            <w:r>
              <w:rPr>
                <w:rFonts w:ascii="Arial" w:hAnsi="Arial" w:cs="Arial"/>
              </w:rPr>
              <w:lastRenderedPageBreak/>
              <w:t>No genera impacto social ya que los usuarios estarían tributando mediate la aplicación de las tarifas autorizadas y conforme al volumen de sus consumos.</w:t>
            </w:r>
          </w:p>
          <w:p w14:paraId="417DD6DD" w14:textId="77777777" w:rsidR="00A8516F" w:rsidRPr="00D14C06" w:rsidRDefault="00A8516F" w:rsidP="00324B88">
            <w:pPr>
              <w:rPr>
                <w:rFonts w:ascii="Arial" w:hAnsi="Arial" w:cs="Arial"/>
              </w:rPr>
            </w:pPr>
          </w:p>
          <w:p w14:paraId="13A8B72D" w14:textId="77777777" w:rsidR="00A8516F" w:rsidRPr="00D14C06" w:rsidRDefault="00A8516F" w:rsidP="00324B88">
            <w:pPr>
              <w:rPr>
                <w:rFonts w:ascii="Arial" w:hAnsi="Arial" w:cs="Arial"/>
              </w:rPr>
            </w:pPr>
          </w:p>
          <w:p w14:paraId="4A87F97C" w14:textId="77777777" w:rsidR="00A8516F" w:rsidRPr="00D14C06" w:rsidRDefault="00A8516F" w:rsidP="00324B88">
            <w:pPr>
              <w:rPr>
                <w:rFonts w:ascii="Arial" w:hAnsi="Arial" w:cs="Arial"/>
              </w:rPr>
            </w:pPr>
          </w:p>
        </w:tc>
      </w:tr>
      <w:tr w:rsidR="00A8516F" w:rsidRPr="00D14C06" w14:paraId="2B04DFB8" w14:textId="77777777" w:rsidTr="00324B88">
        <w:tc>
          <w:tcPr>
            <w:tcW w:w="2895" w:type="dxa"/>
          </w:tcPr>
          <w:p w14:paraId="514E2D10" w14:textId="77777777" w:rsidR="00A8516F" w:rsidRPr="00D14C06" w:rsidRDefault="00A8516F" w:rsidP="00324B88">
            <w:pPr>
              <w:rPr>
                <w:rFonts w:ascii="Arial" w:hAnsi="Arial" w:cs="Arial"/>
              </w:rPr>
            </w:pPr>
            <w:r w:rsidRPr="00D14C06">
              <w:rPr>
                <w:rFonts w:ascii="Arial" w:hAnsi="Arial" w:cs="Arial"/>
              </w:rPr>
              <w:lastRenderedPageBreak/>
              <w:t>Estrategia en la gestión recaudatoria:</w:t>
            </w:r>
          </w:p>
          <w:p w14:paraId="3F23A5FD" w14:textId="77777777" w:rsidR="00A8516F" w:rsidRPr="00D14C06" w:rsidRDefault="00A8516F" w:rsidP="00324B88">
            <w:pPr>
              <w:rPr>
                <w:rFonts w:ascii="Arial" w:hAnsi="Arial" w:cs="Arial"/>
              </w:rPr>
            </w:pPr>
          </w:p>
          <w:p w14:paraId="55A3B952" w14:textId="77777777" w:rsidR="00A8516F" w:rsidRPr="00D14C06" w:rsidRDefault="00A8516F" w:rsidP="00324B88">
            <w:pPr>
              <w:rPr>
                <w:rFonts w:ascii="Arial" w:hAnsi="Arial" w:cs="Arial"/>
              </w:rPr>
            </w:pPr>
          </w:p>
          <w:p w14:paraId="05095389" w14:textId="77777777" w:rsidR="00A8516F" w:rsidRPr="00D14C06" w:rsidRDefault="00A8516F" w:rsidP="00324B88">
            <w:pPr>
              <w:rPr>
                <w:rFonts w:ascii="Arial" w:hAnsi="Arial" w:cs="Arial"/>
              </w:rPr>
            </w:pPr>
          </w:p>
        </w:tc>
        <w:tc>
          <w:tcPr>
            <w:tcW w:w="5933" w:type="dxa"/>
            <w:gridSpan w:val="5"/>
          </w:tcPr>
          <w:p w14:paraId="51D672F4" w14:textId="56229471" w:rsidR="00A8516F" w:rsidRPr="00D14C06" w:rsidRDefault="00DB5FD6" w:rsidP="00324B88">
            <w:pPr>
              <w:rPr>
                <w:rFonts w:ascii="Arial" w:hAnsi="Arial" w:cs="Arial"/>
              </w:rPr>
            </w:pPr>
            <w:r>
              <w:rPr>
                <w:rFonts w:ascii="Arial" w:hAnsi="Arial" w:cs="Arial"/>
              </w:rPr>
              <w:t>No genera cambios en el sistema más que los derivados del ajuste de tablas una vez autorizada la ley de ingresos.</w:t>
            </w:r>
          </w:p>
        </w:tc>
      </w:tr>
      <w:tr w:rsidR="00DB5FD6" w:rsidRPr="00D14C06" w14:paraId="6C0AAC33" w14:textId="77777777" w:rsidTr="00324B88">
        <w:tc>
          <w:tcPr>
            <w:tcW w:w="2895" w:type="dxa"/>
          </w:tcPr>
          <w:p w14:paraId="750770F4" w14:textId="77777777" w:rsidR="00DB5FD6" w:rsidRPr="00D14C06" w:rsidRDefault="00DB5FD6" w:rsidP="00DB5FD6">
            <w:pPr>
              <w:rPr>
                <w:rFonts w:ascii="Arial" w:hAnsi="Arial" w:cs="Arial"/>
              </w:rPr>
            </w:pPr>
            <w:r w:rsidRPr="00D14C06">
              <w:rPr>
                <w:rFonts w:ascii="Arial" w:hAnsi="Arial" w:cs="Arial"/>
              </w:rPr>
              <w:t>Administración de la contribución:</w:t>
            </w:r>
          </w:p>
          <w:p w14:paraId="39853C0C" w14:textId="77777777" w:rsidR="00DB5FD6" w:rsidRPr="00D14C06" w:rsidRDefault="00DB5FD6" w:rsidP="00DB5FD6">
            <w:pPr>
              <w:rPr>
                <w:rFonts w:ascii="Arial" w:hAnsi="Arial" w:cs="Arial"/>
              </w:rPr>
            </w:pPr>
          </w:p>
          <w:p w14:paraId="475D787E" w14:textId="77777777" w:rsidR="00DB5FD6" w:rsidRPr="00D14C06" w:rsidRDefault="00DB5FD6" w:rsidP="00DB5FD6">
            <w:pPr>
              <w:rPr>
                <w:rFonts w:ascii="Arial" w:hAnsi="Arial" w:cs="Arial"/>
              </w:rPr>
            </w:pPr>
          </w:p>
          <w:p w14:paraId="67E45555" w14:textId="77777777" w:rsidR="00DB5FD6" w:rsidRPr="00D14C06" w:rsidRDefault="00DB5FD6" w:rsidP="00DB5FD6">
            <w:pPr>
              <w:rPr>
                <w:rFonts w:ascii="Arial" w:hAnsi="Arial" w:cs="Arial"/>
              </w:rPr>
            </w:pPr>
          </w:p>
          <w:p w14:paraId="3DAA9CBC" w14:textId="77777777" w:rsidR="00DB5FD6" w:rsidRPr="00D14C06" w:rsidRDefault="00DB5FD6" w:rsidP="00DB5FD6">
            <w:pPr>
              <w:rPr>
                <w:rFonts w:ascii="Arial" w:hAnsi="Arial" w:cs="Arial"/>
              </w:rPr>
            </w:pPr>
          </w:p>
          <w:p w14:paraId="554B9FA1" w14:textId="77777777" w:rsidR="00DB5FD6" w:rsidRPr="00D14C06" w:rsidRDefault="00DB5FD6" w:rsidP="00DB5FD6">
            <w:pPr>
              <w:rPr>
                <w:rFonts w:ascii="Arial" w:hAnsi="Arial" w:cs="Arial"/>
              </w:rPr>
            </w:pPr>
          </w:p>
          <w:p w14:paraId="5137BA54" w14:textId="77777777" w:rsidR="00DB5FD6" w:rsidRPr="00D14C06" w:rsidRDefault="00DB5FD6" w:rsidP="00DB5FD6">
            <w:pPr>
              <w:rPr>
                <w:rFonts w:ascii="Arial" w:hAnsi="Arial" w:cs="Arial"/>
              </w:rPr>
            </w:pPr>
          </w:p>
        </w:tc>
        <w:tc>
          <w:tcPr>
            <w:tcW w:w="5933" w:type="dxa"/>
            <w:gridSpan w:val="5"/>
          </w:tcPr>
          <w:p w14:paraId="61F4165C" w14:textId="1A077A64" w:rsidR="00DB5FD6" w:rsidRPr="00D14C06" w:rsidRDefault="00DB5FD6" w:rsidP="00DB5FD6">
            <w:pPr>
              <w:rPr>
                <w:rFonts w:ascii="Arial" w:hAnsi="Arial" w:cs="Arial"/>
              </w:rPr>
            </w:pPr>
            <w:r>
              <w:rPr>
                <w:rFonts w:ascii="Arial" w:hAnsi="Arial" w:cs="Arial"/>
              </w:rPr>
              <w:t>Los ingresos formarán parte de la recaudación que por derechos ejerce el organismo y están reflejados en el pronóstico de ingresos correspondiente.</w:t>
            </w:r>
          </w:p>
        </w:tc>
      </w:tr>
      <w:tr w:rsidR="00DB5FD6" w:rsidRPr="00D14C06" w14:paraId="7114F8D1" w14:textId="77777777" w:rsidTr="00324B88">
        <w:tc>
          <w:tcPr>
            <w:tcW w:w="2895" w:type="dxa"/>
          </w:tcPr>
          <w:p w14:paraId="707D0621" w14:textId="77777777" w:rsidR="00DB5FD6" w:rsidRPr="00D14C06" w:rsidRDefault="00DB5FD6" w:rsidP="00DB5FD6">
            <w:pPr>
              <w:rPr>
                <w:rFonts w:ascii="Arial" w:hAnsi="Arial" w:cs="Arial"/>
              </w:rPr>
            </w:pPr>
            <w:r w:rsidRPr="00D14C06">
              <w:rPr>
                <w:rFonts w:ascii="Arial" w:hAnsi="Arial" w:cs="Arial"/>
              </w:rPr>
              <w:t>Argumentación:</w:t>
            </w:r>
          </w:p>
          <w:p w14:paraId="07610585" w14:textId="77777777" w:rsidR="00DB5FD6" w:rsidRDefault="00DB5FD6" w:rsidP="00DB5FD6">
            <w:pPr>
              <w:jc w:val="both"/>
              <w:rPr>
                <w:rFonts w:ascii="Arial" w:hAnsi="Arial" w:cs="Arial"/>
              </w:rPr>
            </w:pPr>
            <w:r w:rsidRPr="00D14C06">
              <w:rPr>
                <w:rFonts w:ascii="Arial" w:hAnsi="Arial" w:cs="Arial"/>
              </w:rPr>
              <w:t>*Explicación pormenorizada del porque los estudios realizados demuestran la intención de la iniciativa, y como es que estos se encuentran apegados al marco jurídico.</w:t>
            </w:r>
          </w:p>
          <w:p w14:paraId="301D7797" w14:textId="77777777" w:rsidR="00DB5FD6" w:rsidRPr="00BA6EF2" w:rsidRDefault="00DB5FD6" w:rsidP="00DB5FD6">
            <w:pPr>
              <w:ind w:firstLine="708"/>
              <w:rPr>
                <w:rFonts w:ascii="Arial" w:hAnsi="Arial" w:cs="Arial"/>
              </w:rPr>
            </w:pPr>
          </w:p>
        </w:tc>
        <w:tc>
          <w:tcPr>
            <w:tcW w:w="5933" w:type="dxa"/>
            <w:gridSpan w:val="5"/>
          </w:tcPr>
          <w:p w14:paraId="75819F23" w14:textId="77777777" w:rsidR="00DB5FD6" w:rsidRPr="00D14C06" w:rsidRDefault="00DB5FD6" w:rsidP="00DB5FD6">
            <w:pPr>
              <w:rPr>
                <w:rFonts w:ascii="Arial" w:hAnsi="Arial" w:cs="Arial"/>
                <w:b/>
              </w:rPr>
            </w:pPr>
            <w:r w:rsidRPr="00D14C06">
              <w:rPr>
                <w:rFonts w:ascii="Arial" w:hAnsi="Arial" w:cs="Arial"/>
                <w:b/>
              </w:rPr>
              <w:t>Antecedentes:</w:t>
            </w:r>
          </w:p>
          <w:p w14:paraId="08C30644" w14:textId="13FA9F3F" w:rsidR="00DB5FD6" w:rsidRPr="00BE692C" w:rsidRDefault="00DB5FD6" w:rsidP="00DB5FD6">
            <w:pPr>
              <w:spacing w:line="360" w:lineRule="auto"/>
              <w:jc w:val="both"/>
              <w:rPr>
                <w:rFonts w:ascii="Arial" w:eastAsia="Times New Roman" w:hAnsi="Arial" w:cs="Arial"/>
                <w:color w:val="000000"/>
                <w:lang w:eastAsia="es-MX"/>
              </w:rPr>
            </w:pPr>
            <w:r w:rsidRPr="00BE692C">
              <w:rPr>
                <w:rFonts w:ascii="Arial" w:eastAsia="Times New Roman" w:hAnsi="Arial" w:cs="Arial"/>
                <w:color w:val="000000"/>
                <w:lang w:eastAsia="es-MX"/>
              </w:rPr>
              <w:t>Existe una inequidad con este beneficio que pone en condiciones tributarias diferentes a los usuarios que deben tener el mismo derecho y las mismas obligaciones.</w:t>
            </w:r>
          </w:p>
          <w:p w14:paraId="3CD41E9E" w14:textId="77777777" w:rsidR="00DB5FD6" w:rsidRDefault="00DB5FD6" w:rsidP="00DB5FD6">
            <w:pPr>
              <w:jc w:val="both"/>
              <w:rPr>
                <w:rFonts w:ascii="Arial" w:eastAsia="Times New Roman" w:hAnsi="Arial" w:cs="Arial"/>
                <w:color w:val="000000"/>
                <w:sz w:val="20"/>
                <w:szCs w:val="20"/>
                <w:lang w:eastAsia="es-MX"/>
              </w:rPr>
            </w:pPr>
          </w:p>
          <w:p w14:paraId="30A76AEA" w14:textId="77777777" w:rsidR="00DB5FD6" w:rsidRPr="008607DB" w:rsidRDefault="00DB5FD6" w:rsidP="00DB5FD6">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Consideraciones que soportan en cambio:</w:t>
            </w:r>
          </w:p>
          <w:p w14:paraId="788D856C" w14:textId="1C8C68AB" w:rsidR="00DB5FD6" w:rsidRPr="00BE692C" w:rsidRDefault="00DB5FD6" w:rsidP="00DB5FD6">
            <w:pPr>
              <w:spacing w:line="360" w:lineRule="auto"/>
              <w:jc w:val="both"/>
              <w:rPr>
                <w:rFonts w:ascii="Arial" w:eastAsia="Times New Roman" w:hAnsi="Arial" w:cs="Arial"/>
                <w:color w:val="000000"/>
                <w:lang w:eastAsia="es-MX"/>
              </w:rPr>
            </w:pPr>
            <w:r>
              <w:rPr>
                <w:rFonts w:ascii="Arial" w:eastAsia="Times New Roman" w:hAnsi="Arial" w:cs="Arial"/>
                <w:color w:val="000000"/>
                <w:lang w:eastAsia="es-MX"/>
              </w:rPr>
              <w:t>Generar mayor equidad tributaria</w:t>
            </w:r>
          </w:p>
          <w:p w14:paraId="7BEB8828" w14:textId="77777777" w:rsidR="00DB5FD6" w:rsidRDefault="00DB5FD6" w:rsidP="00DB5FD6">
            <w:pPr>
              <w:jc w:val="both"/>
              <w:rPr>
                <w:rFonts w:ascii="Arial" w:eastAsia="Times New Roman" w:hAnsi="Arial" w:cs="Arial"/>
                <w:color w:val="000000"/>
                <w:sz w:val="20"/>
                <w:szCs w:val="20"/>
                <w:lang w:eastAsia="es-MX"/>
              </w:rPr>
            </w:pPr>
          </w:p>
          <w:p w14:paraId="15D34F82" w14:textId="77777777" w:rsidR="00DB5FD6" w:rsidRPr="008607DB" w:rsidRDefault="00DB5FD6" w:rsidP="00DB5FD6">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Propuesta de modificación:</w:t>
            </w:r>
          </w:p>
          <w:p w14:paraId="669DF422" w14:textId="052ECDD7" w:rsidR="00DB5FD6" w:rsidRPr="00BE692C" w:rsidRDefault="00DB5FD6" w:rsidP="00DB5FD6">
            <w:pPr>
              <w:jc w:val="both"/>
              <w:rPr>
                <w:rFonts w:ascii="Arial" w:eastAsia="Times New Roman" w:hAnsi="Arial" w:cs="Arial"/>
                <w:color w:val="000000"/>
                <w:lang w:eastAsia="es-MX"/>
              </w:rPr>
            </w:pPr>
            <w:r w:rsidRPr="00BE692C">
              <w:rPr>
                <w:rFonts w:ascii="Arial" w:eastAsia="Times New Roman" w:hAnsi="Arial" w:cs="Arial"/>
                <w:color w:val="000000"/>
                <w:lang w:eastAsia="es-MX"/>
              </w:rPr>
              <w:t xml:space="preserve">Eliminación del beneficio </w:t>
            </w:r>
          </w:p>
          <w:p w14:paraId="54ABA83F" w14:textId="77777777" w:rsidR="00DB5FD6" w:rsidRDefault="00DB5FD6" w:rsidP="00DB5FD6">
            <w:pPr>
              <w:jc w:val="both"/>
              <w:rPr>
                <w:rFonts w:ascii="Arial" w:eastAsia="Times New Roman" w:hAnsi="Arial" w:cs="Arial"/>
                <w:color w:val="000000"/>
                <w:sz w:val="20"/>
                <w:szCs w:val="20"/>
                <w:lang w:eastAsia="es-MX"/>
              </w:rPr>
            </w:pPr>
          </w:p>
          <w:p w14:paraId="5862684E" w14:textId="77777777" w:rsidR="00DB5FD6" w:rsidRPr="008607DB" w:rsidRDefault="00DB5FD6" w:rsidP="00DB5FD6">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Conclusiones:</w:t>
            </w:r>
          </w:p>
          <w:p w14:paraId="524855FF" w14:textId="1C36F51F" w:rsidR="00DB5FD6" w:rsidRPr="002B7AC1" w:rsidRDefault="00DB5FD6" w:rsidP="00DB5FD6">
            <w:pPr>
              <w:jc w:val="both"/>
              <w:rPr>
                <w:rFonts w:ascii="Arial" w:eastAsia="Times New Roman" w:hAnsi="Arial" w:cs="Arial"/>
                <w:color w:val="000000"/>
                <w:lang w:eastAsia="es-MX"/>
              </w:rPr>
            </w:pPr>
            <w:r w:rsidRPr="002B7AC1">
              <w:rPr>
                <w:rFonts w:ascii="Arial" w:eastAsia="Times New Roman" w:hAnsi="Arial" w:cs="Arial"/>
                <w:color w:val="000000"/>
                <w:lang w:eastAsia="es-MX"/>
              </w:rPr>
              <w:t>Esta medida tiene una justificación de equidad tributaria y pone en iguales condiciones a los usuarios de comunidades.</w:t>
            </w:r>
          </w:p>
          <w:p w14:paraId="3C17F36D" w14:textId="77777777" w:rsidR="00DB5FD6" w:rsidRPr="00D14C06" w:rsidRDefault="00DB5FD6" w:rsidP="00DB5FD6">
            <w:pPr>
              <w:rPr>
                <w:rFonts w:ascii="Arial" w:hAnsi="Arial" w:cs="Arial"/>
              </w:rPr>
            </w:pPr>
          </w:p>
          <w:p w14:paraId="7DE263A0" w14:textId="77777777" w:rsidR="00DB5FD6" w:rsidRPr="00D14C06" w:rsidRDefault="00DB5FD6" w:rsidP="00DB5FD6">
            <w:pPr>
              <w:rPr>
                <w:rFonts w:ascii="Arial" w:hAnsi="Arial" w:cs="Arial"/>
              </w:rPr>
            </w:pPr>
          </w:p>
        </w:tc>
      </w:tr>
    </w:tbl>
    <w:p w14:paraId="237489EF" w14:textId="1DE994D7" w:rsidR="0081510C" w:rsidRDefault="0081510C"/>
    <w:p w14:paraId="24FFCE4E" w14:textId="77777777" w:rsidR="0081510C" w:rsidRDefault="0081510C">
      <w:r>
        <w:br w:type="page"/>
      </w:r>
    </w:p>
    <w:tbl>
      <w:tblPr>
        <w:tblStyle w:val="Tablaconcuadrcula"/>
        <w:tblW w:w="0" w:type="auto"/>
        <w:tblLook w:val="04A0" w:firstRow="1" w:lastRow="0" w:firstColumn="1" w:lastColumn="0" w:noHBand="0" w:noVBand="1"/>
      </w:tblPr>
      <w:tblGrid>
        <w:gridCol w:w="2895"/>
        <w:gridCol w:w="502"/>
        <w:gridCol w:w="651"/>
        <w:gridCol w:w="1206"/>
        <w:gridCol w:w="979"/>
        <w:gridCol w:w="2595"/>
      </w:tblGrid>
      <w:tr w:rsidR="0081510C" w:rsidRPr="0094497C" w14:paraId="4C5F84A5" w14:textId="77777777" w:rsidTr="004468A4">
        <w:trPr>
          <w:tblHeader/>
        </w:trPr>
        <w:tc>
          <w:tcPr>
            <w:tcW w:w="2895" w:type="dxa"/>
            <w:shd w:val="clear" w:color="auto" w:fill="2E74B5" w:themeFill="accent1" w:themeFillShade="BF"/>
          </w:tcPr>
          <w:p w14:paraId="049A43C8" w14:textId="27D61A23" w:rsidR="0081510C" w:rsidRPr="0094497C" w:rsidRDefault="0081510C" w:rsidP="004468A4">
            <w:pPr>
              <w:jc w:val="center"/>
              <w:rPr>
                <w:rFonts w:ascii="Arial" w:eastAsia="Times New Roman" w:hAnsi="Arial" w:cs="Arial"/>
                <w:color w:val="FFFFFF" w:themeColor="background1"/>
                <w:sz w:val="20"/>
                <w:szCs w:val="20"/>
                <w:lang w:eastAsia="es-MX"/>
              </w:rPr>
            </w:pPr>
            <w:r w:rsidRPr="0094497C">
              <w:rPr>
                <w:rFonts w:ascii="Arial" w:hAnsi="Arial" w:cs="Arial"/>
                <w:color w:val="FFFFFF" w:themeColor="background1"/>
                <w:sz w:val="36"/>
                <w:szCs w:val="36"/>
              </w:rPr>
              <w:lastRenderedPageBreak/>
              <w:br w:type="page"/>
            </w:r>
            <w:r w:rsidRPr="0094497C">
              <w:rPr>
                <w:rFonts w:ascii="Arial" w:hAnsi="Arial" w:cs="Arial"/>
                <w:color w:val="FFFFFF" w:themeColor="background1"/>
                <w:sz w:val="36"/>
                <w:szCs w:val="36"/>
              </w:rPr>
              <w:br w:type="page"/>
            </w:r>
            <w:r w:rsidRPr="0094497C">
              <w:rPr>
                <w:rFonts w:ascii="Arial" w:eastAsia="Times New Roman" w:hAnsi="Arial" w:cs="Arial"/>
                <w:color w:val="FFFFFF" w:themeColor="background1"/>
                <w:sz w:val="20"/>
                <w:szCs w:val="20"/>
                <w:lang w:eastAsia="es-MX"/>
              </w:rPr>
              <w:t xml:space="preserve">Exposición </w:t>
            </w:r>
            <w:r>
              <w:rPr>
                <w:rFonts w:ascii="Arial" w:eastAsia="Times New Roman" w:hAnsi="Arial" w:cs="Arial"/>
                <w:color w:val="FFFFFF" w:themeColor="background1"/>
                <w:sz w:val="20"/>
                <w:szCs w:val="20"/>
                <w:lang w:eastAsia="es-MX"/>
              </w:rPr>
              <w:t>7 de 7</w:t>
            </w:r>
          </w:p>
        </w:tc>
        <w:tc>
          <w:tcPr>
            <w:tcW w:w="5933" w:type="dxa"/>
            <w:gridSpan w:val="5"/>
            <w:shd w:val="clear" w:color="auto" w:fill="2E74B5" w:themeFill="accent1" w:themeFillShade="BF"/>
          </w:tcPr>
          <w:p w14:paraId="2D270109" w14:textId="77777777" w:rsidR="0081510C" w:rsidRPr="0094497C" w:rsidRDefault="0081510C" w:rsidP="004468A4">
            <w:pPr>
              <w:jc w:val="center"/>
              <w:rPr>
                <w:rFonts w:ascii="Arial" w:eastAsia="Times New Roman" w:hAnsi="Arial" w:cs="Arial"/>
                <w:color w:val="FFFFFF" w:themeColor="background1"/>
                <w:sz w:val="20"/>
                <w:szCs w:val="20"/>
                <w:lang w:eastAsia="es-MX"/>
              </w:rPr>
            </w:pPr>
            <w:r w:rsidRPr="0094497C">
              <w:rPr>
                <w:rFonts w:ascii="Arial" w:eastAsia="Times New Roman" w:hAnsi="Arial" w:cs="Arial"/>
                <w:color w:val="FFFFFF" w:themeColor="background1"/>
                <w:lang w:eastAsia="es-MX"/>
              </w:rPr>
              <w:t>Iniciativas para Ley de Ingreso 2</w:t>
            </w:r>
            <w:r>
              <w:rPr>
                <w:rFonts w:ascii="Arial" w:eastAsia="Times New Roman" w:hAnsi="Arial" w:cs="Arial"/>
                <w:color w:val="FFFFFF" w:themeColor="background1"/>
                <w:lang w:eastAsia="es-MX"/>
              </w:rPr>
              <w:t>022</w:t>
            </w:r>
          </w:p>
        </w:tc>
      </w:tr>
      <w:tr w:rsidR="0081510C" w:rsidRPr="00D14C06" w14:paraId="03101597" w14:textId="77777777" w:rsidTr="004468A4">
        <w:trPr>
          <w:tblHeader/>
        </w:trPr>
        <w:tc>
          <w:tcPr>
            <w:tcW w:w="8828" w:type="dxa"/>
            <w:gridSpan w:val="6"/>
            <w:shd w:val="clear" w:color="auto" w:fill="auto"/>
          </w:tcPr>
          <w:p w14:paraId="077087A2" w14:textId="77777777" w:rsidR="0081510C" w:rsidRPr="00D14C06" w:rsidRDefault="0081510C" w:rsidP="004468A4">
            <w:pPr>
              <w:jc w:val="center"/>
              <w:rPr>
                <w:rFonts w:ascii="Arial" w:eastAsia="Times New Roman" w:hAnsi="Arial" w:cs="Arial"/>
                <w:b/>
                <w:bCs/>
                <w:color w:val="000000"/>
                <w:sz w:val="36"/>
                <w:szCs w:val="36"/>
                <w:lang w:eastAsia="es-MX"/>
              </w:rPr>
            </w:pPr>
            <w:r w:rsidRPr="00D14C06">
              <w:rPr>
                <w:rFonts w:ascii="Arial" w:eastAsia="Times New Roman" w:hAnsi="Arial" w:cs="Arial"/>
                <w:b/>
                <w:bCs/>
                <w:color w:val="000000"/>
                <w:sz w:val="36"/>
                <w:szCs w:val="36"/>
                <w:lang w:eastAsia="es-MX"/>
              </w:rPr>
              <w:t>Formato para exposición motivos</w:t>
            </w:r>
          </w:p>
        </w:tc>
      </w:tr>
      <w:tr w:rsidR="0081510C" w:rsidRPr="00D14C06" w14:paraId="7A76DD36" w14:textId="77777777" w:rsidTr="004468A4">
        <w:trPr>
          <w:tblHeader/>
        </w:trPr>
        <w:tc>
          <w:tcPr>
            <w:tcW w:w="2895" w:type="dxa"/>
            <w:shd w:val="clear" w:color="auto" w:fill="9CC2E5" w:themeFill="accent1" w:themeFillTint="99"/>
            <w:vAlign w:val="bottom"/>
          </w:tcPr>
          <w:p w14:paraId="1B18FD20" w14:textId="77777777" w:rsidR="0081510C" w:rsidRPr="00D14C06" w:rsidRDefault="0081510C" w:rsidP="004468A4">
            <w:pPr>
              <w:jc w:val="center"/>
              <w:rPr>
                <w:rFonts w:ascii="Arial" w:eastAsia="Times New Roman" w:hAnsi="Arial" w:cs="Arial"/>
                <w:color w:val="000000"/>
                <w:lang w:eastAsia="es-MX"/>
              </w:rPr>
            </w:pPr>
            <w:r w:rsidRPr="00D14C06">
              <w:rPr>
                <w:rFonts w:ascii="Arial" w:eastAsia="Times New Roman" w:hAnsi="Arial" w:cs="Arial"/>
                <w:color w:val="000000"/>
                <w:lang w:eastAsia="es-MX"/>
              </w:rPr>
              <w:t>Municipio</w:t>
            </w:r>
          </w:p>
        </w:tc>
        <w:tc>
          <w:tcPr>
            <w:tcW w:w="1153" w:type="dxa"/>
            <w:gridSpan w:val="2"/>
            <w:vMerge w:val="restart"/>
            <w:shd w:val="clear" w:color="auto" w:fill="9CC2E5" w:themeFill="accent1" w:themeFillTint="99"/>
            <w:vAlign w:val="center"/>
          </w:tcPr>
          <w:p w14:paraId="28B3821B" w14:textId="085EF5B3" w:rsidR="0081510C" w:rsidRPr="00D14C06" w:rsidRDefault="0081510C" w:rsidP="004468A4">
            <w:pPr>
              <w:rPr>
                <w:rFonts w:ascii="Arial" w:eastAsia="Times New Roman" w:hAnsi="Arial" w:cs="Arial"/>
                <w:color w:val="000000"/>
                <w:sz w:val="20"/>
                <w:szCs w:val="20"/>
                <w:lang w:eastAsia="es-MX"/>
              </w:rPr>
            </w:pPr>
            <w:r w:rsidRPr="00D14C06">
              <w:rPr>
                <w:rFonts w:ascii="Arial" w:eastAsia="Times New Roman" w:hAnsi="Arial" w:cs="Arial"/>
                <w:color w:val="000000"/>
                <w:sz w:val="16"/>
                <w:szCs w:val="16"/>
                <w:lang w:eastAsia="es-MX"/>
              </w:rPr>
              <w:t xml:space="preserve">Poner los datos de ubicación </w:t>
            </w:r>
            <w:r w:rsidR="00AC59DC" w:rsidRPr="00D14C06">
              <w:rPr>
                <w:rFonts w:ascii="Arial" w:eastAsia="Times New Roman" w:hAnsi="Arial" w:cs="Arial"/>
                <w:color w:val="000000"/>
                <w:sz w:val="16"/>
                <w:szCs w:val="16"/>
                <w:lang w:eastAsia="es-MX"/>
              </w:rPr>
              <w:t>con relación a</w:t>
            </w:r>
            <w:r w:rsidRPr="00D14C06">
              <w:rPr>
                <w:rFonts w:ascii="Arial" w:eastAsia="Times New Roman" w:hAnsi="Arial" w:cs="Arial"/>
                <w:color w:val="000000"/>
                <w:sz w:val="16"/>
                <w:szCs w:val="16"/>
                <w:lang w:eastAsia="es-MX"/>
              </w:rPr>
              <w:t xml:space="preserve"> la iniciativa</w:t>
            </w:r>
          </w:p>
        </w:tc>
        <w:tc>
          <w:tcPr>
            <w:tcW w:w="1206" w:type="dxa"/>
            <w:tcBorders>
              <w:bottom w:val="single" w:sz="4" w:space="0" w:color="auto"/>
            </w:tcBorders>
            <w:shd w:val="clear" w:color="auto" w:fill="9CC2E5" w:themeFill="accent1" w:themeFillTint="99"/>
            <w:vAlign w:val="center"/>
          </w:tcPr>
          <w:p w14:paraId="0993093F" w14:textId="77777777" w:rsidR="0081510C" w:rsidRPr="00D14C06" w:rsidRDefault="0081510C" w:rsidP="004468A4">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Artículo</w:t>
            </w:r>
          </w:p>
        </w:tc>
        <w:tc>
          <w:tcPr>
            <w:tcW w:w="979" w:type="dxa"/>
            <w:shd w:val="clear" w:color="auto" w:fill="9CC2E5" w:themeFill="accent1" w:themeFillTint="99"/>
            <w:vAlign w:val="center"/>
          </w:tcPr>
          <w:p w14:paraId="68D67BA5" w14:textId="77777777" w:rsidR="0081510C" w:rsidRPr="00D14C06" w:rsidRDefault="0081510C" w:rsidP="004468A4">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14</w:t>
            </w:r>
          </w:p>
        </w:tc>
        <w:tc>
          <w:tcPr>
            <w:tcW w:w="2595" w:type="dxa"/>
            <w:shd w:val="clear" w:color="auto" w:fill="9CC2E5" w:themeFill="accent1" w:themeFillTint="99"/>
            <w:vAlign w:val="bottom"/>
          </w:tcPr>
          <w:p w14:paraId="075246E8" w14:textId="77777777" w:rsidR="0081510C" w:rsidRPr="00D14C06" w:rsidRDefault="0081510C" w:rsidP="004468A4">
            <w:pPr>
              <w:jc w:val="center"/>
              <w:rPr>
                <w:rFonts w:ascii="Arial" w:eastAsia="Times New Roman" w:hAnsi="Arial" w:cs="Arial"/>
                <w:color w:val="000000"/>
                <w:sz w:val="16"/>
                <w:szCs w:val="16"/>
                <w:lang w:eastAsia="es-MX"/>
              </w:rPr>
            </w:pPr>
            <w:r w:rsidRPr="00D14C06">
              <w:rPr>
                <w:rFonts w:ascii="Arial" w:eastAsia="Times New Roman" w:hAnsi="Arial" w:cs="Arial"/>
                <w:color w:val="000000"/>
                <w:sz w:val="16"/>
                <w:szCs w:val="16"/>
                <w:lang w:eastAsia="es-MX"/>
              </w:rPr>
              <w:t>Concepto de cobro</w:t>
            </w:r>
          </w:p>
        </w:tc>
      </w:tr>
      <w:tr w:rsidR="0081510C" w:rsidRPr="00D14C06" w14:paraId="62A98695" w14:textId="77777777" w:rsidTr="004468A4">
        <w:trPr>
          <w:trHeight w:val="420"/>
          <w:tblHeader/>
        </w:trPr>
        <w:tc>
          <w:tcPr>
            <w:tcW w:w="2895" w:type="dxa"/>
            <w:vMerge w:val="restart"/>
            <w:shd w:val="clear" w:color="auto" w:fill="auto"/>
            <w:vAlign w:val="center"/>
          </w:tcPr>
          <w:p w14:paraId="3D1163E4" w14:textId="77777777" w:rsidR="0081510C" w:rsidRPr="00D14C06" w:rsidRDefault="0081510C" w:rsidP="004468A4">
            <w:pPr>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1153" w:type="dxa"/>
            <w:gridSpan w:val="2"/>
            <w:vMerge/>
            <w:shd w:val="clear" w:color="auto" w:fill="9CC2E5" w:themeFill="accent1" w:themeFillTint="99"/>
          </w:tcPr>
          <w:p w14:paraId="5F3204A8" w14:textId="77777777" w:rsidR="0081510C" w:rsidRPr="00D14C06" w:rsidRDefault="0081510C" w:rsidP="004468A4">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1CE99147" w14:textId="77777777" w:rsidR="0081510C" w:rsidRPr="00D14C06" w:rsidRDefault="0081510C" w:rsidP="004468A4">
            <w:pPr>
              <w:jc w:val="center"/>
              <w:rPr>
                <w:rFonts w:ascii="Arial" w:eastAsia="Times New Roman" w:hAnsi="Arial" w:cs="Arial"/>
                <w:color w:val="000000"/>
                <w:sz w:val="14"/>
                <w:szCs w:val="18"/>
                <w:lang w:eastAsia="es-MX"/>
              </w:rPr>
            </w:pPr>
            <w:r w:rsidRPr="00D14C06">
              <w:rPr>
                <w:rFonts w:ascii="Arial" w:eastAsia="Times New Roman" w:hAnsi="Arial" w:cs="Arial"/>
                <w:color w:val="000000"/>
                <w:sz w:val="14"/>
                <w:szCs w:val="18"/>
                <w:lang w:eastAsia="es-MX"/>
              </w:rPr>
              <w:t>Fracción</w:t>
            </w:r>
          </w:p>
        </w:tc>
        <w:tc>
          <w:tcPr>
            <w:tcW w:w="979" w:type="dxa"/>
            <w:shd w:val="clear" w:color="auto" w:fill="FFFFFF" w:themeFill="background1"/>
            <w:vAlign w:val="center"/>
          </w:tcPr>
          <w:p w14:paraId="47770804" w14:textId="07200662" w:rsidR="0081510C" w:rsidRPr="00D14C06" w:rsidRDefault="0081510C" w:rsidP="004468A4">
            <w:pPr>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I</w:t>
            </w:r>
          </w:p>
        </w:tc>
        <w:tc>
          <w:tcPr>
            <w:tcW w:w="2595" w:type="dxa"/>
            <w:vMerge w:val="restart"/>
            <w:shd w:val="clear" w:color="auto" w:fill="auto"/>
            <w:vAlign w:val="center"/>
          </w:tcPr>
          <w:p w14:paraId="3C7B5646" w14:textId="1AE8256D" w:rsidR="0081510C" w:rsidRPr="00D14C06" w:rsidRDefault="0081510C" w:rsidP="004468A4">
            <w:pPr>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Cobro de aportación para infraestructura</w:t>
            </w:r>
          </w:p>
        </w:tc>
      </w:tr>
      <w:tr w:rsidR="0081510C" w:rsidRPr="00D14C06" w14:paraId="64A36D94" w14:textId="77777777" w:rsidTr="004468A4">
        <w:trPr>
          <w:trHeight w:val="240"/>
          <w:tblHeader/>
        </w:trPr>
        <w:tc>
          <w:tcPr>
            <w:tcW w:w="2895" w:type="dxa"/>
            <w:vMerge/>
            <w:shd w:val="clear" w:color="auto" w:fill="auto"/>
            <w:vAlign w:val="center"/>
          </w:tcPr>
          <w:p w14:paraId="1C9CE317" w14:textId="77777777" w:rsidR="0081510C" w:rsidRPr="00D14C06" w:rsidRDefault="0081510C" w:rsidP="004468A4">
            <w:pPr>
              <w:jc w:val="center"/>
              <w:rPr>
                <w:rFonts w:ascii="Arial" w:eastAsia="Times New Roman" w:hAnsi="Arial" w:cs="Arial"/>
                <w:color w:val="000000"/>
                <w:sz w:val="16"/>
                <w:szCs w:val="16"/>
                <w:lang w:eastAsia="es-MX"/>
              </w:rPr>
            </w:pPr>
          </w:p>
        </w:tc>
        <w:tc>
          <w:tcPr>
            <w:tcW w:w="1153" w:type="dxa"/>
            <w:gridSpan w:val="2"/>
            <w:vMerge/>
            <w:shd w:val="clear" w:color="auto" w:fill="BFBFBF" w:themeFill="background1" w:themeFillShade="BF"/>
          </w:tcPr>
          <w:p w14:paraId="49C09E7B" w14:textId="77777777" w:rsidR="0081510C" w:rsidRPr="00D14C06" w:rsidRDefault="0081510C" w:rsidP="004468A4">
            <w:pPr>
              <w:jc w:val="both"/>
              <w:rPr>
                <w:rFonts w:ascii="Arial" w:eastAsia="Times New Roman" w:hAnsi="Arial" w:cs="Arial"/>
                <w:color w:val="000000"/>
                <w:sz w:val="20"/>
                <w:szCs w:val="20"/>
                <w:lang w:eastAsia="es-MX"/>
              </w:rPr>
            </w:pPr>
          </w:p>
        </w:tc>
        <w:tc>
          <w:tcPr>
            <w:tcW w:w="1206" w:type="dxa"/>
            <w:tcBorders>
              <w:top w:val="single" w:sz="4" w:space="0" w:color="auto"/>
              <w:bottom w:val="single" w:sz="4" w:space="0" w:color="auto"/>
            </w:tcBorders>
            <w:shd w:val="clear" w:color="auto" w:fill="BFBFBF" w:themeFill="background1" w:themeFillShade="BF"/>
            <w:vAlign w:val="center"/>
          </w:tcPr>
          <w:p w14:paraId="7D8CA634" w14:textId="77777777" w:rsidR="0081510C" w:rsidRPr="00D14C06" w:rsidRDefault="0081510C" w:rsidP="004468A4">
            <w:pPr>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979" w:type="dxa"/>
            <w:tcBorders>
              <w:top w:val="single" w:sz="4" w:space="0" w:color="auto"/>
            </w:tcBorders>
            <w:vAlign w:val="center"/>
          </w:tcPr>
          <w:p w14:paraId="17D10AB6" w14:textId="77777777" w:rsidR="0081510C" w:rsidRPr="00D14C06" w:rsidRDefault="0081510C" w:rsidP="004468A4">
            <w:pPr>
              <w:jc w:val="center"/>
              <w:rPr>
                <w:rFonts w:ascii="Arial" w:eastAsia="Times New Roman" w:hAnsi="Arial" w:cs="Arial"/>
                <w:b/>
                <w:color w:val="0070C0"/>
                <w:sz w:val="16"/>
                <w:szCs w:val="16"/>
                <w:lang w:eastAsia="es-MX"/>
              </w:rPr>
            </w:pPr>
          </w:p>
        </w:tc>
        <w:tc>
          <w:tcPr>
            <w:tcW w:w="2595" w:type="dxa"/>
            <w:vMerge/>
            <w:shd w:val="clear" w:color="auto" w:fill="auto"/>
            <w:vAlign w:val="center"/>
          </w:tcPr>
          <w:p w14:paraId="4994984C" w14:textId="77777777" w:rsidR="0081510C" w:rsidRPr="00D14C06" w:rsidRDefault="0081510C" w:rsidP="004468A4">
            <w:pPr>
              <w:jc w:val="center"/>
              <w:rPr>
                <w:rFonts w:ascii="Arial" w:eastAsia="Times New Roman" w:hAnsi="Arial" w:cs="Arial"/>
                <w:b/>
                <w:color w:val="0070C0"/>
                <w:sz w:val="16"/>
                <w:szCs w:val="20"/>
                <w:lang w:eastAsia="es-MX"/>
              </w:rPr>
            </w:pPr>
          </w:p>
        </w:tc>
      </w:tr>
      <w:tr w:rsidR="0081510C" w:rsidRPr="00D14C06" w14:paraId="279E7625" w14:textId="77777777" w:rsidTr="004468A4">
        <w:trPr>
          <w:trHeight w:val="1624"/>
        </w:trPr>
        <w:tc>
          <w:tcPr>
            <w:tcW w:w="3397" w:type="dxa"/>
            <w:gridSpan w:val="2"/>
          </w:tcPr>
          <w:p w14:paraId="6CAFBC07" w14:textId="77777777" w:rsidR="0081510C" w:rsidRPr="00D14C06" w:rsidRDefault="0081510C" w:rsidP="004468A4">
            <w:pPr>
              <w:rPr>
                <w:rFonts w:ascii="Arial" w:hAnsi="Arial" w:cs="Arial"/>
              </w:rPr>
            </w:pPr>
            <w:r w:rsidRPr="00D14C06">
              <w:rPr>
                <w:rFonts w:ascii="Arial" w:hAnsi="Arial" w:cs="Arial"/>
              </w:rPr>
              <w:t>Situación actual del hecho generador:</w:t>
            </w:r>
          </w:p>
          <w:p w14:paraId="2CCD3CA6" w14:textId="77777777" w:rsidR="0081510C" w:rsidRPr="00D14C06" w:rsidRDefault="0081510C" w:rsidP="004468A4">
            <w:pPr>
              <w:pStyle w:val="Prrafodelista"/>
              <w:jc w:val="both"/>
              <w:rPr>
                <w:rFonts w:ascii="Arial" w:hAnsi="Arial" w:cs="Arial"/>
              </w:rPr>
            </w:pPr>
            <w:r w:rsidRPr="00D14C06">
              <w:rPr>
                <w:rFonts w:ascii="Arial" w:hAnsi="Arial" w:cs="Arial"/>
                <w:color w:val="222222"/>
                <w:shd w:val="clear" w:color="auto" w:fill="FFFFFF"/>
              </w:rPr>
              <w:t>*</w:t>
            </w:r>
            <w:r w:rsidRPr="00D14C06">
              <w:rPr>
                <w:rFonts w:ascii="Arial" w:hAnsi="Arial" w:cs="Arial"/>
              </w:rPr>
              <w:t>Es la circunstancia o condición que da nacimiento a la obligación tributaria.</w:t>
            </w:r>
          </w:p>
          <w:p w14:paraId="589C798E" w14:textId="77777777" w:rsidR="0081510C" w:rsidRPr="00D14C06" w:rsidRDefault="0081510C" w:rsidP="004468A4">
            <w:pPr>
              <w:rPr>
                <w:rFonts w:ascii="Arial" w:hAnsi="Arial" w:cs="Arial"/>
              </w:rPr>
            </w:pPr>
          </w:p>
          <w:p w14:paraId="05F020D8" w14:textId="77777777" w:rsidR="0081510C" w:rsidRPr="00D14C06" w:rsidRDefault="0081510C" w:rsidP="004468A4">
            <w:pPr>
              <w:rPr>
                <w:rFonts w:ascii="Arial" w:hAnsi="Arial" w:cs="Arial"/>
              </w:rPr>
            </w:pPr>
          </w:p>
        </w:tc>
        <w:tc>
          <w:tcPr>
            <w:tcW w:w="5431" w:type="dxa"/>
            <w:gridSpan w:val="4"/>
          </w:tcPr>
          <w:p w14:paraId="6828B34B" w14:textId="77777777" w:rsidR="0081510C" w:rsidRDefault="0081510C" w:rsidP="004468A4">
            <w:pPr>
              <w:jc w:val="both"/>
              <w:rPr>
                <w:rFonts w:ascii="Arial" w:eastAsia="Times New Roman" w:hAnsi="Arial" w:cs="Arial"/>
                <w:color w:val="000000"/>
                <w:sz w:val="20"/>
                <w:szCs w:val="20"/>
                <w:lang w:eastAsia="es-MX"/>
              </w:rPr>
            </w:pPr>
          </w:p>
          <w:p w14:paraId="7C732041" w14:textId="5EB19A97" w:rsidR="0081510C" w:rsidRDefault="0081510C" w:rsidP="004468A4">
            <w:pPr>
              <w:spacing w:line="276" w:lineRule="auto"/>
              <w:jc w:val="both"/>
              <w:rPr>
                <w:rFonts w:ascii="Arial" w:eastAsia="Times New Roman" w:hAnsi="Arial" w:cs="Arial"/>
                <w:color w:val="000000"/>
                <w:lang w:eastAsia="es-MX"/>
              </w:rPr>
            </w:pPr>
            <w:r w:rsidRPr="00A4184E">
              <w:rPr>
                <w:rFonts w:ascii="Arial" w:eastAsia="Times New Roman" w:hAnsi="Arial" w:cs="Arial"/>
                <w:color w:val="000000"/>
                <w:lang w:eastAsia="es-MX"/>
              </w:rPr>
              <w:t xml:space="preserve">Dentro de la fracción I </w:t>
            </w:r>
            <w:r w:rsidR="00962E4B">
              <w:rPr>
                <w:rFonts w:ascii="Arial" w:eastAsia="Times New Roman" w:hAnsi="Arial" w:cs="Arial"/>
                <w:color w:val="000000"/>
                <w:lang w:eastAsia="es-MX"/>
              </w:rPr>
              <w:t>en el último párrafo, se propone incluir la disposición siguiente:</w:t>
            </w:r>
          </w:p>
          <w:p w14:paraId="5E848E09" w14:textId="1E49E0CA" w:rsidR="00962E4B" w:rsidRDefault="00962E4B" w:rsidP="004468A4">
            <w:pPr>
              <w:spacing w:line="276" w:lineRule="auto"/>
              <w:jc w:val="both"/>
              <w:rPr>
                <w:rFonts w:ascii="Arial" w:eastAsia="Times New Roman" w:hAnsi="Arial" w:cs="Arial"/>
                <w:color w:val="000000"/>
                <w:lang w:eastAsia="es-MX"/>
              </w:rPr>
            </w:pPr>
          </w:p>
          <w:p w14:paraId="4E0BD54F" w14:textId="3E98C512" w:rsidR="00962E4B" w:rsidRPr="00962E4B" w:rsidRDefault="00962E4B" w:rsidP="00962E4B">
            <w:pPr>
              <w:pStyle w:val="NormalWeb"/>
              <w:spacing w:line="435" w:lineRule="atLeast"/>
              <w:ind w:firstLine="426"/>
              <w:jc w:val="both"/>
              <w:rPr>
                <w:b/>
                <w:bCs/>
                <w:i/>
                <w:iCs/>
                <w:sz w:val="22"/>
                <w:szCs w:val="22"/>
              </w:rPr>
            </w:pPr>
            <w:bookmarkStart w:id="2" w:name="_Hlk79580242"/>
            <w:r w:rsidRPr="00962E4B">
              <w:rPr>
                <w:b/>
                <w:bCs/>
                <w:i/>
                <w:iCs/>
                <w:sz w:val="22"/>
                <w:szCs w:val="22"/>
              </w:rPr>
              <w:t xml:space="preserve">“A cada usuario de todos los giros, se le cargará por concepto de aportación a obras de infraestructura un 3.5% sobre el importe mensual facturado.” </w:t>
            </w:r>
          </w:p>
          <w:bookmarkEnd w:id="2"/>
          <w:p w14:paraId="17A98841" w14:textId="0E2A99D6" w:rsidR="0081510C" w:rsidRPr="00C42165" w:rsidRDefault="00C42165" w:rsidP="004468A4">
            <w:pPr>
              <w:spacing w:line="276" w:lineRule="auto"/>
              <w:jc w:val="both"/>
              <w:rPr>
                <w:rFonts w:ascii="Arial" w:eastAsiaTheme="minorEastAsia" w:hAnsi="Arial" w:cs="Arial"/>
                <w:sz w:val="24"/>
                <w:szCs w:val="24"/>
                <w:lang w:eastAsia="es-MX"/>
              </w:rPr>
            </w:pPr>
            <w:r w:rsidRPr="00C42165">
              <w:rPr>
                <w:rFonts w:ascii="Arial" w:eastAsiaTheme="minorEastAsia" w:hAnsi="Arial" w:cs="Arial"/>
                <w:sz w:val="24"/>
                <w:szCs w:val="24"/>
                <w:lang w:eastAsia="es-MX"/>
              </w:rPr>
              <w:t>Este cargo forma parte del ingreso $245,051, 260.00</w:t>
            </w:r>
            <w:r>
              <w:rPr>
                <w:rFonts w:ascii="Arial" w:eastAsiaTheme="minorEastAsia" w:hAnsi="Arial" w:cs="Arial"/>
                <w:sz w:val="24"/>
                <w:szCs w:val="24"/>
                <w:lang w:eastAsia="es-MX"/>
              </w:rPr>
              <w:t xml:space="preserve"> </w:t>
            </w:r>
            <w:r w:rsidRPr="00C42165">
              <w:rPr>
                <w:rFonts w:ascii="Arial" w:eastAsiaTheme="minorEastAsia" w:hAnsi="Arial" w:cs="Arial"/>
                <w:sz w:val="24"/>
                <w:szCs w:val="24"/>
                <w:lang w:eastAsia="es-MX"/>
              </w:rPr>
              <w:t xml:space="preserve">que se pretender obtener para hacer </w:t>
            </w:r>
            <w:r>
              <w:rPr>
                <w:rFonts w:ascii="Arial" w:eastAsiaTheme="minorEastAsia" w:hAnsi="Arial" w:cs="Arial"/>
                <w:sz w:val="24"/>
                <w:szCs w:val="24"/>
                <w:lang w:eastAsia="es-MX"/>
              </w:rPr>
              <w:t xml:space="preserve">en un periodo de </w:t>
            </w:r>
            <w:r w:rsidR="009A1901">
              <w:rPr>
                <w:rFonts w:ascii="Arial" w:eastAsiaTheme="minorEastAsia" w:hAnsi="Arial" w:cs="Arial"/>
                <w:sz w:val="24"/>
                <w:szCs w:val="24"/>
                <w:lang w:eastAsia="es-MX"/>
              </w:rPr>
              <w:t>veinte</w:t>
            </w:r>
            <w:r>
              <w:rPr>
                <w:rFonts w:ascii="Arial" w:eastAsiaTheme="minorEastAsia" w:hAnsi="Arial" w:cs="Arial"/>
                <w:sz w:val="24"/>
                <w:szCs w:val="24"/>
                <w:lang w:eastAsia="es-MX"/>
              </w:rPr>
              <w:t xml:space="preserve"> años para sufragar los costos de las obras complementarias de la Presa de la Tranquilidad. </w:t>
            </w:r>
            <w:r w:rsidRPr="00C42165">
              <w:rPr>
                <w:rFonts w:ascii="Arial" w:eastAsiaTheme="minorEastAsia" w:hAnsi="Arial" w:cs="Arial"/>
                <w:sz w:val="24"/>
                <w:szCs w:val="24"/>
                <w:lang w:eastAsia="es-MX"/>
              </w:rPr>
              <w:t xml:space="preserve"> </w:t>
            </w:r>
          </w:p>
          <w:p w14:paraId="5DDCDBDC" w14:textId="77777777" w:rsidR="0081510C" w:rsidRDefault="0081510C" w:rsidP="004468A4">
            <w:pPr>
              <w:spacing w:line="276" w:lineRule="auto"/>
              <w:jc w:val="both"/>
              <w:rPr>
                <w:rFonts w:ascii="Arial" w:eastAsia="Times New Roman" w:hAnsi="Arial" w:cs="Arial"/>
                <w:color w:val="000000"/>
                <w:lang w:eastAsia="es-MX"/>
              </w:rPr>
            </w:pPr>
          </w:p>
          <w:p w14:paraId="6FD748E2" w14:textId="78C8056E" w:rsidR="0081510C" w:rsidRDefault="00C42165" w:rsidP="004468A4">
            <w:pPr>
              <w:spacing w:line="276" w:lineRule="auto"/>
              <w:jc w:val="both"/>
              <w:rPr>
                <w:rFonts w:ascii="Arial" w:eastAsiaTheme="minorEastAsia" w:hAnsi="Arial" w:cs="Arial"/>
                <w:sz w:val="24"/>
                <w:szCs w:val="24"/>
                <w:lang w:eastAsia="es-MX"/>
              </w:rPr>
            </w:pPr>
            <w:r>
              <w:rPr>
                <w:rFonts w:ascii="Arial" w:eastAsia="Times New Roman" w:hAnsi="Arial" w:cs="Arial"/>
                <w:color w:val="000000"/>
                <w:lang w:eastAsia="es-MX"/>
              </w:rPr>
              <w:t xml:space="preserve">Al dividir el importe de </w:t>
            </w:r>
            <w:r w:rsidRPr="00C42165">
              <w:rPr>
                <w:rFonts w:ascii="Arial" w:eastAsiaTheme="minorEastAsia" w:hAnsi="Arial" w:cs="Arial"/>
                <w:sz w:val="24"/>
                <w:szCs w:val="24"/>
                <w:lang w:eastAsia="es-MX"/>
              </w:rPr>
              <w:t>$245,051, 260.00</w:t>
            </w:r>
            <w:r>
              <w:rPr>
                <w:rFonts w:ascii="Arial" w:eastAsiaTheme="minorEastAsia" w:hAnsi="Arial" w:cs="Arial"/>
                <w:sz w:val="24"/>
                <w:szCs w:val="24"/>
                <w:lang w:eastAsia="es-MX"/>
              </w:rPr>
              <w:t xml:space="preserve"> entre los veinte años calendario, obtenemos un importe de </w:t>
            </w:r>
            <w:r w:rsidRPr="00C42165">
              <w:rPr>
                <w:rFonts w:ascii="Arial" w:eastAsiaTheme="minorEastAsia" w:hAnsi="Arial" w:cs="Arial"/>
                <w:sz w:val="24"/>
                <w:szCs w:val="24"/>
                <w:lang w:eastAsia="es-MX"/>
              </w:rPr>
              <w:t>$12,252,563.00</w:t>
            </w:r>
            <w:r>
              <w:rPr>
                <w:rFonts w:ascii="Arial" w:eastAsiaTheme="minorEastAsia" w:hAnsi="Arial" w:cs="Arial"/>
                <w:sz w:val="24"/>
                <w:szCs w:val="24"/>
                <w:lang w:eastAsia="es-MX"/>
              </w:rPr>
              <w:t xml:space="preserve">, de los cuales un </w:t>
            </w:r>
            <w:r w:rsidR="00DC6C0E">
              <w:rPr>
                <w:rFonts w:ascii="Arial" w:eastAsiaTheme="minorEastAsia" w:hAnsi="Arial" w:cs="Arial"/>
                <w:sz w:val="24"/>
                <w:szCs w:val="24"/>
                <w:lang w:eastAsia="es-MX"/>
              </w:rPr>
              <w:t>55% se pretende obtener del cargo de $19.80 por metro cúbico anualizado y cuya exposición se presenta en la tarjeta 4 de 7.</w:t>
            </w:r>
          </w:p>
          <w:p w14:paraId="2C8551A9" w14:textId="1ED7C37B" w:rsidR="00DC6C0E" w:rsidRDefault="00DC6C0E" w:rsidP="004468A4">
            <w:pPr>
              <w:spacing w:line="276" w:lineRule="auto"/>
              <w:jc w:val="both"/>
              <w:rPr>
                <w:rFonts w:ascii="Arial" w:eastAsia="Times New Roman" w:hAnsi="Arial" w:cs="Arial"/>
                <w:color w:val="000000"/>
                <w:lang w:eastAsia="es-MX"/>
              </w:rPr>
            </w:pPr>
          </w:p>
          <w:p w14:paraId="5672FE67" w14:textId="48063B04" w:rsidR="00DC6C0E" w:rsidRDefault="00DC6C0E" w:rsidP="004468A4">
            <w:pPr>
              <w:spacing w:line="276" w:lineRule="auto"/>
              <w:jc w:val="both"/>
              <w:rPr>
                <w:rFonts w:ascii="Arial" w:eastAsia="Times New Roman" w:hAnsi="Arial" w:cs="Arial"/>
                <w:color w:val="000000"/>
                <w:lang w:eastAsia="es-MX"/>
              </w:rPr>
            </w:pPr>
            <w:r>
              <w:rPr>
                <w:rFonts w:ascii="Arial" w:eastAsia="Times New Roman" w:hAnsi="Arial" w:cs="Arial"/>
                <w:color w:val="000000"/>
                <w:lang w:eastAsia="es-MX"/>
              </w:rPr>
              <w:t xml:space="preserve">Para determinar la tasa aplicable a los usuarios, dividimos los </w:t>
            </w:r>
            <w:r w:rsidRPr="00DC6C0E">
              <w:rPr>
                <w:rFonts w:ascii="Arial" w:eastAsia="Times New Roman" w:hAnsi="Arial" w:cs="Arial"/>
                <w:color w:val="000000"/>
                <w:lang w:eastAsia="es-MX"/>
              </w:rPr>
              <w:t>$5,483,374.91</w:t>
            </w:r>
            <w:r>
              <w:rPr>
                <w:rFonts w:ascii="Arial" w:eastAsia="Times New Roman" w:hAnsi="Arial" w:cs="Arial"/>
                <w:color w:val="000000"/>
                <w:lang w:eastAsia="es-MX"/>
              </w:rPr>
              <w:t xml:space="preserve"> que correspondería aportar al padrón existente, entre los </w:t>
            </w:r>
            <w:r w:rsidRPr="00DC6C0E">
              <w:rPr>
                <w:rFonts w:ascii="Arial" w:eastAsia="Times New Roman" w:hAnsi="Arial" w:cs="Arial"/>
                <w:color w:val="000000"/>
                <w:lang w:eastAsia="es-MX"/>
              </w:rPr>
              <w:t>$156,667,854.44</w:t>
            </w:r>
            <w:r>
              <w:rPr>
                <w:rFonts w:ascii="Arial" w:eastAsia="Times New Roman" w:hAnsi="Arial" w:cs="Arial"/>
                <w:color w:val="000000"/>
                <w:lang w:eastAsia="es-MX"/>
              </w:rPr>
              <w:t xml:space="preserve"> de la facturación por servicios de agua potable para el año 2022 y se obtiene una tasa del 3.5%.</w:t>
            </w:r>
          </w:p>
          <w:p w14:paraId="714FD628" w14:textId="77777777" w:rsidR="00DC6C0E" w:rsidRPr="00A4184E" w:rsidRDefault="00DC6C0E" w:rsidP="004468A4">
            <w:pPr>
              <w:spacing w:line="276" w:lineRule="auto"/>
              <w:jc w:val="both"/>
              <w:rPr>
                <w:rFonts w:ascii="Arial" w:eastAsia="Times New Roman" w:hAnsi="Arial" w:cs="Arial"/>
                <w:color w:val="000000"/>
                <w:lang w:eastAsia="es-MX"/>
              </w:rPr>
            </w:pPr>
          </w:p>
          <w:p w14:paraId="311408B4" w14:textId="2F261AB4" w:rsidR="0081510C" w:rsidRDefault="0081510C" w:rsidP="004468A4">
            <w:pPr>
              <w:pStyle w:val="NormalWeb"/>
              <w:spacing w:before="0" w:beforeAutospacing="0" w:after="0" w:afterAutospacing="0" w:line="276" w:lineRule="auto"/>
              <w:ind w:firstLine="708"/>
              <w:jc w:val="both"/>
              <w:rPr>
                <w:sz w:val="22"/>
                <w:szCs w:val="22"/>
              </w:rPr>
            </w:pPr>
            <w:r>
              <w:rPr>
                <w:sz w:val="22"/>
                <w:szCs w:val="22"/>
              </w:rPr>
              <w:br/>
            </w:r>
            <w:r w:rsidR="00DC6C0E">
              <w:rPr>
                <w:sz w:val="22"/>
                <w:szCs w:val="22"/>
              </w:rPr>
              <w:t xml:space="preserve">El garantizar nuevos caudales  es una obligación compartida de quienes ya tienen servicios y de aquellos que lo tendrían en el corto, medio y largo plazo, por lo cual se dividió la carga tributaria en este porcentaje para los usuarios y en un monto por metro cúbico ara los </w:t>
            </w:r>
            <w:r w:rsidR="005B66D0">
              <w:rPr>
                <w:sz w:val="22"/>
                <w:szCs w:val="22"/>
              </w:rPr>
              <w:t>fraccionadoras</w:t>
            </w:r>
            <w:r w:rsidR="00DC6C0E">
              <w:rPr>
                <w:sz w:val="22"/>
                <w:szCs w:val="22"/>
              </w:rPr>
              <w:t xml:space="preserve"> que es el medio por el </w:t>
            </w:r>
            <w:r w:rsidR="00DC6C0E">
              <w:rPr>
                <w:sz w:val="22"/>
                <w:szCs w:val="22"/>
              </w:rPr>
              <w:lastRenderedPageBreak/>
              <w:t xml:space="preserve">cual se generan nuevas demandas de agua y con ello la necesidad de ampliar los caudales disponibles para generar las factibilidades que den paso a la construcción de </w:t>
            </w:r>
            <w:r w:rsidR="005B66D0">
              <w:rPr>
                <w:sz w:val="22"/>
                <w:szCs w:val="22"/>
              </w:rPr>
              <w:t>vivienda, así como de comercios e industrias en la ciudad.</w:t>
            </w:r>
          </w:p>
          <w:p w14:paraId="4A4D1425" w14:textId="77777777" w:rsidR="005B66D0" w:rsidRDefault="005B66D0" w:rsidP="004468A4">
            <w:pPr>
              <w:pStyle w:val="NormalWeb"/>
              <w:spacing w:before="0" w:beforeAutospacing="0" w:after="0" w:afterAutospacing="0" w:line="276" w:lineRule="auto"/>
              <w:ind w:firstLine="708"/>
              <w:jc w:val="both"/>
              <w:rPr>
                <w:sz w:val="22"/>
                <w:szCs w:val="22"/>
              </w:rPr>
            </w:pPr>
          </w:p>
          <w:p w14:paraId="0C9429F0" w14:textId="77777777" w:rsidR="0081510C" w:rsidRDefault="0081510C" w:rsidP="004468A4">
            <w:pPr>
              <w:pStyle w:val="NormalWeb"/>
              <w:spacing w:before="0" w:beforeAutospacing="0" w:after="0" w:afterAutospacing="0" w:line="435" w:lineRule="atLeast"/>
              <w:jc w:val="both"/>
              <w:rPr>
                <w:sz w:val="22"/>
                <w:szCs w:val="22"/>
              </w:rPr>
            </w:pPr>
          </w:p>
          <w:p w14:paraId="2B1986E6" w14:textId="77777777" w:rsidR="0081510C" w:rsidRPr="00A4184E" w:rsidRDefault="0081510C" w:rsidP="004468A4">
            <w:pPr>
              <w:pStyle w:val="NormalWeb"/>
              <w:spacing w:before="0" w:beforeAutospacing="0" w:after="0" w:afterAutospacing="0" w:line="435" w:lineRule="atLeast"/>
              <w:ind w:firstLine="708"/>
              <w:jc w:val="both"/>
              <w:rPr>
                <w:sz w:val="22"/>
                <w:szCs w:val="22"/>
              </w:rPr>
            </w:pPr>
          </w:p>
          <w:p w14:paraId="0D58ED90" w14:textId="77777777" w:rsidR="0081510C" w:rsidRPr="00D14C06" w:rsidRDefault="0081510C" w:rsidP="004468A4">
            <w:pPr>
              <w:jc w:val="both"/>
              <w:rPr>
                <w:rFonts w:ascii="Arial" w:eastAsia="Times New Roman" w:hAnsi="Arial" w:cs="Arial"/>
                <w:color w:val="000000"/>
                <w:sz w:val="20"/>
                <w:szCs w:val="20"/>
                <w:lang w:eastAsia="es-MX"/>
              </w:rPr>
            </w:pPr>
          </w:p>
        </w:tc>
      </w:tr>
      <w:tr w:rsidR="0081510C" w:rsidRPr="00D14C06" w14:paraId="42563956" w14:textId="77777777" w:rsidTr="004468A4">
        <w:tc>
          <w:tcPr>
            <w:tcW w:w="2895" w:type="dxa"/>
          </w:tcPr>
          <w:p w14:paraId="05273233" w14:textId="77777777" w:rsidR="0081510C" w:rsidRPr="00D14C06" w:rsidRDefault="0081510C" w:rsidP="004468A4">
            <w:pPr>
              <w:rPr>
                <w:rFonts w:ascii="Arial" w:hAnsi="Arial" w:cs="Arial"/>
              </w:rPr>
            </w:pPr>
          </w:p>
        </w:tc>
        <w:tc>
          <w:tcPr>
            <w:tcW w:w="5933" w:type="dxa"/>
            <w:gridSpan w:val="5"/>
          </w:tcPr>
          <w:p w14:paraId="4BBD9050" w14:textId="77777777" w:rsidR="0081510C" w:rsidRPr="00D14C06" w:rsidRDefault="0081510C" w:rsidP="004468A4">
            <w:pPr>
              <w:jc w:val="both"/>
              <w:rPr>
                <w:rFonts w:ascii="Arial" w:eastAsia="Times New Roman" w:hAnsi="Arial" w:cs="Arial"/>
                <w:color w:val="000000"/>
                <w:sz w:val="20"/>
                <w:szCs w:val="20"/>
                <w:lang w:eastAsia="es-MX"/>
              </w:rPr>
            </w:pPr>
          </w:p>
        </w:tc>
      </w:tr>
      <w:tr w:rsidR="0081510C" w:rsidRPr="00D14C06" w14:paraId="0734645A" w14:textId="77777777" w:rsidTr="004468A4">
        <w:tc>
          <w:tcPr>
            <w:tcW w:w="8828" w:type="dxa"/>
            <w:gridSpan w:val="6"/>
          </w:tcPr>
          <w:p w14:paraId="00E25DC8" w14:textId="77777777" w:rsidR="0081510C" w:rsidRPr="00D14C06" w:rsidRDefault="0081510C" w:rsidP="004468A4">
            <w:pPr>
              <w:jc w:val="center"/>
              <w:rPr>
                <w:rFonts w:ascii="Arial" w:hAnsi="Arial" w:cs="Arial"/>
              </w:rPr>
            </w:pPr>
            <w:r w:rsidRPr="00D14C06">
              <w:rPr>
                <w:rFonts w:ascii="Arial" w:hAnsi="Arial" w:cs="Arial"/>
                <w:b/>
              </w:rPr>
              <w:t>Nuevo incremento sobre la contribución:</w:t>
            </w:r>
          </w:p>
        </w:tc>
      </w:tr>
      <w:tr w:rsidR="0081510C" w:rsidRPr="00D14C06" w14:paraId="69EE599C" w14:textId="77777777" w:rsidTr="004468A4">
        <w:tc>
          <w:tcPr>
            <w:tcW w:w="2895" w:type="dxa"/>
          </w:tcPr>
          <w:p w14:paraId="7FFA87FD" w14:textId="77777777" w:rsidR="0081510C" w:rsidRPr="00D14C06" w:rsidRDefault="0081510C" w:rsidP="004468A4">
            <w:pPr>
              <w:rPr>
                <w:rFonts w:ascii="Arial" w:hAnsi="Arial" w:cs="Arial"/>
                <w:b/>
              </w:rPr>
            </w:pPr>
            <w:r w:rsidRPr="00D14C06">
              <w:rPr>
                <w:rFonts w:ascii="Arial" w:hAnsi="Arial" w:cs="Arial"/>
                <w:b/>
              </w:rPr>
              <w:t>Tasa o tarifa actual:</w:t>
            </w:r>
          </w:p>
          <w:p w14:paraId="49400290" w14:textId="77777777" w:rsidR="0081510C" w:rsidRPr="00D14C06" w:rsidRDefault="0081510C" w:rsidP="004468A4">
            <w:pPr>
              <w:rPr>
                <w:rFonts w:ascii="Arial" w:eastAsia="Times New Roman" w:hAnsi="Arial" w:cs="Arial"/>
                <w:color w:val="000000"/>
                <w:sz w:val="20"/>
                <w:szCs w:val="20"/>
                <w:lang w:eastAsia="es-MX"/>
              </w:rPr>
            </w:pPr>
            <w:r w:rsidRPr="00D14C06">
              <w:rPr>
                <w:rFonts w:ascii="Arial" w:eastAsia="Times New Roman" w:hAnsi="Arial" w:cs="Arial"/>
                <w:color w:val="000000"/>
                <w:sz w:val="20"/>
                <w:szCs w:val="20"/>
                <w:lang w:eastAsia="es-MX"/>
              </w:rPr>
              <w:t> Las contenidas en la Ley vigente</w:t>
            </w:r>
          </w:p>
          <w:p w14:paraId="37AF241B" w14:textId="77777777" w:rsidR="0081510C" w:rsidRPr="00D14C06" w:rsidRDefault="0081510C" w:rsidP="004468A4">
            <w:pPr>
              <w:rPr>
                <w:rFonts w:ascii="Arial" w:eastAsia="Times New Roman" w:hAnsi="Arial" w:cs="Arial"/>
                <w:color w:val="000000"/>
                <w:sz w:val="20"/>
                <w:szCs w:val="20"/>
                <w:lang w:eastAsia="es-MX"/>
              </w:rPr>
            </w:pPr>
          </w:p>
          <w:p w14:paraId="5508F8D3" w14:textId="77777777" w:rsidR="0081510C" w:rsidRPr="00D14C06" w:rsidRDefault="0081510C" w:rsidP="004468A4">
            <w:pPr>
              <w:rPr>
                <w:rFonts w:ascii="Arial" w:hAnsi="Arial" w:cs="Arial"/>
                <w:b/>
              </w:rPr>
            </w:pPr>
          </w:p>
        </w:tc>
        <w:tc>
          <w:tcPr>
            <w:tcW w:w="5933" w:type="dxa"/>
            <w:gridSpan w:val="5"/>
          </w:tcPr>
          <w:p w14:paraId="543E8866" w14:textId="77777777" w:rsidR="0081510C" w:rsidRPr="00D14C06" w:rsidRDefault="0081510C" w:rsidP="004468A4">
            <w:pPr>
              <w:rPr>
                <w:rFonts w:ascii="Arial" w:hAnsi="Arial" w:cs="Arial"/>
                <w:b/>
              </w:rPr>
            </w:pPr>
            <w:r w:rsidRPr="00D14C06">
              <w:rPr>
                <w:rFonts w:ascii="Arial" w:hAnsi="Arial" w:cs="Arial"/>
                <w:b/>
              </w:rPr>
              <w:t>Tasa o tarifa propuesta:</w:t>
            </w:r>
          </w:p>
          <w:p w14:paraId="7E039169" w14:textId="7700E540" w:rsidR="0081510C" w:rsidRPr="00D14C06" w:rsidRDefault="005B66D0" w:rsidP="004468A4">
            <w:pPr>
              <w:spacing w:line="360" w:lineRule="auto"/>
              <w:jc w:val="both"/>
              <w:rPr>
                <w:rFonts w:ascii="Arial" w:hAnsi="Arial" w:cs="Arial"/>
              </w:rPr>
            </w:pPr>
            <w:r>
              <w:rPr>
                <w:rFonts w:ascii="Arial" w:hAnsi="Arial" w:cs="Arial"/>
              </w:rPr>
              <w:t>3.5% con relación a importe facturado por suministro de agua potable.</w:t>
            </w:r>
          </w:p>
        </w:tc>
      </w:tr>
      <w:tr w:rsidR="0081510C" w:rsidRPr="00D14C06" w14:paraId="02C95F47" w14:textId="77777777" w:rsidTr="004468A4">
        <w:tc>
          <w:tcPr>
            <w:tcW w:w="2895" w:type="dxa"/>
          </w:tcPr>
          <w:p w14:paraId="77F0A83C" w14:textId="77777777" w:rsidR="0081510C" w:rsidRPr="00D14C06" w:rsidRDefault="0081510C" w:rsidP="004468A4">
            <w:pPr>
              <w:rPr>
                <w:rFonts w:ascii="Arial" w:hAnsi="Arial" w:cs="Arial"/>
              </w:rPr>
            </w:pPr>
            <w:r w:rsidRPr="00D14C06">
              <w:rPr>
                <w:rFonts w:ascii="Arial" w:hAnsi="Arial" w:cs="Arial"/>
              </w:rPr>
              <w:t>Indicar si es:</w:t>
            </w:r>
          </w:p>
          <w:p w14:paraId="6672FB95" w14:textId="77777777" w:rsidR="0081510C" w:rsidRPr="00D14C06" w:rsidRDefault="0081510C" w:rsidP="004468A4">
            <w:pPr>
              <w:rPr>
                <w:rFonts w:ascii="Arial" w:hAnsi="Arial" w:cs="Arial"/>
                <w:b/>
              </w:rPr>
            </w:pPr>
          </w:p>
        </w:tc>
        <w:tc>
          <w:tcPr>
            <w:tcW w:w="5933" w:type="dxa"/>
            <w:gridSpan w:val="5"/>
          </w:tcPr>
          <w:p w14:paraId="642A71A5" w14:textId="77777777" w:rsidR="0081510C" w:rsidRPr="00D14C06" w:rsidRDefault="0081510C" w:rsidP="004468A4">
            <w:pPr>
              <w:rPr>
                <w:rFonts w:ascii="Arial" w:hAnsi="Arial" w:cs="Arial"/>
              </w:rPr>
            </w:pPr>
            <w:r w:rsidRPr="00D14C06">
              <w:rPr>
                <w:rFonts w:ascii="Arial" w:hAnsi="Arial" w:cs="Arial"/>
              </w:rPr>
              <w:t>Impuesto:</w:t>
            </w:r>
          </w:p>
          <w:p w14:paraId="4B56C412" w14:textId="77777777" w:rsidR="0081510C" w:rsidRPr="00D14C06" w:rsidRDefault="0081510C" w:rsidP="004468A4">
            <w:pPr>
              <w:rPr>
                <w:rFonts w:ascii="Arial" w:hAnsi="Arial" w:cs="Arial"/>
              </w:rPr>
            </w:pPr>
          </w:p>
          <w:p w14:paraId="5AACCD6A" w14:textId="77777777" w:rsidR="0081510C" w:rsidRPr="00D14C06" w:rsidRDefault="0081510C" w:rsidP="004468A4">
            <w:pPr>
              <w:rPr>
                <w:rFonts w:ascii="Arial" w:hAnsi="Arial" w:cs="Arial"/>
              </w:rPr>
            </w:pPr>
          </w:p>
          <w:p w14:paraId="32514469" w14:textId="77777777" w:rsidR="0081510C" w:rsidRPr="00D14C06" w:rsidRDefault="0081510C" w:rsidP="004468A4">
            <w:pPr>
              <w:rPr>
                <w:rFonts w:ascii="Arial" w:hAnsi="Arial" w:cs="Arial"/>
              </w:rPr>
            </w:pPr>
          </w:p>
          <w:p w14:paraId="72BA2F02" w14:textId="77777777" w:rsidR="0081510C" w:rsidRPr="00D14C06" w:rsidRDefault="0081510C" w:rsidP="004468A4">
            <w:pPr>
              <w:rPr>
                <w:rFonts w:ascii="Arial" w:hAnsi="Arial" w:cs="Arial"/>
              </w:rPr>
            </w:pPr>
            <w:r w:rsidRPr="00D14C06">
              <w:rPr>
                <w:rFonts w:ascii="Arial" w:hAnsi="Arial" w:cs="Arial"/>
              </w:rPr>
              <w:t>Derecho:  X</w:t>
            </w:r>
          </w:p>
          <w:p w14:paraId="6BAA48C6" w14:textId="77777777" w:rsidR="0081510C" w:rsidRPr="00D14C06" w:rsidRDefault="0081510C" w:rsidP="004468A4">
            <w:pPr>
              <w:rPr>
                <w:rFonts w:ascii="Arial" w:hAnsi="Arial" w:cs="Arial"/>
              </w:rPr>
            </w:pPr>
          </w:p>
          <w:p w14:paraId="7EB6C73E" w14:textId="77777777" w:rsidR="0081510C" w:rsidRPr="00D14C06" w:rsidRDefault="0081510C" w:rsidP="004468A4">
            <w:pPr>
              <w:rPr>
                <w:rFonts w:ascii="Arial" w:hAnsi="Arial" w:cs="Arial"/>
              </w:rPr>
            </w:pPr>
          </w:p>
          <w:p w14:paraId="45068458" w14:textId="77777777" w:rsidR="0081510C" w:rsidRPr="00D14C06" w:rsidRDefault="0081510C" w:rsidP="004468A4">
            <w:pPr>
              <w:rPr>
                <w:rFonts w:ascii="Arial" w:hAnsi="Arial" w:cs="Arial"/>
              </w:rPr>
            </w:pPr>
          </w:p>
          <w:p w14:paraId="260FF053" w14:textId="77777777" w:rsidR="0081510C" w:rsidRPr="00D14C06" w:rsidRDefault="0081510C" w:rsidP="004468A4">
            <w:pPr>
              <w:rPr>
                <w:rFonts w:ascii="Arial" w:hAnsi="Arial" w:cs="Arial"/>
              </w:rPr>
            </w:pPr>
            <w:r w:rsidRPr="00D14C06">
              <w:rPr>
                <w:rFonts w:ascii="Arial" w:hAnsi="Arial" w:cs="Arial"/>
              </w:rPr>
              <w:t>Otra:</w:t>
            </w:r>
          </w:p>
          <w:p w14:paraId="4C835726" w14:textId="77777777" w:rsidR="0081510C" w:rsidRPr="00D14C06" w:rsidRDefault="0081510C" w:rsidP="004468A4">
            <w:pPr>
              <w:rPr>
                <w:rFonts w:ascii="Arial" w:hAnsi="Arial" w:cs="Arial"/>
              </w:rPr>
            </w:pPr>
          </w:p>
          <w:p w14:paraId="65B33314" w14:textId="77777777" w:rsidR="0081510C" w:rsidRPr="00D14C06" w:rsidRDefault="0081510C" w:rsidP="004468A4">
            <w:pPr>
              <w:rPr>
                <w:rFonts w:ascii="Arial" w:hAnsi="Arial" w:cs="Arial"/>
              </w:rPr>
            </w:pPr>
          </w:p>
          <w:p w14:paraId="26BB8426" w14:textId="77777777" w:rsidR="0081510C" w:rsidRPr="00D14C06" w:rsidRDefault="0081510C" w:rsidP="004468A4">
            <w:pPr>
              <w:rPr>
                <w:rFonts w:ascii="Arial" w:hAnsi="Arial" w:cs="Arial"/>
              </w:rPr>
            </w:pPr>
          </w:p>
        </w:tc>
      </w:tr>
      <w:tr w:rsidR="0081510C" w:rsidRPr="00D14C06" w14:paraId="278EE5AA" w14:textId="77777777" w:rsidTr="004468A4">
        <w:tc>
          <w:tcPr>
            <w:tcW w:w="8828" w:type="dxa"/>
            <w:gridSpan w:val="6"/>
          </w:tcPr>
          <w:p w14:paraId="0258E67C" w14:textId="77777777" w:rsidR="0081510C" w:rsidRPr="00D14C06" w:rsidRDefault="0081510C" w:rsidP="004468A4">
            <w:pPr>
              <w:jc w:val="center"/>
              <w:rPr>
                <w:rFonts w:ascii="Arial" w:hAnsi="Arial" w:cs="Arial"/>
              </w:rPr>
            </w:pPr>
            <w:r w:rsidRPr="00D14C06">
              <w:rPr>
                <w:rFonts w:ascii="Arial" w:hAnsi="Arial" w:cs="Arial"/>
                <w:b/>
              </w:rPr>
              <w:t>Nueva contribución propuesta:</w:t>
            </w:r>
          </w:p>
        </w:tc>
      </w:tr>
      <w:tr w:rsidR="0081510C" w:rsidRPr="00D14C06" w14:paraId="7DB6DFBA" w14:textId="77777777" w:rsidTr="004468A4">
        <w:tc>
          <w:tcPr>
            <w:tcW w:w="2895" w:type="dxa"/>
          </w:tcPr>
          <w:p w14:paraId="300D613A" w14:textId="77777777" w:rsidR="0081510C" w:rsidRPr="00D14C06" w:rsidRDefault="0081510C" w:rsidP="004468A4">
            <w:pPr>
              <w:rPr>
                <w:rFonts w:ascii="Arial" w:hAnsi="Arial" w:cs="Arial"/>
              </w:rPr>
            </w:pPr>
            <w:r w:rsidRPr="00D14C06">
              <w:rPr>
                <w:rFonts w:ascii="Arial" w:hAnsi="Arial" w:cs="Arial"/>
              </w:rPr>
              <w:t>Indicar si es:</w:t>
            </w:r>
          </w:p>
          <w:p w14:paraId="0C57C24B" w14:textId="77777777" w:rsidR="0081510C" w:rsidRPr="00D14C06" w:rsidRDefault="0081510C" w:rsidP="004468A4">
            <w:pPr>
              <w:rPr>
                <w:rFonts w:ascii="Arial" w:hAnsi="Arial" w:cs="Arial"/>
                <w:b/>
              </w:rPr>
            </w:pPr>
          </w:p>
        </w:tc>
        <w:tc>
          <w:tcPr>
            <w:tcW w:w="5933" w:type="dxa"/>
            <w:gridSpan w:val="5"/>
          </w:tcPr>
          <w:p w14:paraId="1DC57105" w14:textId="77777777" w:rsidR="0081510C" w:rsidRPr="00D14C06" w:rsidRDefault="0081510C" w:rsidP="004468A4">
            <w:pPr>
              <w:rPr>
                <w:rFonts w:ascii="Arial" w:hAnsi="Arial" w:cs="Arial"/>
              </w:rPr>
            </w:pPr>
            <w:r w:rsidRPr="00D14C06">
              <w:rPr>
                <w:rFonts w:ascii="Arial" w:hAnsi="Arial" w:cs="Arial"/>
              </w:rPr>
              <w:t>Impuesto:</w:t>
            </w:r>
          </w:p>
          <w:p w14:paraId="3A8D8204" w14:textId="77777777" w:rsidR="0081510C" w:rsidRPr="00D14C06" w:rsidRDefault="0081510C" w:rsidP="004468A4">
            <w:pPr>
              <w:rPr>
                <w:rFonts w:ascii="Arial" w:hAnsi="Arial" w:cs="Arial"/>
              </w:rPr>
            </w:pPr>
          </w:p>
          <w:p w14:paraId="61C1ABF1" w14:textId="77777777" w:rsidR="0081510C" w:rsidRPr="00D14C06" w:rsidRDefault="0081510C" w:rsidP="004468A4">
            <w:pPr>
              <w:rPr>
                <w:rFonts w:ascii="Arial" w:hAnsi="Arial" w:cs="Arial"/>
              </w:rPr>
            </w:pPr>
          </w:p>
          <w:p w14:paraId="5DEE2A3F" w14:textId="77777777" w:rsidR="0081510C" w:rsidRPr="00D14C06" w:rsidRDefault="0081510C" w:rsidP="004468A4">
            <w:pPr>
              <w:rPr>
                <w:rFonts w:ascii="Arial" w:hAnsi="Arial" w:cs="Arial"/>
              </w:rPr>
            </w:pPr>
          </w:p>
          <w:p w14:paraId="14D789BB" w14:textId="77777777" w:rsidR="0081510C" w:rsidRPr="00D14C06" w:rsidRDefault="0081510C" w:rsidP="004468A4">
            <w:pPr>
              <w:rPr>
                <w:rFonts w:ascii="Arial" w:hAnsi="Arial" w:cs="Arial"/>
              </w:rPr>
            </w:pPr>
            <w:r w:rsidRPr="00D14C06">
              <w:rPr>
                <w:rFonts w:ascii="Arial" w:hAnsi="Arial" w:cs="Arial"/>
              </w:rPr>
              <w:t>Derecho</w:t>
            </w:r>
            <w:r>
              <w:rPr>
                <w:rFonts w:ascii="Arial" w:hAnsi="Arial" w:cs="Arial"/>
              </w:rPr>
              <w:t xml:space="preserve"> </w:t>
            </w:r>
            <w:r w:rsidRPr="00D14C06">
              <w:rPr>
                <w:rFonts w:ascii="Arial" w:hAnsi="Arial" w:cs="Arial"/>
              </w:rPr>
              <w:t>:</w:t>
            </w:r>
            <w:r>
              <w:rPr>
                <w:rFonts w:ascii="Arial" w:hAnsi="Arial" w:cs="Arial"/>
              </w:rPr>
              <w:t>X</w:t>
            </w:r>
          </w:p>
          <w:p w14:paraId="2BCB926B" w14:textId="77777777" w:rsidR="0081510C" w:rsidRPr="00D14C06" w:rsidRDefault="0081510C" w:rsidP="004468A4">
            <w:pPr>
              <w:rPr>
                <w:rFonts w:ascii="Arial" w:hAnsi="Arial" w:cs="Arial"/>
              </w:rPr>
            </w:pPr>
          </w:p>
          <w:p w14:paraId="3BBCD149" w14:textId="77777777" w:rsidR="0081510C" w:rsidRPr="00D14C06" w:rsidRDefault="0081510C" w:rsidP="004468A4">
            <w:pPr>
              <w:rPr>
                <w:rFonts w:ascii="Arial" w:hAnsi="Arial" w:cs="Arial"/>
              </w:rPr>
            </w:pPr>
          </w:p>
          <w:p w14:paraId="55B5C31F" w14:textId="77777777" w:rsidR="0081510C" w:rsidRPr="00D14C06" w:rsidRDefault="0081510C" w:rsidP="004468A4">
            <w:pPr>
              <w:rPr>
                <w:rFonts w:ascii="Arial" w:hAnsi="Arial" w:cs="Arial"/>
              </w:rPr>
            </w:pPr>
          </w:p>
          <w:p w14:paraId="390B61CA" w14:textId="7867BF02" w:rsidR="0081510C" w:rsidRPr="00D14C06" w:rsidRDefault="0081510C" w:rsidP="004468A4">
            <w:pPr>
              <w:jc w:val="both"/>
              <w:rPr>
                <w:rFonts w:ascii="Arial" w:hAnsi="Arial" w:cs="Arial"/>
              </w:rPr>
            </w:pPr>
            <w:r w:rsidRPr="00D14C06">
              <w:rPr>
                <w:rFonts w:ascii="Arial" w:hAnsi="Arial" w:cs="Arial"/>
              </w:rPr>
              <w:t>Otra:</w:t>
            </w:r>
            <w:r>
              <w:rPr>
                <w:rFonts w:ascii="Arial" w:hAnsi="Arial" w:cs="Arial"/>
              </w:rPr>
              <w:t xml:space="preserve"> </w:t>
            </w:r>
          </w:p>
          <w:p w14:paraId="04B360F2" w14:textId="77777777" w:rsidR="0081510C" w:rsidRPr="00D14C06" w:rsidRDefault="0081510C" w:rsidP="004468A4">
            <w:pPr>
              <w:rPr>
                <w:rFonts w:ascii="Arial" w:hAnsi="Arial" w:cs="Arial"/>
              </w:rPr>
            </w:pPr>
          </w:p>
          <w:p w14:paraId="709AE03B" w14:textId="77777777" w:rsidR="0081510C" w:rsidRPr="00D14C06" w:rsidRDefault="0081510C" w:rsidP="004468A4">
            <w:pPr>
              <w:rPr>
                <w:rFonts w:ascii="Arial" w:hAnsi="Arial" w:cs="Arial"/>
              </w:rPr>
            </w:pPr>
          </w:p>
          <w:p w14:paraId="009919BE" w14:textId="77777777" w:rsidR="0081510C" w:rsidRPr="00D14C06" w:rsidRDefault="0081510C" w:rsidP="004468A4">
            <w:pPr>
              <w:rPr>
                <w:rFonts w:ascii="Arial" w:hAnsi="Arial" w:cs="Arial"/>
              </w:rPr>
            </w:pPr>
          </w:p>
          <w:p w14:paraId="0C7D4D7E" w14:textId="77777777" w:rsidR="0081510C" w:rsidRPr="00D14C06" w:rsidRDefault="0081510C" w:rsidP="004468A4">
            <w:pPr>
              <w:rPr>
                <w:rFonts w:ascii="Arial" w:hAnsi="Arial" w:cs="Arial"/>
              </w:rPr>
            </w:pPr>
          </w:p>
          <w:p w14:paraId="3E12887B" w14:textId="77777777" w:rsidR="0081510C" w:rsidRPr="00D14C06" w:rsidRDefault="0081510C" w:rsidP="004468A4">
            <w:pPr>
              <w:rPr>
                <w:rFonts w:ascii="Arial" w:hAnsi="Arial" w:cs="Arial"/>
              </w:rPr>
            </w:pPr>
          </w:p>
          <w:p w14:paraId="680AB461" w14:textId="77777777" w:rsidR="0081510C" w:rsidRPr="00D14C06" w:rsidRDefault="0081510C" w:rsidP="004468A4">
            <w:pPr>
              <w:rPr>
                <w:rFonts w:ascii="Arial" w:hAnsi="Arial" w:cs="Arial"/>
              </w:rPr>
            </w:pPr>
          </w:p>
        </w:tc>
      </w:tr>
      <w:tr w:rsidR="0081510C" w:rsidRPr="00D14C06" w14:paraId="58D8B1A5" w14:textId="77777777" w:rsidTr="004468A4">
        <w:tc>
          <w:tcPr>
            <w:tcW w:w="8828" w:type="dxa"/>
            <w:gridSpan w:val="6"/>
          </w:tcPr>
          <w:p w14:paraId="6BB1D163" w14:textId="77777777" w:rsidR="0081510C" w:rsidRPr="00D14C06" w:rsidRDefault="0081510C" w:rsidP="004468A4">
            <w:pPr>
              <w:jc w:val="center"/>
              <w:rPr>
                <w:rFonts w:ascii="Arial" w:hAnsi="Arial" w:cs="Arial"/>
                <w:b/>
              </w:rPr>
            </w:pPr>
          </w:p>
          <w:p w14:paraId="1FBAB5AF" w14:textId="77777777" w:rsidR="0081510C" w:rsidRPr="00D14C06" w:rsidRDefault="0081510C" w:rsidP="004468A4">
            <w:pPr>
              <w:jc w:val="center"/>
              <w:rPr>
                <w:rFonts w:ascii="Arial" w:hAnsi="Arial" w:cs="Arial"/>
                <w:b/>
              </w:rPr>
            </w:pPr>
            <w:r w:rsidRPr="00D14C06">
              <w:rPr>
                <w:rFonts w:ascii="Arial" w:hAnsi="Arial" w:cs="Arial"/>
                <w:b/>
              </w:rPr>
              <w:t>Apartado para contribuciones actuales y nuevas:</w:t>
            </w:r>
          </w:p>
        </w:tc>
      </w:tr>
      <w:tr w:rsidR="0081510C" w:rsidRPr="00D14C06" w14:paraId="158A0407" w14:textId="77777777" w:rsidTr="004468A4">
        <w:tc>
          <w:tcPr>
            <w:tcW w:w="2895" w:type="dxa"/>
          </w:tcPr>
          <w:p w14:paraId="0C23F431" w14:textId="77777777" w:rsidR="0081510C" w:rsidRPr="00D14C06" w:rsidRDefault="0081510C" w:rsidP="004468A4">
            <w:pPr>
              <w:rPr>
                <w:rFonts w:ascii="Arial" w:hAnsi="Arial" w:cs="Arial"/>
              </w:rPr>
            </w:pPr>
            <w:r w:rsidRPr="00D14C06">
              <w:rPr>
                <w:rFonts w:ascii="Arial" w:hAnsi="Arial" w:cs="Arial"/>
              </w:rPr>
              <w:t>Sujeto:</w:t>
            </w:r>
          </w:p>
        </w:tc>
        <w:tc>
          <w:tcPr>
            <w:tcW w:w="5933" w:type="dxa"/>
            <w:gridSpan w:val="5"/>
          </w:tcPr>
          <w:p w14:paraId="5A5BA8D5" w14:textId="77777777" w:rsidR="0081510C" w:rsidRPr="00D14C06" w:rsidRDefault="0081510C" w:rsidP="004468A4">
            <w:pPr>
              <w:rPr>
                <w:rFonts w:ascii="Arial" w:hAnsi="Arial" w:cs="Arial"/>
              </w:rPr>
            </w:pPr>
            <w:r w:rsidRPr="00AC029A">
              <w:rPr>
                <w:rFonts w:ascii="Arial" w:hAnsi="Arial" w:cs="Arial"/>
                <w:b/>
              </w:rPr>
              <w:t>A quien está dirigido el cobro</w:t>
            </w:r>
            <w:r w:rsidRPr="00D14C06">
              <w:rPr>
                <w:rFonts w:ascii="Arial" w:hAnsi="Arial" w:cs="Arial"/>
              </w:rPr>
              <w:t>:</w:t>
            </w:r>
          </w:p>
          <w:p w14:paraId="0968D397" w14:textId="1D0804B9" w:rsidR="0081510C" w:rsidRPr="00D14C06" w:rsidRDefault="005B66D0" w:rsidP="004468A4">
            <w:pPr>
              <w:rPr>
                <w:rFonts w:ascii="Arial" w:hAnsi="Arial" w:cs="Arial"/>
              </w:rPr>
            </w:pPr>
            <w:r>
              <w:rPr>
                <w:rFonts w:ascii="Arial" w:hAnsi="Arial" w:cs="Arial"/>
              </w:rPr>
              <w:t>A todos los usuarios contenidos en el padrón.</w:t>
            </w:r>
          </w:p>
        </w:tc>
      </w:tr>
      <w:tr w:rsidR="0081510C" w:rsidRPr="00D14C06" w14:paraId="480EC9BC" w14:textId="77777777" w:rsidTr="004468A4">
        <w:tc>
          <w:tcPr>
            <w:tcW w:w="2895" w:type="dxa"/>
          </w:tcPr>
          <w:p w14:paraId="6AC92E8C" w14:textId="77777777" w:rsidR="0081510C" w:rsidRPr="00D14C06" w:rsidRDefault="0081510C" w:rsidP="004468A4">
            <w:pPr>
              <w:rPr>
                <w:rFonts w:ascii="Arial" w:hAnsi="Arial" w:cs="Arial"/>
              </w:rPr>
            </w:pPr>
            <w:r w:rsidRPr="00D14C06">
              <w:rPr>
                <w:rFonts w:ascii="Arial" w:hAnsi="Arial" w:cs="Arial"/>
              </w:rPr>
              <w:t>Objeto:</w:t>
            </w:r>
          </w:p>
        </w:tc>
        <w:tc>
          <w:tcPr>
            <w:tcW w:w="5933" w:type="dxa"/>
            <w:gridSpan w:val="5"/>
          </w:tcPr>
          <w:p w14:paraId="430B9EEE" w14:textId="77777777" w:rsidR="0081510C" w:rsidRPr="00AC029A" w:rsidRDefault="0081510C" w:rsidP="004468A4">
            <w:pPr>
              <w:rPr>
                <w:rFonts w:ascii="Arial" w:hAnsi="Arial" w:cs="Arial"/>
                <w:b/>
              </w:rPr>
            </w:pPr>
            <w:r w:rsidRPr="00AC029A">
              <w:rPr>
                <w:rFonts w:ascii="Arial" w:hAnsi="Arial" w:cs="Arial"/>
                <w:b/>
              </w:rPr>
              <w:t>Que origina al cobro:</w:t>
            </w:r>
          </w:p>
          <w:p w14:paraId="2FDCE3DC" w14:textId="60D07AFD" w:rsidR="0081510C" w:rsidRPr="00D14C06" w:rsidRDefault="005B66D0" w:rsidP="004468A4">
            <w:pPr>
              <w:jc w:val="both"/>
              <w:rPr>
                <w:rFonts w:ascii="Arial" w:hAnsi="Arial" w:cs="Arial"/>
              </w:rPr>
            </w:pPr>
            <w:r>
              <w:rPr>
                <w:rFonts w:ascii="Arial" w:hAnsi="Arial" w:cs="Arial"/>
              </w:rPr>
              <w:t>La necesidad de fortalecer el ingreso necesario para fortalecer la infraestructura hidráulica de la ciudad y la ampliación de los caudales disponibles de agua.</w:t>
            </w:r>
          </w:p>
          <w:p w14:paraId="481E28C4" w14:textId="77777777" w:rsidR="0081510C" w:rsidRPr="00D14C06" w:rsidRDefault="0081510C" w:rsidP="004468A4">
            <w:pPr>
              <w:rPr>
                <w:rFonts w:ascii="Arial" w:hAnsi="Arial" w:cs="Arial"/>
              </w:rPr>
            </w:pPr>
          </w:p>
        </w:tc>
      </w:tr>
      <w:tr w:rsidR="0081510C" w:rsidRPr="00D14C06" w14:paraId="13CFCC5B" w14:textId="77777777" w:rsidTr="004468A4">
        <w:tc>
          <w:tcPr>
            <w:tcW w:w="2895" w:type="dxa"/>
          </w:tcPr>
          <w:p w14:paraId="7A5E05AA" w14:textId="77777777" w:rsidR="0081510C" w:rsidRPr="00D14C06" w:rsidRDefault="0081510C" w:rsidP="004468A4">
            <w:pPr>
              <w:rPr>
                <w:rFonts w:ascii="Arial" w:hAnsi="Arial" w:cs="Arial"/>
              </w:rPr>
            </w:pPr>
            <w:r w:rsidRPr="00D14C06">
              <w:rPr>
                <w:rFonts w:ascii="Arial" w:hAnsi="Arial" w:cs="Arial"/>
              </w:rPr>
              <w:t>Base:</w:t>
            </w:r>
          </w:p>
        </w:tc>
        <w:tc>
          <w:tcPr>
            <w:tcW w:w="5933" w:type="dxa"/>
            <w:gridSpan w:val="5"/>
          </w:tcPr>
          <w:p w14:paraId="040C38D5" w14:textId="77777777" w:rsidR="0081510C" w:rsidRPr="00AC029A" w:rsidRDefault="0081510C" w:rsidP="004468A4">
            <w:pPr>
              <w:rPr>
                <w:rFonts w:ascii="Arial" w:hAnsi="Arial" w:cs="Arial"/>
                <w:b/>
              </w:rPr>
            </w:pPr>
            <w:r w:rsidRPr="00AC029A">
              <w:rPr>
                <w:rFonts w:ascii="Arial" w:hAnsi="Arial" w:cs="Arial"/>
                <w:b/>
              </w:rPr>
              <w:t xml:space="preserve">Que importe será el que se utilice para el cálculo: </w:t>
            </w:r>
          </w:p>
          <w:p w14:paraId="63ECF069" w14:textId="77777777" w:rsidR="0081510C" w:rsidRPr="00D14C06" w:rsidRDefault="0081510C" w:rsidP="004468A4">
            <w:pPr>
              <w:jc w:val="both"/>
              <w:rPr>
                <w:rFonts w:ascii="Arial" w:hAnsi="Arial" w:cs="Arial"/>
              </w:rPr>
            </w:pPr>
          </w:p>
        </w:tc>
      </w:tr>
      <w:tr w:rsidR="0081510C" w:rsidRPr="00D14C06" w14:paraId="61578659" w14:textId="77777777" w:rsidTr="004468A4">
        <w:tc>
          <w:tcPr>
            <w:tcW w:w="2895" w:type="dxa"/>
          </w:tcPr>
          <w:p w14:paraId="25DF7B3A" w14:textId="77777777" w:rsidR="0081510C" w:rsidRPr="00D14C06" w:rsidRDefault="0081510C" w:rsidP="004468A4">
            <w:pPr>
              <w:rPr>
                <w:rFonts w:ascii="Arial" w:hAnsi="Arial" w:cs="Arial"/>
              </w:rPr>
            </w:pPr>
            <w:r w:rsidRPr="00D14C06">
              <w:rPr>
                <w:rFonts w:ascii="Arial" w:hAnsi="Arial" w:cs="Arial"/>
              </w:rPr>
              <w:t>Tasa o tarifa:</w:t>
            </w:r>
          </w:p>
        </w:tc>
        <w:tc>
          <w:tcPr>
            <w:tcW w:w="5933" w:type="dxa"/>
            <w:gridSpan w:val="5"/>
          </w:tcPr>
          <w:p w14:paraId="09873471" w14:textId="0A0B7214" w:rsidR="0081510C" w:rsidRPr="00AC029A" w:rsidRDefault="00AC59DC" w:rsidP="004468A4">
            <w:pPr>
              <w:rPr>
                <w:rFonts w:ascii="Arial" w:hAnsi="Arial" w:cs="Arial"/>
                <w:b/>
              </w:rPr>
            </w:pPr>
            <w:r w:rsidRPr="00AC029A">
              <w:rPr>
                <w:rFonts w:ascii="Arial" w:hAnsi="Arial" w:cs="Arial"/>
                <w:b/>
              </w:rPr>
              <w:t>Porcentaje o importe por aplicar</w:t>
            </w:r>
            <w:r w:rsidR="0081510C" w:rsidRPr="00AC029A">
              <w:rPr>
                <w:rFonts w:ascii="Arial" w:hAnsi="Arial" w:cs="Arial"/>
                <w:b/>
              </w:rPr>
              <w:t xml:space="preserve"> sobre la base:</w:t>
            </w:r>
          </w:p>
          <w:p w14:paraId="22F39AC2" w14:textId="4ACA78B2" w:rsidR="0081510C" w:rsidRPr="00D14C06" w:rsidRDefault="005B66D0" w:rsidP="004468A4">
            <w:pPr>
              <w:rPr>
                <w:rFonts w:ascii="Arial" w:hAnsi="Arial" w:cs="Arial"/>
              </w:rPr>
            </w:pPr>
            <w:r>
              <w:rPr>
                <w:rFonts w:ascii="Arial" w:hAnsi="Arial" w:cs="Arial"/>
              </w:rPr>
              <w:t>3.5% respecto al importe facturado de agua.</w:t>
            </w:r>
          </w:p>
          <w:p w14:paraId="7684D7CB" w14:textId="77777777" w:rsidR="0081510C" w:rsidRPr="00D14C06" w:rsidRDefault="0081510C" w:rsidP="004468A4">
            <w:pPr>
              <w:rPr>
                <w:rFonts w:ascii="Arial" w:hAnsi="Arial" w:cs="Arial"/>
              </w:rPr>
            </w:pPr>
          </w:p>
        </w:tc>
      </w:tr>
      <w:tr w:rsidR="0081510C" w:rsidRPr="00D14C06" w14:paraId="7C9E5858" w14:textId="77777777" w:rsidTr="004468A4">
        <w:tc>
          <w:tcPr>
            <w:tcW w:w="2895" w:type="dxa"/>
          </w:tcPr>
          <w:p w14:paraId="75C9EB0E" w14:textId="77777777" w:rsidR="0081510C" w:rsidRPr="00D14C06" w:rsidRDefault="0081510C" w:rsidP="004468A4">
            <w:pPr>
              <w:rPr>
                <w:rFonts w:ascii="Arial" w:hAnsi="Arial" w:cs="Arial"/>
              </w:rPr>
            </w:pPr>
            <w:r w:rsidRPr="00D14C06">
              <w:rPr>
                <w:rFonts w:ascii="Arial" w:hAnsi="Arial" w:cs="Arial"/>
              </w:rPr>
              <w:t xml:space="preserve">Tipo de estudio para medir el </w:t>
            </w:r>
          </w:p>
          <w:p w14:paraId="5E4B7969" w14:textId="77777777" w:rsidR="0081510C" w:rsidRPr="00D14C06" w:rsidRDefault="0081510C" w:rsidP="004468A4">
            <w:pPr>
              <w:rPr>
                <w:rFonts w:ascii="Arial" w:hAnsi="Arial" w:cs="Arial"/>
              </w:rPr>
            </w:pPr>
            <w:r w:rsidRPr="00D14C06">
              <w:rPr>
                <w:rFonts w:ascii="Arial" w:hAnsi="Arial" w:cs="Arial"/>
              </w:rPr>
              <w:t>Impacto recaudatorio esperado:</w:t>
            </w:r>
          </w:p>
        </w:tc>
        <w:tc>
          <w:tcPr>
            <w:tcW w:w="5933" w:type="dxa"/>
            <w:gridSpan w:val="5"/>
          </w:tcPr>
          <w:p w14:paraId="107D9EC5" w14:textId="77777777" w:rsidR="0081510C" w:rsidRPr="00D14C06" w:rsidRDefault="0081510C" w:rsidP="004468A4">
            <w:pPr>
              <w:rPr>
                <w:rFonts w:ascii="Arial" w:hAnsi="Arial" w:cs="Arial"/>
              </w:rPr>
            </w:pPr>
            <w:r w:rsidRPr="00D14C06">
              <w:rPr>
                <w:rFonts w:ascii="Arial" w:hAnsi="Arial" w:cs="Arial"/>
              </w:rPr>
              <w:t>Técnico:</w:t>
            </w:r>
          </w:p>
          <w:p w14:paraId="3E409514" w14:textId="4777F6E7" w:rsidR="0081510C" w:rsidRDefault="005B66D0" w:rsidP="004468A4">
            <w:pPr>
              <w:jc w:val="both"/>
              <w:rPr>
                <w:rFonts w:ascii="Arial" w:hAnsi="Arial" w:cs="Arial"/>
              </w:rPr>
            </w:pPr>
            <w:r>
              <w:rPr>
                <w:rFonts w:ascii="Arial" w:hAnsi="Arial" w:cs="Arial"/>
              </w:rPr>
              <w:t>El análisis que se presenta en esta misma tarjeta donde se establece el monto de inversión total, la inversión anual requerida y la base de reparto para determinar la tasa de aplicación para obtener los recursos.</w:t>
            </w:r>
          </w:p>
          <w:p w14:paraId="4EA3EBDE" w14:textId="77777777" w:rsidR="0081510C" w:rsidRDefault="0081510C" w:rsidP="004468A4">
            <w:pPr>
              <w:jc w:val="both"/>
              <w:rPr>
                <w:rFonts w:ascii="Arial" w:hAnsi="Arial" w:cs="Arial"/>
              </w:rPr>
            </w:pPr>
          </w:p>
          <w:p w14:paraId="019C880E" w14:textId="77777777" w:rsidR="0081510C" w:rsidRPr="00D14C06" w:rsidRDefault="0081510C" w:rsidP="004468A4">
            <w:pPr>
              <w:rPr>
                <w:rFonts w:ascii="Arial" w:hAnsi="Arial" w:cs="Arial"/>
              </w:rPr>
            </w:pPr>
            <w:r w:rsidRPr="00D14C06">
              <w:rPr>
                <w:rFonts w:ascii="Arial" w:hAnsi="Arial" w:cs="Arial"/>
              </w:rPr>
              <w:t>Análisis social:</w:t>
            </w:r>
          </w:p>
          <w:p w14:paraId="6D1C43D8" w14:textId="27F30C86" w:rsidR="0081510C" w:rsidRPr="00D14C06" w:rsidRDefault="005B66D0" w:rsidP="004468A4">
            <w:pPr>
              <w:rPr>
                <w:rFonts w:ascii="Arial" w:hAnsi="Arial" w:cs="Arial"/>
              </w:rPr>
            </w:pPr>
            <w:r>
              <w:rPr>
                <w:rFonts w:ascii="Arial" w:hAnsi="Arial" w:cs="Arial"/>
              </w:rPr>
              <w:t xml:space="preserve">Dar certeza de servicios a la población en el mediano y largo plazo. La ciudad necesita cada día más agua para </w:t>
            </w:r>
            <w:r w:rsidR="00DF3944">
              <w:rPr>
                <w:rFonts w:ascii="Arial" w:hAnsi="Arial" w:cs="Arial"/>
              </w:rPr>
              <w:t xml:space="preserve">atender el crecimiento de las demandas derivadas de la construcción de más viviendas y de inmuebles destinados a servicios </w:t>
            </w:r>
            <w:r w:rsidR="00886C71">
              <w:rPr>
                <w:rFonts w:ascii="Arial" w:hAnsi="Arial" w:cs="Arial"/>
              </w:rPr>
              <w:t>comerciales, industriales</w:t>
            </w:r>
            <w:r w:rsidR="00DF3944">
              <w:rPr>
                <w:rFonts w:ascii="Arial" w:hAnsi="Arial" w:cs="Arial"/>
              </w:rPr>
              <w:t xml:space="preserve"> y de uso público.</w:t>
            </w:r>
          </w:p>
          <w:p w14:paraId="7063AF9A" w14:textId="77777777" w:rsidR="0081510C" w:rsidRPr="00D14C06" w:rsidRDefault="0081510C" w:rsidP="004468A4">
            <w:pPr>
              <w:rPr>
                <w:rFonts w:ascii="Arial" w:hAnsi="Arial" w:cs="Arial"/>
              </w:rPr>
            </w:pPr>
          </w:p>
          <w:p w14:paraId="3B548F2C" w14:textId="77777777" w:rsidR="0081510C" w:rsidRDefault="0081510C" w:rsidP="004468A4">
            <w:pPr>
              <w:rPr>
                <w:rFonts w:ascii="Arial" w:hAnsi="Arial" w:cs="Arial"/>
              </w:rPr>
            </w:pPr>
            <w:r w:rsidRPr="00D14C06">
              <w:rPr>
                <w:rFonts w:ascii="Arial" w:hAnsi="Arial" w:cs="Arial"/>
              </w:rPr>
              <w:t>Proyección recaudatoria:</w:t>
            </w:r>
          </w:p>
          <w:p w14:paraId="360557F0" w14:textId="77777777" w:rsidR="0081510C" w:rsidRPr="00D14C06" w:rsidRDefault="0081510C" w:rsidP="004468A4">
            <w:pPr>
              <w:rPr>
                <w:rFonts w:ascii="Arial" w:hAnsi="Arial" w:cs="Arial"/>
              </w:rPr>
            </w:pPr>
            <w:r>
              <w:rPr>
                <w:rFonts w:ascii="Arial" w:hAnsi="Arial" w:cs="Arial"/>
              </w:rPr>
              <w:t>No tiene efectos considerables dentro de la recaudación ya que no es un nuevo cobro.</w:t>
            </w:r>
          </w:p>
          <w:p w14:paraId="060B5A92" w14:textId="77777777" w:rsidR="0081510C" w:rsidRPr="00D14C06" w:rsidRDefault="0081510C" w:rsidP="004468A4">
            <w:pPr>
              <w:rPr>
                <w:rFonts w:ascii="Arial" w:hAnsi="Arial" w:cs="Arial"/>
              </w:rPr>
            </w:pPr>
          </w:p>
        </w:tc>
      </w:tr>
      <w:tr w:rsidR="0081510C" w:rsidRPr="00D14C06" w14:paraId="3E1BD07E" w14:textId="77777777" w:rsidTr="004468A4">
        <w:tc>
          <w:tcPr>
            <w:tcW w:w="8828" w:type="dxa"/>
            <w:gridSpan w:val="6"/>
          </w:tcPr>
          <w:p w14:paraId="61B028D8" w14:textId="77777777" w:rsidR="0081510C" w:rsidRPr="00D14C06" w:rsidRDefault="0081510C" w:rsidP="004468A4">
            <w:pPr>
              <w:jc w:val="center"/>
              <w:rPr>
                <w:rFonts w:ascii="Arial" w:hAnsi="Arial" w:cs="Arial"/>
                <w:b/>
              </w:rPr>
            </w:pPr>
            <w:r w:rsidRPr="00D14C06">
              <w:rPr>
                <w:rFonts w:ascii="Arial" w:hAnsi="Arial" w:cs="Arial"/>
                <w:b/>
              </w:rPr>
              <w:t>Elementos y alcances de la contribución:</w:t>
            </w:r>
          </w:p>
        </w:tc>
      </w:tr>
      <w:tr w:rsidR="0081510C" w:rsidRPr="00D14C06" w14:paraId="387660F1" w14:textId="77777777" w:rsidTr="004468A4">
        <w:tc>
          <w:tcPr>
            <w:tcW w:w="2895" w:type="dxa"/>
          </w:tcPr>
          <w:p w14:paraId="4C1A4C70" w14:textId="38CBD6E5" w:rsidR="0081510C" w:rsidRPr="00D14C06" w:rsidRDefault="0081510C" w:rsidP="004468A4">
            <w:pPr>
              <w:rPr>
                <w:rFonts w:ascii="Arial" w:hAnsi="Arial" w:cs="Arial"/>
              </w:rPr>
            </w:pPr>
            <w:r>
              <w:rPr>
                <w:rFonts w:ascii="Arial" w:hAnsi="Arial" w:cs="Arial"/>
              </w:rPr>
              <w:t xml:space="preserve">Descripción de la proporcionalidad </w:t>
            </w:r>
            <w:r w:rsidR="00AC59DC">
              <w:rPr>
                <w:rFonts w:ascii="Arial" w:hAnsi="Arial" w:cs="Arial"/>
              </w:rPr>
              <w:t>con relación a</w:t>
            </w:r>
            <w:r>
              <w:rPr>
                <w:rFonts w:ascii="Arial" w:hAnsi="Arial" w:cs="Arial"/>
              </w:rPr>
              <w:t xml:space="preserve"> la capacidad contributiva del contribuyente.</w:t>
            </w:r>
          </w:p>
        </w:tc>
        <w:tc>
          <w:tcPr>
            <w:tcW w:w="5933" w:type="dxa"/>
            <w:gridSpan w:val="5"/>
          </w:tcPr>
          <w:p w14:paraId="27F33649" w14:textId="26B8E52D" w:rsidR="0081510C" w:rsidRPr="00D14C06" w:rsidRDefault="00EF2F87" w:rsidP="00EF2F87">
            <w:pPr>
              <w:jc w:val="both"/>
              <w:rPr>
                <w:rFonts w:ascii="Arial" w:hAnsi="Arial" w:cs="Arial"/>
              </w:rPr>
            </w:pPr>
            <w:r>
              <w:rPr>
                <w:rFonts w:ascii="Arial" w:hAnsi="Arial" w:cs="Arial"/>
              </w:rPr>
              <w:t>Se aplica la tasa del 3.5% sobre el importe facturado de agua potable, de tal forma que la proporcionalidad se basa en el hecho de que cada usuario pagará esta aportación con relación al consumo que haga del agua de forma mensual y de esta manera aportará menos quien menos consumo de forma proporcional será mayor la aportación en la medida que aumente el volumen facturado de cada usuario.</w:t>
            </w:r>
          </w:p>
        </w:tc>
      </w:tr>
      <w:tr w:rsidR="0081510C" w:rsidRPr="00D14C06" w14:paraId="68CB4190" w14:textId="77777777" w:rsidTr="004468A4">
        <w:tc>
          <w:tcPr>
            <w:tcW w:w="2895" w:type="dxa"/>
          </w:tcPr>
          <w:p w14:paraId="3071CFE6" w14:textId="77777777" w:rsidR="0081510C" w:rsidRPr="00D14C06" w:rsidRDefault="0081510C" w:rsidP="004468A4">
            <w:pPr>
              <w:rPr>
                <w:rFonts w:ascii="Arial" w:hAnsi="Arial" w:cs="Arial"/>
              </w:rPr>
            </w:pPr>
            <w:r w:rsidRPr="00D14C06">
              <w:rPr>
                <w:rFonts w:ascii="Arial" w:hAnsi="Arial" w:cs="Arial"/>
              </w:rPr>
              <w:t>Descripción de la equidad en el cobro:</w:t>
            </w:r>
          </w:p>
        </w:tc>
        <w:tc>
          <w:tcPr>
            <w:tcW w:w="5933" w:type="dxa"/>
            <w:gridSpan w:val="5"/>
          </w:tcPr>
          <w:p w14:paraId="194175EF" w14:textId="77777777" w:rsidR="0081510C" w:rsidRPr="00D14C06" w:rsidRDefault="0081510C" w:rsidP="004468A4">
            <w:pPr>
              <w:rPr>
                <w:rFonts w:ascii="Arial" w:hAnsi="Arial" w:cs="Arial"/>
              </w:rPr>
            </w:pPr>
          </w:p>
          <w:p w14:paraId="7F562152" w14:textId="386009B5" w:rsidR="0081510C" w:rsidRPr="00D14C06" w:rsidRDefault="00DB5FD6" w:rsidP="00DB5FD6">
            <w:pPr>
              <w:jc w:val="both"/>
              <w:rPr>
                <w:rFonts w:ascii="Arial" w:hAnsi="Arial" w:cs="Arial"/>
              </w:rPr>
            </w:pPr>
            <w:r>
              <w:rPr>
                <w:rFonts w:ascii="Arial" w:hAnsi="Arial" w:cs="Arial"/>
              </w:rPr>
              <w:lastRenderedPageBreak/>
              <w:t>La aplicación de una tasa del 3.5% para los usuarios con relación a sus importes facturados de agua, permitirá que se realice una aportación proporcional de tal forma que cada usuario pagaría lo que corresponde en relación con sus consumos.</w:t>
            </w:r>
          </w:p>
          <w:p w14:paraId="26493C47" w14:textId="77777777" w:rsidR="0081510C" w:rsidRPr="00D14C06" w:rsidRDefault="0081510C" w:rsidP="004468A4">
            <w:pPr>
              <w:rPr>
                <w:rFonts w:ascii="Arial" w:hAnsi="Arial" w:cs="Arial"/>
              </w:rPr>
            </w:pPr>
          </w:p>
          <w:p w14:paraId="629A4270" w14:textId="77777777" w:rsidR="0081510C" w:rsidRPr="00D14C06" w:rsidRDefault="0081510C" w:rsidP="004468A4">
            <w:pPr>
              <w:rPr>
                <w:rFonts w:ascii="Arial" w:hAnsi="Arial" w:cs="Arial"/>
              </w:rPr>
            </w:pPr>
          </w:p>
          <w:p w14:paraId="52F3A9F0" w14:textId="77777777" w:rsidR="0081510C" w:rsidRPr="00D14C06" w:rsidRDefault="0081510C" w:rsidP="004468A4">
            <w:pPr>
              <w:rPr>
                <w:rFonts w:ascii="Arial" w:hAnsi="Arial" w:cs="Arial"/>
              </w:rPr>
            </w:pPr>
          </w:p>
        </w:tc>
      </w:tr>
      <w:tr w:rsidR="0081510C" w:rsidRPr="00D14C06" w14:paraId="0F2E2DED" w14:textId="77777777" w:rsidTr="004468A4">
        <w:tc>
          <w:tcPr>
            <w:tcW w:w="2895" w:type="dxa"/>
          </w:tcPr>
          <w:p w14:paraId="589F284C" w14:textId="77777777" w:rsidR="0081510C" w:rsidRPr="00D14C06" w:rsidRDefault="0081510C" w:rsidP="004468A4">
            <w:pPr>
              <w:rPr>
                <w:rFonts w:ascii="Arial" w:hAnsi="Arial" w:cs="Arial"/>
              </w:rPr>
            </w:pPr>
            <w:r w:rsidRPr="00D14C06">
              <w:rPr>
                <w:rFonts w:ascii="Arial" w:hAnsi="Arial" w:cs="Arial"/>
              </w:rPr>
              <w:lastRenderedPageBreak/>
              <w:t>Impacto social:</w:t>
            </w:r>
          </w:p>
          <w:p w14:paraId="6CD9D688" w14:textId="77777777" w:rsidR="0081510C" w:rsidRPr="00D14C06" w:rsidRDefault="0081510C" w:rsidP="004468A4">
            <w:pPr>
              <w:rPr>
                <w:rFonts w:ascii="Arial" w:hAnsi="Arial" w:cs="Arial"/>
              </w:rPr>
            </w:pPr>
          </w:p>
          <w:p w14:paraId="7C0800F6" w14:textId="77777777" w:rsidR="0081510C" w:rsidRPr="00D14C06" w:rsidRDefault="0081510C" w:rsidP="004468A4">
            <w:pPr>
              <w:rPr>
                <w:rFonts w:ascii="Arial" w:hAnsi="Arial" w:cs="Arial"/>
              </w:rPr>
            </w:pPr>
          </w:p>
          <w:p w14:paraId="5A19CA63" w14:textId="77777777" w:rsidR="0081510C" w:rsidRPr="00D14C06" w:rsidRDefault="0081510C" w:rsidP="004468A4">
            <w:pPr>
              <w:rPr>
                <w:rFonts w:ascii="Arial" w:hAnsi="Arial" w:cs="Arial"/>
              </w:rPr>
            </w:pPr>
          </w:p>
          <w:p w14:paraId="2A761CE5" w14:textId="77777777" w:rsidR="0081510C" w:rsidRPr="00D14C06" w:rsidRDefault="0081510C" w:rsidP="004468A4">
            <w:pPr>
              <w:rPr>
                <w:rFonts w:ascii="Arial" w:hAnsi="Arial" w:cs="Arial"/>
              </w:rPr>
            </w:pPr>
          </w:p>
          <w:p w14:paraId="103F4A5F" w14:textId="77777777" w:rsidR="0081510C" w:rsidRPr="00D14C06" w:rsidRDefault="0081510C" w:rsidP="004468A4">
            <w:pPr>
              <w:rPr>
                <w:rFonts w:ascii="Arial" w:hAnsi="Arial" w:cs="Arial"/>
              </w:rPr>
            </w:pPr>
          </w:p>
        </w:tc>
        <w:tc>
          <w:tcPr>
            <w:tcW w:w="5933" w:type="dxa"/>
            <w:gridSpan w:val="5"/>
          </w:tcPr>
          <w:p w14:paraId="6714D56F" w14:textId="77777777" w:rsidR="0081510C" w:rsidRPr="00D14C06" w:rsidRDefault="0081510C" w:rsidP="004468A4">
            <w:pPr>
              <w:rPr>
                <w:rFonts w:ascii="Arial" w:hAnsi="Arial" w:cs="Arial"/>
              </w:rPr>
            </w:pPr>
          </w:p>
          <w:p w14:paraId="254CE2A3" w14:textId="66F52DCD" w:rsidR="0081510C" w:rsidRPr="00D14C06" w:rsidRDefault="00DB5FD6" w:rsidP="00DB5FD6">
            <w:pPr>
              <w:jc w:val="both"/>
              <w:rPr>
                <w:rFonts w:ascii="Arial" w:hAnsi="Arial" w:cs="Arial"/>
              </w:rPr>
            </w:pPr>
            <w:r>
              <w:rPr>
                <w:rFonts w:ascii="Arial" w:hAnsi="Arial" w:cs="Arial"/>
              </w:rPr>
              <w:t>El beneficio consiste en dar garantía para que se tenga certeza de contar con los caudales suficiente para garantizar el abastecimiento de agua para la población.</w:t>
            </w:r>
          </w:p>
          <w:p w14:paraId="119F3C7E" w14:textId="77777777" w:rsidR="0081510C" w:rsidRPr="00D14C06" w:rsidRDefault="0081510C" w:rsidP="004468A4">
            <w:pPr>
              <w:rPr>
                <w:rFonts w:ascii="Arial" w:hAnsi="Arial" w:cs="Arial"/>
              </w:rPr>
            </w:pPr>
          </w:p>
          <w:p w14:paraId="24E066DF" w14:textId="77777777" w:rsidR="0081510C" w:rsidRPr="00D14C06" w:rsidRDefault="0081510C" w:rsidP="004468A4">
            <w:pPr>
              <w:rPr>
                <w:rFonts w:ascii="Arial" w:hAnsi="Arial" w:cs="Arial"/>
              </w:rPr>
            </w:pPr>
          </w:p>
          <w:p w14:paraId="4FD73C39" w14:textId="77777777" w:rsidR="0081510C" w:rsidRPr="00D14C06" w:rsidRDefault="0081510C" w:rsidP="004468A4">
            <w:pPr>
              <w:rPr>
                <w:rFonts w:ascii="Arial" w:hAnsi="Arial" w:cs="Arial"/>
              </w:rPr>
            </w:pPr>
          </w:p>
        </w:tc>
      </w:tr>
      <w:tr w:rsidR="0081510C" w:rsidRPr="00D14C06" w14:paraId="2A45E0EB" w14:textId="77777777" w:rsidTr="004468A4">
        <w:tc>
          <w:tcPr>
            <w:tcW w:w="2895" w:type="dxa"/>
          </w:tcPr>
          <w:p w14:paraId="79A4A10E" w14:textId="77777777" w:rsidR="0081510C" w:rsidRPr="00D14C06" w:rsidRDefault="0081510C" w:rsidP="004468A4">
            <w:pPr>
              <w:rPr>
                <w:rFonts w:ascii="Arial" w:hAnsi="Arial" w:cs="Arial"/>
              </w:rPr>
            </w:pPr>
            <w:r w:rsidRPr="00D14C06">
              <w:rPr>
                <w:rFonts w:ascii="Arial" w:hAnsi="Arial" w:cs="Arial"/>
              </w:rPr>
              <w:t>Estrategia en la gestión recaudatoria:</w:t>
            </w:r>
          </w:p>
          <w:p w14:paraId="3BC38CA0" w14:textId="77777777" w:rsidR="0081510C" w:rsidRPr="00D14C06" w:rsidRDefault="0081510C" w:rsidP="004468A4">
            <w:pPr>
              <w:rPr>
                <w:rFonts w:ascii="Arial" w:hAnsi="Arial" w:cs="Arial"/>
              </w:rPr>
            </w:pPr>
          </w:p>
          <w:p w14:paraId="57F69763" w14:textId="77777777" w:rsidR="0081510C" w:rsidRPr="00D14C06" w:rsidRDefault="0081510C" w:rsidP="004468A4">
            <w:pPr>
              <w:rPr>
                <w:rFonts w:ascii="Arial" w:hAnsi="Arial" w:cs="Arial"/>
              </w:rPr>
            </w:pPr>
          </w:p>
          <w:p w14:paraId="2A1A92D3" w14:textId="77777777" w:rsidR="0081510C" w:rsidRPr="00D14C06" w:rsidRDefault="0081510C" w:rsidP="004468A4">
            <w:pPr>
              <w:rPr>
                <w:rFonts w:ascii="Arial" w:hAnsi="Arial" w:cs="Arial"/>
              </w:rPr>
            </w:pPr>
          </w:p>
        </w:tc>
        <w:tc>
          <w:tcPr>
            <w:tcW w:w="5933" w:type="dxa"/>
            <w:gridSpan w:val="5"/>
          </w:tcPr>
          <w:p w14:paraId="587F64AB" w14:textId="44D6684B" w:rsidR="0081510C" w:rsidRPr="00D14C06" w:rsidRDefault="00DB5FD6" w:rsidP="004468A4">
            <w:pPr>
              <w:rPr>
                <w:rFonts w:ascii="Arial" w:hAnsi="Arial" w:cs="Arial"/>
              </w:rPr>
            </w:pPr>
            <w:r>
              <w:rPr>
                <w:rFonts w:ascii="Arial" w:hAnsi="Arial" w:cs="Arial"/>
              </w:rPr>
              <w:t>Se hará el ajuste al sistema comercial para aplicar el cobro correspondiente.</w:t>
            </w:r>
          </w:p>
        </w:tc>
      </w:tr>
      <w:tr w:rsidR="00DB5FD6" w:rsidRPr="00D14C06" w14:paraId="4CC90A12" w14:textId="77777777" w:rsidTr="004468A4">
        <w:tc>
          <w:tcPr>
            <w:tcW w:w="2895" w:type="dxa"/>
          </w:tcPr>
          <w:p w14:paraId="55D26752" w14:textId="77777777" w:rsidR="00DB5FD6" w:rsidRPr="00D14C06" w:rsidRDefault="00DB5FD6" w:rsidP="00DB5FD6">
            <w:pPr>
              <w:rPr>
                <w:rFonts w:ascii="Arial" w:hAnsi="Arial" w:cs="Arial"/>
              </w:rPr>
            </w:pPr>
            <w:r w:rsidRPr="00D14C06">
              <w:rPr>
                <w:rFonts w:ascii="Arial" w:hAnsi="Arial" w:cs="Arial"/>
              </w:rPr>
              <w:t>Administración de la contribución:</w:t>
            </w:r>
          </w:p>
          <w:p w14:paraId="03D2875D" w14:textId="77777777" w:rsidR="00DB5FD6" w:rsidRPr="00D14C06" w:rsidRDefault="00DB5FD6" w:rsidP="00DB5FD6">
            <w:pPr>
              <w:rPr>
                <w:rFonts w:ascii="Arial" w:hAnsi="Arial" w:cs="Arial"/>
              </w:rPr>
            </w:pPr>
          </w:p>
          <w:p w14:paraId="3E9FB4B5" w14:textId="77777777" w:rsidR="00DB5FD6" w:rsidRPr="00D14C06" w:rsidRDefault="00DB5FD6" w:rsidP="00DB5FD6">
            <w:pPr>
              <w:rPr>
                <w:rFonts w:ascii="Arial" w:hAnsi="Arial" w:cs="Arial"/>
              </w:rPr>
            </w:pPr>
          </w:p>
          <w:p w14:paraId="0FE446E5" w14:textId="77777777" w:rsidR="00DB5FD6" w:rsidRPr="00D14C06" w:rsidRDefault="00DB5FD6" w:rsidP="00DB5FD6">
            <w:pPr>
              <w:rPr>
                <w:rFonts w:ascii="Arial" w:hAnsi="Arial" w:cs="Arial"/>
              </w:rPr>
            </w:pPr>
          </w:p>
          <w:p w14:paraId="43806914" w14:textId="77777777" w:rsidR="00DB5FD6" w:rsidRPr="00D14C06" w:rsidRDefault="00DB5FD6" w:rsidP="00DB5FD6">
            <w:pPr>
              <w:rPr>
                <w:rFonts w:ascii="Arial" w:hAnsi="Arial" w:cs="Arial"/>
              </w:rPr>
            </w:pPr>
          </w:p>
          <w:p w14:paraId="304BEC59" w14:textId="77777777" w:rsidR="00DB5FD6" w:rsidRPr="00D14C06" w:rsidRDefault="00DB5FD6" w:rsidP="00DB5FD6">
            <w:pPr>
              <w:rPr>
                <w:rFonts w:ascii="Arial" w:hAnsi="Arial" w:cs="Arial"/>
              </w:rPr>
            </w:pPr>
          </w:p>
          <w:p w14:paraId="6BB6E221" w14:textId="77777777" w:rsidR="00DB5FD6" w:rsidRPr="00D14C06" w:rsidRDefault="00DB5FD6" w:rsidP="00DB5FD6">
            <w:pPr>
              <w:rPr>
                <w:rFonts w:ascii="Arial" w:hAnsi="Arial" w:cs="Arial"/>
              </w:rPr>
            </w:pPr>
          </w:p>
        </w:tc>
        <w:tc>
          <w:tcPr>
            <w:tcW w:w="5933" w:type="dxa"/>
            <w:gridSpan w:val="5"/>
          </w:tcPr>
          <w:p w14:paraId="620DF6FC" w14:textId="66DB3C1D" w:rsidR="00DB5FD6" w:rsidRPr="00D14C06" w:rsidRDefault="00DB5FD6" w:rsidP="00DB5FD6">
            <w:pPr>
              <w:rPr>
                <w:rFonts w:ascii="Arial" w:hAnsi="Arial" w:cs="Arial"/>
              </w:rPr>
            </w:pPr>
            <w:r>
              <w:rPr>
                <w:rFonts w:ascii="Arial" w:hAnsi="Arial" w:cs="Arial"/>
              </w:rPr>
              <w:t>Los ingresos formarán parte de la recaudación que por derechos ejerce el organismo y están reflejados en el pronóstico de ingresos correspondiente.</w:t>
            </w:r>
          </w:p>
        </w:tc>
      </w:tr>
      <w:tr w:rsidR="00DB5FD6" w:rsidRPr="00D14C06" w14:paraId="4989D095" w14:textId="77777777" w:rsidTr="004468A4">
        <w:tc>
          <w:tcPr>
            <w:tcW w:w="2895" w:type="dxa"/>
          </w:tcPr>
          <w:p w14:paraId="57943D4A" w14:textId="77777777" w:rsidR="00DB5FD6" w:rsidRPr="00D14C06" w:rsidRDefault="00DB5FD6" w:rsidP="00DB5FD6">
            <w:pPr>
              <w:rPr>
                <w:rFonts w:ascii="Arial" w:hAnsi="Arial" w:cs="Arial"/>
              </w:rPr>
            </w:pPr>
            <w:r w:rsidRPr="00D14C06">
              <w:rPr>
                <w:rFonts w:ascii="Arial" w:hAnsi="Arial" w:cs="Arial"/>
              </w:rPr>
              <w:t>Argumentación:</w:t>
            </w:r>
          </w:p>
          <w:p w14:paraId="6D00172C" w14:textId="77777777" w:rsidR="00DB5FD6" w:rsidRDefault="00DB5FD6" w:rsidP="00DB5FD6">
            <w:pPr>
              <w:jc w:val="both"/>
              <w:rPr>
                <w:rFonts w:ascii="Arial" w:hAnsi="Arial" w:cs="Arial"/>
              </w:rPr>
            </w:pPr>
            <w:r w:rsidRPr="00D14C06">
              <w:rPr>
                <w:rFonts w:ascii="Arial" w:hAnsi="Arial" w:cs="Arial"/>
              </w:rPr>
              <w:t>*Explicación pormenorizada del porque los estudios realizados demuestran la intención de la iniciativa, y como es que estos se encuentran apegados al marco jurídico.</w:t>
            </w:r>
          </w:p>
          <w:p w14:paraId="3785E447" w14:textId="77777777" w:rsidR="00DB5FD6" w:rsidRPr="00BA6EF2" w:rsidRDefault="00DB5FD6" w:rsidP="00DB5FD6">
            <w:pPr>
              <w:ind w:firstLine="708"/>
              <w:rPr>
                <w:rFonts w:ascii="Arial" w:hAnsi="Arial" w:cs="Arial"/>
              </w:rPr>
            </w:pPr>
          </w:p>
        </w:tc>
        <w:tc>
          <w:tcPr>
            <w:tcW w:w="5933" w:type="dxa"/>
            <w:gridSpan w:val="5"/>
          </w:tcPr>
          <w:p w14:paraId="269343D9" w14:textId="77777777" w:rsidR="00DB5FD6" w:rsidRPr="00D14C06" w:rsidRDefault="00DB5FD6" w:rsidP="00DB5FD6">
            <w:pPr>
              <w:rPr>
                <w:rFonts w:ascii="Arial" w:hAnsi="Arial" w:cs="Arial"/>
                <w:b/>
              </w:rPr>
            </w:pPr>
            <w:r w:rsidRPr="00D14C06">
              <w:rPr>
                <w:rFonts w:ascii="Arial" w:hAnsi="Arial" w:cs="Arial"/>
                <w:b/>
              </w:rPr>
              <w:t>Antecedentes:</w:t>
            </w:r>
          </w:p>
          <w:p w14:paraId="7A9E9D51" w14:textId="1A7C87AE" w:rsidR="00DB5FD6" w:rsidRDefault="00DB5FD6" w:rsidP="00DB5FD6">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Guanajuato capital se encuentra ubicado en una zona de bajos recursos hídricos y ha sido parta fundamental de su historia el estar buscando alternativas que le permitan asegurar el agua que la población necesita. </w:t>
            </w:r>
          </w:p>
          <w:p w14:paraId="32062330" w14:textId="77777777" w:rsidR="00DB5FD6" w:rsidRDefault="00DB5FD6" w:rsidP="00DB5FD6">
            <w:pPr>
              <w:jc w:val="both"/>
              <w:rPr>
                <w:rFonts w:ascii="Arial" w:eastAsia="Times New Roman" w:hAnsi="Arial" w:cs="Arial"/>
                <w:color w:val="000000"/>
                <w:sz w:val="20"/>
                <w:szCs w:val="20"/>
                <w:lang w:eastAsia="es-MX"/>
              </w:rPr>
            </w:pPr>
          </w:p>
          <w:p w14:paraId="3080BE88" w14:textId="77777777" w:rsidR="00DB5FD6" w:rsidRPr="008607DB" w:rsidRDefault="00DB5FD6" w:rsidP="00DB5FD6">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Consideraciones que soportan en cambio:</w:t>
            </w:r>
          </w:p>
          <w:p w14:paraId="561A35EE" w14:textId="1DED6B49" w:rsidR="00DB5FD6" w:rsidRDefault="00DB5FD6" w:rsidP="00DB5FD6">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La única forma de obtener más caudal, es decir, un mayor volumen de agua disponible es mediante la construcción de infraestructura hidráulica y tenemos ya el proyecto de la Presa de la Tranquilidad con el cual se podría dar certeza de dotación y se cuenta con el proyecto, los presupuestos de obra y el alcance de la inversión.</w:t>
            </w:r>
          </w:p>
          <w:p w14:paraId="16AEAC15" w14:textId="460C4E83" w:rsidR="00DB5FD6" w:rsidRDefault="00DB5FD6" w:rsidP="00DB5FD6">
            <w:pPr>
              <w:jc w:val="both"/>
              <w:rPr>
                <w:rFonts w:ascii="Arial" w:eastAsia="Times New Roman" w:hAnsi="Arial" w:cs="Arial"/>
                <w:color w:val="000000"/>
                <w:sz w:val="20"/>
                <w:szCs w:val="20"/>
                <w:lang w:eastAsia="es-MX"/>
              </w:rPr>
            </w:pPr>
          </w:p>
          <w:p w14:paraId="612CC9DC" w14:textId="39EC6811" w:rsidR="00DB5FD6" w:rsidRDefault="00DB5FD6" w:rsidP="00DB5FD6">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La propuesta encuentra su justificación en la necesidad de que todos pongamos recursos para dar solución a este proyecto de obtener más agua para enfrentar las necesidades futuras.</w:t>
            </w:r>
          </w:p>
          <w:p w14:paraId="4693D316" w14:textId="77777777" w:rsidR="00DB5FD6" w:rsidRDefault="00DB5FD6" w:rsidP="00DB5FD6">
            <w:pPr>
              <w:jc w:val="both"/>
              <w:rPr>
                <w:rFonts w:ascii="Arial" w:eastAsia="Times New Roman" w:hAnsi="Arial" w:cs="Arial"/>
                <w:color w:val="000000"/>
                <w:sz w:val="20"/>
                <w:szCs w:val="20"/>
                <w:lang w:eastAsia="es-MX"/>
              </w:rPr>
            </w:pPr>
          </w:p>
          <w:p w14:paraId="3015D4DA" w14:textId="77777777" w:rsidR="00DB5FD6" w:rsidRPr="008607DB" w:rsidRDefault="00DB5FD6" w:rsidP="00DB5FD6">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lastRenderedPageBreak/>
              <w:t>Propuesta de modificación:</w:t>
            </w:r>
          </w:p>
          <w:p w14:paraId="50936B36" w14:textId="6AD43525" w:rsidR="00DB5FD6" w:rsidRDefault="00DB5FD6" w:rsidP="00DB5FD6">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Aplicar la tasa para que cada usuario aporte de forma proporcional a sus importes de pago por servicios.</w:t>
            </w:r>
          </w:p>
          <w:p w14:paraId="4284E36A" w14:textId="77777777" w:rsidR="00DB5FD6" w:rsidRDefault="00DB5FD6" w:rsidP="00DB5FD6">
            <w:pPr>
              <w:jc w:val="both"/>
              <w:rPr>
                <w:rFonts w:ascii="Arial" w:eastAsia="Times New Roman" w:hAnsi="Arial" w:cs="Arial"/>
                <w:color w:val="000000"/>
                <w:sz w:val="20"/>
                <w:szCs w:val="20"/>
                <w:lang w:eastAsia="es-MX"/>
              </w:rPr>
            </w:pPr>
          </w:p>
          <w:p w14:paraId="7F152974" w14:textId="77777777" w:rsidR="00DB5FD6" w:rsidRPr="008607DB" w:rsidRDefault="00DB5FD6" w:rsidP="00DB5FD6">
            <w:pPr>
              <w:jc w:val="both"/>
              <w:rPr>
                <w:rFonts w:ascii="Arial" w:eastAsia="Times New Roman" w:hAnsi="Arial" w:cs="Arial"/>
                <w:b/>
                <w:bCs/>
                <w:color w:val="000000"/>
                <w:lang w:eastAsia="es-MX"/>
              </w:rPr>
            </w:pPr>
            <w:r w:rsidRPr="008607DB">
              <w:rPr>
                <w:rFonts w:ascii="Arial" w:eastAsia="Times New Roman" w:hAnsi="Arial" w:cs="Arial"/>
                <w:b/>
                <w:bCs/>
                <w:color w:val="000000"/>
                <w:lang w:eastAsia="es-MX"/>
              </w:rPr>
              <w:t>Conclusiones:</w:t>
            </w:r>
          </w:p>
          <w:p w14:paraId="69E44013" w14:textId="36DEF68B" w:rsidR="00DB5FD6" w:rsidRDefault="00DB5FD6" w:rsidP="00DB5FD6">
            <w:pPr>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Esta medida dará vialidad al proyecto de contar con embalse adicional que será obtenido con la construcción de la presa de la tranquilidad.</w:t>
            </w:r>
          </w:p>
          <w:p w14:paraId="747AF955" w14:textId="77777777" w:rsidR="00DB5FD6" w:rsidRPr="00D14C06" w:rsidRDefault="00DB5FD6" w:rsidP="00DB5FD6">
            <w:pPr>
              <w:rPr>
                <w:rFonts w:ascii="Arial" w:hAnsi="Arial" w:cs="Arial"/>
              </w:rPr>
            </w:pPr>
          </w:p>
          <w:p w14:paraId="2CBC2951" w14:textId="77777777" w:rsidR="00DB5FD6" w:rsidRPr="00D14C06" w:rsidRDefault="00DB5FD6" w:rsidP="00DB5FD6">
            <w:pPr>
              <w:rPr>
                <w:rFonts w:ascii="Arial" w:hAnsi="Arial" w:cs="Arial"/>
              </w:rPr>
            </w:pPr>
          </w:p>
        </w:tc>
      </w:tr>
    </w:tbl>
    <w:p w14:paraId="1BD38D8A" w14:textId="77777777" w:rsidR="001E6A73" w:rsidRDefault="001E6A73"/>
    <w:sectPr w:rsidR="001E6A7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D50E8" w14:textId="77777777" w:rsidR="00CE01BF" w:rsidRDefault="00CE01BF" w:rsidP="00BA6EF2">
      <w:pPr>
        <w:spacing w:after="0" w:line="240" w:lineRule="auto"/>
      </w:pPr>
      <w:r>
        <w:separator/>
      </w:r>
    </w:p>
  </w:endnote>
  <w:endnote w:type="continuationSeparator" w:id="0">
    <w:p w14:paraId="1755C1BE" w14:textId="77777777" w:rsidR="00CE01BF" w:rsidRDefault="00CE01BF" w:rsidP="00BA6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759996"/>
      <w:docPartObj>
        <w:docPartGallery w:val="Page Numbers (Bottom of Page)"/>
        <w:docPartUnique/>
      </w:docPartObj>
    </w:sdtPr>
    <w:sdtEndPr/>
    <w:sdtContent>
      <w:p w14:paraId="5DBA1EE3" w14:textId="53156217" w:rsidR="00825DC4" w:rsidRDefault="00825DC4">
        <w:pPr>
          <w:pStyle w:val="Piedepgina"/>
          <w:jc w:val="right"/>
        </w:pPr>
        <w:r>
          <w:fldChar w:fldCharType="begin"/>
        </w:r>
        <w:r>
          <w:instrText>PAGE   \* MERGEFORMAT</w:instrText>
        </w:r>
        <w:r>
          <w:fldChar w:fldCharType="separate"/>
        </w:r>
        <w:r>
          <w:rPr>
            <w:lang w:val="es-ES"/>
          </w:rPr>
          <w:t>2</w:t>
        </w:r>
        <w:r>
          <w:fldChar w:fldCharType="end"/>
        </w:r>
      </w:p>
    </w:sdtContent>
  </w:sdt>
  <w:p w14:paraId="0C1D42C5" w14:textId="77777777" w:rsidR="00825DC4" w:rsidRDefault="00825DC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61F5C" w14:textId="77777777" w:rsidR="00CE01BF" w:rsidRDefault="00CE01BF" w:rsidP="00BA6EF2">
      <w:pPr>
        <w:spacing w:after="0" w:line="240" w:lineRule="auto"/>
      </w:pPr>
      <w:r>
        <w:separator/>
      </w:r>
    </w:p>
  </w:footnote>
  <w:footnote w:type="continuationSeparator" w:id="0">
    <w:p w14:paraId="44C53EA1" w14:textId="77777777" w:rsidR="00CE01BF" w:rsidRDefault="00CE01BF" w:rsidP="00BA6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7FD72" w14:textId="77777777" w:rsidR="00BA6EF2" w:rsidRDefault="00BA6EF2">
    <w:pPr>
      <w:pStyle w:val="Encabezado"/>
    </w:pPr>
    <w:r>
      <w:rPr>
        <w:rFonts w:ascii="Arial" w:hAnsi="Arial" w:cs="Arial"/>
        <w:noProof/>
        <w:color w:val="808080" w:themeColor="background1" w:themeShade="80"/>
        <w:lang w:eastAsia="es-MX"/>
      </w:rPr>
      <w:drawing>
        <wp:anchor distT="0" distB="0" distL="114300" distR="114300" simplePos="0" relativeHeight="251659264" behindDoc="1" locked="0" layoutInCell="1" allowOverlap="1" wp14:anchorId="4DAB6C1B" wp14:editId="445F39B3">
          <wp:simplePos x="0" y="0"/>
          <wp:positionH relativeFrom="column">
            <wp:posOffset>28136</wp:posOffset>
          </wp:positionH>
          <wp:positionV relativeFrom="paragraph">
            <wp:posOffset>-260887</wp:posOffset>
          </wp:positionV>
          <wp:extent cx="502227" cy="554182"/>
          <wp:effectExtent l="0" t="0" r="0" b="0"/>
          <wp:wrapNone/>
          <wp:docPr id="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srcRect/>
                  <a:stretch>
                    <a:fillRect/>
                  </a:stretch>
                </pic:blipFill>
                <pic:spPr bwMode="auto">
                  <a:xfrm>
                    <a:off x="0" y="0"/>
                    <a:ext cx="502227" cy="55418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F0C0E"/>
    <w:multiLevelType w:val="hybridMultilevel"/>
    <w:tmpl w:val="296EDCFC"/>
    <w:lvl w:ilvl="0" w:tplc="9686303A">
      <w:start w:val="1"/>
      <w:numFmt w:val="upperRoman"/>
      <w:lvlText w:val="%1."/>
      <w:lvlJc w:val="left"/>
      <w:pPr>
        <w:ind w:left="1429" w:hanging="360"/>
      </w:pPr>
      <w:rPr>
        <w:rFonts w:ascii="Verdana" w:hAnsi="Verdana" w:cs="Tahoma" w:hint="default"/>
        <w:b/>
        <w:bCs/>
        <w:i w:val="0"/>
        <w:snapToGrid/>
        <w:spacing w:val="-5"/>
        <w:sz w:val="22"/>
        <w:szCs w:val="22"/>
      </w:rPr>
    </w:lvl>
    <w:lvl w:ilvl="1" w:tplc="080A0019" w:tentative="1">
      <w:start w:val="1"/>
      <w:numFmt w:val="lowerLetter"/>
      <w:lvlText w:val="%2."/>
      <w:lvlJc w:val="left"/>
      <w:pPr>
        <w:ind w:left="2149" w:hanging="360"/>
      </w:pPr>
    </w:lvl>
    <w:lvl w:ilvl="2" w:tplc="080A001B">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 w15:restartNumberingAfterBreak="0">
    <w:nsid w:val="4E782571"/>
    <w:multiLevelType w:val="hybridMultilevel"/>
    <w:tmpl w:val="4E82697A"/>
    <w:lvl w:ilvl="0" w:tplc="463CDC32">
      <w:start w:val="1"/>
      <w:numFmt w:val="lowerLetter"/>
      <w:lvlText w:val="%1)"/>
      <w:lvlJc w:val="left"/>
      <w:pPr>
        <w:ind w:left="1287" w:hanging="360"/>
      </w:pPr>
      <w:rPr>
        <w:rFonts w:hint="default"/>
        <w:b/>
        <w:bCs/>
      </w:rPr>
    </w:lvl>
    <w:lvl w:ilvl="1" w:tplc="463CDC32">
      <w:start w:val="1"/>
      <w:numFmt w:val="lowerLetter"/>
      <w:lvlText w:val="%2)"/>
      <w:lvlJc w:val="left"/>
      <w:pPr>
        <w:ind w:left="2007" w:hanging="360"/>
      </w:pPr>
      <w:rPr>
        <w:rFonts w:hint="default"/>
        <w:b/>
        <w:bCs/>
      </w:r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 w15:restartNumberingAfterBreak="0">
    <w:nsid w:val="6F3E5BBD"/>
    <w:multiLevelType w:val="hybridMultilevel"/>
    <w:tmpl w:val="8FD45C52"/>
    <w:lvl w:ilvl="0" w:tplc="6CDA6770">
      <w:start w:val="4"/>
      <w:numFmt w:val="lowerLetter"/>
      <w:lvlText w:val="%1)"/>
      <w:lvlJc w:val="left"/>
      <w:pPr>
        <w:ind w:left="1494" w:hanging="360"/>
      </w:pPr>
      <w:rPr>
        <w:rFonts w:hint="default"/>
        <w:sz w:val="22"/>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 w15:restartNumberingAfterBreak="0">
    <w:nsid w:val="7D4333F0"/>
    <w:multiLevelType w:val="hybridMultilevel"/>
    <w:tmpl w:val="ECDC6350"/>
    <w:lvl w:ilvl="0" w:tplc="18E09934">
      <w:start w:val="4"/>
      <w:numFmt w:val="lowerLetter"/>
      <w:lvlText w:val="%1)"/>
      <w:lvlJc w:val="left"/>
      <w:pPr>
        <w:ind w:left="679" w:hanging="360"/>
      </w:pPr>
      <w:rPr>
        <w:rFonts w:hint="default"/>
      </w:rPr>
    </w:lvl>
    <w:lvl w:ilvl="1" w:tplc="080A0019" w:tentative="1">
      <w:start w:val="1"/>
      <w:numFmt w:val="lowerLetter"/>
      <w:lvlText w:val="%2."/>
      <w:lvlJc w:val="left"/>
      <w:pPr>
        <w:ind w:left="1399" w:hanging="360"/>
      </w:pPr>
    </w:lvl>
    <w:lvl w:ilvl="2" w:tplc="080A001B" w:tentative="1">
      <w:start w:val="1"/>
      <w:numFmt w:val="lowerRoman"/>
      <w:lvlText w:val="%3."/>
      <w:lvlJc w:val="right"/>
      <w:pPr>
        <w:ind w:left="2119" w:hanging="180"/>
      </w:pPr>
    </w:lvl>
    <w:lvl w:ilvl="3" w:tplc="080A000F" w:tentative="1">
      <w:start w:val="1"/>
      <w:numFmt w:val="decimal"/>
      <w:lvlText w:val="%4."/>
      <w:lvlJc w:val="left"/>
      <w:pPr>
        <w:ind w:left="2839" w:hanging="360"/>
      </w:pPr>
    </w:lvl>
    <w:lvl w:ilvl="4" w:tplc="080A0019" w:tentative="1">
      <w:start w:val="1"/>
      <w:numFmt w:val="lowerLetter"/>
      <w:lvlText w:val="%5."/>
      <w:lvlJc w:val="left"/>
      <w:pPr>
        <w:ind w:left="3559" w:hanging="360"/>
      </w:pPr>
    </w:lvl>
    <w:lvl w:ilvl="5" w:tplc="080A001B" w:tentative="1">
      <w:start w:val="1"/>
      <w:numFmt w:val="lowerRoman"/>
      <w:lvlText w:val="%6."/>
      <w:lvlJc w:val="right"/>
      <w:pPr>
        <w:ind w:left="4279" w:hanging="180"/>
      </w:pPr>
    </w:lvl>
    <w:lvl w:ilvl="6" w:tplc="080A000F" w:tentative="1">
      <w:start w:val="1"/>
      <w:numFmt w:val="decimal"/>
      <w:lvlText w:val="%7."/>
      <w:lvlJc w:val="left"/>
      <w:pPr>
        <w:ind w:left="4999" w:hanging="360"/>
      </w:pPr>
    </w:lvl>
    <w:lvl w:ilvl="7" w:tplc="080A0019" w:tentative="1">
      <w:start w:val="1"/>
      <w:numFmt w:val="lowerLetter"/>
      <w:lvlText w:val="%8."/>
      <w:lvlJc w:val="left"/>
      <w:pPr>
        <w:ind w:left="5719" w:hanging="360"/>
      </w:pPr>
    </w:lvl>
    <w:lvl w:ilvl="8" w:tplc="080A001B" w:tentative="1">
      <w:start w:val="1"/>
      <w:numFmt w:val="lowerRoman"/>
      <w:lvlText w:val="%9."/>
      <w:lvlJc w:val="right"/>
      <w:pPr>
        <w:ind w:left="6439"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EF2"/>
    <w:rsid w:val="00014818"/>
    <w:rsid w:val="000B2D84"/>
    <w:rsid w:val="000B5E15"/>
    <w:rsid w:val="001221D0"/>
    <w:rsid w:val="001528F5"/>
    <w:rsid w:val="001A2ECE"/>
    <w:rsid w:val="001C243F"/>
    <w:rsid w:val="001E6A73"/>
    <w:rsid w:val="002133B6"/>
    <w:rsid w:val="00213DD1"/>
    <w:rsid w:val="002767E9"/>
    <w:rsid w:val="00295502"/>
    <w:rsid w:val="002B7AC1"/>
    <w:rsid w:val="0031531D"/>
    <w:rsid w:val="00354096"/>
    <w:rsid w:val="00373BB1"/>
    <w:rsid w:val="003817B2"/>
    <w:rsid w:val="003B03AD"/>
    <w:rsid w:val="003B10D3"/>
    <w:rsid w:val="003D23E0"/>
    <w:rsid w:val="003E0794"/>
    <w:rsid w:val="00416FD0"/>
    <w:rsid w:val="004557BA"/>
    <w:rsid w:val="00497C15"/>
    <w:rsid w:val="004D5A70"/>
    <w:rsid w:val="004F47D1"/>
    <w:rsid w:val="005262E0"/>
    <w:rsid w:val="005522CD"/>
    <w:rsid w:val="005A3845"/>
    <w:rsid w:val="005B66D0"/>
    <w:rsid w:val="005D1742"/>
    <w:rsid w:val="005D7861"/>
    <w:rsid w:val="006073B1"/>
    <w:rsid w:val="00621646"/>
    <w:rsid w:val="00624F01"/>
    <w:rsid w:val="006559A1"/>
    <w:rsid w:val="006C2114"/>
    <w:rsid w:val="006D7F39"/>
    <w:rsid w:val="0074012A"/>
    <w:rsid w:val="007A7389"/>
    <w:rsid w:val="007F7062"/>
    <w:rsid w:val="0081510C"/>
    <w:rsid w:val="00817317"/>
    <w:rsid w:val="00825DC4"/>
    <w:rsid w:val="008271C7"/>
    <w:rsid w:val="00835217"/>
    <w:rsid w:val="008607DB"/>
    <w:rsid w:val="00867433"/>
    <w:rsid w:val="0088496F"/>
    <w:rsid w:val="00886C71"/>
    <w:rsid w:val="008B5524"/>
    <w:rsid w:val="009038EA"/>
    <w:rsid w:val="00962E4B"/>
    <w:rsid w:val="009A1901"/>
    <w:rsid w:val="009A3966"/>
    <w:rsid w:val="00A4184E"/>
    <w:rsid w:val="00A8516F"/>
    <w:rsid w:val="00AB7434"/>
    <w:rsid w:val="00AC59DC"/>
    <w:rsid w:val="00AD6FA6"/>
    <w:rsid w:val="00AF019F"/>
    <w:rsid w:val="00B15ECD"/>
    <w:rsid w:val="00B53A3A"/>
    <w:rsid w:val="00B85F10"/>
    <w:rsid w:val="00BA6EF2"/>
    <w:rsid w:val="00BC3B5B"/>
    <w:rsid w:val="00BE692C"/>
    <w:rsid w:val="00C42165"/>
    <w:rsid w:val="00C57B3E"/>
    <w:rsid w:val="00CE01BF"/>
    <w:rsid w:val="00D61E90"/>
    <w:rsid w:val="00D94681"/>
    <w:rsid w:val="00D97389"/>
    <w:rsid w:val="00DB5FD6"/>
    <w:rsid w:val="00DC3F2E"/>
    <w:rsid w:val="00DC6C0E"/>
    <w:rsid w:val="00DE2EC3"/>
    <w:rsid w:val="00DF02E4"/>
    <w:rsid w:val="00DF3944"/>
    <w:rsid w:val="00E670E7"/>
    <w:rsid w:val="00E93DD7"/>
    <w:rsid w:val="00EA02CC"/>
    <w:rsid w:val="00EB1CAB"/>
    <w:rsid w:val="00EC6E72"/>
    <w:rsid w:val="00EF2F87"/>
    <w:rsid w:val="00EF50B9"/>
    <w:rsid w:val="00F345AC"/>
    <w:rsid w:val="00F539BE"/>
    <w:rsid w:val="00F74B30"/>
    <w:rsid w:val="00F90EC4"/>
    <w:rsid w:val="00FA57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3448"/>
  <w15:chartTrackingRefBased/>
  <w15:docId w15:val="{30EF9F8E-E855-4446-BF58-FF8B73A2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10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Cita texto,Footnote"/>
    <w:basedOn w:val="Normal"/>
    <w:link w:val="PrrafodelistaCar"/>
    <w:uiPriority w:val="34"/>
    <w:qFormat/>
    <w:rsid w:val="00BA6EF2"/>
    <w:pPr>
      <w:ind w:left="720"/>
      <w:contextualSpacing/>
    </w:pPr>
  </w:style>
  <w:style w:type="table" w:styleId="Tablaconcuadrcula">
    <w:name w:val="Table Grid"/>
    <w:basedOn w:val="Tablanormal"/>
    <w:uiPriority w:val="39"/>
    <w:rsid w:val="00BA6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BA6E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A6EF2"/>
  </w:style>
  <w:style w:type="paragraph" w:styleId="Piedepgina">
    <w:name w:val="footer"/>
    <w:basedOn w:val="Normal"/>
    <w:link w:val="PiedepginaCar"/>
    <w:uiPriority w:val="99"/>
    <w:unhideWhenUsed/>
    <w:rsid w:val="00BA6E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6EF2"/>
  </w:style>
  <w:style w:type="paragraph" w:styleId="Textodeglobo">
    <w:name w:val="Balloon Text"/>
    <w:basedOn w:val="Normal"/>
    <w:link w:val="TextodegloboCar"/>
    <w:uiPriority w:val="99"/>
    <w:semiHidden/>
    <w:unhideWhenUsed/>
    <w:rsid w:val="0062164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21646"/>
    <w:rPr>
      <w:rFonts w:ascii="Segoe UI" w:hAnsi="Segoe UI" w:cs="Segoe UI"/>
      <w:sz w:val="18"/>
      <w:szCs w:val="18"/>
    </w:rPr>
  </w:style>
  <w:style w:type="paragraph" w:styleId="NormalWeb">
    <w:name w:val="Normal (Web)"/>
    <w:basedOn w:val="Normal"/>
    <w:uiPriority w:val="99"/>
    <w:unhideWhenUsed/>
    <w:rsid w:val="00A4184E"/>
    <w:pPr>
      <w:shd w:val="clear" w:color="auto" w:fill="FFFFFF"/>
      <w:spacing w:before="100" w:beforeAutospacing="1" w:after="100" w:afterAutospacing="1" w:line="240" w:lineRule="auto"/>
    </w:pPr>
    <w:rPr>
      <w:rFonts w:ascii="Arial" w:eastAsiaTheme="minorEastAsia" w:hAnsi="Arial" w:cs="Arial"/>
      <w:sz w:val="24"/>
      <w:szCs w:val="24"/>
      <w:lang w:eastAsia="es-MX"/>
    </w:rPr>
  </w:style>
  <w:style w:type="character" w:customStyle="1" w:styleId="PrrafodelistaCar">
    <w:name w:val="Párrafo de lista Car"/>
    <w:aliases w:val="Cita texto Car,Footnote Car"/>
    <w:link w:val="Prrafodelista"/>
    <w:uiPriority w:val="34"/>
    <w:rsid w:val="00F539BE"/>
  </w:style>
  <w:style w:type="character" w:styleId="Refdecomentario">
    <w:name w:val="annotation reference"/>
    <w:basedOn w:val="Fuentedeprrafopredeter"/>
    <w:uiPriority w:val="99"/>
    <w:semiHidden/>
    <w:unhideWhenUsed/>
    <w:rsid w:val="002767E9"/>
    <w:rPr>
      <w:sz w:val="16"/>
      <w:szCs w:val="16"/>
    </w:rPr>
  </w:style>
  <w:style w:type="paragraph" w:styleId="Textocomentario">
    <w:name w:val="annotation text"/>
    <w:basedOn w:val="Normal"/>
    <w:link w:val="TextocomentarioCar"/>
    <w:uiPriority w:val="99"/>
    <w:semiHidden/>
    <w:unhideWhenUsed/>
    <w:rsid w:val="002767E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767E9"/>
    <w:rPr>
      <w:sz w:val="20"/>
      <w:szCs w:val="20"/>
    </w:rPr>
  </w:style>
  <w:style w:type="paragraph" w:styleId="Asuntodelcomentario">
    <w:name w:val="annotation subject"/>
    <w:basedOn w:val="Textocomentario"/>
    <w:next w:val="Textocomentario"/>
    <w:link w:val="AsuntodelcomentarioCar"/>
    <w:uiPriority w:val="99"/>
    <w:semiHidden/>
    <w:unhideWhenUsed/>
    <w:rsid w:val="002767E9"/>
    <w:rPr>
      <w:b/>
      <w:bCs/>
    </w:rPr>
  </w:style>
  <w:style w:type="character" w:customStyle="1" w:styleId="AsuntodelcomentarioCar">
    <w:name w:val="Asunto del comentario Car"/>
    <w:basedOn w:val="TextocomentarioCar"/>
    <w:link w:val="Asuntodelcomentario"/>
    <w:uiPriority w:val="99"/>
    <w:semiHidden/>
    <w:rsid w:val="002767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480917">
      <w:bodyDiv w:val="1"/>
      <w:marLeft w:val="0"/>
      <w:marRight w:val="0"/>
      <w:marTop w:val="0"/>
      <w:marBottom w:val="0"/>
      <w:divBdr>
        <w:top w:val="none" w:sz="0" w:space="0" w:color="auto"/>
        <w:left w:val="none" w:sz="0" w:space="0" w:color="auto"/>
        <w:bottom w:val="none" w:sz="0" w:space="0" w:color="auto"/>
        <w:right w:val="none" w:sz="0" w:space="0" w:color="auto"/>
      </w:divBdr>
    </w:div>
    <w:div w:id="178175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B55E8-7EAA-4DB1-8CD2-13E6706B6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7237</Words>
  <Characters>39804</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Lara</dc:creator>
  <cp:keywords/>
  <dc:description/>
  <cp:lastModifiedBy>Víctor Lara Ruiz</cp:lastModifiedBy>
  <cp:revision>4</cp:revision>
  <cp:lastPrinted>2017-12-07T19:15:00Z</cp:lastPrinted>
  <dcterms:created xsi:type="dcterms:W3CDTF">2021-11-04T15:46:00Z</dcterms:created>
  <dcterms:modified xsi:type="dcterms:W3CDTF">2021-11-04T15:51:00Z</dcterms:modified>
</cp:coreProperties>
</file>