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54" w:type="dxa"/>
        <w:tblLook w:val="04A0" w:firstRow="1" w:lastRow="0" w:firstColumn="1" w:lastColumn="0" w:noHBand="0" w:noVBand="1"/>
      </w:tblPr>
      <w:tblGrid>
        <w:gridCol w:w="2943"/>
        <w:gridCol w:w="1172"/>
        <w:gridCol w:w="1238"/>
        <w:gridCol w:w="1021"/>
        <w:gridCol w:w="2680"/>
      </w:tblGrid>
      <w:tr w:rsidR="009102BF" w14:paraId="34791F4F"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7E39987" w14:textId="77777777"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sz w:val="20"/>
                <w:szCs w:val="20"/>
                <w:lang w:eastAsia="es-MX"/>
              </w:rPr>
              <w:t>Exposición 1 de 1</w:t>
            </w:r>
          </w:p>
        </w:tc>
        <w:tc>
          <w:tcPr>
            <w:tcW w:w="6111"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185C8E6" w14:textId="02D5F345" w:rsidR="009102BF" w:rsidRDefault="009102BF">
            <w:pPr>
              <w:spacing w:line="240" w:lineRule="auto"/>
              <w:jc w:val="center"/>
              <w:rPr>
                <w:rFonts w:ascii="Arial" w:eastAsia="Times New Roman" w:hAnsi="Arial" w:cs="Arial"/>
                <w:color w:val="FFFFFF" w:themeColor="background1"/>
                <w:sz w:val="20"/>
                <w:szCs w:val="20"/>
                <w:lang w:eastAsia="es-MX"/>
              </w:rPr>
            </w:pPr>
            <w:r>
              <w:rPr>
                <w:rFonts w:ascii="Arial" w:eastAsia="Times New Roman" w:hAnsi="Arial" w:cs="Arial"/>
                <w:color w:val="FFFFFF" w:themeColor="background1"/>
                <w:lang w:eastAsia="es-MX"/>
              </w:rPr>
              <w:t>Inic</w:t>
            </w:r>
            <w:r w:rsidR="0070120F">
              <w:rPr>
                <w:rFonts w:ascii="Arial" w:eastAsia="Times New Roman" w:hAnsi="Arial" w:cs="Arial"/>
                <w:color w:val="FFFFFF" w:themeColor="background1"/>
                <w:lang w:eastAsia="es-MX"/>
              </w:rPr>
              <w:t>iativas para Ley de Ingreso 20</w:t>
            </w:r>
            <w:r w:rsidR="00CE0905">
              <w:rPr>
                <w:rFonts w:ascii="Arial" w:eastAsia="Times New Roman" w:hAnsi="Arial" w:cs="Arial"/>
                <w:color w:val="FFFFFF" w:themeColor="background1"/>
                <w:lang w:eastAsia="es-MX"/>
              </w:rPr>
              <w:t>23</w:t>
            </w:r>
          </w:p>
        </w:tc>
      </w:tr>
      <w:tr w:rsidR="009102BF" w14:paraId="5B7B1AB8" w14:textId="77777777" w:rsidTr="009102BF">
        <w:trPr>
          <w:tblHeader/>
        </w:trPr>
        <w:tc>
          <w:tcPr>
            <w:tcW w:w="9054" w:type="dxa"/>
            <w:gridSpan w:val="5"/>
            <w:tcBorders>
              <w:top w:val="single" w:sz="4" w:space="0" w:color="auto"/>
              <w:left w:val="single" w:sz="4" w:space="0" w:color="auto"/>
              <w:bottom w:val="single" w:sz="4" w:space="0" w:color="auto"/>
              <w:right w:val="single" w:sz="4" w:space="0" w:color="auto"/>
            </w:tcBorders>
            <w:hideMark/>
          </w:tcPr>
          <w:p w14:paraId="25B2E800" w14:textId="77777777" w:rsidR="009102BF" w:rsidRDefault="009102BF">
            <w:pPr>
              <w:spacing w:line="240" w:lineRule="auto"/>
              <w:jc w:val="center"/>
              <w:rPr>
                <w:rFonts w:ascii="Arial" w:eastAsia="Times New Roman" w:hAnsi="Arial" w:cs="Arial"/>
                <w:b/>
                <w:bCs/>
                <w:color w:val="000000"/>
                <w:sz w:val="36"/>
                <w:szCs w:val="36"/>
                <w:lang w:eastAsia="es-MX"/>
              </w:rPr>
            </w:pPr>
            <w:r>
              <w:rPr>
                <w:rFonts w:ascii="Arial" w:eastAsia="Times New Roman" w:hAnsi="Arial" w:cs="Arial"/>
                <w:b/>
                <w:bCs/>
                <w:color w:val="000000"/>
                <w:sz w:val="36"/>
                <w:szCs w:val="36"/>
                <w:lang w:eastAsia="es-MX"/>
              </w:rPr>
              <w:t>Formato para exposición motivos</w:t>
            </w:r>
          </w:p>
        </w:tc>
      </w:tr>
      <w:tr w:rsidR="009102BF" w14:paraId="6257B791" w14:textId="77777777" w:rsidTr="009102BF">
        <w:trPr>
          <w:tblHeader/>
        </w:trPr>
        <w:tc>
          <w:tcPr>
            <w:tcW w:w="29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1CBCF311" w14:textId="77777777" w:rsidR="009102BF" w:rsidRDefault="009102BF">
            <w:pPr>
              <w:spacing w:line="240" w:lineRule="auto"/>
              <w:jc w:val="center"/>
              <w:rPr>
                <w:rFonts w:ascii="Arial" w:eastAsia="Times New Roman" w:hAnsi="Arial" w:cs="Arial"/>
                <w:color w:val="000000"/>
                <w:lang w:eastAsia="es-MX"/>
              </w:rPr>
            </w:pPr>
            <w:r>
              <w:rPr>
                <w:rFonts w:ascii="Arial" w:eastAsia="Times New Roman" w:hAnsi="Arial" w:cs="Arial"/>
                <w:color w:val="000000"/>
                <w:lang w:eastAsia="es-MX"/>
              </w:rPr>
              <w:t>Municipio</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7C58E12" w14:textId="77777777" w:rsidR="009102BF" w:rsidRDefault="009102BF">
            <w:pPr>
              <w:spacing w:line="240" w:lineRule="auto"/>
              <w:rPr>
                <w:rFonts w:ascii="Arial" w:eastAsia="Times New Roman" w:hAnsi="Arial" w:cs="Arial"/>
                <w:color w:val="000000"/>
                <w:sz w:val="20"/>
                <w:szCs w:val="20"/>
                <w:lang w:eastAsia="es-MX"/>
              </w:rPr>
            </w:pPr>
            <w:r>
              <w:rPr>
                <w:rFonts w:ascii="Arial" w:eastAsia="Times New Roman" w:hAnsi="Arial" w:cs="Arial"/>
                <w:color w:val="000000"/>
                <w:sz w:val="16"/>
                <w:szCs w:val="16"/>
                <w:lang w:eastAsia="es-MX"/>
              </w:rPr>
              <w:t>Poner los datos de ubicación en relación a la iniciativa</w:t>
            </w:r>
          </w:p>
        </w:tc>
        <w:tc>
          <w:tcPr>
            <w:tcW w:w="123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0E8198A"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Artículo</w:t>
            </w:r>
          </w:p>
        </w:tc>
        <w:tc>
          <w:tcPr>
            <w:tcW w:w="10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328842C" w14:textId="5E0DE9BF" w:rsidR="009102BF" w:rsidRDefault="00B442E0">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10</w:t>
            </w:r>
          </w:p>
        </w:tc>
        <w:tc>
          <w:tcPr>
            <w:tcW w:w="26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14:paraId="346358F0"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Concepto de cobro</w:t>
            </w:r>
          </w:p>
        </w:tc>
      </w:tr>
      <w:tr w:rsidR="009102BF" w14:paraId="187B7605" w14:textId="77777777" w:rsidTr="009102BF">
        <w:trPr>
          <w:trHeight w:val="420"/>
          <w:tblHead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5A2A2159" w14:textId="77777777" w:rsidR="009102BF" w:rsidRDefault="009102BF">
            <w:pPr>
              <w:spacing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Guanajuato, Guanajuato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E2DD9"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1A17E"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Fracción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FDD396F" w14:textId="5B8A815A" w:rsidR="008D634F" w:rsidRDefault="00B442E0" w:rsidP="008D634F">
            <w:pPr>
              <w:spacing w:line="240" w:lineRule="auto"/>
              <w:jc w:val="center"/>
              <w:rPr>
                <w:rFonts w:ascii="Arial" w:eastAsia="Times New Roman" w:hAnsi="Arial" w:cs="Arial"/>
                <w:b/>
                <w:color w:val="0070C0"/>
                <w:sz w:val="16"/>
                <w:szCs w:val="16"/>
                <w:lang w:eastAsia="es-MX"/>
              </w:rPr>
            </w:pPr>
            <w:r>
              <w:rPr>
                <w:rFonts w:ascii="Arial" w:eastAsia="Times New Roman" w:hAnsi="Arial" w:cs="Arial"/>
                <w:b/>
                <w:color w:val="0070C0"/>
                <w:sz w:val="16"/>
                <w:szCs w:val="16"/>
                <w:lang w:eastAsia="es-MX"/>
              </w:rPr>
              <w:t>II</w:t>
            </w:r>
          </w:p>
        </w:tc>
        <w:tc>
          <w:tcPr>
            <w:tcW w:w="2680" w:type="dxa"/>
            <w:vMerge w:val="restart"/>
            <w:tcBorders>
              <w:top w:val="single" w:sz="4" w:space="0" w:color="auto"/>
              <w:left w:val="single" w:sz="4" w:space="0" w:color="auto"/>
              <w:bottom w:val="single" w:sz="4" w:space="0" w:color="auto"/>
              <w:right w:val="single" w:sz="4" w:space="0" w:color="auto"/>
            </w:tcBorders>
            <w:vAlign w:val="center"/>
            <w:hideMark/>
          </w:tcPr>
          <w:p w14:paraId="64F14F48" w14:textId="0F349D2C" w:rsidR="009102BF" w:rsidRDefault="00B442E0">
            <w:pPr>
              <w:spacing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Sellado de boletos</w:t>
            </w:r>
          </w:p>
        </w:tc>
      </w:tr>
      <w:tr w:rsidR="009102BF" w14:paraId="38977718" w14:textId="77777777" w:rsidTr="009102BF">
        <w:trPr>
          <w:trHeight w:val="2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B50C4" w14:textId="77777777" w:rsidR="009102BF" w:rsidRDefault="009102BF">
            <w:pPr>
              <w:spacing w:line="240" w:lineRule="auto"/>
              <w:rPr>
                <w:rFonts w:ascii="Arial" w:eastAsia="Times New Roman" w:hAnsi="Arial" w:cs="Arial"/>
                <w:color w:val="00000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5CD2" w14:textId="77777777" w:rsidR="009102BF" w:rsidRDefault="009102BF">
            <w:pPr>
              <w:spacing w:line="240" w:lineRule="auto"/>
              <w:rPr>
                <w:rFonts w:ascii="Arial" w:eastAsia="Times New Roman" w:hAnsi="Arial" w:cs="Arial"/>
                <w:color w:val="000000"/>
                <w:sz w:val="20"/>
                <w:szCs w:val="20"/>
                <w:lang w:eastAsia="es-MX"/>
              </w:rPr>
            </w:pPr>
          </w:p>
        </w:tc>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3DA87" w14:textId="77777777" w:rsidR="009102BF" w:rsidRDefault="009102BF">
            <w:pPr>
              <w:spacing w:line="240" w:lineRule="auto"/>
              <w:jc w:val="center"/>
              <w:rPr>
                <w:rFonts w:ascii="Arial" w:eastAsia="Times New Roman" w:hAnsi="Arial" w:cs="Arial"/>
                <w:color w:val="000000"/>
                <w:sz w:val="14"/>
                <w:szCs w:val="18"/>
                <w:lang w:eastAsia="es-MX"/>
              </w:rPr>
            </w:pPr>
            <w:r>
              <w:rPr>
                <w:rFonts w:ascii="Arial" w:eastAsia="Times New Roman" w:hAnsi="Arial" w:cs="Arial"/>
                <w:color w:val="000000"/>
                <w:sz w:val="14"/>
                <w:szCs w:val="18"/>
                <w:lang w:eastAsia="es-MX"/>
              </w:rPr>
              <w:t>Inciso</w:t>
            </w:r>
          </w:p>
        </w:tc>
        <w:tc>
          <w:tcPr>
            <w:tcW w:w="1021" w:type="dxa"/>
            <w:tcBorders>
              <w:top w:val="single" w:sz="4" w:space="0" w:color="auto"/>
              <w:left w:val="single" w:sz="4" w:space="0" w:color="auto"/>
              <w:bottom w:val="single" w:sz="4" w:space="0" w:color="auto"/>
              <w:right w:val="single" w:sz="4" w:space="0" w:color="auto"/>
            </w:tcBorders>
            <w:vAlign w:val="center"/>
          </w:tcPr>
          <w:p w14:paraId="3C8338A5" w14:textId="77777777" w:rsidR="009102BF" w:rsidRDefault="009102BF">
            <w:pPr>
              <w:spacing w:line="240" w:lineRule="auto"/>
              <w:jc w:val="center"/>
              <w:rPr>
                <w:rFonts w:ascii="Arial" w:eastAsia="Times New Roman" w:hAnsi="Arial" w:cs="Arial"/>
                <w:b/>
                <w:color w:val="0070C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0F659" w14:textId="77777777" w:rsidR="009102BF" w:rsidRDefault="009102BF">
            <w:pPr>
              <w:spacing w:line="240" w:lineRule="auto"/>
              <w:rPr>
                <w:rFonts w:ascii="Arial" w:eastAsia="Times New Roman" w:hAnsi="Arial" w:cs="Arial"/>
                <w:color w:val="000000"/>
                <w:sz w:val="20"/>
                <w:szCs w:val="20"/>
                <w:lang w:eastAsia="es-MX"/>
              </w:rPr>
            </w:pPr>
          </w:p>
        </w:tc>
      </w:tr>
      <w:tr w:rsidR="009102BF" w14:paraId="1C120DFE" w14:textId="77777777" w:rsidTr="009102BF">
        <w:trPr>
          <w:trHeight w:val="2042"/>
        </w:trPr>
        <w:tc>
          <w:tcPr>
            <w:tcW w:w="2943" w:type="dxa"/>
            <w:tcBorders>
              <w:top w:val="single" w:sz="4" w:space="0" w:color="auto"/>
              <w:left w:val="single" w:sz="4" w:space="0" w:color="auto"/>
              <w:bottom w:val="single" w:sz="4" w:space="0" w:color="auto"/>
              <w:right w:val="single" w:sz="4" w:space="0" w:color="auto"/>
            </w:tcBorders>
          </w:tcPr>
          <w:p w14:paraId="25C0A77E" w14:textId="77777777" w:rsidR="009102BF" w:rsidRDefault="009102BF">
            <w:pPr>
              <w:spacing w:line="240" w:lineRule="auto"/>
              <w:rPr>
                <w:rFonts w:ascii="Arial" w:hAnsi="Arial" w:cs="Arial"/>
              </w:rPr>
            </w:pPr>
            <w:r>
              <w:rPr>
                <w:rFonts w:ascii="Arial" w:hAnsi="Arial" w:cs="Arial"/>
              </w:rPr>
              <w:t>Situación actual del hecho generador:</w:t>
            </w:r>
          </w:p>
          <w:p w14:paraId="6AE64318" w14:textId="77777777" w:rsidR="009102BF" w:rsidRDefault="009102BF">
            <w:pPr>
              <w:spacing w:line="240" w:lineRule="auto"/>
              <w:rPr>
                <w:rFonts w:ascii="Arial" w:hAnsi="Arial" w:cs="Arial"/>
              </w:rPr>
            </w:pPr>
          </w:p>
          <w:p w14:paraId="1EA8E403" w14:textId="77777777" w:rsidR="009102BF" w:rsidRDefault="009102BF">
            <w:pPr>
              <w:pStyle w:val="Prrafodelista"/>
              <w:spacing w:line="240" w:lineRule="auto"/>
              <w:ind w:left="34"/>
              <w:jc w:val="center"/>
              <w:rPr>
                <w:rFonts w:ascii="Arial" w:hAnsi="Arial" w:cs="Arial"/>
              </w:rPr>
            </w:pPr>
            <w:r>
              <w:rPr>
                <w:rFonts w:ascii="Arial" w:hAnsi="Arial" w:cs="Arial"/>
                <w:color w:val="222222"/>
                <w:shd w:val="clear" w:color="auto" w:fill="FFFFFF"/>
              </w:rPr>
              <w:t>*</w:t>
            </w:r>
            <w:r>
              <w:rPr>
                <w:rFonts w:ascii="Arial" w:hAnsi="Arial" w:cs="Arial"/>
              </w:rPr>
              <w:t>Es la circunstancia o condición que da nacimiento a la obligación tributaria.</w:t>
            </w:r>
          </w:p>
          <w:p w14:paraId="503FF6F8" w14:textId="77777777" w:rsidR="009102BF" w:rsidRDefault="009102BF">
            <w:pPr>
              <w:spacing w:line="240" w:lineRule="auto"/>
              <w:rPr>
                <w:rFonts w:ascii="Arial" w:hAnsi="Arial" w:cs="Arial"/>
              </w:rPr>
            </w:pPr>
          </w:p>
          <w:p w14:paraId="40F2648E"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16625EB4" w14:textId="6ADC19B0" w:rsidR="009102BF" w:rsidRPr="00083C79" w:rsidRDefault="008D634F" w:rsidP="00C31B79">
            <w:pPr>
              <w:tabs>
                <w:tab w:val="left" w:pos="1578"/>
              </w:tabs>
              <w:spacing w:line="360" w:lineRule="auto"/>
              <w:jc w:val="both"/>
              <w:rPr>
                <w:rFonts w:ascii="Arial" w:eastAsia="Times New Roman" w:hAnsi="Arial" w:cs="Arial"/>
                <w:sz w:val="20"/>
                <w:szCs w:val="20"/>
                <w:lang w:eastAsia="es-MX"/>
              </w:rPr>
            </w:pPr>
            <w:r w:rsidRPr="00083C79">
              <w:rPr>
                <w:rFonts w:ascii="Arial" w:eastAsia="Times New Roman" w:hAnsi="Arial" w:cs="Arial"/>
                <w:sz w:val="20"/>
                <w:szCs w:val="20"/>
                <w:lang w:eastAsia="es-MX"/>
              </w:rPr>
              <w:t>Disposiciones Administrativas en Materia de Ingresos para el Municipio de Guanajuato, Gto., para el Ejercicio Fiscal 20</w:t>
            </w:r>
            <w:r w:rsidR="00CE0905">
              <w:rPr>
                <w:rFonts w:ascii="Arial" w:eastAsia="Times New Roman" w:hAnsi="Arial" w:cs="Arial"/>
                <w:sz w:val="20"/>
                <w:szCs w:val="20"/>
                <w:lang w:eastAsia="es-MX"/>
              </w:rPr>
              <w:t>22</w:t>
            </w:r>
          </w:p>
          <w:p w14:paraId="56D7D45D" w14:textId="6E10B170" w:rsidR="008D634F" w:rsidRPr="00083C79" w:rsidRDefault="008D634F" w:rsidP="00C31B79">
            <w:pPr>
              <w:tabs>
                <w:tab w:val="left" w:pos="1578"/>
              </w:tabs>
              <w:spacing w:line="360" w:lineRule="auto"/>
              <w:jc w:val="both"/>
              <w:rPr>
                <w:rFonts w:ascii="Arial" w:eastAsia="Times New Roman" w:hAnsi="Arial" w:cs="Arial"/>
                <w:sz w:val="20"/>
                <w:szCs w:val="20"/>
                <w:lang w:eastAsia="es-MX"/>
              </w:rPr>
            </w:pPr>
            <w:r w:rsidRPr="00083C79">
              <w:rPr>
                <w:rFonts w:ascii="Arial" w:eastAsia="Times New Roman" w:hAnsi="Arial" w:cs="Arial"/>
                <w:sz w:val="20"/>
                <w:szCs w:val="20"/>
                <w:lang w:eastAsia="es-MX"/>
              </w:rPr>
              <w:t xml:space="preserve">Art. </w:t>
            </w:r>
            <w:r w:rsidR="00214991">
              <w:rPr>
                <w:rFonts w:ascii="Arial" w:eastAsia="Times New Roman" w:hAnsi="Arial" w:cs="Arial"/>
                <w:sz w:val="20"/>
                <w:szCs w:val="20"/>
                <w:lang w:eastAsia="es-MX"/>
              </w:rPr>
              <w:t>10</w:t>
            </w:r>
            <w:r w:rsidRPr="00083C79">
              <w:rPr>
                <w:rFonts w:ascii="Arial" w:eastAsia="Times New Roman" w:hAnsi="Arial" w:cs="Arial"/>
                <w:sz w:val="20"/>
                <w:szCs w:val="20"/>
                <w:lang w:eastAsia="es-MX"/>
              </w:rPr>
              <w:t xml:space="preserve"> fracción </w:t>
            </w:r>
            <w:r w:rsidR="00214991">
              <w:rPr>
                <w:rFonts w:ascii="Arial" w:eastAsia="Times New Roman" w:hAnsi="Arial" w:cs="Arial"/>
                <w:sz w:val="20"/>
                <w:szCs w:val="20"/>
                <w:lang w:eastAsia="es-MX"/>
              </w:rPr>
              <w:t>I</w:t>
            </w:r>
            <w:r w:rsidR="00CE0905">
              <w:rPr>
                <w:rFonts w:ascii="Arial" w:eastAsia="Times New Roman" w:hAnsi="Arial" w:cs="Arial"/>
                <w:sz w:val="20"/>
                <w:szCs w:val="20"/>
                <w:lang w:eastAsia="es-MX"/>
              </w:rPr>
              <w:t>I</w:t>
            </w:r>
            <w:r w:rsidRPr="00083C79">
              <w:rPr>
                <w:rFonts w:ascii="Arial" w:eastAsia="Times New Roman" w:hAnsi="Arial" w:cs="Arial"/>
                <w:sz w:val="20"/>
                <w:szCs w:val="20"/>
                <w:lang w:eastAsia="es-MX"/>
              </w:rPr>
              <w:t xml:space="preserve">.- </w:t>
            </w:r>
            <w:r w:rsidR="00214991">
              <w:rPr>
                <w:rFonts w:ascii="Arial" w:eastAsia="Times New Roman" w:hAnsi="Arial" w:cs="Arial"/>
                <w:sz w:val="20"/>
                <w:szCs w:val="20"/>
                <w:lang w:eastAsia="es-MX"/>
              </w:rPr>
              <w:t>Sellado de boletos conforme a los artículos 212 y 213 de la Ley de Hacienda para los Municipios del Estado de Guanajuato y artículos 11 y 12 fracción I del Reglamento de espectáculos y festejos públicos del Municipio de Guanajuato.</w:t>
            </w:r>
          </w:p>
          <w:p w14:paraId="30FADDBC" w14:textId="77777777" w:rsidR="00C31B79" w:rsidRDefault="00C31B79">
            <w:pPr>
              <w:tabs>
                <w:tab w:val="left" w:pos="1578"/>
              </w:tabs>
              <w:spacing w:line="240" w:lineRule="auto"/>
              <w:jc w:val="both"/>
              <w:rPr>
                <w:rFonts w:ascii="Arial" w:eastAsia="Times New Roman" w:hAnsi="Arial" w:cs="Arial"/>
                <w:sz w:val="20"/>
                <w:szCs w:val="20"/>
                <w:lang w:eastAsia="es-MX"/>
              </w:rPr>
            </w:pPr>
          </w:p>
          <w:p w14:paraId="231948FE" w14:textId="77777777" w:rsidR="009102BF" w:rsidRDefault="009102BF">
            <w:pPr>
              <w:tabs>
                <w:tab w:val="left" w:pos="1578"/>
              </w:tabs>
              <w:spacing w:line="240" w:lineRule="auto"/>
              <w:jc w:val="both"/>
              <w:rPr>
                <w:rFonts w:ascii="Arial" w:eastAsia="Times New Roman" w:hAnsi="Arial" w:cs="Arial"/>
                <w:sz w:val="20"/>
                <w:szCs w:val="20"/>
                <w:lang w:eastAsia="es-MX"/>
              </w:rPr>
            </w:pPr>
          </w:p>
        </w:tc>
      </w:tr>
      <w:tr w:rsidR="009102BF" w14:paraId="1530032B" w14:textId="77777777" w:rsidTr="009102BF">
        <w:tc>
          <w:tcPr>
            <w:tcW w:w="2943" w:type="dxa"/>
            <w:tcBorders>
              <w:top w:val="single" w:sz="4" w:space="0" w:color="auto"/>
              <w:left w:val="single" w:sz="4" w:space="0" w:color="auto"/>
              <w:bottom w:val="single" w:sz="4" w:space="0" w:color="auto"/>
              <w:right w:val="single" w:sz="4" w:space="0" w:color="auto"/>
            </w:tcBorders>
          </w:tcPr>
          <w:p w14:paraId="7BAF9B51"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1AE66EA9" w14:textId="77777777" w:rsidR="009102BF" w:rsidRDefault="009102BF">
            <w:pPr>
              <w:spacing w:line="240" w:lineRule="auto"/>
              <w:jc w:val="both"/>
              <w:rPr>
                <w:rFonts w:ascii="Arial" w:eastAsia="Times New Roman" w:hAnsi="Arial" w:cs="Arial"/>
                <w:color w:val="000000"/>
                <w:sz w:val="20"/>
                <w:szCs w:val="20"/>
                <w:lang w:eastAsia="es-MX"/>
              </w:rPr>
            </w:pPr>
          </w:p>
        </w:tc>
      </w:tr>
      <w:tr w:rsidR="009102BF" w14:paraId="1AAE79C8"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6DF63DD1" w14:textId="77777777" w:rsidR="009102BF" w:rsidRDefault="009102BF">
            <w:pPr>
              <w:spacing w:line="240" w:lineRule="auto"/>
              <w:jc w:val="center"/>
              <w:rPr>
                <w:rFonts w:ascii="Arial" w:hAnsi="Arial" w:cs="Arial"/>
              </w:rPr>
            </w:pPr>
            <w:r>
              <w:rPr>
                <w:rFonts w:ascii="Arial" w:hAnsi="Arial" w:cs="Arial"/>
                <w:b/>
              </w:rPr>
              <w:t>Nuevo incremento sobre la contribución:</w:t>
            </w:r>
          </w:p>
        </w:tc>
      </w:tr>
      <w:tr w:rsidR="009102BF" w14:paraId="5A0540D2" w14:textId="77777777" w:rsidTr="009102BF">
        <w:tc>
          <w:tcPr>
            <w:tcW w:w="2943" w:type="dxa"/>
            <w:tcBorders>
              <w:top w:val="single" w:sz="4" w:space="0" w:color="auto"/>
              <w:left w:val="single" w:sz="4" w:space="0" w:color="auto"/>
              <w:bottom w:val="single" w:sz="4" w:space="0" w:color="auto"/>
              <w:right w:val="single" w:sz="4" w:space="0" w:color="auto"/>
            </w:tcBorders>
          </w:tcPr>
          <w:p w14:paraId="3282B510" w14:textId="77777777" w:rsidR="009102BF" w:rsidRDefault="009102BF">
            <w:pPr>
              <w:spacing w:line="240" w:lineRule="auto"/>
              <w:rPr>
                <w:rFonts w:ascii="Arial" w:hAnsi="Arial" w:cs="Arial"/>
                <w:b/>
              </w:rPr>
            </w:pPr>
            <w:r>
              <w:rPr>
                <w:rFonts w:ascii="Arial" w:hAnsi="Arial" w:cs="Arial"/>
                <w:b/>
              </w:rPr>
              <w:t>Tasa o tarifa actual:</w:t>
            </w:r>
          </w:p>
          <w:p w14:paraId="5B69049F" w14:textId="77777777" w:rsidR="009102BF" w:rsidRDefault="009102BF">
            <w:pPr>
              <w:spacing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Las contenidas en la Ley vigente</w:t>
            </w:r>
          </w:p>
          <w:p w14:paraId="66E3317C" w14:textId="77777777" w:rsidR="009102BF" w:rsidRDefault="009102BF">
            <w:pPr>
              <w:spacing w:line="240" w:lineRule="auto"/>
              <w:rPr>
                <w:rFonts w:ascii="Arial" w:eastAsia="Times New Roman" w:hAnsi="Arial" w:cs="Arial"/>
                <w:color w:val="000000"/>
                <w:sz w:val="20"/>
                <w:szCs w:val="20"/>
                <w:lang w:eastAsia="es-MX"/>
              </w:rPr>
            </w:pPr>
          </w:p>
          <w:p w14:paraId="34EE4733" w14:textId="73FBC990" w:rsidR="008D634F" w:rsidRDefault="008D634F" w:rsidP="008D634F">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Art. </w:t>
            </w:r>
            <w:r w:rsidR="00B442E0">
              <w:rPr>
                <w:rFonts w:ascii="Arial" w:eastAsia="Times New Roman" w:hAnsi="Arial" w:cs="Arial"/>
                <w:sz w:val="20"/>
                <w:szCs w:val="20"/>
                <w:lang w:eastAsia="es-MX"/>
              </w:rPr>
              <w:t>10</w:t>
            </w:r>
            <w:r>
              <w:rPr>
                <w:rFonts w:ascii="Arial" w:eastAsia="Times New Roman" w:hAnsi="Arial" w:cs="Arial"/>
                <w:sz w:val="20"/>
                <w:szCs w:val="20"/>
                <w:lang w:eastAsia="es-MX"/>
              </w:rPr>
              <w:t xml:space="preserve"> fracción </w:t>
            </w:r>
            <w:r w:rsidR="00B442E0">
              <w:rPr>
                <w:rFonts w:ascii="Arial" w:eastAsia="Times New Roman" w:hAnsi="Arial" w:cs="Arial"/>
                <w:sz w:val="20"/>
                <w:szCs w:val="20"/>
                <w:lang w:eastAsia="es-MX"/>
              </w:rPr>
              <w:t>I</w:t>
            </w:r>
            <w:r w:rsidR="00CE0905">
              <w:rPr>
                <w:rFonts w:ascii="Arial" w:eastAsia="Times New Roman" w:hAnsi="Arial" w:cs="Arial"/>
                <w:sz w:val="20"/>
                <w:szCs w:val="20"/>
                <w:lang w:eastAsia="es-MX"/>
              </w:rPr>
              <w:t>I</w:t>
            </w:r>
            <w:r>
              <w:rPr>
                <w:rFonts w:ascii="Arial" w:eastAsia="Times New Roman" w:hAnsi="Arial" w:cs="Arial"/>
                <w:sz w:val="20"/>
                <w:szCs w:val="20"/>
                <w:lang w:eastAsia="es-MX"/>
              </w:rPr>
              <w:t xml:space="preserve">.- </w:t>
            </w:r>
            <w:r w:rsidR="00B442E0">
              <w:rPr>
                <w:rFonts w:ascii="Arial" w:eastAsia="Times New Roman" w:hAnsi="Arial" w:cs="Arial"/>
                <w:sz w:val="20"/>
                <w:szCs w:val="20"/>
                <w:lang w:eastAsia="es-MX"/>
              </w:rPr>
              <w:t>Sellado de boletos</w:t>
            </w:r>
          </w:p>
          <w:p w14:paraId="1E17C9EB" w14:textId="11AA0A3A" w:rsidR="00B442E0" w:rsidRDefault="00B442E0" w:rsidP="008D634F">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De 1 hasta 1,000 unidades</w:t>
            </w:r>
            <w:r>
              <w:rPr>
                <w:rFonts w:ascii="Arial" w:eastAsia="Times New Roman" w:hAnsi="Arial" w:cs="Arial"/>
                <w:sz w:val="20"/>
                <w:szCs w:val="20"/>
                <w:lang w:eastAsia="es-MX"/>
              </w:rPr>
              <w:br/>
              <w:t>$557.00</w:t>
            </w:r>
          </w:p>
          <w:p w14:paraId="342E519C"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6FFD9E98" w14:textId="77777777" w:rsidR="009102BF" w:rsidRDefault="009102BF">
            <w:pPr>
              <w:spacing w:line="240" w:lineRule="auto"/>
              <w:rPr>
                <w:rFonts w:ascii="Arial" w:hAnsi="Arial" w:cs="Arial"/>
                <w:b/>
              </w:rPr>
            </w:pPr>
            <w:r>
              <w:rPr>
                <w:rFonts w:ascii="Arial" w:hAnsi="Arial" w:cs="Arial"/>
                <w:b/>
              </w:rPr>
              <w:t>Tasa o tarifa propuesta:</w:t>
            </w:r>
          </w:p>
          <w:tbl>
            <w:tblPr>
              <w:tblW w:w="970" w:type="pct"/>
              <w:tblCellMar>
                <w:left w:w="70" w:type="dxa"/>
                <w:right w:w="70" w:type="dxa"/>
              </w:tblCellMar>
              <w:tblLook w:val="04A0" w:firstRow="1" w:lastRow="0" w:firstColumn="1" w:lastColumn="0" w:noHBand="0" w:noVBand="1"/>
            </w:tblPr>
            <w:tblGrid>
              <w:gridCol w:w="2031"/>
            </w:tblGrid>
            <w:tr w:rsidR="00FD32FB" w14:paraId="4FAA90D1" w14:textId="77777777" w:rsidTr="00FD32FB">
              <w:trPr>
                <w:trHeight w:val="300"/>
              </w:trPr>
              <w:tc>
                <w:tcPr>
                  <w:tcW w:w="5000" w:type="pct"/>
                  <w:noWrap/>
                  <w:vAlign w:val="bottom"/>
                </w:tcPr>
                <w:p w14:paraId="0AFB699D" w14:textId="591F120D" w:rsidR="00B442E0" w:rsidRDefault="00FD32F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w:t>
                  </w:r>
                  <w:r w:rsidR="00D511BE">
                    <w:rPr>
                      <w:rFonts w:ascii="Arial" w:eastAsia="Times New Roman" w:hAnsi="Arial" w:cs="Arial"/>
                      <w:color w:val="000000"/>
                      <w:sz w:val="20"/>
                      <w:szCs w:val="20"/>
                      <w:lang w:eastAsia="es-MX"/>
                    </w:rPr>
                    <w:t>ncremento del 10</w:t>
                  </w:r>
                  <w:r w:rsidRPr="00FD32FB">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 xml:space="preserve"> </w:t>
                  </w:r>
                  <w:r w:rsidR="00D511BE">
                    <w:rPr>
                      <w:rFonts w:ascii="Arial" w:eastAsia="Times New Roman" w:hAnsi="Arial" w:cs="Arial"/>
                      <w:color w:val="000000"/>
                      <w:sz w:val="20"/>
                      <w:szCs w:val="20"/>
                      <w:lang w:eastAsia="es-MX"/>
                    </w:rPr>
                    <w:t xml:space="preserve"> </w:t>
                  </w:r>
                </w:p>
                <w:p w14:paraId="69576734" w14:textId="77777777" w:rsidR="00B442E0" w:rsidRDefault="00B442E0">
                  <w:pPr>
                    <w:spacing w:after="0" w:line="240" w:lineRule="auto"/>
                    <w:rPr>
                      <w:rFonts w:ascii="Arial" w:eastAsia="Times New Roman" w:hAnsi="Arial" w:cs="Arial"/>
                      <w:color w:val="000000"/>
                      <w:sz w:val="20"/>
                      <w:szCs w:val="20"/>
                      <w:lang w:eastAsia="es-MX"/>
                    </w:rPr>
                  </w:pPr>
                </w:p>
                <w:p w14:paraId="6FBA0DA6" w14:textId="2297100F" w:rsidR="00FD32FB" w:rsidRPr="00FD32FB" w:rsidRDefault="00B442E0">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D511BE">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1,114</w:t>
                  </w:r>
                  <w:r w:rsidR="00781270">
                    <w:rPr>
                      <w:rFonts w:ascii="Arial" w:eastAsia="Times New Roman" w:hAnsi="Arial" w:cs="Arial"/>
                      <w:color w:val="000000"/>
                      <w:sz w:val="20"/>
                      <w:szCs w:val="20"/>
                      <w:lang w:eastAsia="es-MX"/>
                    </w:rPr>
                    <w:t>.00</w:t>
                  </w:r>
                </w:p>
              </w:tc>
            </w:tr>
            <w:tr w:rsidR="00FD32FB" w14:paraId="7034F27F" w14:textId="77777777" w:rsidTr="00FD32FB">
              <w:trPr>
                <w:trHeight w:val="100"/>
              </w:trPr>
              <w:tc>
                <w:tcPr>
                  <w:tcW w:w="5000" w:type="pct"/>
                  <w:noWrap/>
                  <w:vAlign w:val="bottom"/>
                </w:tcPr>
                <w:p w14:paraId="5D8270F9" w14:textId="77777777" w:rsidR="00FD32FB" w:rsidRDefault="00FD32FB">
                  <w:pPr>
                    <w:spacing w:after="0" w:line="240" w:lineRule="auto"/>
                    <w:jc w:val="right"/>
                    <w:rPr>
                      <w:rFonts w:ascii="Arial" w:eastAsia="Times New Roman" w:hAnsi="Arial" w:cs="Arial"/>
                      <w:color w:val="000000"/>
                      <w:sz w:val="16"/>
                      <w:szCs w:val="20"/>
                      <w:lang w:eastAsia="es-MX"/>
                    </w:rPr>
                  </w:pPr>
                </w:p>
              </w:tc>
            </w:tr>
            <w:tr w:rsidR="00FD32FB" w14:paraId="7209A94D" w14:textId="77777777" w:rsidTr="00FD32FB">
              <w:trPr>
                <w:trHeight w:val="300"/>
              </w:trPr>
              <w:tc>
                <w:tcPr>
                  <w:tcW w:w="5000" w:type="pct"/>
                  <w:noWrap/>
                  <w:vAlign w:val="bottom"/>
                </w:tcPr>
                <w:p w14:paraId="3A47DD82" w14:textId="77777777" w:rsidR="00FD32FB" w:rsidRDefault="00FD32FB">
                  <w:pPr>
                    <w:spacing w:after="0" w:line="240" w:lineRule="auto"/>
                    <w:jc w:val="right"/>
                    <w:rPr>
                      <w:rFonts w:ascii="Arial" w:eastAsia="Times New Roman" w:hAnsi="Arial" w:cs="Arial"/>
                      <w:color w:val="000000"/>
                      <w:sz w:val="16"/>
                      <w:szCs w:val="20"/>
                      <w:lang w:eastAsia="es-MX"/>
                    </w:rPr>
                  </w:pPr>
                </w:p>
              </w:tc>
            </w:tr>
          </w:tbl>
          <w:p w14:paraId="77B0F072" w14:textId="77777777" w:rsidR="009102BF" w:rsidRDefault="009102BF">
            <w:pPr>
              <w:spacing w:line="240" w:lineRule="auto"/>
              <w:rPr>
                <w:rFonts w:ascii="Arial" w:hAnsi="Arial" w:cs="Arial"/>
              </w:rPr>
            </w:pPr>
          </w:p>
        </w:tc>
      </w:tr>
      <w:tr w:rsidR="009102BF" w14:paraId="55336DC5" w14:textId="77777777" w:rsidTr="009102BF">
        <w:tc>
          <w:tcPr>
            <w:tcW w:w="2943" w:type="dxa"/>
            <w:tcBorders>
              <w:top w:val="single" w:sz="4" w:space="0" w:color="auto"/>
              <w:left w:val="single" w:sz="4" w:space="0" w:color="auto"/>
              <w:bottom w:val="single" w:sz="4" w:space="0" w:color="auto"/>
              <w:right w:val="single" w:sz="4" w:space="0" w:color="auto"/>
            </w:tcBorders>
          </w:tcPr>
          <w:p w14:paraId="1694986D" w14:textId="77777777" w:rsidR="009102BF" w:rsidRDefault="009102BF">
            <w:pPr>
              <w:spacing w:line="240" w:lineRule="auto"/>
              <w:rPr>
                <w:rFonts w:ascii="Arial" w:hAnsi="Arial" w:cs="Arial"/>
              </w:rPr>
            </w:pPr>
            <w:r>
              <w:rPr>
                <w:rFonts w:ascii="Arial" w:hAnsi="Arial" w:cs="Arial"/>
              </w:rPr>
              <w:t>Indicar si es:</w:t>
            </w:r>
          </w:p>
          <w:p w14:paraId="5DA842CC"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1B17649A" w14:textId="2B33F7B3" w:rsidR="009102BF" w:rsidRPr="00781270" w:rsidRDefault="009102BF">
            <w:pPr>
              <w:spacing w:line="240" w:lineRule="auto"/>
              <w:rPr>
                <w:rFonts w:ascii="Arial" w:hAnsi="Arial" w:cs="Arial"/>
                <w:b/>
                <w:bCs/>
              </w:rPr>
            </w:pPr>
            <w:r>
              <w:rPr>
                <w:rFonts w:ascii="Arial" w:hAnsi="Arial" w:cs="Arial"/>
              </w:rPr>
              <w:t>Impuesto:</w:t>
            </w:r>
            <w:r w:rsidR="00007643">
              <w:rPr>
                <w:rFonts w:ascii="Arial" w:hAnsi="Arial" w:cs="Arial"/>
              </w:rPr>
              <w:t xml:space="preserve">   </w:t>
            </w:r>
          </w:p>
          <w:p w14:paraId="6B7B2F46" w14:textId="77777777" w:rsidR="00007643" w:rsidRDefault="009102BF">
            <w:pPr>
              <w:spacing w:line="240" w:lineRule="auto"/>
              <w:rPr>
                <w:rFonts w:ascii="Arial" w:hAnsi="Arial" w:cs="Arial"/>
              </w:rPr>
            </w:pPr>
            <w:r>
              <w:rPr>
                <w:rFonts w:ascii="Arial" w:hAnsi="Arial" w:cs="Arial"/>
              </w:rPr>
              <w:t xml:space="preserve">Derecho:  </w:t>
            </w:r>
          </w:p>
          <w:p w14:paraId="6FD18DA2" w14:textId="77777777" w:rsidR="009102BF" w:rsidRDefault="009102BF">
            <w:pPr>
              <w:spacing w:line="240" w:lineRule="auto"/>
              <w:rPr>
                <w:rFonts w:ascii="Arial" w:hAnsi="Arial" w:cs="Arial"/>
              </w:rPr>
            </w:pPr>
            <w:r>
              <w:rPr>
                <w:rFonts w:ascii="Arial" w:hAnsi="Arial" w:cs="Arial"/>
              </w:rPr>
              <w:t>Otra:</w:t>
            </w:r>
          </w:p>
        </w:tc>
      </w:tr>
      <w:tr w:rsidR="009102BF" w14:paraId="76266069"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31070A64" w14:textId="77777777" w:rsidR="009102BF" w:rsidRDefault="009102BF">
            <w:pPr>
              <w:spacing w:line="240" w:lineRule="auto"/>
              <w:jc w:val="center"/>
              <w:rPr>
                <w:rFonts w:ascii="Arial" w:hAnsi="Arial" w:cs="Arial"/>
              </w:rPr>
            </w:pPr>
            <w:r>
              <w:rPr>
                <w:rFonts w:ascii="Arial" w:hAnsi="Arial" w:cs="Arial"/>
                <w:b/>
              </w:rPr>
              <w:t>Nueva contribución propuesta:</w:t>
            </w:r>
          </w:p>
        </w:tc>
      </w:tr>
      <w:tr w:rsidR="009102BF" w14:paraId="477D9B00" w14:textId="77777777" w:rsidTr="009102BF">
        <w:tc>
          <w:tcPr>
            <w:tcW w:w="2943" w:type="dxa"/>
            <w:tcBorders>
              <w:top w:val="single" w:sz="4" w:space="0" w:color="auto"/>
              <w:left w:val="single" w:sz="4" w:space="0" w:color="auto"/>
              <w:bottom w:val="single" w:sz="4" w:space="0" w:color="auto"/>
              <w:right w:val="single" w:sz="4" w:space="0" w:color="auto"/>
            </w:tcBorders>
          </w:tcPr>
          <w:p w14:paraId="394DA44A" w14:textId="77777777" w:rsidR="009102BF" w:rsidRDefault="009102BF">
            <w:pPr>
              <w:spacing w:line="240" w:lineRule="auto"/>
              <w:rPr>
                <w:rFonts w:ascii="Arial" w:hAnsi="Arial" w:cs="Arial"/>
              </w:rPr>
            </w:pPr>
            <w:r>
              <w:rPr>
                <w:rFonts w:ascii="Arial" w:hAnsi="Arial" w:cs="Arial"/>
              </w:rPr>
              <w:t>Indicar si es:</w:t>
            </w:r>
          </w:p>
          <w:p w14:paraId="72A4865E" w14:textId="77777777" w:rsidR="009102BF" w:rsidRDefault="009102BF">
            <w:pPr>
              <w:spacing w:line="240" w:lineRule="auto"/>
              <w:rPr>
                <w:rFonts w:ascii="Arial" w:hAnsi="Arial" w:cs="Arial"/>
                <w:b/>
              </w:rPr>
            </w:pPr>
          </w:p>
        </w:tc>
        <w:tc>
          <w:tcPr>
            <w:tcW w:w="6111" w:type="dxa"/>
            <w:gridSpan w:val="4"/>
            <w:tcBorders>
              <w:top w:val="single" w:sz="4" w:space="0" w:color="auto"/>
              <w:left w:val="single" w:sz="4" w:space="0" w:color="auto"/>
              <w:bottom w:val="single" w:sz="4" w:space="0" w:color="auto"/>
              <w:right w:val="single" w:sz="4" w:space="0" w:color="auto"/>
            </w:tcBorders>
          </w:tcPr>
          <w:p w14:paraId="2CC3BC09" w14:textId="117406C2" w:rsidR="009102BF" w:rsidRPr="00007643" w:rsidRDefault="009102BF">
            <w:pPr>
              <w:spacing w:line="240" w:lineRule="auto"/>
              <w:rPr>
                <w:rFonts w:ascii="Arial" w:hAnsi="Arial" w:cs="Arial"/>
                <w:b/>
                <w:bCs/>
              </w:rPr>
            </w:pPr>
            <w:r>
              <w:rPr>
                <w:rFonts w:ascii="Arial" w:hAnsi="Arial" w:cs="Arial"/>
              </w:rPr>
              <w:t>Impuesto:</w:t>
            </w:r>
            <w:r w:rsidR="00007643">
              <w:rPr>
                <w:rFonts w:ascii="Arial" w:hAnsi="Arial" w:cs="Arial"/>
              </w:rPr>
              <w:t xml:space="preserve">      </w:t>
            </w:r>
          </w:p>
          <w:p w14:paraId="6C1170B8" w14:textId="77777777" w:rsidR="009102BF" w:rsidRDefault="009102BF">
            <w:pPr>
              <w:spacing w:line="240" w:lineRule="auto"/>
              <w:rPr>
                <w:rFonts w:ascii="Arial" w:hAnsi="Arial" w:cs="Arial"/>
              </w:rPr>
            </w:pPr>
            <w:r>
              <w:rPr>
                <w:rFonts w:ascii="Arial" w:hAnsi="Arial" w:cs="Arial"/>
              </w:rPr>
              <w:t xml:space="preserve">Derecho: </w:t>
            </w:r>
          </w:p>
          <w:p w14:paraId="741E3FAC" w14:textId="77777777" w:rsidR="009102BF" w:rsidRDefault="009102BF">
            <w:pPr>
              <w:spacing w:line="240" w:lineRule="auto"/>
              <w:rPr>
                <w:rFonts w:ascii="Arial" w:hAnsi="Arial" w:cs="Arial"/>
              </w:rPr>
            </w:pPr>
            <w:r>
              <w:rPr>
                <w:rFonts w:ascii="Arial" w:hAnsi="Arial" w:cs="Arial"/>
              </w:rPr>
              <w:t>Otra:</w:t>
            </w:r>
          </w:p>
        </w:tc>
      </w:tr>
      <w:tr w:rsidR="009102BF" w14:paraId="6C1C0E2F" w14:textId="77777777" w:rsidTr="009102BF">
        <w:tc>
          <w:tcPr>
            <w:tcW w:w="9054" w:type="dxa"/>
            <w:gridSpan w:val="5"/>
            <w:tcBorders>
              <w:top w:val="single" w:sz="4" w:space="0" w:color="auto"/>
              <w:left w:val="single" w:sz="4" w:space="0" w:color="auto"/>
              <w:bottom w:val="single" w:sz="4" w:space="0" w:color="auto"/>
              <w:right w:val="single" w:sz="4" w:space="0" w:color="auto"/>
            </w:tcBorders>
          </w:tcPr>
          <w:p w14:paraId="38B03008" w14:textId="77777777" w:rsidR="009102BF" w:rsidRDefault="009102BF">
            <w:pPr>
              <w:spacing w:line="240" w:lineRule="auto"/>
              <w:jc w:val="center"/>
              <w:rPr>
                <w:rFonts w:ascii="Arial" w:hAnsi="Arial" w:cs="Arial"/>
                <w:b/>
              </w:rPr>
            </w:pPr>
          </w:p>
          <w:p w14:paraId="5A2F855C" w14:textId="77777777" w:rsidR="009102BF" w:rsidRDefault="009102BF">
            <w:pPr>
              <w:spacing w:line="240" w:lineRule="auto"/>
              <w:jc w:val="center"/>
              <w:rPr>
                <w:rFonts w:ascii="Arial" w:hAnsi="Arial" w:cs="Arial"/>
                <w:b/>
              </w:rPr>
            </w:pPr>
            <w:r>
              <w:rPr>
                <w:rFonts w:ascii="Arial" w:hAnsi="Arial" w:cs="Arial"/>
                <w:b/>
              </w:rPr>
              <w:t>Apartado para contribuciones actuales y nuevas:</w:t>
            </w:r>
          </w:p>
        </w:tc>
      </w:tr>
      <w:tr w:rsidR="009102BF" w14:paraId="35EABF11"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0B591345" w14:textId="77777777" w:rsidR="009102BF" w:rsidRDefault="009102BF">
            <w:pPr>
              <w:spacing w:line="240" w:lineRule="auto"/>
              <w:rPr>
                <w:rFonts w:ascii="Arial" w:hAnsi="Arial" w:cs="Arial"/>
              </w:rPr>
            </w:pPr>
            <w:r>
              <w:rPr>
                <w:rFonts w:ascii="Arial" w:hAnsi="Arial" w:cs="Arial"/>
              </w:rPr>
              <w:t>Sujeto:</w:t>
            </w:r>
          </w:p>
        </w:tc>
        <w:tc>
          <w:tcPr>
            <w:tcW w:w="6111" w:type="dxa"/>
            <w:gridSpan w:val="4"/>
            <w:tcBorders>
              <w:top w:val="single" w:sz="4" w:space="0" w:color="auto"/>
              <w:left w:val="single" w:sz="4" w:space="0" w:color="auto"/>
              <w:bottom w:val="single" w:sz="4" w:space="0" w:color="auto"/>
              <w:right w:val="single" w:sz="4" w:space="0" w:color="auto"/>
            </w:tcBorders>
          </w:tcPr>
          <w:p w14:paraId="7344EAA5" w14:textId="0500C665" w:rsidR="009102BF" w:rsidRDefault="00EA3E6C" w:rsidP="00644501">
            <w:pPr>
              <w:spacing w:line="240" w:lineRule="auto"/>
              <w:jc w:val="both"/>
              <w:rPr>
                <w:rFonts w:ascii="Arial" w:hAnsi="Arial" w:cs="Arial"/>
              </w:rPr>
            </w:pPr>
            <w:r>
              <w:rPr>
                <w:rFonts w:ascii="Arial" w:hAnsi="Arial" w:cs="Arial"/>
              </w:rPr>
              <w:t xml:space="preserve">Toda </w:t>
            </w:r>
            <w:r w:rsidR="00007643">
              <w:rPr>
                <w:rFonts w:ascii="Arial" w:hAnsi="Arial" w:cs="Arial"/>
              </w:rPr>
              <w:t xml:space="preserve">persona </w:t>
            </w:r>
            <w:r w:rsidR="00214991">
              <w:rPr>
                <w:rFonts w:ascii="Arial" w:hAnsi="Arial" w:cs="Arial"/>
              </w:rPr>
              <w:t xml:space="preserve">o institución </w:t>
            </w:r>
            <w:r w:rsidR="00007643">
              <w:rPr>
                <w:rFonts w:ascii="Arial" w:hAnsi="Arial" w:cs="Arial"/>
              </w:rPr>
              <w:t xml:space="preserve">que </w:t>
            </w:r>
            <w:r w:rsidR="00781270">
              <w:rPr>
                <w:rFonts w:ascii="Arial" w:hAnsi="Arial" w:cs="Arial"/>
              </w:rPr>
              <w:t>tramita y se autoriza permiso para</w:t>
            </w:r>
            <w:r w:rsidR="00214991">
              <w:rPr>
                <w:rFonts w:ascii="Arial" w:hAnsi="Arial" w:cs="Arial"/>
              </w:rPr>
              <w:t xml:space="preserve"> evento o acceso con venta de boletaje.</w:t>
            </w:r>
          </w:p>
        </w:tc>
      </w:tr>
      <w:tr w:rsidR="009102BF" w14:paraId="726BDC02"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09B0C439" w14:textId="77777777" w:rsidR="009102BF" w:rsidRDefault="009102BF">
            <w:pPr>
              <w:spacing w:line="240" w:lineRule="auto"/>
              <w:rPr>
                <w:rFonts w:ascii="Arial" w:hAnsi="Arial" w:cs="Arial"/>
              </w:rPr>
            </w:pPr>
            <w:r>
              <w:rPr>
                <w:rFonts w:ascii="Arial" w:hAnsi="Arial" w:cs="Arial"/>
              </w:rPr>
              <w:t>Objeto:</w:t>
            </w:r>
          </w:p>
        </w:tc>
        <w:tc>
          <w:tcPr>
            <w:tcW w:w="6111" w:type="dxa"/>
            <w:gridSpan w:val="4"/>
            <w:tcBorders>
              <w:top w:val="single" w:sz="4" w:space="0" w:color="auto"/>
              <w:left w:val="single" w:sz="4" w:space="0" w:color="auto"/>
              <w:bottom w:val="single" w:sz="4" w:space="0" w:color="auto"/>
              <w:right w:val="single" w:sz="4" w:space="0" w:color="auto"/>
            </w:tcBorders>
          </w:tcPr>
          <w:p w14:paraId="5D647866" w14:textId="14C03BCA" w:rsidR="009102BF" w:rsidRPr="00172E04" w:rsidRDefault="00781270" w:rsidP="00172E04">
            <w:pPr>
              <w:spacing w:line="240" w:lineRule="auto"/>
              <w:jc w:val="both"/>
            </w:pPr>
            <w:r>
              <w:t>Es una fuente de ingreso del Municipio</w:t>
            </w:r>
            <w:r w:rsidR="00214991">
              <w:t xml:space="preserve">, realizado principalmente por particulares y museos. </w:t>
            </w:r>
          </w:p>
        </w:tc>
      </w:tr>
      <w:tr w:rsidR="009102BF" w14:paraId="34CC43B2"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EE43BB4" w14:textId="77777777" w:rsidR="009102BF" w:rsidRDefault="009102BF">
            <w:pPr>
              <w:spacing w:line="240" w:lineRule="auto"/>
              <w:rPr>
                <w:rFonts w:ascii="Arial" w:hAnsi="Arial" w:cs="Arial"/>
              </w:rPr>
            </w:pPr>
            <w:r>
              <w:rPr>
                <w:rFonts w:ascii="Arial" w:hAnsi="Arial" w:cs="Arial"/>
              </w:rPr>
              <w:t>Base:</w:t>
            </w:r>
          </w:p>
        </w:tc>
        <w:tc>
          <w:tcPr>
            <w:tcW w:w="6111" w:type="dxa"/>
            <w:gridSpan w:val="4"/>
            <w:tcBorders>
              <w:top w:val="single" w:sz="4" w:space="0" w:color="auto"/>
              <w:left w:val="single" w:sz="4" w:space="0" w:color="auto"/>
              <w:bottom w:val="single" w:sz="4" w:space="0" w:color="auto"/>
              <w:right w:val="single" w:sz="4" w:space="0" w:color="auto"/>
            </w:tcBorders>
          </w:tcPr>
          <w:p w14:paraId="04D32F5A" w14:textId="1C41DAC9" w:rsidR="009102BF" w:rsidRDefault="004D79D1" w:rsidP="00172E04">
            <w:pPr>
              <w:spacing w:line="240" w:lineRule="auto"/>
              <w:rPr>
                <w:rFonts w:ascii="Arial" w:hAnsi="Arial" w:cs="Arial"/>
              </w:rPr>
            </w:pPr>
            <w:r>
              <w:rPr>
                <w:rFonts w:ascii="Arial" w:hAnsi="Arial" w:cs="Arial"/>
              </w:rPr>
              <w:t>Ingresan mensualmente de 5 a 15 solicitudes de sellado de boletaje que van de 200 a 10,000 boletos aproximadamente.</w:t>
            </w:r>
            <w:r w:rsidR="00172E04">
              <w:rPr>
                <w:rFonts w:ascii="Arial" w:hAnsi="Arial" w:cs="Arial"/>
              </w:rPr>
              <w:t xml:space="preserve"> </w:t>
            </w:r>
          </w:p>
        </w:tc>
      </w:tr>
      <w:tr w:rsidR="009102BF" w14:paraId="3D1CBB5C" w14:textId="77777777" w:rsidTr="00007643">
        <w:trPr>
          <w:trHeight w:val="610"/>
        </w:trPr>
        <w:tc>
          <w:tcPr>
            <w:tcW w:w="2943" w:type="dxa"/>
            <w:tcBorders>
              <w:top w:val="single" w:sz="4" w:space="0" w:color="auto"/>
              <w:left w:val="single" w:sz="4" w:space="0" w:color="auto"/>
              <w:bottom w:val="single" w:sz="4" w:space="0" w:color="auto"/>
              <w:right w:val="single" w:sz="4" w:space="0" w:color="auto"/>
            </w:tcBorders>
            <w:hideMark/>
          </w:tcPr>
          <w:p w14:paraId="1B4DDFC1" w14:textId="77777777" w:rsidR="009102BF" w:rsidRDefault="009102BF">
            <w:pPr>
              <w:spacing w:line="240" w:lineRule="auto"/>
              <w:rPr>
                <w:rFonts w:ascii="Arial" w:hAnsi="Arial" w:cs="Arial"/>
              </w:rPr>
            </w:pPr>
            <w:r>
              <w:rPr>
                <w:rFonts w:ascii="Arial" w:hAnsi="Arial" w:cs="Arial"/>
              </w:rPr>
              <w:t>Tasa o tarifa:</w:t>
            </w:r>
          </w:p>
        </w:tc>
        <w:tc>
          <w:tcPr>
            <w:tcW w:w="6111" w:type="dxa"/>
            <w:gridSpan w:val="4"/>
            <w:tcBorders>
              <w:top w:val="single" w:sz="4" w:space="0" w:color="auto"/>
              <w:left w:val="single" w:sz="4" w:space="0" w:color="auto"/>
              <w:bottom w:val="single" w:sz="4" w:space="0" w:color="auto"/>
              <w:right w:val="single" w:sz="4" w:space="0" w:color="auto"/>
            </w:tcBorders>
            <w:hideMark/>
          </w:tcPr>
          <w:tbl>
            <w:tblPr>
              <w:tblW w:w="5000" w:type="pct"/>
              <w:tblCellMar>
                <w:left w:w="70" w:type="dxa"/>
                <w:right w:w="70" w:type="dxa"/>
              </w:tblCellMar>
              <w:tblLook w:val="04A0" w:firstRow="1" w:lastRow="0" w:firstColumn="1" w:lastColumn="0" w:noHBand="0" w:noVBand="1"/>
            </w:tblPr>
            <w:tblGrid>
              <w:gridCol w:w="4751"/>
              <w:gridCol w:w="1144"/>
            </w:tblGrid>
            <w:tr w:rsidR="009102BF" w14:paraId="3403BD34" w14:textId="77777777" w:rsidTr="00644501">
              <w:trPr>
                <w:trHeight w:val="559"/>
              </w:trPr>
              <w:tc>
                <w:tcPr>
                  <w:tcW w:w="4030" w:type="pct"/>
                  <w:vAlign w:val="bottom"/>
                </w:tcPr>
                <w:p w14:paraId="27D6BFE6" w14:textId="77777777" w:rsidR="004D79D1" w:rsidRDefault="00172E04" w:rsidP="00007643">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w:t>
                  </w:r>
                  <w:r w:rsidR="004D79D1">
                    <w:rPr>
                      <w:rFonts w:ascii="Arial" w:eastAsia="Times New Roman" w:hAnsi="Arial" w:cs="Arial"/>
                      <w:sz w:val="20"/>
                      <w:szCs w:val="20"/>
                      <w:lang w:eastAsia="es-MX"/>
                    </w:rPr>
                    <w:t xml:space="preserve">1,114.00 </w:t>
                  </w:r>
                </w:p>
                <w:p w14:paraId="158DABA9" w14:textId="4762795D" w:rsidR="009102BF" w:rsidRPr="00007643" w:rsidRDefault="004D79D1" w:rsidP="00007643">
                  <w:pPr>
                    <w:tabs>
                      <w:tab w:val="left" w:pos="1578"/>
                    </w:tabs>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de 1 hasta 1,000 unidades</w:t>
                  </w:r>
                </w:p>
              </w:tc>
              <w:tc>
                <w:tcPr>
                  <w:tcW w:w="970" w:type="pct"/>
                  <w:noWrap/>
                  <w:vAlign w:val="bottom"/>
                </w:tcPr>
                <w:p w14:paraId="76FF1CE0" w14:textId="77777777" w:rsidR="009102BF" w:rsidRDefault="009102BF">
                  <w:pPr>
                    <w:spacing w:after="0" w:line="240" w:lineRule="auto"/>
                    <w:rPr>
                      <w:rFonts w:ascii="Arial" w:eastAsia="Times New Roman" w:hAnsi="Arial" w:cs="Arial"/>
                      <w:color w:val="000000"/>
                      <w:sz w:val="16"/>
                      <w:szCs w:val="20"/>
                      <w:lang w:eastAsia="es-MX"/>
                    </w:rPr>
                  </w:pPr>
                </w:p>
              </w:tc>
            </w:tr>
            <w:tr w:rsidR="009102BF" w14:paraId="4366D242" w14:textId="77777777" w:rsidTr="00007643">
              <w:trPr>
                <w:trHeight w:val="258"/>
              </w:trPr>
              <w:tc>
                <w:tcPr>
                  <w:tcW w:w="4030" w:type="pct"/>
                  <w:vAlign w:val="bottom"/>
                </w:tcPr>
                <w:p w14:paraId="0E7E493D" w14:textId="77777777" w:rsidR="009102BF" w:rsidRPr="00644501" w:rsidRDefault="009102BF">
                  <w:pPr>
                    <w:rPr>
                      <w:rFonts w:ascii="Arial" w:eastAsia="Times New Roman" w:hAnsi="Arial" w:cs="Arial"/>
                      <w:color w:val="000000"/>
                      <w:sz w:val="2"/>
                      <w:szCs w:val="2"/>
                      <w:lang w:eastAsia="es-MX"/>
                    </w:rPr>
                  </w:pPr>
                </w:p>
              </w:tc>
              <w:tc>
                <w:tcPr>
                  <w:tcW w:w="970" w:type="pct"/>
                  <w:noWrap/>
                  <w:vAlign w:val="bottom"/>
                </w:tcPr>
                <w:p w14:paraId="1DCC585E" w14:textId="77777777" w:rsidR="009102BF" w:rsidRDefault="009102BF" w:rsidP="00CE0905">
                  <w:pPr>
                    <w:spacing w:after="0" w:line="240" w:lineRule="auto"/>
                    <w:rPr>
                      <w:rFonts w:ascii="Arial" w:eastAsia="Times New Roman" w:hAnsi="Arial" w:cs="Arial"/>
                      <w:color w:val="000000"/>
                      <w:sz w:val="16"/>
                      <w:szCs w:val="20"/>
                      <w:lang w:eastAsia="es-MX"/>
                    </w:rPr>
                  </w:pPr>
                </w:p>
              </w:tc>
            </w:tr>
            <w:tr w:rsidR="009102BF" w14:paraId="618190BD" w14:textId="77777777" w:rsidTr="00007643">
              <w:trPr>
                <w:trHeight w:val="300"/>
              </w:trPr>
              <w:tc>
                <w:tcPr>
                  <w:tcW w:w="4030" w:type="pct"/>
                  <w:vAlign w:val="bottom"/>
                </w:tcPr>
                <w:p w14:paraId="5A9D0C16" w14:textId="77777777" w:rsidR="009102BF" w:rsidRPr="00644501" w:rsidRDefault="009102BF">
                  <w:pPr>
                    <w:rPr>
                      <w:rFonts w:ascii="Arial" w:eastAsia="Times New Roman" w:hAnsi="Arial" w:cs="Arial"/>
                      <w:color w:val="000000"/>
                      <w:sz w:val="2"/>
                      <w:szCs w:val="2"/>
                      <w:lang w:eastAsia="es-MX"/>
                    </w:rPr>
                  </w:pPr>
                </w:p>
              </w:tc>
              <w:tc>
                <w:tcPr>
                  <w:tcW w:w="970" w:type="pct"/>
                  <w:noWrap/>
                  <w:vAlign w:val="bottom"/>
                </w:tcPr>
                <w:p w14:paraId="55E5873A" w14:textId="77777777" w:rsidR="009102BF" w:rsidRDefault="009102BF">
                  <w:pPr>
                    <w:spacing w:after="0" w:line="240" w:lineRule="auto"/>
                    <w:jc w:val="right"/>
                    <w:rPr>
                      <w:rFonts w:ascii="Arial" w:eastAsia="Times New Roman" w:hAnsi="Arial" w:cs="Arial"/>
                      <w:color w:val="000000"/>
                      <w:sz w:val="16"/>
                      <w:szCs w:val="20"/>
                      <w:lang w:eastAsia="es-MX"/>
                    </w:rPr>
                  </w:pPr>
                </w:p>
              </w:tc>
            </w:tr>
          </w:tbl>
          <w:p w14:paraId="429A863D" w14:textId="77777777" w:rsidR="009102BF" w:rsidRDefault="009102BF">
            <w:pPr>
              <w:spacing w:line="240" w:lineRule="auto"/>
              <w:rPr>
                <w:rFonts w:ascii="Arial" w:hAnsi="Arial" w:cs="Arial"/>
              </w:rPr>
            </w:pPr>
          </w:p>
        </w:tc>
      </w:tr>
      <w:tr w:rsidR="009102BF" w14:paraId="5CBD3157"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124C932A" w14:textId="77777777" w:rsidR="009102BF" w:rsidRDefault="009102BF">
            <w:pPr>
              <w:spacing w:line="240" w:lineRule="auto"/>
              <w:jc w:val="center"/>
              <w:rPr>
                <w:rFonts w:ascii="Arial" w:hAnsi="Arial" w:cs="Arial"/>
              </w:rPr>
            </w:pPr>
            <w:r>
              <w:rPr>
                <w:rFonts w:ascii="Arial" w:hAnsi="Arial" w:cs="Arial"/>
              </w:rPr>
              <w:lastRenderedPageBreak/>
              <w:t>Tipo de estudio para medir el</w:t>
            </w:r>
          </w:p>
          <w:p w14:paraId="1EB66476" w14:textId="77777777" w:rsidR="009102BF" w:rsidRDefault="009102BF">
            <w:pPr>
              <w:spacing w:line="240" w:lineRule="auto"/>
              <w:jc w:val="center"/>
              <w:rPr>
                <w:rFonts w:ascii="Arial" w:hAnsi="Arial" w:cs="Arial"/>
              </w:rPr>
            </w:pPr>
            <w:r>
              <w:rPr>
                <w:rFonts w:ascii="Arial" w:hAnsi="Arial" w:cs="Arial"/>
              </w:rPr>
              <w:t>Impacto recaudatorio esperado:</w:t>
            </w:r>
          </w:p>
        </w:tc>
        <w:tc>
          <w:tcPr>
            <w:tcW w:w="6111" w:type="dxa"/>
            <w:gridSpan w:val="4"/>
            <w:tcBorders>
              <w:top w:val="single" w:sz="4" w:space="0" w:color="auto"/>
              <w:left w:val="single" w:sz="4" w:space="0" w:color="auto"/>
              <w:bottom w:val="single" w:sz="4" w:space="0" w:color="auto"/>
              <w:right w:val="single" w:sz="4" w:space="0" w:color="auto"/>
            </w:tcBorders>
          </w:tcPr>
          <w:p w14:paraId="5638D12B" w14:textId="349F589B" w:rsidR="009102BF" w:rsidRDefault="00A0706B" w:rsidP="00D448DF">
            <w:pPr>
              <w:spacing w:line="240" w:lineRule="auto"/>
              <w:jc w:val="both"/>
              <w:rPr>
                <w:rFonts w:ascii="Arial" w:hAnsi="Arial" w:cs="Arial"/>
              </w:rPr>
            </w:pPr>
            <w:r>
              <w:rPr>
                <w:rFonts w:ascii="Arial" w:hAnsi="Arial" w:cs="Arial"/>
              </w:rPr>
              <w:t xml:space="preserve">Se </w:t>
            </w:r>
            <w:r w:rsidR="00ED36EF">
              <w:rPr>
                <w:rFonts w:ascii="Arial" w:hAnsi="Arial" w:cs="Arial"/>
              </w:rPr>
              <w:t>reciben mensualmente aproximadamente de 500 a 30,000 boletos, para realización de eventos culturales, deportivos, de entretenimiento y de acceso a establecimientos como museos, estos últimos los más recurrentes. Con un costo aproximado al público por boleto de $100.00</w:t>
            </w:r>
          </w:p>
        </w:tc>
      </w:tr>
      <w:tr w:rsidR="009102BF" w14:paraId="5AFDB3E8" w14:textId="77777777" w:rsidTr="009102BF">
        <w:tc>
          <w:tcPr>
            <w:tcW w:w="9054" w:type="dxa"/>
            <w:gridSpan w:val="5"/>
            <w:tcBorders>
              <w:top w:val="single" w:sz="4" w:space="0" w:color="auto"/>
              <w:left w:val="single" w:sz="4" w:space="0" w:color="auto"/>
              <w:bottom w:val="single" w:sz="4" w:space="0" w:color="auto"/>
              <w:right w:val="single" w:sz="4" w:space="0" w:color="auto"/>
            </w:tcBorders>
            <w:hideMark/>
          </w:tcPr>
          <w:p w14:paraId="611AC4D3" w14:textId="77777777" w:rsidR="009102BF" w:rsidRDefault="009102BF">
            <w:pPr>
              <w:spacing w:line="240" w:lineRule="auto"/>
              <w:jc w:val="center"/>
              <w:rPr>
                <w:rFonts w:ascii="Arial" w:hAnsi="Arial" w:cs="Arial"/>
                <w:b/>
              </w:rPr>
            </w:pPr>
            <w:r>
              <w:rPr>
                <w:rFonts w:ascii="Arial" w:hAnsi="Arial" w:cs="Arial"/>
                <w:b/>
              </w:rPr>
              <w:t>Elementos y alcances de la contribución:</w:t>
            </w:r>
          </w:p>
        </w:tc>
      </w:tr>
      <w:tr w:rsidR="009102BF" w14:paraId="26410E23"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51EBC2A4" w14:textId="77777777" w:rsidR="009102BF" w:rsidRDefault="009102BF">
            <w:pPr>
              <w:spacing w:line="240" w:lineRule="auto"/>
              <w:jc w:val="center"/>
              <w:rPr>
                <w:rFonts w:ascii="Arial" w:hAnsi="Arial" w:cs="Arial"/>
              </w:rPr>
            </w:pPr>
            <w:r>
              <w:rPr>
                <w:rFonts w:ascii="Arial" w:hAnsi="Arial" w:cs="Arial"/>
              </w:rPr>
              <w:t>Descripción de la proporcionalidad en relación a la capacidad contributiva del contribuyente:</w:t>
            </w:r>
          </w:p>
        </w:tc>
        <w:tc>
          <w:tcPr>
            <w:tcW w:w="6111" w:type="dxa"/>
            <w:gridSpan w:val="4"/>
            <w:tcBorders>
              <w:top w:val="single" w:sz="4" w:space="0" w:color="auto"/>
              <w:left w:val="single" w:sz="4" w:space="0" w:color="auto"/>
              <w:bottom w:val="single" w:sz="4" w:space="0" w:color="auto"/>
              <w:right w:val="single" w:sz="4" w:space="0" w:color="auto"/>
            </w:tcBorders>
          </w:tcPr>
          <w:p w14:paraId="5C96F4FA" w14:textId="0C626F4F" w:rsidR="00656D8A" w:rsidRDefault="00A0706B" w:rsidP="00D448DF">
            <w:pPr>
              <w:spacing w:line="240" w:lineRule="auto"/>
              <w:jc w:val="both"/>
              <w:rPr>
                <w:rFonts w:ascii="Arial" w:hAnsi="Arial" w:cs="Arial"/>
              </w:rPr>
            </w:pPr>
            <w:r>
              <w:rPr>
                <w:rFonts w:ascii="Arial" w:hAnsi="Arial" w:cs="Arial"/>
              </w:rPr>
              <w:t xml:space="preserve">No es un aumento </w:t>
            </w:r>
            <w:r w:rsidR="00ED36EF">
              <w:rPr>
                <w:rFonts w:ascii="Arial" w:hAnsi="Arial" w:cs="Arial"/>
              </w:rPr>
              <w:t>que consideremos</w:t>
            </w:r>
            <w:r w:rsidR="00E7471A">
              <w:rPr>
                <w:rFonts w:ascii="Arial" w:hAnsi="Arial" w:cs="Arial"/>
              </w:rPr>
              <w:t xml:space="preserve"> de impacto</w:t>
            </w:r>
            <w:r w:rsidR="00ED36EF">
              <w:rPr>
                <w:rFonts w:ascii="Arial" w:hAnsi="Arial" w:cs="Arial"/>
              </w:rPr>
              <w:t xml:space="preserve">, </w:t>
            </w:r>
            <w:r>
              <w:rPr>
                <w:rFonts w:ascii="Arial" w:hAnsi="Arial" w:cs="Arial"/>
              </w:rPr>
              <w:t xml:space="preserve">si </w:t>
            </w:r>
            <w:r w:rsidR="00ED36EF">
              <w:rPr>
                <w:rFonts w:ascii="Arial" w:hAnsi="Arial" w:cs="Arial"/>
              </w:rPr>
              <w:t>se tiene en cuenta que el costo de un boleto oscila en $100.00, si se realiza el c</w:t>
            </w:r>
            <w:r w:rsidR="00E7471A">
              <w:rPr>
                <w:rFonts w:ascii="Arial" w:hAnsi="Arial" w:cs="Arial"/>
              </w:rPr>
              <w:t>á</w:t>
            </w:r>
            <w:r w:rsidR="00ED36EF">
              <w:rPr>
                <w:rFonts w:ascii="Arial" w:hAnsi="Arial" w:cs="Arial"/>
              </w:rPr>
              <w:t xml:space="preserve">lculo con una afluencia de </w:t>
            </w:r>
            <w:r w:rsidR="00E7471A">
              <w:rPr>
                <w:rFonts w:ascii="Arial" w:hAnsi="Arial" w:cs="Arial"/>
              </w:rPr>
              <w:t xml:space="preserve">mínimo </w:t>
            </w:r>
            <w:r w:rsidR="00ED36EF">
              <w:rPr>
                <w:rFonts w:ascii="Arial" w:hAnsi="Arial" w:cs="Arial"/>
              </w:rPr>
              <w:t xml:space="preserve">100 personas, la percepción del solicitante resulta </w:t>
            </w:r>
            <w:r w:rsidR="00E7471A">
              <w:rPr>
                <w:rFonts w:ascii="Arial" w:hAnsi="Arial" w:cs="Arial"/>
              </w:rPr>
              <w:t>favorable para cubrir la cuota referida</w:t>
            </w:r>
          </w:p>
        </w:tc>
      </w:tr>
      <w:tr w:rsidR="009102BF" w14:paraId="493B8FD7"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8C81D19" w14:textId="77777777" w:rsidR="009102BF" w:rsidRDefault="009102BF">
            <w:pPr>
              <w:spacing w:line="240" w:lineRule="auto"/>
              <w:jc w:val="center"/>
              <w:rPr>
                <w:rFonts w:ascii="Arial" w:hAnsi="Arial" w:cs="Arial"/>
              </w:rPr>
            </w:pPr>
            <w:r>
              <w:rPr>
                <w:rFonts w:ascii="Arial" w:hAnsi="Arial" w:cs="Arial"/>
              </w:rPr>
              <w:t>Descripción de la equidad en el cobro:</w:t>
            </w:r>
          </w:p>
        </w:tc>
        <w:tc>
          <w:tcPr>
            <w:tcW w:w="6111" w:type="dxa"/>
            <w:gridSpan w:val="4"/>
            <w:tcBorders>
              <w:top w:val="single" w:sz="4" w:space="0" w:color="auto"/>
              <w:left w:val="single" w:sz="4" w:space="0" w:color="auto"/>
              <w:bottom w:val="single" w:sz="4" w:space="0" w:color="auto"/>
              <w:right w:val="single" w:sz="4" w:space="0" w:color="auto"/>
            </w:tcBorders>
          </w:tcPr>
          <w:p w14:paraId="20110D65" w14:textId="1F009C62" w:rsidR="009102BF" w:rsidRDefault="00E7471A" w:rsidP="00F950E6">
            <w:pPr>
              <w:spacing w:line="240" w:lineRule="auto"/>
              <w:jc w:val="both"/>
              <w:rPr>
                <w:rFonts w:ascii="Arial" w:hAnsi="Arial" w:cs="Arial"/>
              </w:rPr>
            </w:pPr>
            <w:r>
              <w:rPr>
                <w:rFonts w:ascii="Arial" w:hAnsi="Arial" w:cs="Arial"/>
              </w:rPr>
              <w:t xml:space="preserve">Se considera dicho cobro, dado que el trabajo administrativo y de campo, va desde la recepción del boletaje y revisión del mismo, el sellado, la inspección operativamente, revisión o en su caso retiro por venta indebida. </w:t>
            </w:r>
          </w:p>
        </w:tc>
      </w:tr>
      <w:tr w:rsidR="009102BF" w14:paraId="13832AA7" w14:textId="77777777" w:rsidTr="00F950E6">
        <w:trPr>
          <w:trHeight w:val="755"/>
        </w:trPr>
        <w:tc>
          <w:tcPr>
            <w:tcW w:w="2943" w:type="dxa"/>
            <w:tcBorders>
              <w:top w:val="single" w:sz="4" w:space="0" w:color="auto"/>
              <w:left w:val="single" w:sz="4" w:space="0" w:color="auto"/>
              <w:bottom w:val="single" w:sz="4" w:space="0" w:color="auto"/>
              <w:right w:val="single" w:sz="4" w:space="0" w:color="auto"/>
            </w:tcBorders>
          </w:tcPr>
          <w:p w14:paraId="0D0A1522" w14:textId="77777777" w:rsidR="009102BF" w:rsidRDefault="009102BF">
            <w:pPr>
              <w:spacing w:line="240" w:lineRule="auto"/>
              <w:rPr>
                <w:rFonts w:ascii="Arial" w:hAnsi="Arial" w:cs="Arial"/>
              </w:rPr>
            </w:pPr>
            <w:r>
              <w:rPr>
                <w:rFonts w:ascii="Arial" w:hAnsi="Arial" w:cs="Arial"/>
              </w:rPr>
              <w:t>Impacto social:</w:t>
            </w:r>
          </w:p>
          <w:p w14:paraId="56D96DA7" w14:textId="77777777" w:rsidR="009102BF" w:rsidRDefault="009102BF">
            <w:pPr>
              <w:spacing w:line="240" w:lineRule="auto"/>
              <w:rPr>
                <w:rFonts w:ascii="Arial" w:hAnsi="Arial" w:cs="Arial"/>
              </w:rPr>
            </w:pPr>
          </w:p>
          <w:p w14:paraId="2C756DF9" w14:textId="77777777" w:rsidR="009102BF" w:rsidRDefault="009102BF">
            <w:pPr>
              <w:spacing w:line="240" w:lineRule="auto"/>
              <w:rPr>
                <w:rFonts w:ascii="Arial" w:hAnsi="Arial" w:cs="Arial"/>
              </w:rPr>
            </w:pPr>
          </w:p>
          <w:p w14:paraId="3008B4D6"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590E453D" w14:textId="24918245" w:rsidR="009102BF" w:rsidRDefault="00E7471A" w:rsidP="005A2A6E">
            <w:pPr>
              <w:spacing w:line="240" w:lineRule="auto"/>
              <w:rPr>
                <w:rFonts w:ascii="Arial" w:hAnsi="Arial" w:cs="Arial"/>
              </w:rPr>
            </w:pPr>
            <w:r>
              <w:rPr>
                <w:rFonts w:ascii="Arial" w:hAnsi="Arial" w:cs="Arial"/>
              </w:rPr>
              <w:t>Mayor control en el cumplimiento de la legalidad, con establecimientos en la regulación de la venta de boletos, lo que lleva a la revisión de vendedores, el evento y afluencia.</w:t>
            </w:r>
          </w:p>
        </w:tc>
      </w:tr>
      <w:tr w:rsidR="009102BF" w14:paraId="3974216C" w14:textId="77777777" w:rsidTr="009102BF">
        <w:tc>
          <w:tcPr>
            <w:tcW w:w="2943" w:type="dxa"/>
            <w:tcBorders>
              <w:top w:val="single" w:sz="4" w:space="0" w:color="auto"/>
              <w:left w:val="single" w:sz="4" w:space="0" w:color="auto"/>
              <w:bottom w:val="single" w:sz="4" w:space="0" w:color="auto"/>
              <w:right w:val="single" w:sz="4" w:space="0" w:color="auto"/>
            </w:tcBorders>
            <w:hideMark/>
          </w:tcPr>
          <w:p w14:paraId="2A07F4F4" w14:textId="77777777" w:rsidR="009102BF" w:rsidRDefault="009102BF">
            <w:pPr>
              <w:spacing w:line="240" w:lineRule="auto"/>
              <w:rPr>
                <w:rFonts w:ascii="Arial" w:hAnsi="Arial" w:cs="Arial"/>
              </w:rPr>
            </w:pPr>
            <w:r>
              <w:rPr>
                <w:rFonts w:ascii="Arial" w:hAnsi="Arial" w:cs="Arial"/>
              </w:rPr>
              <w:t>Estrategia en la gestión recaudatoria:</w:t>
            </w:r>
          </w:p>
        </w:tc>
        <w:tc>
          <w:tcPr>
            <w:tcW w:w="6111" w:type="dxa"/>
            <w:gridSpan w:val="4"/>
            <w:tcBorders>
              <w:top w:val="single" w:sz="4" w:space="0" w:color="auto"/>
              <w:left w:val="single" w:sz="4" w:space="0" w:color="auto"/>
              <w:bottom w:val="single" w:sz="4" w:space="0" w:color="auto"/>
              <w:right w:val="single" w:sz="4" w:space="0" w:color="auto"/>
            </w:tcBorders>
            <w:hideMark/>
          </w:tcPr>
          <w:p w14:paraId="0E4CF588" w14:textId="77777777" w:rsidR="009102BF" w:rsidRDefault="009C0957" w:rsidP="0095630F">
            <w:pPr>
              <w:spacing w:line="240" w:lineRule="auto"/>
              <w:rPr>
                <w:rFonts w:ascii="Arial" w:hAnsi="Arial" w:cs="Arial"/>
              </w:rPr>
            </w:pPr>
            <w:r>
              <w:rPr>
                <w:rFonts w:ascii="Arial" w:hAnsi="Arial" w:cs="Arial"/>
              </w:rPr>
              <w:t>Se informe el nuevo costo al contribuyente, revisando cumpla con los requisitos, en coordinación con las áreas que intervienen en el proceso para verificar la recaudación.</w:t>
            </w:r>
          </w:p>
        </w:tc>
      </w:tr>
      <w:tr w:rsidR="009102BF" w14:paraId="1D066ED3" w14:textId="77777777" w:rsidTr="009102BF">
        <w:tc>
          <w:tcPr>
            <w:tcW w:w="2943" w:type="dxa"/>
            <w:tcBorders>
              <w:top w:val="single" w:sz="4" w:space="0" w:color="auto"/>
              <w:left w:val="single" w:sz="4" w:space="0" w:color="auto"/>
              <w:bottom w:val="single" w:sz="4" w:space="0" w:color="auto"/>
              <w:right w:val="single" w:sz="4" w:space="0" w:color="auto"/>
            </w:tcBorders>
          </w:tcPr>
          <w:p w14:paraId="3732FCDC" w14:textId="77777777" w:rsidR="009102BF" w:rsidRDefault="009102BF">
            <w:pPr>
              <w:spacing w:line="240" w:lineRule="auto"/>
              <w:jc w:val="center"/>
              <w:rPr>
                <w:rFonts w:ascii="Arial" w:hAnsi="Arial" w:cs="Arial"/>
              </w:rPr>
            </w:pPr>
            <w:r>
              <w:rPr>
                <w:rFonts w:ascii="Arial" w:hAnsi="Arial" w:cs="Arial"/>
              </w:rPr>
              <w:t>Administración de la contribución:</w:t>
            </w:r>
          </w:p>
          <w:p w14:paraId="3A1B487B" w14:textId="77777777" w:rsidR="009102BF" w:rsidRDefault="009102BF">
            <w:pPr>
              <w:spacing w:line="240" w:lineRule="auto"/>
              <w:rPr>
                <w:rFonts w:ascii="Arial" w:hAnsi="Arial" w:cs="Arial"/>
              </w:rPr>
            </w:pPr>
          </w:p>
        </w:tc>
        <w:tc>
          <w:tcPr>
            <w:tcW w:w="6111" w:type="dxa"/>
            <w:gridSpan w:val="4"/>
            <w:tcBorders>
              <w:top w:val="single" w:sz="4" w:space="0" w:color="auto"/>
              <w:left w:val="single" w:sz="4" w:space="0" w:color="auto"/>
              <w:bottom w:val="single" w:sz="4" w:space="0" w:color="auto"/>
              <w:right w:val="single" w:sz="4" w:space="0" w:color="auto"/>
            </w:tcBorders>
          </w:tcPr>
          <w:p w14:paraId="43B8783E" w14:textId="77777777" w:rsidR="009102BF" w:rsidRDefault="009102BF">
            <w:pPr>
              <w:spacing w:line="240" w:lineRule="auto"/>
              <w:jc w:val="both"/>
              <w:rPr>
                <w:rFonts w:ascii="Arial" w:hAnsi="Arial" w:cs="Arial"/>
              </w:rPr>
            </w:pPr>
            <w:r>
              <w:rPr>
                <w:rFonts w:ascii="Arial" w:hAnsi="Arial" w:cs="Arial"/>
              </w:rPr>
              <w:t xml:space="preserve">La recaudación forma parte del gasto corriente con que cuenta el municipio para la prestación de los servicios públicos a su cargo. </w:t>
            </w:r>
          </w:p>
          <w:p w14:paraId="16E9A909" w14:textId="77777777" w:rsidR="009102BF" w:rsidRDefault="009102BF">
            <w:pPr>
              <w:spacing w:line="240" w:lineRule="auto"/>
              <w:jc w:val="both"/>
              <w:rPr>
                <w:rFonts w:ascii="Arial" w:hAnsi="Arial" w:cs="Arial"/>
              </w:rPr>
            </w:pPr>
          </w:p>
        </w:tc>
      </w:tr>
      <w:tr w:rsidR="009102BF" w14:paraId="25ED8D99" w14:textId="77777777" w:rsidTr="009102BF">
        <w:tc>
          <w:tcPr>
            <w:tcW w:w="2943" w:type="dxa"/>
            <w:tcBorders>
              <w:top w:val="single" w:sz="4" w:space="0" w:color="auto"/>
              <w:left w:val="single" w:sz="4" w:space="0" w:color="auto"/>
              <w:bottom w:val="single" w:sz="4" w:space="0" w:color="auto"/>
              <w:right w:val="single" w:sz="4" w:space="0" w:color="auto"/>
            </w:tcBorders>
          </w:tcPr>
          <w:p w14:paraId="1AD6631B" w14:textId="77777777" w:rsidR="009102BF" w:rsidRDefault="009102BF">
            <w:pPr>
              <w:spacing w:line="240" w:lineRule="auto"/>
              <w:rPr>
                <w:rFonts w:ascii="Arial" w:hAnsi="Arial" w:cs="Arial"/>
              </w:rPr>
            </w:pPr>
            <w:r>
              <w:rPr>
                <w:rFonts w:ascii="Arial" w:hAnsi="Arial" w:cs="Arial"/>
              </w:rPr>
              <w:t>Argumentación:</w:t>
            </w:r>
          </w:p>
          <w:p w14:paraId="2DA4BD1B" w14:textId="77777777" w:rsidR="009102BF" w:rsidRDefault="009102BF">
            <w:pPr>
              <w:spacing w:line="240" w:lineRule="auto"/>
              <w:rPr>
                <w:rFonts w:ascii="Arial" w:hAnsi="Arial" w:cs="Arial"/>
              </w:rPr>
            </w:pPr>
          </w:p>
          <w:p w14:paraId="23F7746D" w14:textId="77777777" w:rsidR="009102BF" w:rsidRDefault="009102BF">
            <w:pPr>
              <w:spacing w:line="240" w:lineRule="auto"/>
              <w:rPr>
                <w:rFonts w:ascii="Arial" w:hAnsi="Arial" w:cs="Arial"/>
              </w:rPr>
            </w:pPr>
          </w:p>
          <w:p w14:paraId="673A353D" w14:textId="77777777" w:rsidR="009102BF" w:rsidRDefault="009102BF">
            <w:pPr>
              <w:spacing w:line="240" w:lineRule="auto"/>
              <w:jc w:val="both"/>
              <w:rPr>
                <w:rFonts w:ascii="Arial" w:hAnsi="Arial" w:cs="Arial"/>
              </w:rPr>
            </w:pPr>
            <w:r>
              <w:rPr>
                <w:rFonts w:ascii="Arial" w:hAnsi="Arial" w:cs="Arial"/>
              </w:rPr>
              <w:t>*Explicación pormenorizada del porque los estudios realizados demuestran la intención de la iniciativa, y como es que estos se encuentran apegados al marco jurídico.</w:t>
            </w:r>
          </w:p>
        </w:tc>
        <w:tc>
          <w:tcPr>
            <w:tcW w:w="6111" w:type="dxa"/>
            <w:gridSpan w:val="4"/>
            <w:tcBorders>
              <w:top w:val="single" w:sz="4" w:space="0" w:color="auto"/>
              <w:left w:val="single" w:sz="4" w:space="0" w:color="auto"/>
              <w:bottom w:val="single" w:sz="4" w:space="0" w:color="auto"/>
              <w:right w:val="single" w:sz="4" w:space="0" w:color="auto"/>
            </w:tcBorders>
          </w:tcPr>
          <w:p w14:paraId="3F19557A" w14:textId="77777777" w:rsidR="009102BF" w:rsidRDefault="009102BF">
            <w:pPr>
              <w:spacing w:line="240" w:lineRule="auto"/>
              <w:rPr>
                <w:rFonts w:ascii="Arial" w:hAnsi="Arial" w:cs="Arial"/>
                <w:b/>
              </w:rPr>
            </w:pPr>
            <w:r>
              <w:rPr>
                <w:rFonts w:ascii="Arial" w:hAnsi="Arial" w:cs="Arial"/>
                <w:b/>
              </w:rPr>
              <w:t>Antecedentes:</w:t>
            </w:r>
          </w:p>
          <w:p w14:paraId="49F10DE0" w14:textId="286459E4" w:rsidR="00552FA0" w:rsidRPr="00552FA0" w:rsidRDefault="00552FA0">
            <w:pPr>
              <w:spacing w:line="240" w:lineRule="auto"/>
              <w:rPr>
                <w:rFonts w:ascii="Arial" w:hAnsi="Arial" w:cs="Arial"/>
                <w:bCs/>
              </w:rPr>
            </w:pPr>
            <w:r>
              <w:rPr>
                <w:rFonts w:ascii="Arial" w:hAnsi="Arial" w:cs="Arial"/>
                <w:bCs/>
              </w:rPr>
              <w:t xml:space="preserve">Art. </w:t>
            </w:r>
            <w:r w:rsidR="00E7471A">
              <w:rPr>
                <w:rFonts w:ascii="Arial" w:hAnsi="Arial" w:cs="Arial"/>
                <w:bCs/>
              </w:rPr>
              <w:t>10</w:t>
            </w:r>
            <w:r>
              <w:rPr>
                <w:rFonts w:ascii="Arial" w:hAnsi="Arial" w:cs="Arial"/>
                <w:bCs/>
              </w:rPr>
              <w:t xml:space="preserve"> fracción </w:t>
            </w:r>
            <w:r w:rsidR="00E7471A">
              <w:rPr>
                <w:rFonts w:ascii="Arial" w:hAnsi="Arial" w:cs="Arial"/>
                <w:bCs/>
              </w:rPr>
              <w:t>I</w:t>
            </w:r>
            <w:r w:rsidR="00D519AF">
              <w:rPr>
                <w:rFonts w:ascii="Arial" w:hAnsi="Arial" w:cs="Arial"/>
                <w:bCs/>
              </w:rPr>
              <w:t>I</w:t>
            </w:r>
            <w:r>
              <w:rPr>
                <w:rFonts w:ascii="Arial" w:hAnsi="Arial" w:cs="Arial"/>
                <w:bCs/>
              </w:rPr>
              <w:t xml:space="preserve"> de las Disposiciones Administrativas</w:t>
            </w:r>
          </w:p>
          <w:p w14:paraId="3FAE1B13" w14:textId="77777777" w:rsidR="009102BF" w:rsidRDefault="009102BF">
            <w:pPr>
              <w:spacing w:line="240" w:lineRule="auto"/>
              <w:rPr>
                <w:rFonts w:ascii="Arial" w:hAnsi="Arial" w:cs="Arial"/>
              </w:rPr>
            </w:pPr>
          </w:p>
          <w:p w14:paraId="1551736F" w14:textId="77777777" w:rsidR="009102BF" w:rsidRDefault="009102BF">
            <w:pPr>
              <w:spacing w:line="240" w:lineRule="auto"/>
              <w:rPr>
                <w:rFonts w:ascii="Arial" w:hAnsi="Arial" w:cs="Arial"/>
              </w:rPr>
            </w:pPr>
          </w:p>
          <w:p w14:paraId="70C62065" w14:textId="77777777" w:rsidR="009102BF" w:rsidRDefault="009102BF">
            <w:pPr>
              <w:spacing w:line="240" w:lineRule="auto"/>
              <w:rPr>
                <w:rFonts w:ascii="Arial" w:hAnsi="Arial" w:cs="Arial"/>
                <w:b/>
              </w:rPr>
            </w:pPr>
            <w:r>
              <w:rPr>
                <w:rFonts w:ascii="Arial" w:hAnsi="Arial" w:cs="Arial"/>
                <w:b/>
              </w:rPr>
              <w:t>Consideraciones que soportan el cambio:</w:t>
            </w:r>
          </w:p>
          <w:p w14:paraId="4FCB5DBB" w14:textId="35D11294" w:rsidR="009102BF" w:rsidRDefault="00334EA1">
            <w:pPr>
              <w:spacing w:line="240" w:lineRule="auto"/>
              <w:rPr>
                <w:rFonts w:ascii="Arial" w:hAnsi="Arial" w:cs="Arial"/>
              </w:rPr>
            </w:pPr>
            <w:r>
              <w:rPr>
                <w:rFonts w:ascii="Arial" w:hAnsi="Arial" w:cs="Arial"/>
              </w:rPr>
              <w:t xml:space="preserve">Se considera que actualmente el cobro es mínimo, si se compara el trabajo realizado, toda vez que los boletajes ingresados por el contribuyente por mucho tiempo de anticipación se ingresan con 10 días y en la mayoría de casos en la misma semana del evento o de la fecha que los requieren, por lo que el trabajo administrativo u operativo se ve mermado ya que se tiene que destinar más personal </w:t>
            </w:r>
            <w:r>
              <w:rPr>
                <w:rFonts w:ascii="Arial" w:hAnsi="Arial" w:cs="Arial"/>
              </w:rPr>
              <w:lastRenderedPageBreak/>
              <w:t>para tal actividad. Agregando que después de entregar los boletos, el personal operativo en campo hace revisión de</w:t>
            </w:r>
            <w:r w:rsidR="002E3930">
              <w:rPr>
                <w:rFonts w:ascii="Arial" w:hAnsi="Arial" w:cs="Arial"/>
              </w:rPr>
              <w:t>l</w:t>
            </w:r>
            <w:r>
              <w:rPr>
                <w:rFonts w:ascii="Arial" w:hAnsi="Arial" w:cs="Arial"/>
              </w:rPr>
              <w:t xml:space="preserve"> sellado </w:t>
            </w:r>
            <w:r w:rsidR="002E3930">
              <w:rPr>
                <w:rFonts w:ascii="Arial" w:hAnsi="Arial" w:cs="Arial"/>
              </w:rPr>
              <w:t>de boletaje y</w:t>
            </w:r>
            <w:r>
              <w:rPr>
                <w:rFonts w:ascii="Arial" w:hAnsi="Arial" w:cs="Arial"/>
              </w:rPr>
              <w:t xml:space="preserve"> </w:t>
            </w:r>
            <w:r w:rsidR="002E3930">
              <w:rPr>
                <w:rFonts w:ascii="Arial" w:hAnsi="Arial" w:cs="Arial"/>
              </w:rPr>
              <w:t xml:space="preserve">que corresponda con lo que se ofrece, </w:t>
            </w:r>
            <w:r>
              <w:rPr>
                <w:rFonts w:ascii="Arial" w:hAnsi="Arial" w:cs="Arial"/>
              </w:rPr>
              <w:t xml:space="preserve">pues </w:t>
            </w:r>
            <w:r w:rsidR="00351F7B">
              <w:rPr>
                <w:rFonts w:ascii="Arial" w:hAnsi="Arial" w:cs="Arial"/>
              </w:rPr>
              <w:t xml:space="preserve">se han encontrado con boletos sin sellar, falsos o que no se </w:t>
            </w:r>
            <w:r w:rsidR="002E3930">
              <w:rPr>
                <w:rFonts w:ascii="Arial" w:hAnsi="Arial" w:cs="Arial"/>
              </w:rPr>
              <w:t>presen</w:t>
            </w:r>
            <w:r w:rsidR="00351F7B">
              <w:rPr>
                <w:rFonts w:ascii="Arial" w:hAnsi="Arial" w:cs="Arial"/>
              </w:rPr>
              <w:t>taron</w:t>
            </w:r>
            <w:r w:rsidR="002E3930">
              <w:rPr>
                <w:rFonts w:ascii="Arial" w:hAnsi="Arial" w:cs="Arial"/>
              </w:rPr>
              <w:t xml:space="preserve"> ante la dependencia</w:t>
            </w:r>
            <w:r w:rsidR="00351F7B">
              <w:rPr>
                <w:rFonts w:ascii="Arial" w:hAnsi="Arial" w:cs="Arial"/>
              </w:rPr>
              <w:t xml:space="preserve">. </w:t>
            </w:r>
          </w:p>
          <w:p w14:paraId="5C7BCF88" w14:textId="14D58A0C" w:rsidR="00F141C3" w:rsidRDefault="00F141C3">
            <w:pPr>
              <w:spacing w:line="240" w:lineRule="auto"/>
              <w:rPr>
                <w:rFonts w:ascii="Arial" w:hAnsi="Arial" w:cs="Arial"/>
              </w:rPr>
            </w:pPr>
          </w:p>
          <w:p w14:paraId="5F1DA894" w14:textId="77777777" w:rsidR="00F141C3" w:rsidRDefault="00F141C3">
            <w:pPr>
              <w:spacing w:line="240" w:lineRule="auto"/>
              <w:rPr>
                <w:rFonts w:ascii="Arial" w:hAnsi="Arial" w:cs="Arial"/>
              </w:rPr>
            </w:pPr>
          </w:p>
          <w:p w14:paraId="47D7BD27" w14:textId="77777777" w:rsidR="009102BF" w:rsidRDefault="009102BF">
            <w:pPr>
              <w:spacing w:line="240" w:lineRule="auto"/>
              <w:rPr>
                <w:rFonts w:ascii="Arial" w:hAnsi="Arial" w:cs="Arial"/>
                <w:b/>
              </w:rPr>
            </w:pPr>
            <w:r>
              <w:rPr>
                <w:rFonts w:ascii="Arial" w:hAnsi="Arial" w:cs="Arial"/>
                <w:b/>
              </w:rPr>
              <w:t>Propuesta de modificación:</w:t>
            </w:r>
          </w:p>
          <w:p w14:paraId="3A80626D" w14:textId="77DE5019" w:rsidR="00392DE4" w:rsidRPr="00392DE4" w:rsidRDefault="00E7471A">
            <w:pPr>
              <w:spacing w:line="240" w:lineRule="auto"/>
              <w:rPr>
                <w:rFonts w:ascii="Arial" w:hAnsi="Arial" w:cs="Arial"/>
                <w:bCs/>
              </w:rPr>
            </w:pPr>
            <w:r>
              <w:rPr>
                <w:rFonts w:ascii="Arial" w:hAnsi="Arial" w:cs="Arial"/>
                <w:bCs/>
              </w:rPr>
              <w:t>Esta propuesta surge principalmente como regulatoria de espectáculos, eventos y Callejoneadas, así como de museos que de manera asidua presentan boletos para su sellado, p</w:t>
            </w:r>
            <w:r w:rsidR="00B32935">
              <w:rPr>
                <w:rFonts w:ascii="Arial" w:hAnsi="Arial" w:cs="Arial"/>
                <w:bCs/>
              </w:rPr>
              <w:t xml:space="preserve">or afluencia o demanda en sus instalaciones. </w:t>
            </w:r>
            <w:r w:rsidR="00044B45">
              <w:rPr>
                <w:rFonts w:ascii="Arial" w:hAnsi="Arial" w:cs="Arial"/>
                <w:bCs/>
              </w:rPr>
              <w:t xml:space="preserve">Considerando además que no se tiene una persona específica para dicha actividad, lo que impacta en el trabajo administrativo, además de </w:t>
            </w:r>
            <w:r w:rsidR="002D25AE">
              <w:rPr>
                <w:rFonts w:ascii="Arial" w:hAnsi="Arial" w:cs="Arial"/>
                <w:bCs/>
              </w:rPr>
              <w:t xml:space="preserve">actividad en </w:t>
            </w:r>
            <w:r w:rsidR="00044B45">
              <w:rPr>
                <w:rFonts w:ascii="Arial" w:hAnsi="Arial" w:cs="Arial"/>
                <w:bCs/>
              </w:rPr>
              <w:t>operativo al revisar sellado de boletaje o el retiro del mismo al no estar en regla.</w:t>
            </w:r>
          </w:p>
          <w:p w14:paraId="6A4CC098" w14:textId="77777777" w:rsidR="009102BF" w:rsidRDefault="009102BF">
            <w:pPr>
              <w:spacing w:line="240" w:lineRule="auto"/>
              <w:jc w:val="both"/>
              <w:rPr>
                <w:rFonts w:ascii="Arial" w:hAnsi="Arial" w:cs="Arial"/>
              </w:rPr>
            </w:pPr>
          </w:p>
          <w:p w14:paraId="1D856E9F" w14:textId="77777777" w:rsidR="009102BF" w:rsidRDefault="009102BF">
            <w:pPr>
              <w:spacing w:line="240" w:lineRule="auto"/>
              <w:rPr>
                <w:rFonts w:ascii="Arial" w:hAnsi="Arial" w:cs="Arial"/>
                <w:b/>
              </w:rPr>
            </w:pPr>
            <w:r>
              <w:rPr>
                <w:rFonts w:ascii="Arial" w:hAnsi="Arial" w:cs="Arial"/>
                <w:b/>
              </w:rPr>
              <w:t>Conclusiones:</w:t>
            </w:r>
          </w:p>
          <w:p w14:paraId="22F196B7" w14:textId="501E0A58" w:rsidR="00392DE4" w:rsidRPr="00392DE4" w:rsidRDefault="00392DE4">
            <w:pPr>
              <w:spacing w:line="240" w:lineRule="auto"/>
              <w:rPr>
                <w:rFonts w:ascii="Arial" w:hAnsi="Arial" w:cs="Arial"/>
                <w:bCs/>
              </w:rPr>
            </w:pPr>
            <w:r>
              <w:rPr>
                <w:rFonts w:ascii="Arial" w:hAnsi="Arial" w:cs="Arial"/>
                <w:bCs/>
              </w:rPr>
              <w:t xml:space="preserve">Se pretende incrementar </w:t>
            </w:r>
            <w:r w:rsidR="00D519AF">
              <w:rPr>
                <w:rFonts w:ascii="Arial" w:hAnsi="Arial" w:cs="Arial"/>
                <w:bCs/>
              </w:rPr>
              <w:t>cien</w:t>
            </w:r>
            <w:r>
              <w:rPr>
                <w:rFonts w:ascii="Arial" w:hAnsi="Arial" w:cs="Arial"/>
                <w:bCs/>
              </w:rPr>
              <w:t xml:space="preserve"> por ciento el costo por permiso, mejorando los ingresos al Municipio, sin perjudicar al contribuyente</w:t>
            </w:r>
            <w:r w:rsidR="00F141C3">
              <w:rPr>
                <w:rFonts w:ascii="Arial" w:hAnsi="Arial" w:cs="Arial"/>
                <w:bCs/>
              </w:rPr>
              <w:t xml:space="preserve">, teniendo en consideración el trabajo y el recurso humano empleado para el mismo. </w:t>
            </w:r>
          </w:p>
          <w:p w14:paraId="292FB2DD" w14:textId="77777777" w:rsidR="009102BF" w:rsidRDefault="009102BF" w:rsidP="00FD4DEF">
            <w:pPr>
              <w:spacing w:line="240" w:lineRule="auto"/>
              <w:rPr>
                <w:rFonts w:ascii="Arial" w:hAnsi="Arial" w:cs="Arial"/>
              </w:rPr>
            </w:pPr>
          </w:p>
        </w:tc>
      </w:tr>
    </w:tbl>
    <w:p w14:paraId="255DDABC" w14:textId="77777777" w:rsidR="009102BF" w:rsidRDefault="009102BF" w:rsidP="009102BF">
      <w:pPr>
        <w:rPr>
          <w:rFonts w:ascii="Arial" w:hAnsi="Arial" w:cs="Arial"/>
          <w:sz w:val="36"/>
          <w:szCs w:val="36"/>
        </w:rPr>
      </w:pPr>
    </w:p>
    <w:p w14:paraId="532C8EAB" w14:textId="77777777" w:rsidR="007F5AD1" w:rsidRDefault="007F5AD1" w:rsidP="00E7471A">
      <w:pPr>
        <w:rPr>
          <w:rFonts w:ascii="Arial" w:hAnsi="Arial" w:cs="Arial"/>
          <w:sz w:val="36"/>
          <w:szCs w:val="36"/>
        </w:rPr>
      </w:pPr>
    </w:p>
    <w:sectPr w:rsidR="007F5AD1" w:rsidSect="00091010">
      <w:footerReference w:type="default" r:id="rId8"/>
      <w:type w:val="continuous"/>
      <w:pgSz w:w="12240" w:h="15840"/>
      <w:pgMar w:top="19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6257" w14:textId="77777777" w:rsidR="00CA7973" w:rsidRDefault="00CA7973" w:rsidP="00826AB6">
      <w:pPr>
        <w:spacing w:after="0" w:line="240" w:lineRule="auto"/>
      </w:pPr>
      <w:r>
        <w:separator/>
      </w:r>
    </w:p>
  </w:endnote>
  <w:endnote w:type="continuationSeparator" w:id="0">
    <w:p w14:paraId="69BA09AF" w14:textId="77777777" w:rsidR="00CA7973" w:rsidRDefault="00CA7973" w:rsidP="0082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22E5" w14:textId="77777777" w:rsidR="00067889" w:rsidRDefault="00067889">
    <w:pPr>
      <w:pStyle w:val="Piedepgina"/>
      <w:jc w:val="right"/>
    </w:pPr>
  </w:p>
  <w:p w14:paraId="2B6779B8" w14:textId="77777777" w:rsidR="00067889" w:rsidRDefault="00067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E699" w14:textId="77777777" w:rsidR="00CA7973" w:rsidRDefault="00CA7973" w:rsidP="00826AB6">
      <w:pPr>
        <w:spacing w:after="0" w:line="240" w:lineRule="auto"/>
      </w:pPr>
      <w:r>
        <w:separator/>
      </w:r>
    </w:p>
  </w:footnote>
  <w:footnote w:type="continuationSeparator" w:id="0">
    <w:p w14:paraId="1CEF9F78" w14:textId="77777777" w:rsidR="00CA7973" w:rsidRDefault="00CA7973" w:rsidP="0082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595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57"/>
    <w:rsid w:val="00006712"/>
    <w:rsid w:val="00007643"/>
    <w:rsid w:val="0001785F"/>
    <w:rsid w:val="00044B45"/>
    <w:rsid w:val="00046624"/>
    <w:rsid w:val="00067889"/>
    <w:rsid w:val="0007797E"/>
    <w:rsid w:val="00081F05"/>
    <w:rsid w:val="00083C79"/>
    <w:rsid w:val="00085038"/>
    <w:rsid w:val="00091010"/>
    <w:rsid w:val="00091C4E"/>
    <w:rsid w:val="000A084B"/>
    <w:rsid w:val="000A3FCE"/>
    <w:rsid w:val="000B727B"/>
    <w:rsid w:val="000E0575"/>
    <w:rsid w:val="000E3B32"/>
    <w:rsid w:val="000E6F98"/>
    <w:rsid w:val="0011204A"/>
    <w:rsid w:val="00116544"/>
    <w:rsid w:val="00116764"/>
    <w:rsid w:val="00132039"/>
    <w:rsid w:val="001351FE"/>
    <w:rsid w:val="001532D0"/>
    <w:rsid w:val="00172E04"/>
    <w:rsid w:val="001A0A77"/>
    <w:rsid w:val="001A1DDA"/>
    <w:rsid w:val="001A24A9"/>
    <w:rsid w:val="001C6E6B"/>
    <w:rsid w:val="001C737B"/>
    <w:rsid w:val="001E0130"/>
    <w:rsid w:val="001E1117"/>
    <w:rsid w:val="001E6A73"/>
    <w:rsid w:val="00200981"/>
    <w:rsid w:val="00214991"/>
    <w:rsid w:val="00216808"/>
    <w:rsid w:val="002B2D7A"/>
    <w:rsid w:val="002B4B62"/>
    <w:rsid w:val="002D0A9A"/>
    <w:rsid w:val="002D25AE"/>
    <w:rsid w:val="002E3930"/>
    <w:rsid w:val="002E41E1"/>
    <w:rsid w:val="003118BE"/>
    <w:rsid w:val="00334EA1"/>
    <w:rsid w:val="0033577E"/>
    <w:rsid w:val="00346990"/>
    <w:rsid w:val="00351F7B"/>
    <w:rsid w:val="00363143"/>
    <w:rsid w:val="003638E7"/>
    <w:rsid w:val="0037179E"/>
    <w:rsid w:val="00392DE4"/>
    <w:rsid w:val="003B636D"/>
    <w:rsid w:val="003E7C71"/>
    <w:rsid w:val="00402299"/>
    <w:rsid w:val="00411570"/>
    <w:rsid w:val="00416BAD"/>
    <w:rsid w:val="00423B5B"/>
    <w:rsid w:val="00424EFA"/>
    <w:rsid w:val="00456736"/>
    <w:rsid w:val="0048043D"/>
    <w:rsid w:val="00486BA4"/>
    <w:rsid w:val="004907B0"/>
    <w:rsid w:val="00497B19"/>
    <w:rsid w:val="004B711E"/>
    <w:rsid w:val="004C2494"/>
    <w:rsid w:val="004C583F"/>
    <w:rsid w:val="004D79D1"/>
    <w:rsid w:val="004E4291"/>
    <w:rsid w:val="005026D6"/>
    <w:rsid w:val="00521247"/>
    <w:rsid w:val="00531B3D"/>
    <w:rsid w:val="00531DAD"/>
    <w:rsid w:val="00552FA0"/>
    <w:rsid w:val="00560B42"/>
    <w:rsid w:val="00561FE7"/>
    <w:rsid w:val="00563833"/>
    <w:rsid w:val="00564B3E"/>
    <w:rsid w:val="0056593E"/>
    <w:rsid w:val="005A0D87"/>
    <w:rsid w:val="005A288A"/>
    <w:rsid w:val="005A2A6E"/>
    <w:rsid w:val="005B45CC"/>
    <w:rsid w:val="005B69F4"/>
    <w:rsid w:val="005C6579"/>
    <w:rsid w:val="005D06CA"/>
    <w:rsid w:val="005E1FAC"/>
    <w:rsid w:val="005F5BCA"/>
    <w:rsid w:val="00602188"/>
    <w:rsid w:val="00606564"/>
    <w:rsid w:val="00606F44"/>
    <w:rsid w:val="00625C9D"/>
    <w:rsid w:val="00644501"/>
    <w:rsid w:val="00656D8A"/>
    <w:rsid w:val="00667449"/>
    <w:rsid w:val="006A1695"/>
    <w:rsid w:val="006B552D"/>
    <w:rsid w:val="0070120F"/>
    <w:rsid w:val="007059F2"/>
    <w:rsid w:val="007259BD"/>
    <w:rsid w:val="00747492"/>
    <w:rsid w:val="00751178"/>
    <w:rsid w:val="00752AEB"/>
    <w:rsid w:val="00753C27"/>
    <w:rsid w:val="00761333"/>
    <w:rsid w:val="00764BBE"/>
    <w:rsid w:val="00781270"/>
    <w:rsid w:val="00793203"/>
    <w:rsid w:val="007B5242"/>
    <w:rsid w:val="007C157D"/>
    <w:rsid w:val="007C33D7"/>
    <w:rsid w:val="007D0E96"/>
    <w:rsid w:val="007D70C5"/>
    <w:rsid w:val="007E654F"/>
    <w:rsid w:val="007F5AD1"/>
    <w:rsid w:val="00826AB6"/>
    <w:rsid w:val="008729C4"/>
    <w:rsid w:val="00875410"/>
    <w:rsid w:val="00876399"/>
    <w:rsid w:val="008764A0"/>
    <w:rsid w:val="008825E5"/>
    <w:rsid w:val="008A304D"/>
    <w:rsid w:val="008A3DFC"/>
    <w:rsid w:val="008C5929"/>
    <w:rsid w:val="008D634F"/>
    <w:rsid w:val="008F5D3C"/>
    <w:rsid w:val="00901BE9"/>
    <w:rsid w:val="00905288"/>
    <w:rsid w:val="009102BF"/>
    <w:rsid w:val="00917DD5"/>
    <w:rsid w:val="00926F6A"/>
    <w:rsid w:val="0094497C"/>
    <w:rsid w:val="009524E4"/>
    <w:rsid w:val="0095630F"/>
    <w:rsid w:val="00963CD6"/>
    <w:rsid w:val="00973855"/>
    <w:rsid w:val="009A2D8C"/>
    <w:rsid w:val="009C0957"/>
    <w:rsid w:val="009E0078"/>
    <w:rsid w:val="009E3F7E"/>
    <w:rsid w:val="009E5039"/>
    <w:rsid w:val="009F127A"/>
    <w:rsid w:val="00A0706B"/>
    <w:rsid w:val="00A26D71"/>
    <w:rsid w:val="00A43D09"/>
    <w:rsid w:val="00A46674"/>
    <w:rsid w:val="00A47819"/>
    <w:rsid w:val="00A81978"/>
    <w:rsid w:val="00A85525"/>
    <w:rsid w:val="00A85EFE"/>
    <w:rsid w:val="00AA4176"/>
    <w:rsid w:val="00AB3A7E"/>
    <w:rsid w:val="00AB7FCA"/>
    <w:rsid w:val="00AC029A"/>
    <w:rsid w:val="00AD7C11"/>
    <w:rsid w:val="00AF7C22"/>
    <w:rsid w:val="00B07B15"/>
    <w:rsid w:val="00B32935"/>
    <w:rsid w:val="00B442E0"/>
    <w:rsid w:val="00B52F1C"/>
    <w:rsid w:val="00B674E0"/>
    <w:rsid w:val="00B85611"/>
    <w:rsid w:val="00B92645"/>
    <w:rsid w:val="00B941B4"/>
    <w:rsid w:val="00BA57ED"/>
    <w:rsid w:val="00BA79A5"/>
    <w:rsid w:val="00BB5357"/>
    <w:rsid w:val="00BC196A"/>
    <w:rsid w:val="00BD188E"/>
    <w:rsid w:val="00BE1952"/>
    <w:rsid w:val="00BE2F10"/>
    <w:rsid w:val="00BF1D8F"/>
    <w:rsid w:val="00BF461D"/>
    <w:rsid w:val="00C16194"/>
    <w:rsid w:val="00C31B79"/>
    <w:rsid w:val="00C63824"/>
    <w:rsid w:val="00C66FE2"/>
    <w:rsid w:val="00C830ED"/>
    <w:rsid w:val="00CA7973"/>
    <w:rsid w:val="00CB69B6"/>
    <w:rsid w:val="00CC63FC"/>
    <w:rsid w:val="00CE0905"/>
    <w:rsid w:val="00CE3F11"/>
    <w:rsid w:val="00CE7AEC"/>
    <w:rsid w:val="00D2319B"/>
    <w:rsid w:val="00D448DF"/>
    <w:rsid w:val="00D511BE"/>
    <w:rsid w:val="00D519AF"/>
    <w:rsid w:val="00D60795"/>
    <w:rsid w:val="00D64BCB"/>
    <w:rsid w:val="00D8178B"/>
    <w:rsid w:val="00DA0BD4"/>
    <w:rsid w:val="00DA5FAB"/>
    <w:rsid w:val="00DE3011"/>
    <w:rsid w:val="00DE35F6"/>
    <w:rsid w:val="00E054F3"/>
    <w:rsid w:val="00E06368"/>
    <w:rsid w:val="00E30054"/>
    <w:rsid w:val="00E3289D"/>
    <w:rsid w:val="00E449A4"/>
    <w:rsid w:val="00E52270"/>
    <w:rsid w:val="00E53AA3"/>
    <w:rsid w:val="00E56533"/>
    <w:rsid w:val="00E7471A"/>
    <w:rsid w:val="00E949FE"/>
    <w:rsid w:val="00EA3E6C"/>
    <w:rsid w:val="00EB7EC1"/>
    <w:rsid w:val="00ED28DF"/>
    <w:rsid w:val="00ED2FFA"/>
    <w:rsid w:val="00ED36EF"/>
    <w:rsid w:val="00ED4405"/>
    <w:rsid w:val="00EF3768"/>
    <w:rsid w:val="00EF7496"/>
    <w:rsid w:val="00F141C3"/>
    <w:rsid w:val="00F202B1"/>
    <w:rsid w:val="00F3359F"/>
    <w:rsid w:val="00F64F4A"/>
    <w:rsid w:val="00F91A40"/>
    <w:rsid w:val="00F950E6"/>
    <w:rsid w:val="00FB2CD2"/>
    <w:rsid w:val="00FC3493"/>
    <w:rsid w:val="00FC59B2"/>
    <w:rsid w:val="00FD32FB"/>
    <w:rsid w:val="00FD33B6"/>
    <w:rsid w:val="00FD4DEF"/>
    <w:rsid w:val="00FE06D8"/>
  </w:rsids>
  <m:mathPr>
    <m:mathFont m:val="Cambria Math"/>
    <m:brkBin m:val="before"/>
    <m:brkBinSub m:val="--"/>
    <m:smallFrac m:val="0"/>
    <m:dispDef/>
    <m:lMargin m:val="0"/>
    <m:rMargin m:val="0"/>
    <m:defJc m:val="centerGroup"/>
    <m:wrapIndent m:val="1440"/>
    <m:intLim m:val="subSup"/>
    <m:naryLim m:val="undOvr"/>
  </m:mathPr>
  <w:themeFontLang w:val="es-MX"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1983"/>
  <w15:docId w15:val="{D9B2D4F6-766D-4B0D-BE37-865E2A20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B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AB6"/>
  </w:style>
  <w:style w:type="paragraph" w:styleId="Piedepgina">
    <w:name w:val="footer"/>
    <w:basedOn w:val="Normal"/>
    <w:link w:val="PiedepginaCar"/>
    <w:uiPriority w:val="99"/>
    <w:unhideWhenUsed/>
    <w:rsid w:val="00826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B6"/>
  </w:style>
  <w:style w:type="paragraph" w:styleId="Prrafodelista">
    <w:name w:val="List Paragraph"/>
    <w:basedOn w:val="Normal"/>
    <w:uiPriority w:val="34"/>
    <w:qFormat/>
    <w:rsid w:val="007F5AD1"/>
    <w:pPr>
      <w:spacing w:line="259" w:lineRule="auto"/>
      <w:ind w:left="720"/>
      <w:contextualSpacing/>
    </w:pPr>
  </w:style>
  <w:style w:type="table" w:styleId="Tablaconcuadrcula">
    <w:name w:val="Table Grid"/>
    <w:basedOn w:val="Tablanormal"/>
    <w:uiPriority w:val="39"/>
    <w:rsid w:val="007F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76399"/>
    <w:pPr>
      <w:spacing w:after="0" w:line="240" w:lineRule="auto"/>
    </w:pPr>
  </w:style>
  <w:style w:type="paragraph" w:styleId="NormalWeb">
    <w:name w:val="Normal (Web)"/>
    <w:basedOn w:val="Normal"/>
    <w:uiPriority w:val="99"/>
    <w:semiHidden/>
    <w:unhideWhenUsed/>
    <w:rsid w:val="005B45C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E50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9916">
      <w:bodyDiv w:val="1"/>
      <w:marLeft w:val="0"/>
      <w:marRight w:val="0"/>
      <w:marTop w:val="0"/>
      <w:marBottom w:val="0"/>
      <w:divBdr>
        <w:top w:val="none" w:sz="0" w:space="0" w:color="auto"/>
        <w:left w:val="none" w:sz="0" w:space="0" w:color="auto"/>
        <w:bottom w:val="none" w:sz="0" w:space="0" w:color="auto"/>
        <w:right w:val="none" w:sz="0" w:space="0" w:color="auto"/>
      </w:divBdr>
    </w:div>
    <w:div w:id="240452250">
      <w:bodyDiv w:val="1"/>
      <w:marLeft w:val="0"/>
      <w:marRight w:val="0"/>
      <w:marTop w:val="0"/>
      <w:marBottom w:val="0"/>
      <w:divBdr>
        <w:top w:val="none" w:sz="0" w:space="0" w:color="auto"/>
        <w:left w:val="none" w:sz="0" w:space="0" w:color="auto"/>
        <w:bottom w:val="none" w:sz="0" w:space="0" w:color="auto"/>
        <w:right w:val="none" w:sz="0" w:space="0" w:color="auto"/>
      </w:divBdr>
    </w:div>
    <w:div w:id="295455755">
      <w:bodyDiv w:val="1"/>
      <w:marLeft w:val="0"/>
      <w:marRight w:val="0"/>
      <w:marTop w:val="0"/>
      <w:marBottom w:val="0"/>
      <w:divBdr>
        <w:top w:val="none" w:sz="0" w:space="0" w:color="auto"/>
        <w:left w:val="none" w:sz="0" w:space="0" w:color="auto"/>
        <w:bottom w:val="none" w:sz="0" w:space="0" w:color="auto"/>
        <w:right w:val="none" w:sz="0" w:space="0" w:color="auto"/>
      </w:divBdr>
    </w:div>
    <w:div w:id="407921775">
      <w:bodyDiv w:val="1"/>
      <w:marLeft w:val="0"/>
      <w:marRight w:val="0"/>
      <w:marTop w:val="0"/>
      <w:marBottom w:val="0"/>
      <w:divBdr>
        <w:top w:val="none" w:sz="0" w:space="0" w:color="auto"/>
        <w:left w:val="none" w:sz="0" w:space="0" w:color="auto"/>
        <w:bottom w:val="none" w:sz="0" w:space="0" w:color="auto"/>
        <w:right w:val="none" w:sz="0" w:space="0" w:color="auto"/>
      </w:divBdr>
    </w:div>
    <w:div w:id="1731265763">
      <w:bodyDiv w:val="1"/>
      <w:marLeft w:val="0"/>
      <w:marRight w:val="0"/>
      <w:marTop w:val="0"/>
      <w:marBottom w:val="0"/>
      <w:divBdr>
        <w:top w:val="none" w:sz="0" w:space="0" w:color="auto"/>
        <w:left w:val="none" w:sz="0" w:space="0" w:color="auto"/>
        <w:bottom w:val="none" w:sz="0" w:space="0" w:color="auto"/>
        <w:right w:val="none" w:sz="0" w:space="0" w:color="auto"/>
      </w:divBdr>
    </w:div>
    <w:div w:id="20496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1562-6387-4CE0-828C-24E3AA95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Lara</dc:creator>
  <cp:lastModifiedBy>FISCALIZACION04</cp:lastModifiedBy>
  <cp:revision>36</cp:revision>
  <cp:lastPrinted>2017-10-02T20:53:00Z</cp:lastPrinted>
  <dcterms:created xsi:type="dcterms:W3CDTF">2018-11-08T18:50:00Z</dcterms:created>
  <dcterms:modified xsi:type="dcterms:W3CDTF">2022-08-18T18:41:00Z</dcterms:modified>
</cp:coreProperties>
</file>