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02" w:type="dxa"/>
        <w:tblInd w:w="-714" w:type="dxa"/>
        <w:tblLook w:val="04A0" w:firstRow="1" w:lastRow="0" w:firstColumn="1" w:lastColumn="0" w:noHBand="0" w:noVBand="1"/>
      </w:tblPr>
      <w:tblGrid>
        <w:gridCol w:w="3166"/>
        <w:gridCol w:w="893"/>
        <w:gridCol w:w="1881"/>
        <w:gridCol w:w="1250"/>
        <w:gridCol w:w="2712"/>
      </w:tblGrid>
      <w:tr w:rsidR="009102BF" w14:paraId="2F3EDB57" w14:textId="77777777" w:rsidTr="007029C6">
        <w:trPr>
          <w:tblHeader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1C81BFA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4E639A9" w14:textId="5B487C14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087963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E0146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30B06C0B" w14:textId="77777777" w:rsidTr="007029C6">
        <w:trPr>
          <w:tblHeader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755F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9102BF" w14:paraId="603F6709" w14:textId="77777777" w:rsidTr="007029C6">
        <w:trPr>
          <w:tblHeader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7B2DB41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363BFBD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4BF6B3C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E81B1C3" w14:textId="4AFC4FE4" w:rsidR="009102BF" w:rsidRDefault="00AB6C1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08D854B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9102BF" w14:paraId="7A2DE082" w14:textId="77777777" w:rsidTr="007029C6">
        <w:trPr>
          <w:trHeight w:val="420"/>
          <w:tblHeader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A779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B9AE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B11144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3B5C" w14:textId="756DA34D" w:rsidR="009102BF" w:rsidRDefault="00C268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lll</w:t>
            </w:r>
            <w:proofErr w:type="spellEnd"/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l</w:t>
            </w:r>
            <w:r w:rsidR="00C005BB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V</w:t>
            </w:r>
            <w:proofErr w:type="spellEnd"/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69BB" w14:textId="77777777" w:rsidR="00C268D0" w:rsidRDefault="00C005B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 SERVICIOS EN MATERIA AMBIENTAL.</w:t>
            </w:r>
          </w:p>
          <w:p w14:paraId="4B403C13" w14:textId="77777777" w:rsidR="00C268D0" w:rsidRDefault="00C268D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Autorización de poda </w:t>
            </w:r>
          </w:p>
          <w:p w14:paraId="56223A92" w14:textId="7D5807A8" w:rsidR="009102BF" w:rsidRDefault="00C268D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Autorización para afectaciones arbóreas. </w:t>
            </w:r>
            <w:r w:rsidR="00C005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102BF" w14:paraId="04E482B1" w14:textId="77777777" w:rsidTr="007029C6">
        <w:trPr>
          <w:trHeight w:val="240"/>
          <w:tblHeader/>
        </w:trPr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C387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E5E4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AF191F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8411" w14:textId="299E08C3" w:rsidR="009102BF" w:rsidRDefault="00C005B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="00C268D0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a,b</w:t>
            </w:r>
            <w:proofErr w:type="spellEnd"/>
          </w:p>
        </w:tc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6CC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5C93490D" w14:textId="77777777" w:rsidTr="007029C6">
        <w:trPr>
          <w:trHeight w:val="204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64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5202A4F5" w14:textId="77777777" w:rsidR="009102BF" w:rsidRDefault="009102BF" w:rsidP="00FE70C9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34AB2C50" w14:textId="47EBBEBA" w:rsidR="008E04C7" w:rsidRDefault="00862BCE" w:rsidP="00FE70C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ste trámite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ebe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er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 w:rsidRPr="00862B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ealizado por aquellas personas físicas o morales </w:t>
            </w:r>
            <w:r w:rsidR="009948A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propietarias o poseedoras de predios en donde existan especies arbóreas que requieran alguna intervención</w:t>
            </w:r>
            <w:r w:rsidR="001E71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9948AA" w:rsidRPr="002C7FC8">
              <w:rPr>
                <w:rFonts w:ascii="Arial" w:hAnsi="Arial" w:cs="Arial"/>
                <w:sz w:val="20"/>
                <w:szCs w:val="20"/>
              </w:rPr>
              <w:t>debido a que este represente un peligro directo,</w:t>
            </w:r>
            <w:r w:rsidR="009948AA">
              <w:rPr>
                <w:rFonts w:ascii="Arial" w:hAnsi="Arial" w:cs="Arial"/>
                <w:sz w:val="20"/>
                <w:szCs w:val="20"/>
              </w:rPr>
              <w:t xml:space="preserve"> ya no sea </w:t>
            </w:r>
            <w:r w:rsidR="008E04C7">
              <w:rPr>
                <w:rFonts w:ascii="Arial" w:hAnsi="Arial" w:cs="Arial"/>
                <w:sz w:val="20"/>
                <w:szCs w:val="20"/>
              </w:rPr>
              <w:t xml:space="preserve">técnicamente viable ni económicamente factible su rescate en un proceso constructivo o la especie tenga alguna plaga o parasito que impida su crecimiento. </w:t>
            </w:r>
          </w:p>
          <w:p w14:paraId="311CD69E" w14:textId="77777777" w:rsidR="008E04C7" w:rsidRDefault="008E04C7" w:rsidP="00FE70C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5C41BA" w14:textId="42A2E7EE" w:rsidR="009102BF" w:rsidRDefault="009948AA" w:rsidP="00CE12D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C7F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0AFDBC" w14:textId="46759EDC" w:rsidR="000260FC" w:rsidRDefault="000260F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B1B8" w14:textId="77777777" w:rsidR="00212429" w:rsidRPr="00212429" w:rsidRDefault="00212429" w:rsidP="00212429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6C15074" w14:textId="77777777" w:rsidR="00212429" w:rsidRDefault="009D13E1" w:rsidP="00E4494E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859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General del Equilibrio Ecológico y Protección al Ambiente.</w:t>
            </w:r>
          </w:p>
          <w:p w14:paraId="56B4CBFE" w14:textId="5BF2D495" w:rsidR="00E4494E" w:rsidRDefault="00212429" w:rsidP="00E4494E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Código Territorial </w:t>
            </w:r>
            <w:r w:rsidR="003A4BC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para el Estado y los Municipios de Guanajuato. </w:t>
            </w:r>
          </w:p>
          <w:p w14:paraId="7102C00A" w14:textId="53CFF26C" w:rsidR="009D13E1" w:rsidRDefault="009D13E1" w:rsidP="00E4494E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0A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para la Protección y Preservación del Amb</w:t>
            </w:r>
            <w:r w:rsidR="00E4494E" w:rsidRPr="00290A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iente del Estado de Guanajuat</w:t>
            </w:r>
            <w:r w:rsidR="00E10E0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o. </w:t>
            </w:r>
          </w:p>
          <w:p w14:paraId="6B9408A7" w14:textId="206670A9" w:rsidR="00E10E0F" w:rsidRPr="00290AF3" w:rsidRDefault="00E10E0F" w:rsidP="00E4494E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Ley de Desarrollo Forestal sustentable. </w:t>
            </w:r>
          </w:p>
          <w:p w14:paraId="4BEC7949" w14:textId="0B83B4B4" w:rsidR="00A8597A" w:rsidRDefault="00A8597A" w:rsidP="00617DD0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 w:hanging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17D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Derivado del Artículo de 2 de la Ley de Hacienda para los municipios del Estado de Guanajuato. Fracción I inciso A) Son contribuciones: los Impuestos, derechos y contribuciones especiales.</w:t>
            </w:r>
          </w:p>
          <w:p w14:paraId="19EEB97C" w14:textId="128EC211" w:rsidR="00E10E0F" w:rsidRDefault="002637F9" w:rsidP="00E10E0F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 w:hanging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737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Reglamento orgánico para la Administración </w:t>
            </w:r>
            <w:r w:rsidR="000260FC" w:rsidRPr="00D737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Pública</w:t>
            </w:r>
            <w:r w:rsidRPr="00D737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Guanajuato, Gto. </w:t>
            </w:r>
            <w:r w:rsidR="000260FC" w:rsidRPr="00D737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Articulo 76 fracci</w:t>
            </w:r>
            <w:r w:rsidR="00452C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 w:rsidR="000260FC" w:rsidRPr="00D737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 w:rsidR="00452C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 Vl,</w:t>
            </w:r>
            <w:r w:rsidR="00CE12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452C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lX y Xlll. </w:t>
            </w:r>
          </w:p>
          <w:p w14:paraId="3B80175F" w14:textId="4553F457" w:rsidR="00E10E0F" w:rsidRPr="00E10E0F" w:rsidRDefault="00CE12D8" w:rsidP="00E10E0F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 w:hanging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0E0F">
              <w:rPr>
                <w:rFonts w:ascii="Arial" w:hAnsi="Arial" w:cs="Arial"/>
                <w:sz w:val="20"/>
                <w:szCs w:val="20"/>
              </w:rPr>
              <w:t xml:space="preserve">Reglamento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e Edificación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 Mantenimiento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ara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a Ciudad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10E0F">
              <w:rPr>
                <w:rFonts w:ascii="Arial" w:hAnsi="Arial" w:cs="Arial"/>
                <w:sz w:val="20"/>
                <w:szCs w:val="20"/>
              </w:rPr>
              <w:t>e Guanajuato, Gto;</w:t>
            </w:r>
          </w:p>
          <w:p w14:paraId="68BCF2A5" w14:textId="5DFBF237" w:rsidR="00E10E0F" w:rsidRPr="00E10E0F" w:rsidRDefault="00CE12D8" w:rsidP="00E10E0F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 w:hanging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0E0F">
              <w:rPr>
                <w:rFonts w:ascii="Arial" w:hAnsi="Arial" w:cs="Arial"/>
                <w:sz w:val="20"/>
                <w:szCs w:val="20"/>
              </w:rPr>
              <w:t xml:space="preserve">Bando De Policía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 Buen Gobierno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ara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l Municipio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10E0F">
              <w:rPr>
                <w:rFonts w:ascii="Arial" w:hAnsi="Arial" w:cs="Arial"/>
                <w:sz w:val="20"/>
                <w:szCs w:val="20"/>
              </w:rPr>
              <w:t>e Guanajuato, Gto;</w:t>
            </w:r>
          </w:p>
          <w:p w14:paraId="2F11A0C2" w14:textId="6CCEC5BE" w:rsidR="00E10E0F" w:rsidRPr="00E10E0F" w:rsidRDefault="00CE12D8" w:rsidP="00E10E0F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 w:hanging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0E0F">
              <w:rPr>
                <w:rFonts w:ascii="Arial" w:hAnsi="Arial" w:cs="Arial"/>
                <w:sz w:val="20"/>
                <w:szCs w:val="20"/>
              </w:rPr>
              <w:t xml:space="preserve"> Ley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e Responsabilidades Administrativas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os Servidores Públicos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el Estado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e Guanajuato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 Sus Municipios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1D799D" w14:textId="1E1C66DD" w:rsidR="008E04C7" w:rsidRPr="00E10E0F" w:rsidRDefault="00CE12D8" w:rsidP="00E10E0F">
            <w:pPr>
              <w:pStyle w:val="Prrafodelista"/>
              <w:numPr>
                <w:ilvl w:val="0"/>
                <w:numId w:val="2"/>
              </w:numPr>
              <w:tabs>
                <w:tab w:val="left" w:pos="1578"/>
              </w:tabs>
              <w:spacing w:line="240" w:lineRule="auto"/>
              <w:ind w:left="343" w:hanging="343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0E0F">
              <w:rPr>
                <w:rFonts w:ascii="Arial" w:hAnsi="Arial" w:cs="Arial"/>
                <w:sz w:val="20"/>
                <w:szCs w:val="20"/>
              </w:rPr>
              <w:t xml:space="preserve">Ley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e Ingresos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ara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l Municipio De Guanajuato, Guanajuato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ara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0E0F">
              <w:rPr>
                <w:rFonts w:ascii="Arial" w:hAnsi="Arial" w:cs="Arial"/>
                <w:sz w:val="20"/>
                <w:szCs w:val="20"/>
              </w:rPr>
              <w:t xml:space="preserve">l Ejercicio Fiscal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0E0F">
              <w:rPr>
                <w:rFonts w:ascii="Arial" w:hAnsi="Arial" w:cs="Arial"/>
                <w:sz w:val="20"/>
                <w:szCs w:val="20"/>
              </w:rPr>
              <w:t>n Curso</w:t>
            </w:r>
            <w:r w:rsidR="008E04C7" w:rsidRPr="00E10E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8745F3" w14:textId="77777777" w:rsidR="009102BF" w:rsidRDefault="009102BF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102BF" w14:paraId="3C48E48B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666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F09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3457B5D8" w14:textId="77777777" w:rsidTr="007029C6"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6BC8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598AD153" w14:textId="77777777" w:rsidTr="007029C6">
        <w:trPr>
          <w:trHeight w:val="374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F4F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116EAA40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4FAD658A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EB31B83" w14:textId="13340390" w:rsidR="00212429" w:rsidRPr="00212429" w:rsidRDefault="00832219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12429">
              <w:rPr>
                <w:rFonts w:ascii="Arial" w:hAnsi="Arial" w:cs="Arial"/>
                <w:bCs/>
                <w:sz w:val="16"/>
                <w:szCs w:val="16"/>
              </w:rPr>
              <w:t>Actualmente</w:t>
            </w:r>
            <w:r w:rsidR="003A4BCB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0FF2CAC1" w14:textId="0C826238" w:rsidR="003A4BCB" w:rsidRPr="003A4BCB" w:rsidRDefault="003A4B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4BCB">
              <w:rPr>
                <w:rFonts w:ascii="Arial" w:hAnsi="Arial" w:cs="Arial"/>
                <w:b/>
                <w:sz w:val="16"/>
                <w:szCs w:val="16"/>
              </w:rPr>
              <w:t>Articulo</w:t>
            </w:r>
            <w:proofErr w:type="spellEnd"/>
            <w:r w:rsidRPr="003A4BCB">
              <w:rPr>
                <w:rFonts w:ascii="Arial" w:hAnsi="Arial" w:cs="Arial"/>
                <w:b/>
                <w:sz w:val="16"/>
                <w:szCs w:val="16"/>
              </w:rPr>
              <w:t xml:space="preserve"> 28 </w:t>
            </w:r>
            <w:r w:rsidR="00E620F1" w:rsidRPr="003A4BCB">
              <w:rPr>
                <w:rFonts w:ascii="Arial" w:hAnsi="Arial" w:cs="Arial"/>
                <w:b/>
                <w:sz w:val="16"/>
                <w:szCs w:val="16"/>
              </w:rPr>
              <w:t>fracción</w:t>
            </w:r>
            <w:r w:rsidRPr="003A4B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4BCB">
              <w:rPr>
                <w:rFonts w:ascii="Arial" w:hAnsi="Arial" w:cs="Arial"/>
                <w:b/>
                <w:sz w:val="16"/>
                <w:szCs w:val="16"/>
              </w:rPr>
              <w:t>lll</w:t>
            </w:r>
            <w:proofErr w:type="spellEnd"/>
          </w:p>
          <w:p w14:paraId="5ACC0D07" w14:textId="059B7C04" w:rsidR="00212429" w:rsidRDefault="00212429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12429">
              <w:rPr>
                <w:rFonts w:ascii="Arial" w:hAnsi="Arial" w:cs="Arial"/>
                <w:bCs/>
                <w:sz w:val="16"/>
                <w:szCs w:val="16"/>
              </w:rPr>
              <w:t xml:space="preserve">autorización de </w:t>
            </w:r>
            <w:r w:rsidR="00832219" w:rsidRPr="0021242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12429">
              <w:rPr>
                <w:rFonts w:ascii="Arial" w:hAnsi="Arial" w:cs="Arial"/>
                <w:bCs/>
                <w:sz w:val="16"/>
                <w:szCs w:val="16"/>
              </w:rPr>
              <w:t>poda  ……$329.41</w:t>
            </w:r>
          </w:p>
          <w:p w14:paraId="7DC250D6" w14:textId="4618358A" w:rsidR="003A4BCB" w:rsidRPr="003A4BCB" w:rsidRDefault="003A4BCB" w:rsidP="003A4BC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A4BCB">
              <w:rPr>
                <w:rFonts w:ascii="Arial" w:hAnsi="Arial" w:cs="Arial"/>
                <w:b/>
                <w:sz w:val="16"/>
                <w:szCs w:val="16"/>
              </w:rPr>
              <w:t>Articulo</w:t>
            </w:r>
            <w:proofErr w:type="spellEnd"/>
            <w:r w:rsidRPr="003A4BCB">
              <w:rPr>
                <w:rFonts w:ascii="Arial" w:hAnsi="Arial" w:cs="Arial"/>
                <w:b/>
                <w:sz w:val="16"/>
                <w:szCs w:val="16"/>
              </w:rPr>
              <w:t xml:space="preserve"> 28 </w:t>
            </w:r>
            <w:r w:rsidR="00E620F1" w:rsidRPr="003A4BCB">
              <w:rPr>
                <w:rFonts w:ascii="Arial" w:hAnsi="Arial" w:cs="Arial"/>
                <w:b/>
                <w:sz w:val="16"/>
                <w:szCs w:val="16"/>
              </w:rPr>
              <w:t>fracción</w:t>
            </w:r>
            <w:r w:rsidRPr="003A4B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A4BCB">
              <w:rPr>
                <w:rFonts w:ascii="Arial" w:hAnsi="Arial" w:cs="Arial"/>
                <w:b/>
                <w:sz w:val="16"/>
                <w:szCs w:val="16"/>
              </w:rPr>
              <w:t>lV</w:t>
            </w:r>
            <w:proofErr w:type="spellEnd"/>
          </w:p>
          <w:p w14:paraId="5828A572" w14:textId="2BCB079E" w:rsidR="00212429" w:rsidRDefault="00212429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autorización para afectaciones arbóreas </w:t>
            </w:r>
          </w:p>
          <w:p w14:paraId="26EFF04C" w14:textId="3AD36F97" w:rsidR="00212429" w:rsidRDefault="00212429" w:rsidP="00212429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Riesgo inminente por árbol retirado…………$ 329.41</w:t>
            </w:r>
          </w:p>
          <w:p w14:paraId="5C6CBF75" w14:textId="5529D475" w:rsidR="003A4BCB" w:rsidRPr="00212429" w:rsidRDefault="003A4BCB" w:rsidP="00212429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Riesgo por árbol retirado …………………..$549.00</w:t>
            </w:r>
          </w:p>
          <w:p w14:paraId="7C271BC8" w14:textId="6EE5E2EB" w:rsidR="00832219" w:rsidRPr="00555A3C" w:rsidRDefault="00832219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428" w14:textId="77777777" w:rsidR="009102BF" w:rsidRPr="005B044C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44C">
              <w:rPr>
                <w:rFonts w:ascii="Arial" w:hAnsi="Arial" w:cs="Arial"/>
                <w:b/>
                <w:sz w:val="20"/>
                <w:szCs w:val="20"/>
              </w:rPr>
              <w:t>Tasa o tarifa propuesta:</w:t>
            </w:r>
          </w:p>
          <w:p w14:paraId="767D384C" w14:textId="71828DE2" w:rsidR="00555A3C" w:rsidRPr="00E620F1" w:rsidRDefault="00555A3C" w:rsidP="005B044C">
            <w:pPr>
              <w:spacing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tbl>
            <w:tblPr>
              <w:tblW w:w="3709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37"/>
            </w:tblGrid>
            <w:tr w:rsidR="005B044C" w:rsidRPr="005B044C" w14:paraId="47649659" w14:textId="77777777" w:rsidTr="005D7CF5">
              <w:trPr>
                <w:trHeight w:val="300"/>
              </w:trPr>
              <w:tc>
                <w:tcPr>
                  <w:tcW w:w="5000" w:type="pct"/>
                  <w:noWrap/>
                  <w:vAlign w:val="bottom"/>
                </w:tcPr>
                <w:p w14:paraId="12B89205" w14:textId="77777777" w:rsidR="00FC7507" w:rsidRDefault="00FC75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  <w:p w14:paraId="55E93394" w14:textId="77777777" w:rsidR="00FC7507" w:rsidRDefault="00FC75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  <w:p w14:paraId="1EB6FFD0" w14:textId="77777777" w:rsidR="006714F0" w:rsidRDefault="006714F0" w:rsidP="006714F0">
                  <w:pPr>
                    <w:spacing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A4BCB">
                    <w:rPr>
                      <w:rFonts w:ascii="Arial" w:hAnsi="Arial" w:cs="Arial"/>
                      <w:b/>
                      <w:sz w:val="16"/>
                      <w:szCs w:val="16"/>
                    </w:rPr>
                    <w:t>Articulo 28</w:t>
                  </w:r>
                </w:p>
                <w:p w14:paraId="6D809EF5" w14:textId="77777777" w:rsidR="006714F0" w:rsidRPr="003A4BCB" w:rsidRDefault="006714F0" w:rsidP="006714F0">
                  <w:pPr>
                    <w:spacing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A4BCB">
                    <w:rPr>
                      <w:rFonts w:ascii="Arial" w:hAnsi="Arial" w:cs="Arial"/>
                      <w:b/>
                      <w:sz w:val="16"/>
                      <w:szCs w:val="16"/>
                    </w:rPr>
                    <w:t>fracción lll</w:t>
                  </w:r>
                </w:p>
                <w:p w14:paraId="7A5F1962" w14:textId="570E67E1" w:rsidR="006714F0" w:rsidRDefault="006714F0" w:rsidP="006714F0">
                  <w:pPr>
                    <w:spacing w:line="240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1242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autorización de poda ………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              </w:t>
                  </w:r>
                  <w:r w:rsidRPr="0021242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FA014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370.17</w:t>
                  </w:r>
                </w:p>
                <w:p w14:paraId="2D5DB286" w14:textId="3F230361" w:rsidR="006714F0" w:rsidRDefault="006714F0" w:rsidP="006714F0">
                  <w:pPr>
                    <w:spacing w:line="240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autorización de tala ………….                               $ </w:t>
                  </w:r>
                  <w:r w:rsidR="00FA014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616.96</w:t>
                  </w:r>
                </w:p>
                <w:p w14:paraId="7E968422" w14:textId="77777777" w:rsidR="006714F0" w:rsidRPr="003A4BCB" w:rsidRDefault="006714F0" w:rsidP="006714F0">
                  <w:pPr>
                    <w:spacing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A4B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fracción </w:t>
                  </w:r>
                  <w:proofErr w:type="spellStart"/>
                  <w:r w:rsidRPr="003A4BCB">
                    <w:rPr>
                      <w:rFonts w:ascii="Arial" w:hAnsi="Arial" w:cs="Arial"/>
                      <w:b/>
                      <w:sz w:val="16"/>
                      <w:szCs w:val="16"/>
                    </w:rPr>
                    <w:t>lV</w:t>
                  </w:r>
                  <w:proofErr w:type="spellEnd"/>
                </w:p>
                <w:p w14:paraId="6F581B2A" w14:textId="455D7D98" w:rsidR="006714F0" w:rsidRDefault="006714F0" w:rsidP="006714F0">
                  <w:pPr>
                    <w:spacing w:line="240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autorización de tala por riesgo determinado….    $ </w:t>
                  </w:r>
                  <w:r w:rsidR="00FA014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370.17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3BA1C08C" w14:textId="070A0233" w:rsidR="00FC7507" w:rsidRPr="005B044C" w:rsidRDefault="00FC75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5B044C" w:rsidRPr="005D7CF5" w14:paraId="2AFB1BD3" w14:textId="77777777" w:rsidTr="005D7CF5">
              <w:trPr>
                <w:trHeight w:val="300"/>
              </w:trPr>
              <w:tc>
                <w:tcPr>
                  <w:tcW w:w="5000" w:type="pct"/>
                  <w:noWrap/>
                  <w:vAlign w:val="bottom"/>
                </w:tcPr>
                <w:p w14:paraId="0B67DFA3" w14:textId="77777777" w:rsidR="005B044C" w:rsidRPr="005B044C" w:rsidRDefault="005B044C" w:rsidP="001B61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7E673C8C" w14:textId="77777777" w:rsidR="009102BF" w:rsidRPr="005B044C" w:rsidRDefault="009102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BF" w14:paraId="23CEB7DD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0C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7160537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8AB2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06CB8464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  <w:r w:rsidR="005B044C">
              <w:rPr>
                <w:rFonts w:ascii="Arial" w:hAnsi="Arial" w:cs="Arial"/>
                <w:b/>
                <w:bCs/>
              </w:rPr>
              <w:t>X</w:t>
            </w:r>
          </w:p>
          <w:p w14:paraId="48A2ACD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0B2F4729" w14:textId="77777777" w:rsidTr="007029C6"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4C6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6C0845C9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78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68928265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3A0D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</w:t>
            </w:r>
          </w:p>
          <w:p w14:paraId="5F3CEB0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  <w:r w:rsidR="005B044C">
              <w:rPr>
                <w:rFonts w:ascii="Arial" w:hAnsi="Arial" w:cs="Arial"/>
                <w:b/>
                <w:bCs/>
              </w:rPr>
              <w:t>X</w:t>
            </w:r>
          </w:p>
          <w:p w14:paraId="3F10368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045CE288" w14:textId="77777777" w:rsidTr="007029C6"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61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4DD99A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307F9DCC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31B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EE2A" w14:textId="07B0066B" w:rsidR="009102BF" w:rsidRPr="004428D2" w:rsidRDefault="00E620F1" w:rsidP="00644501">
            <w:pPr>
              <w:spacing w:line="240" w:lineRule="auto"/>
              <w:jc w:val="both"/>
              <w:rPr>
                <w:rFonts w:ascii="Arial Narrow" w:hAnsi="Arial Narrow" w:cs="Arial"/>
              </w:rPr>
            </w:pPr>
            <w:r w:rsidRPr="004428D2">
              <w:rPr>
                <w:rFonts w:ascii="Arial Narrow" w:eastAsia="Times New Roman" w:hAnsi="Arial Narrow" w:cs="Arial"/>
                <w:sz w:val="20"/>
                <w:szCs w:val="20"/>
                <w:lang w:eastAsia="es-MX"/>
              </w:rPr>
              <w:t xml:space="preserve">Este trámite debe ser realizado por aquellas personas físicas o morales propietarias o poseedoras de predios en donde existan especies arbóreas que requieran alguna intervención </w:t>
            </w:r>
            <w:r w:rsidRPr="004428D2">
              <w:rPr>
                <w:rFonts w:ascii="Arial Narrow" w:hAnsi="Arial Narrow" w:cs="Arial"/>
                <w:sz w:val="20"/>
                <w:szCs w:val="20"/>
              </w:rPr>
              <w:t>debido a que este represente un peligro directo, ya no sea técnicamente viable ni económicamente factible su rescate en un proceso constructivo o la especie tenga alguna plaga o parasito que impida su crecimiento.</w:t>
            </w:r>
          </w:p>
        </w:tc>
      </w:tr>
      <w:tr w:rsidR="009102BF" w14:paraId="773359A3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5B1A" w14:textId="77777777" w:rsidR="00087963" w:rsidRDefault="00087963">
            <w:pPr>
              <w:spacing w:line="240" w:lineRule="auto"/>
              <w:rPr>
                <w:rFonts w:ascii="Arial" w:hAnsi="Arial" w:cs="Arial"/>
              </w:rPr>
            </w:pPr>
          </w:p>
          <w:p w14:paraId="5614AC9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726" w14:textId="58143994" w:rsidR="009102BF" w:rsidRPr="001A6486" w:rsidRDefault="004428D2" w:rsidP="001A6486">
            <w:p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428D2">
              <w:rPr>
                <w:rFonts w:ascii="Arial Narrow" w:hAnsi="Arial Narrow" w:cs="Arial"/>
                <w:sz w:val="20"/>
                <w:szCs w:val="20"/>
              </w:rPr>
              <w:t>Obtener l</w:t>
            </w:r>
            <w:r w:rsidR="006A45C9" w:rsidRPr="004428D2">
              <w:rPr>
                <w:rFonts w:ascii="Arial Narrow" w:hAnsi="Arial Narrow" w:cs="Arial"/>
                <w:sz w:val="20"/>
                <w:szCs w:val="20"/>
              </w:rPr>
              <w:t xml:space="preserve">a autorización por parte de la autoridad administrativa para realizar intervención de arbolado urbano </w:t>
            </w:r>
          </w:p>
        </w:tc>
      </w:tr>
      <w:tr w:rsidR="009102BF" w14:paraId="6FD01CAC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C47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133" w14:textId="234F1574" w:rsidR="00FE70C9" w:rsidRPr="004428D2" w:rsidRDefault="006A45C9" w:rsidP="001B61A2">
            <w:pPr>
              <w:tabs>
                <w:tab w:val="left" w:pos="1578"/>
              </w:tabs>
              <w:spacing w:line="240" w:lineRule="auto"/>
              <w:jc w:val="both"/>
              <w:rPr>
                <w:rFonts w:ascii="Arial Narrow" w:hAnsi="Arial Narrow" w:cs="Arial"/>
              </w:rPr>
            </w:pPr>
            <w:r w:rsidRPr="004428D2">
              <w:rPr>
                <w:rFonts w:ascii="Arial Narrow" w:hAnsi="Arial Narrow" w:cs="Arial"/>
                <w:sz w:val="20"/>
                <w:szCs w:val="20"/>
              </w:rPr>
              <w:t>La eliminación de los servicios ambientales que ofrece una especie arbórea considerando la especie, la altura, el follaje, etc.</w:t>
            </w:r>
            <w:r w:rsidRPr="004428D2">
              <w:rPr>
                <w:rFonts w:ascii="Arial Narrow" w:hAnsi="Arial Narrow" w:cs="Arial"/>
              </w:rPr>
              <w:t xml:space="preserve"> </w:t>
            </w:r>
            <w:r w:rsidR="00773054" w:rsidRPr="004428D2">
              <w:rPr>
                <w:rFonts w:ascii="Arial Narrow" w:eastAsia="Times New Roman" w:hAnsi="Arial Narrow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102BF" w14:paraId="2714F763" w14:textId="77777777" w:rsidTr="007029C6">
        <w:trPr>
          <w:trHeight w:val="261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E919" w14:textId="6B125242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</w:t>
            </w:r>
            <w:r w:rsidR="001A6486">
              <w:rPr>
                <w:rFonts w:ascii="Arial" w:hAnsi="Arial" w:cs="Arial"/>
              </w:rPr>
              <w:t>.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41" w:rightFromText="141" w:vertAnchor="page" w:horzAnchor="margin" w:tblpY="1"/>
              <w:tblOverlap w:val="never"/>
              <w:tblW w:w="3709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37"/>
            </w:tblGrid>
            <w:tr w:rsidR="001A6486" w:rsidRPr="005B044C" w14:paraId="7ED54DBD" w14:textId="77777777" w:rsidTr="001A6486">
              <w:trPr>
                <w:trHeight w:val="300"/>
              </w:trPr>
              <w:tc>
                <w:tcPr>
                  <w:tcW w:w="5000" w:type="pct"/>
                  <w:noWrap/>
                  <w:vAlign w:val="bottom"/>
                </w:tcPr>
                <w:p w14:paraId="5ACA3E0C" w14:textId="77777777" w:rsidR="001A6486" w:rsidRDefault="001A6486" w:rsidP="001A64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  <w:p w14:paraId="1BBB26A8" w14:textId="77777777" w:rsidR="001A6486" w:rsidRDefault="001A6486" w:rsidP="001A6486">
                  <w:pPr>
                    <w:spacing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A4BCB">
                    <w:rPr>
                      <w:rFonts w:ascii="Arial" w:hAnsi="Arial" w:cs="Arial"/>
                      <w:b/>
                      <w:sz w:val="16"/>
                      <w:szCs w:val="16"/>
                    </w:rPr>
                    <w:t>Articulo 28</w:t>
                  </w:r>
                </w:p>
                <w:p w14:paraId="75C6BBC4" w14:textId="77777777" w:rsidR="001A6486" w:rsidRPr="003A4BCB" w:rsidRDefault="001A6486" w:rsidP="001A6486">
                  <w:pPr>
                    <w:spacing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A4BCB">
                    <w:rPr>
                      <w:rFonts w:ascii="Arial" w:hAnsi="Arial" w:cs="Arial"/>
                      <w:b/>
                      <w:sz w:val="16"/>
                      <w:szCs w:val="16"/>
                    </w:rPr>
                    <w:t>fracción lll</w:t>
                  </w:r>
                </w:p>
                <w:p w14:paraId="5A2ABB15" w14:textId="4C3F73AE" w:rsidR="00BC2B5C" w:rsidRDefault="00BC2B5C" w:rsidP="00BC2B5C">
                  <w:pPr>
                    <w:spacing w:line="240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1242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autorización de poda ………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              </w:t>
                  </w:r>
                  <w:r w:rsidRPr="0021242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FA014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370.17</w:t>
                  </w:r>
                </w:p>
                <w:p w14:paraId="345803C0" w14:textId="52748D7D" w:rsidR="00BC2B5C" w:rsidRDefault="00BC2B5C" w:rsidP="00BC2B5C">
                  <w:pPr>
                    <w:spacing w:line="240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autorización de tala ………….                               $ </w:t>
                  </w:r>
                  <w:r w:rsidR="00FA014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616.96</w:t>
                  </w:r>
                </w:p>
                <w:p w14:paraId="2F949E8A" w14:textId="77777777" w:rsidR="00BC2B5C" w:rsidRPr="003A4BCB" w:rsidRDefault="00BC2B5C" w:rsidP="00BC2B5C">
                  <w:pPr>
                    <w:spacing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A4B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fracción </w:t>
                  </w:r>
                  <w:proofErr w:type="spellStart"/>
                  <w:r w:rsidRPr="003A4BCB">
                    <w:rPr>
                      <w:rFonts w:ascii="Arial" w:hAnsi="Arial" w:cs="Arial"/>
                      <w:b/>
                      <w:sz w:val="16"/>
                      <w:szCs w:val="16"/>
                    </w:rPr>
                    <w:t>lV</w:t>
                  </w:r>
                  <w:proofErr w:type="spellEnd"/>
                </w:p>
                <w:p w14:paraId="7392DA0A" w14:textId="4D4C55CB" w:rsidR="00BC2B5C" w:rsidRDefault="00BC2B5C" w:rsidP="00BC2B5C">
                  <w:pPr>
                    <w:spacing w:line="240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autorización de tala por riesgo determinado…</w:t>
                  </w:r>
                  <w:r w:rsidR="00FA014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..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.   $ </w:t>
                  </w:r>
                  <w:r w:rsidR="00FA014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370.17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7C7A672E" w14:textId="3FEBF535" w:rsidR="001A6486" w:rsidRPr="001A6486" w:rsidRDefault="001A6486" w:rsidP="001A6486">
                  <w:pPr>
                    <w:spacing w:line="240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0819A9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979289F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6AF4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030AF24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208" w14:textId="2DCBA0AB" w:rsidR="00EC43A3" w:rsidRDefault="003B41E1" w:rsidP="008F3D0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B41E1">
              <w:rPr>
                <w:rFonts w:ascii="Arial Narrow" w:hAnsi="Arial Narrow"/>
                <w:color w:val="000000"/>
                <w:shd w:val="clear" w:color="auto" w:fill="FFFFFF"/>
              </w:rPr>
              <w:t>Análisis comparativo de base de datos de las autorizaciones emitidas de manera anual de años fiscales anteriores</w:t>
            </w:r>
            <w:r w:rsidR="005D7CF5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</w:p>
        </w:tc>
      </w:tr>
      <w:tr w:rsidR="009102BF" w14:paraId="2FF0531B" w14:textId="77777777" w:rsidTr="007029C6"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1BD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14:paraId="7264C4D5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0A6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F7C" w14:textId="4B7BD631" w:rsidR="005A647B" w:rsidRDefault="005A647B" w:rsidP="00A30D6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68D4F03D" w14:textId="3CC168EF" w:rsidR="005A647B" w:rsidRPr="003B41E1" w:rsidRDefault="003B41E1" w:rsidP="00A30D60">
            <w:pPr>
              <w:spacing w:line="24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3B41E1">
              <w:rPr>
                <w:rFonts w:ascii="Arial Narrow" w:hAnsi="Arial Narrow"/>
                <w:color w:val="000000"/>
                <w:shd w:val="clear" w:color="auto" w:fill="FFFFFF"/>
              </w:rPr>
              <w:t xml:space="preserve">El importe propuesto, no representa un impacto al ciudadano que utiliza el servicio, toda vez que </w:t>
            </w:r>
            <w:r w:rsidR="005D7CF5">
              <w:rPr>
                <w:rFonts w:ascii="Arial Narrow" w:hAnsi="Arial Narrow"/>
                <w:color w:val="000000"/>
                <w:shd w:val="clear" w:color="auto" w:fill="FFFFFF"/>
              </w:rPr>
              <w:t xml:space="preserve">la capitalización de los servicios ambientales otorgados por las especies arbóreas requiere un análisis más detallado que elevaría los costos por intervención de arbolado. </w:t>
            </w:r>
          </w:p>
          <w:p w14:paraId="51C7A07D" w14:textId="77777777" w:rsidR="00B02405" w:rsidRDefault="00B02405" w:rsidP="00086B87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5185AFC4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0F0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2589" w14:textId="62E369E5" w:rsidR="009102BF" w:rsidRDefault="004428D2" w:rsidP="00B0240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428D2">
              <w:rPr>
                <w:rFonts w:ascii="Arial Narrow" w:hAnsi="Arial Narrow"/>
                <w:color w:val="000000"/>
                <w:shd w:val="clear" w:color="auto" w:fill="FFFFFF"/>
              </w:rPr>
              <w:t xml:space="preserve">La base de cobro segmenta la tarifa y marca </w:t>
            </w:r>
            <w:r>
              <w:rPr>
                <w:rFonts w:ascii="Arial Narrow" w:hAnsi="Arial Narrow"/>
                <w:color w:val="000000"/>
                <w:shd w:val="clear" w:color="auto" w:fill="FFFFFF"/>
              </w:rPr>
              <w:t>la</w:t>
            </w:r>
            <w:r w:rsidRPr="004428D2">
              <w:rPr>
                <w:rFonts w:ascii="Arial Narrow" w:hAnsi="Arial Narrow"/>
                <w:color w:val="000000"/>
                <w:shd w:val="clear" w:color="auto" w:fill="FFFFFF"/>
              </w:rPr>
              <w:t xml:space="preserve"> diferencia entre la tala (eliminación total de la especie) y la poda (retiro de follaje en base a los servicios ambientales obtenidos</w:t>
            </w:r>
          </w:p>
        </w:tc>
      </w:tr>
      <w:tr w:rsidR="009102BF" w14:paraId="7866708A" w14:textId="77777777" w:rsidTr="007029C6">
        <w:trPr>
          <w:trHeight w:val="118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D17A" w14:textId="2631664A" w:rsidR="009102BF" w:rsidRPr="00E86127" w:rsidRDefault="009102BF">
            <w:pPr>
              <w:spacing w:line="240" w:lineRule="auto"/>
              <w:rPr>
                <w:rFonts w:ascii="Arial" w:hAnsi="Arial" w:cs="Arial"/>
              </w:rPr>
            </w:pPr>
            <w:r w:rsidRPr="00E86127">
              <w:rPr>
                <w:rFonts w:ascii="Arial" w:hAnsi="Arial" w:cs="Arial"/>
              </w:rPr>
              <w:t>Impacto social</w:t>
            </w:r>
          </w:p>
          <w:p w14:paraId="5D32F7EE" w14:textId="77777777" w:rsidR="009102BF" w:rsidRPr="00E86127" w:rsidRDefault="009102BF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075E51A9" w14:textId="77777777" w:rsidR="009102BF" w:rsidRPr="00E86127" w:rsidRDefault="009102BF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58A" w14:textId="77777777" w:rsidR="003D1D6F" w:rsidRDefault="00B02405" w:rsidP="003D1D6F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A87033">
              <w:rPr>
                <w:rFonts w:ascii="Arial Narrow" w:hAnsi="Arial Narrow"/>
                <w:color w:val="000000"/>
                <w:shd w:val="clear" w:color="auto" w:fill="FFFFFF"/>
              </w:rPr>
              <w:t>La recaudación de fondos por este concepto generara el efecto circular para aplicación de programas ambientales en beneficio de la ciudadanía.</w:t>
            </w:r>
          </w:p>
          <w:p w14:paraId="704736F1" w14:textId="543ACA6F" w:rsidR="00A87033" w:rsidRDefault="00A87033" w:rsidP="003D1D6F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Mas ciudadanos comprometidos con el cuidado de las especies </w:t>
            </w:r>
            <w:r w:rsidR="008F3D00">
              <w:rPr>
                <w:rFonts w:ascii="Arial Narrow" w:hAnsi="Arial Narrow"/>
                <w:color w:val="000000"/>
                <w:shd w:val="clear" w:color="auto" w:fill="FFFFFF"/>
              </w:rPr>
              <w:t>arbóreas la</w:t>
            </w:r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 mitigación y reducción de riesgos. </w:t>
            </w:r>
          </w:p>
          <w:p w14:paraId="486F7EF6" w14:textId="51C543FD" w:rsidR="00A87033" w:rsidRPr="00E86127" w:rsidRDefault="00A87033" w:rsidP="003D1D6F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86127">
              <w:rPr>
                <w:rFonts w:ascii="Arial Narrow" w:hAnsi="Arial Narrow"/>
                <w:color w:val="000000"/>
                <w:shd w:val="clear" w:color="auto" w:fill="FFFFFF"/>
              </w:rPr>
              <w:t xml:space="preserve">Se </w:t>
            </w:r>
            <w:r w:rsidR="00E86127" w:rsidRPr="00E86127">
              <w:rPr>
                <w:rFonts w:ascii="Arial Narrow" w:hAnsi="Arial Narrow"/>
                <w:color w:val="000000"/>
                <w:shd w:val="clear" w:color="auto" w:fill="FFFFFF"/>
              </w:rPr>
              <w:t>generará</w:t>
            </w:r>
            <w:r w:rsidRPr="00E86127">
              <w:rPr>
                <w:rFonts w:ascii="Arial Narrow" w:hAnsi="Arial Narrow"/>
                <w:color w:val="000000"/>
                <w:shd w:val="clear" w:color="auto" w:fill="FFFFFF"/>
              </w:rPr>
              <w:t xml:space="preserve"> un efecto multiplicador </w:t>
            </w:r>
            <w:r w:rsidR="00E86127">
              <w:rPr>
                <w:rFonts w:ascii="Arial Narrow" w:hAnsi="Arial Narrow"/>
                <w:color w:val="000000"/>
                <w:shd w:val="clear" w:color="auto" w:fill="FFFFFF"/>
              </w:rPr>
              <w:t xml:space="preserve">y vigilante para ajustarse a los procedimientos normativos establecidos por la autoridad. </w:t>
            </w:r>
          </w:p>
        </w:tc>
      </w:tr>
      <w:tr w:rsidR="009102BF" w14:paraId="4350033D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61C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24B8" w14:textId="77777777" w:rsidR="00490DCD" w:rsidRDefault="00490DCD" w:rsidP="00A87033">
            <w:pPr>
              <w:spacing w:line="24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10738214" w14:textId="779E9949" w:rsidR="00490DCD" w:rsidRDefault="00490DCD" w:rsidP="00A87033">
            <w:pPr>
              <w:spacing w:line="24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Se facilitará la gestión del trámite a través de la plataforma electrónica. </w:t>
            </w:r>
          </w:p>
          <w:p w14:paraId="7026F79F" w14:textId="638F8D2C" w:rsidR="005D2668" w:rsidRPr="00A87033" w:rsidRDefault="00490DCD" w:rsidP="00A87033">
            <w:pPr>
              <w:spacing w:line="24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lastRenderedPageBreak/>
              <w:t xml:space="preserve"> Se</w:t>
            </w:r>
            <w:r w:rsidR="005D2668" w:rsidRPr="00A87033">
              <w:rPr>
                <w:rFonts w:ascii="Arial Narrow" w:hAnsi="Arial Narrow"/>
                <w:color w:val="000000"/>
                <w:shd w:val="clear" w:color="auto" w:fill="FFFFFF"/>
              </w:rPr>
              <w:t xml:space="preserve"> mantendrá coordinación y comunicación con la Dirección de Seguridad Ciudadana a través de los operativos para detectar actividades de intervención de arbolado. </w:t>
            </w:r>
          </w:p>
          <w:p w14:paraId="4FDDAFFE" w14:textId="487145A8" w:rsidR="00A87033" w:rsidRPr="00A87033" w:rsidRDefault="005D2668" w:rsidP="00A87033">
            <w:pPr>
              <w:spacing w:line="24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A87033">
              <w:rPr>
                <w:rFonts w:ascii="Arial Narrow" w:hAnsi="Arial Narrow"/>
                <w:color w:val="000000"/>
                <w:shd w:val="clear" w:color="auto" w:fill="FFFFFF"/>
              </w:rPr>
              <w:t>Del mismo modo</w:t>
            </w:r>
            <w:r w:rsidR="00490DCD">
              <w:rPr>
                <w:rFonts w:ascii="Arial Narrow" w:hAnsi="Arial Narrow"/>
                <w:color w:val="000000"/>
                <w:shd w:val="clear" w:color="auto" w:fill="FFFFFF"/>
              </w:rPr>
              <w:t xml:space="preserve"> con </w:t>
            </w:r>
            <w:r w:rsidRPr="00A87033">
              <w:rPr>
                <w:rFonts w:ascii="Arial Narrow" w:hAnsi="Arial Narrow"/>
                <w:color w:val="000000"/>
                <w:shd w:val="clear" w:color="auto" w:fill="FFFFFF"/>
              </w:rPr>
              <w:t xml:space="preserve"> la Dirección de Imagen Urbana y Gestión del centro Histórico detectara tramites de permiso de construcción en donde se prevea</w:t>
            </w:r>
            <w:r w:rsidR="00A87033" w:rsidRPr="00A87033">
              <w:rPr>
                <w:rFonts w:ascii="Arial Narrow" w:hAnsi="Arial Narrow"/>
                <w:color w:val="000000"/>
                <w:shd w:val="clear" w:color="auto" w:fill="FFFFFF"/>
              </w:rPr>
              <w:t xml:space="preserve"> una afectación. </w:t>
            </w:r>
          </w:p>
          <w:p w14:paraId="2FCC150B" w14:textId="3C8A17DF" w:rsidR="005D2668" w:rsidRDefault="005D2668" w:rsidP="00A87033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0E16408B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67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Administración de la contribución:</w:t>
            </w:r>
          </w:p>
          <w:p w14:paraId="5F00F01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FD6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2D8EA866" w14:textId="77777777" w:rsidR="009102BF" w:rsidRPr="00487EAF" w:rsidRDefault="007570B7">
            <w:pPr>
              <w:spacing w:line="24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487EAF">
              <w:rPr>
                <w:rFonts w:ascii="Arial Narrow" w:hAnsi="Arial Narrow"/>
                <w:color w:val="000000"/>
                <w:shd w:val="clear" w:color="auto" w:fill="FFFFFF"/>
              </w:rPr>
              <w:t xml:space="preserve">La recaudación forma parte del gasto corriente con que cuenta el Municipio para la prestación de los servicios públicos a su cargo. </w:t>
            </w:r>
          </w:p>
          <w:p w14:paraId="54DF1ADC" w14:textId="77777777" w:rsidR="007570B7" w:rsidRDefault="007570B7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513E8E91" w14:textId="77777777" w:rsidTr="007029C6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71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CFFEEA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1746DB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AA0E908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78F" w14:textId="77777777" w:rsidR="009102BF" w:rsidRPr="00E86127" w:rsidRDefault="009102BF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E86127"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t>Antecedentes:</w:t>
            </w:r>
          </w:p>
          <w:p w14:paraId="0EE0CFA6" w14:textId="1F308168" w:rsidR="002D3D42" w:rsidRDefault="002D3D42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22E14401" w14:textId="4E7C835F" w:rsidR="00546D2E" w:rsidRPr="000F50AC" w:rsidRDefault="00546D2E" w:rsidP="000F50AC">
            <w:pPr>
              <w:spacing w:line="24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0F50AC">
              <w:rPr>
                <w:rFonts w:ascii="Arial Narrow" w:hAnsi="Arial Narrow"/>
                <w:color w:val="000000"/>
                <w:shd w:val="clear" w:color="auto" w:fill="FFFFFF"/>
              </w:rPr>
              <w:t>En el municipio de Guanajuato existe una diversidad de problemas asociados a la insuficiente planeación en la plantación de árboles. La problemática inicia con la forestación de áreas en las que no se evalúan previamente las condiciones del lugar relativas a infraestructura, equipamiento urbano e inmuebles y sin considerar los hábitos futuros de crecimiento de la especie a plantar. Como resultado de lo anterior existen árboles con más de un 30% de inclinación que corren el riesgo de desplomarse, con raíces fuertes y agresivas que levantan planchas de concreto, muros, árboles que presentan ramas muertas, débilmente unidas, plagadas, con exceso de peso, que obstruyen señalamientos, pasos peatonales y vehiculares, entre</w:t>
            </w:r>
            <w:r w:rsidRPr="000F50AC">
              <w:rPr>
                <w:color w:val="000000"/>
                <w:shd w:val="clear" w:color="auto" w:fill="FFFFFF"/>
              </w:rPr>
              <w:t xml:space="preserve"> </w:t>
            </w:r>
            <w:r w:rsidRPr="000F50AC">
              <w:rPr>
                <w:rFonts w:ascii="Arial Narrow" w:hAnsi="Arial Narrow"/>
                <w:color w:val="000000"/>
                <w:shd w:val="clear" w:color="auto" w:fill="FFFFFF"/>
              </w:rPr>
              <w:t>otros problemas. En algunos casos estos árboles constituyen ya un problema e incluso un riesgo para la ciudadanía, lo que ha conducido a que se recurra a la poda o derribo del árbol.</w:t>
            </w:r>
          </w:p>
          <w:p w14:paraId="4A4A8749" w14:textId="77777777" w:rsidR="00546D2E" w:rsidRDefault="00546D2E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524C6A9" w14:textId="5F18A0B7" w:rsidR="00A53C4E" w:rsidRPr="000F50AC" w:rsidRDefault="007C5867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L</w:t>
            </w:r>
            <w:r w:rsidR="00A53C4E" w:rsidRPr="000F50AC">
              <w:rPr>
                <w:rFonts w:ascii="Arial Narrow" w:hAnsi="Arial Narrow"/>
                <w:color w:val="000000"/>
                <w:shd w:val="clear" w:color="auto" w:fill="FFFFFF"/>
              </w:rPr>
              <w:t>a realización de estas actividades se da de forma injustificadas</w:t>
            </w:r>
            <w:r w:rsidR="00546D2E" w:rsidRPr="000F50AC">
              <w:rPr>
                <w:rFonts w:ascii="Arial Narrow" w:hAnsi="Arial Narrow"/>
                <w:color w:val="000000"/>
                <w:shd w:val="clear" w:color="auto" w:fill="FFFFFF"/>
              </w:rPr>
              <w:t>,</w:t>
            </w:r>
            <w:r w:rsidR="00A53C4E" w:rsidRPr="000F50AC">
              <w:rPr>
                <w:rFonts w:ascii="Arial Narrow" w:hAnsi="Arial Narrow"/>
                <w:color w:val="000000"/>
                <w:shd w:val="clear" w:color="auto" w:fill="FFFFFF"/>
              </w:rPr>
              <w:t xml:space="preserve"> mal ejecutadas</w:t>
            </w:r>
            <w:r w:rsidR="00546D2E" w:rsidRPr="000F50AC">
              <w:rPr>
                <w:rFonts w:ascii="Arial Narrow" w:hAnsi="Arial Narrow"/>
                <w:color w:val="000000"/>
                <w:shd w:val="clear" w:color="auto" w:fill="FFFFFF"/>
              </w:rPr>
              <w:t xml:space="preserve"> carentes de especificaciones técnicas y en muchas ocasiones de manera clandestina</w:t>
            </w:r>
            <w:r w:rsidR="00A53C4E" w:rsidRPr="000F50AC">
              <w:rPr>
                <w:rFonts w:ascii="Arial Narrow" w:hAnsi="Arial Narrow"/>
                <w:color w:val="000000"/>
                <w:shd w:val="clear" w:color="auto" w:fill="FFFFFF"/>
              </w:rPr>
              <w:t xml:space="preserve">, de tal manera que se atenta contra la vida de muchos árboles, </w:t>
            </w:r>
            <w:r w:rsidR="00546D2E" w:rsidRPr="000F50AC">
              <w:rPr>
                <w:rFonts w:ascii="Arial Narrow" w:hAnsi="Arial Narrow"/>
                <w:color w:val="000000"/>
                <w:shd w:val="clear" w:color="auto" w:fill="FFFFFF"/>
              </w:rPr>
              <w:t xml:space="preserve">propician enfermedades y plagas que reducen su ciclo vital u ocasionan su muerte,  </w:t>
            </w:r>
            <w:r w:rsidR="00A53C4E" w:rsidRPr="000F50AC">
              <w:rPr>
                <w:rFonts w:ascii="Arial Narrow" w:hAnsi="Arial Narrow"/>
                <w:color w:val="000000"/>
                <w:shd w:val="clear" w:color="auto" w:fill="FFFFFF"/>
              </w:rPr>
              <w:t>al mismo tiempo que disminuyen los servicios ambientales que prestan a los habitantes de la ciudad.</w:t>
            </w:r>
            <w:r w:rsidR="00546D2E" w:rsidRPr="000F50AC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</w:p>
          <w:p w14:paraId="276850C2" w14:textId="77777777" w:rsidR="001B61A2" w:rsidRDefault="001B61A2">
            <w:pPr>
              <w:spacing w:line="240" w:lineRule="auto"/>
              <w:rPr>
                <w:rFonts w:ascii="Arial" w:hAnsi="Arial" w:cs="Arial"/>
              </w:rPr>
            </w:pPr>
          </w:p>
          <w:p w14:paraId="67EEDA72" w14:textId="77777777" w:rsidR="00DD70E2" w:rsidRPr="00E202AE" w:rsidRDefault="009102BF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t>Consideraciones que soportan el cambio:</w:t>
            </w:r>
          </w:p>
          <w:p w14:paraId="53E74C64" w14:textId="4EDA7FB8" w:rsidR="0092171C" w:rsidRPr="00E202AE" w:rsidRDefault="0092171C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2F629D9F" w14:textId="262577EA" w:rsidR="007C5867" w:rsidRPr="00E202AE" w:rsidRDefault="007C5867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>Se realizo el análisis de los instrumentos normativos de regulación con los que cuenta el municipio:</w:t>
            </w:r>
          </w:p>
          <w:p w14:paraId="06760A21" w14:textId="796F375A" w:rsidR="007C5867" w:rsidRPr="00E202AE" w:rsidRDefault="007C5867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3AAB6DB5" w14:textId="610FF356" w:rsidR="007C5867" w:rsidRPr="00E202AE" w:rsidRDefault="007C5867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El </w:t>
            </w:r>
            <w:r w:rsidR="007A788E" w:rsidRPr="00E202AE">
              <w:rPr>
                <w:rFonts w:ascii="Arial Narrow" w:hAnsi="Arial Narrow"/>
                <w:color w:val="000000"/>
                <w:shd w:val="clear" w:color="auto" w:fill="FFFFFF"/>
              </w:rPr>
              <w:t>trámite</w:t>
            </w: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de la poda o tala de una especie que debe obtenerse por parte del propietario del inmueble donde se encuentre la especie </w:t>
            </w:r>
            <w:r w:rsidR="00C738BF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ante la </w:t>
            </w:r>
            <w:r w:rsidR="007A788E" w:rsidRPr="00E202AE">
              <w:rPr>
                <w:rFonts w:ascii="Arial Narrow" w:hAnsi="Arial Narrow"/>
                <w:color w:val="000000"/>
                <w:shd w:val="clear" w:color="auto" w:fill="FFFFFF"/>
              </w:rPr>
              <w:t>Dirección</w:t>
            </w:r>
            <w:r w:rsidR="00C738BF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de </w:t>
            </w:r>
            <w:r w:rsidR="007A788E" w:rsidRPr="00E202AE">
              <w:rPr>
                <w:rFonts w:ascii="Arial Narrow" w:hAnsi="Arial Narrow"/>
                <w:color w:val="000000"/>
                <w:shd w:val="clear" w:color="auto" w:fill="FFFFFF"/>
              </w:rPr>
              <w:t>Ecología</w:t>
            </w:r>
            <w:r w:rsidR="00C738BF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conlleva un proceso que la ciudadanía lo percibe tardado (se realiza de manera virtual y requiere la actualización de otros documentos) burocrático (involucra la emisión de </w:t>
            </w:r>
            <w:r w:rsidR="007A788E" w:rsidRPr="00E202AE">
              <w:rPr>
                <w:rFonts w:ascii="Arial Narrow" w:hAnsi="Arial Narrow"/>
                <w:color w:val="000000"/>
                <w:shd w:val="clear" w:color="auto" w:fill="FFFFFF"/>
              </w:rPr>
              <w:t>dictámenes</w:t>
            </w:r>
            <w:r w:rsidR="00C738BF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de otras dependencias) y costoso….. en </w:t>
            </w:r>
            <w:r w:rsidR="00C738BF" w:rsidRPr="00E202AE">
              <w:rPr>
                <w:rFonts w:ascii="Arial Narrow" w:hAnsi="Arial Narrow"/>
                <w:color w:val="000000"/>
                <w:shd w:val="clear" w:color="auto" w:fill="FFFFFF"/>
              </w:rPr>
              <w:lastRenderedPageBreak/>
              <w:t>promedio por árbol afectado</w:t>
            </w:r>
            <w:r w:rsidR="00234136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, según lo </w:t>
            </w:r>
            <w:r w:rsidR="006F1BA6" w:rsidRPr="00E202AE">
              <w:rPr>
                <w:rFonts w:ascii="Arial Narrow" w:hAnsi="Arial Narrow"/>
                <w:color w:val="000000"/>
                <w:shd w:val="clear" w:color="auto" w:fill="FFFFFF"/>
              </w:rPr>
              <w:t>establecido</w:t>
            </w:r>
            <w:r w:rsidR="00234136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en la Ley de Ingresos</w:t>
            </w:r>
            <w:r w:rsidR="00C738BF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las cantidades ascienden:</w:t>
            </w:r>
          </w:p>
          <w:p w14:paraId="19F9BFB6" w14:textId="5FF6329B" w:rsidR="00C738BF" w:rsidRPr="00E202AE" w:rsidRDefault="00C738BF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>Poda: $329.41</w:t>
            </w:r>
          </w:p>
          <w:p w14:paraId="20ECBD4E" w14:textId="3BD77D48" w:rsidR="006F1BA6" w:rsidRPr="00E202AE" w:rsidRDefault="00C738BF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>Tala: $549.00 + donación de especies como compensación que asciende a $750.00</w:t>
            </w:r>
            <w:r w:rsidR="00234136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  <w:r w:rsidR="006F1BA6" w:rsidRPr="00E202AE">
              <w:rPr>
                <w:rFonts w:ascii="Arial Narrow" w:hAnsi="Arial Narrow"/>
                <w:color w:val="000000"/>
                <w:shd w:val="clear" w:color="auto" w:fill="FFFFFF"/>
              </w:rPr>
              <w:t>+ costo en promedio de realización de la actividad por una tercera persona $1200</w:t>
            </w:r>
          </w:p>
          <w:p w14:paraId="3AF761A0" w14:textId="77777777" w:rsidR="006F1BA6" w:rsidRPr="00E202AE" w:rsidRDefault="006F1BA6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0C057FF1" w14:textId="3D8548FF" w:rsidR="007C5867" w:rsidRPr="00E202AE" w:rsidRDefault="00234136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>resultando un costo general de aproximadamente $</w:t>
            </w:r>
            <w:r w:rsidR="006F1BA6" w:rsidRPr="00E202AE">
              <w:rPr>
                <w:rFonts w:ascii="Arial Narrow" w:hAnsi="Arial Narrow"/>
                <w:color w:val="000000"/>
                <w:shd w:val="clear" w:color="auto" w:fill="FFFFFF"/>
              </w:rPr>
              <w:t>2,499</w:t>
            </w: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>.00</w:t>
            </w:r>
          </w:p>
          <w:p w14:paraId="06E7AFC0" w14:textId="014E1080" w:rsidR="00234136" w:rsidRPr="00E202AE" w:rsidRDefault="00234136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2ADBB75F" w14:textId="4E36B2BA" w:rsidR="00234136" w:rsidRPr="00E202AE" w:rsidRDefault="006F1BA6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>Ahora bien</w:t>
            </w:r>
            <w:r w:rsidR="00234136" w:rsidRPr="00E202AE">
              <w:rPr>
                <w:rFonts w:ascii="Arial Narrow" w:hAnsi="Arial Narrow"/>
                <w:color w:val="000000"/>
                <w:shd w:val="clear" w:color="auto" w:fill="FFFFFF"/>
              </w:rPr>
              <w:t>, en las disposiciones administrativas, la afectación no autorizada de especies arbóreas asciende a …$1</w:t>
            </w:r>
            <w:r w:rsidR="00F37361" w:rsidRPr="00E202AE">
              <w:rPr>
                <w:rFonts w:ascii="Arial Narrow" w:hAnsi="Arial Narrow"/>
                <w:color w:val="000000"/>
                <w:shd w:val="clear" w:color="auto" w:fill="FFFFFF"/>
              </w:rPr>
              <w:t>,</w:t>
            </w:r>
            <w:r w:rsidR="00234136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663.00 </w:t>
            </w: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para especie en general y $3,326.00 en caso de ser mezquite. </w:t>
            </w:r>
          </w:p>
          <w:p w14:paraId="2C2296EB" w14:textId="51BD1B19" w:rsidR="00234136" w:rsidRPr="00E202AE" w:rsidRDefault="00234136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5EC56286" w14:textId="72B51FA1" w:rsidR="00234136" w:rsidRPr="00E202AE" w:rsidRDefault="00234136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Al realizar el comparativo, la ciudadanía prefiere </w:t>
            </w:r>
            <w:r w:rsidR="00F37361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realizar la actividad de manera ilícita y </w:t>
            </w: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>sufragar el costo de la multa que</w:t>
            </w:r>
            <w:r w:rsidR="006F1BA6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  <w:r w:rsidR="00F37361" w:rsidRPr="00E202AE">
              <w:rPr>
                <w:rFonts w:ascii="Arial Narrow" w:hAnsi="Arial Narrow"/>
                <w:color w:val="000000"/>
                <w:shd w:val="clear" w:color="auto" w:fill="FFFFFF"/>
              </w:rPr>
              <w:t>culmina</w:t>
            </w:r>
            <w:r w:rsidR="006F1BA6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realizando el pago a involucrarse en el procedimiento normativo establecido en la </w:t>
            </w:r>
            <w:r w:rsidR="00F37361" w:rsidRPr="00E202AE">
              <w:rPr>
                <w:rFonts w:ascii="Arial Narrow" w:hAnsi="Arial Narrow"/>
                <w:color w:val="000000"/>
                <w:shd w:val="clear" w:color="auto" w:fill="FFFFFF"/>
              </w:rPr>
              <w:t>Dirección</w:t>
            </w:r>
            <w:r w:rsidR="006F1BA6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de </w:t>
            </w:r>
            <w:r w:rsidR="00F37361" w:rsidRPr="00E202AE">
              <w:rPr>
                <w:rFonts w:ascii="Arial Narrow" w:hAnsi="Arial Narrow"/>
                <w:color w:val="000000"/>
                <w:shd w:val="clear" w:color="auto" w:fill="FFFFFF"/>
              </w:rPr>
              <w:t>Ecología y que además es $863.00 más caro</w:t>
            </w:r>
            <w:r w:rsidR="006F1BA6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  <w:r w:rsidR="00F37361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cuando es una especie </w:t>
            </w:r>
            <w:r w:rsidR="00DF1A23" w:rsidRPr="00E202AE">
              <w:rPr>
                <w:rFonts w:ascii="Arial Narrow" w:hAnsi="Arial Narrow"/>
                <w:color w:val="000000"/>
                <w:shd w:val="clear" w:color="auto" w:fill="FFFFFF"/>
              </w:rPr>
              <w:t>arbórea</w:t>
            </w:r>
            <w:r w:rsidR="00F37361"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en general </w:t>
            </w: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</w:p>
          <w:p w14:paraId="540F80A2" w14:textId="77777777" w:rsidR="00A2051F" w:rsidRPr="00A2051F" w:rsidRDefault="00A2051F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2A9F8320" w14:textId="765D7061" w:rsidR="00A2051F" w:rsidRPr="00E202AE" w:rsidRDefault="009102BF" w:rsidP="00E202AE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t>Propuesta de modificación:</w:t>
            </w:r>
          </w:p>
          <w:p w14:paraId="736790D5" w14:textId="7582F334" w:rsidR="003C60EE" w:rsidRPr="00E202AE" w:rsidRDefault="0092171C">
            <w:pPr>
              <w:spacing w:line="24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</w:p>
          <w:p w14:paraId="2416B5FC" w14:textId="77777777" w:rsidR="003C60EE" w:rsidRDefault="003C60EE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0862CBEF" w14:textId="77777777" w:rsidR="003C60EE" w:rsidRDefault="003C60EE" w:rsidP="003C60EE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4BCB">
              <w:rPr>
                <w:rFonts w:ascii="Arial" w:hAnsi="Arial" w:cs="Arial"/>
                <w:b/>
                <w:sz w:val="16"/>
                <w:szCs w:val="16"/>
              </w:rPr>
              <w:t>Articulo 28</w:t>
            </w:r>
          </w:p>
          <w:p w14:paraId="4B5465B2" w14:textId="51363B6F" w:rsidR="003C60EE" w:rsidRPr="003A4BCB" w:rsidRDefault="003C60EE" w:rsidP="003C60EE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4BCB">
              <w:rPr>
                <w:rFonts w:ascii="Arial" w:hAnsi="Arial" w:cs="Arial"/>
                <w:b/>
                <w:sz w:val="16"/>
                <w:szCs w:val="16"/>
              </w:rPr>
              <w:t>fracción lll</w:t>
            </w:r>
          </w:p>
          <w:p w14:paraId="1AB39060" w14:textId="735B4DF2" w:rsidR="00BC2B5C" w:rsidRDefault="00BC2B5C" w:rsidP="00BC2B5C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12429">
              <w:rPr>
                <w:rFonts w:ascii="Arial" w:hAnsi="Arial" w:cs="Arial"/>
                <w:bCs/>
                <w:sz w:val="16"/>
                <w:szCs w:val="16"/>
              </w:rPr>
              <w:t>autorización de poda 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</w:t>
            </w:r>
            <w:r w:rsidRPr="00212429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A014B">
              <w:rPr>
                <w:rFonts w:ascii="Arial" w:hAnsi="Arial" w:cs="Arial"/>
                <w:bCs/>
                <w:sz w:val="16"/>
                <w:szCs w:val="16"/>
              </w:rPr>
              <w:t>370.17</w:t>
            </w:r>
          </w:p>
          <w:p w14:paraId="75B66500" w14:textId="1B4D9247" w:rsidR="00BC2B5C" w:rsidRDefault="00BC2B5C" w:rsidP="00BC2B5C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autorización de tala ………….                               $ </w:t>
            </w:r>
            <w:r w:rsidR="00FA014B">
              <w:rPr>
                <w:rFonts w:ascii="Arial" w:hAnsi="Arial" w:cs="Arial"/>
                <w:bCs/>
                <w:sz w:val="16"/>
                <w:szCs w:val="16"/>
              </w:rPr>
              <w:t>616.96</w:t>
            </w:r>
          </w:p>
          <w:p w14:paraId="714D9EB1" w14:textId="77777777" w:rsidR="00BC2B5C" w:rsidRPr="003A4BCB" w:rsidRDefault="00BC2B5C" w:rsidP="00BC2B5C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4BCB">
              <w:rPr>
                <w:rFonts w:ascii="Arial" w:hAnsi="Arial" w:cs="Arial"/>
                <w:b/>
                <w:sz w:val="16"/>
                <w:szCs w:val="16"/>
              </w:rPr>
              <w:t xml:space="preserve">fracción </w:t>
            </w:r>
            <w:proofErr w:type="spellStart"/>
            <w:r w:rsidRPr="003A4BCB">
              <w:rPr>
                <w:rFonts w:ascii="Arial" w:hAnsi="Arial" w:cs="Arial"/>
                <w:b/>
                <w:sz w:val="16"/>
                <w:szCs w:val="16"/>
              </w:rPr>
              <w:t>lV</w:t>
            </w:r>
            <w:proofErr w:type="spellEnd"/>
          </w:p>
          <w:p w14:paraId="49CDE981" w14:textId="1F0ACAC1" w:rsidR="00BC2B5C" w:rsidRDefault="00BC2B5C" w:rsidP="00BC2B5C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autorización de tala por riesgo determinado….    $ </w:t>
            </w:r>
            <w:r w:rsidR="00FA014B">
              <w:rPr>
                <w:rFonts w:ascii="Arial" w:hAnsi="Arial" w:cs="Arial"/>
                <w:bCs/>
                <w:sz w:val="16"/>
                <w:szCs w:val="16"/>
              </w:rPr>
              <w:t>370.17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12488D8E" w14:textId="7AA9F970" w:rsidR="009102BF" w:rsidRPr="00E202AE" w:rsidRDefault="009102BF">
            <w:pPr>
              <w:spacing w:line="240" w:lineRule="auto"/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b/>
                <w:bCs/>
                <w:color w:val="000000"/>
                <w:shd w:val="clear" w:color="auto" w:fill="FFFFFF"/>
              </w:rPr>
              <w:t>Conclusiones:</w:t>
            </w:r>
          </w:p>
          <w:p w14:paraId="65D339D7" w14:textId="42C5834C" w:rsidR="00F66803" w:rsidRDefault="00F66803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7CEF6107" w14:textId="77777777" w:rsidR="001E71B1" w:rsidRDefault="00E202AE" w:rsidP="00487EAF">
            <w:pPr>
              <w:spacing w:line="24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Los servicios ambientales que ofrecen las especies arbóreas</w:t>
            </w:r>
            <w:r w:rsidR="005F6188">
              <w:rPr>
                <w:rFonts w:ascii="Arial Narrow" w:hAnsi="Arial Narrow"/>
                <w:color w:val="000000"/>
                <w:shd w:val="clear" w:color="auto" w:fill="FFFFFF"/>
              </w:rPr>
              <w:t xml:space="preserve"> en el Municipio de Guanajuato </w:t>
            </w:r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 están sobrevalorados</w:t>
            </w:r>
            <w:r w:rsidR="005F6188">
              <w:rPr>
                <w:rFonts w:ascii="Arial Narrow" w:hAnsi="Arial Narrow"/>
                <w:color w:val="000000"/>
                <w:shd w:val="clear" w:color="auto" w:fill="FFFFFF"/>
              </w:rPr>
              <w:t xml:space="preserve">, se requirió hacer un análisis costo-beneficio para determinar cuál es su valor convertido en moneda, </w:t>
            </w:r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 por lo que es necesario que la multa</w:t>
            </w:r>
            <w:r w:rsidR="005F6188">
              <w:rPr>
                <w:rFonts w:ascii="Arial Narrow" w:hAnsi="Arial Narrow"/>
                <w:color w:val="000000"/>
                <w:shd w:val="clear" w:color="auto" w:fill="FFFFFF"/>
              </w:rPr>
              <w:t xml:space="preserve"> por intervención  no autorizada </w:t>
            </w:r>
            <w:r>
              <w:rPr>
                <w:rFonts w:ascii="Arial Narrow" w:hAnsi="Arial Narrow"/>
                <w:color w:val="000000"/>
                <w:shd w:val="clear" w:color="auto" w:fill="FFFFFF"/>
              </w:rPr>
              <w:t xml:space="preserve"> sea </w:t>
            </w:r>
            <w:r w:rsidR="005F6188">
              <w:rPr>
                <w:rFonts w:ascii="Arial Narrow" w:hAnsi="Arial Narrow"/>
                <w:color w:val="000000"/>
                <w:shd w:val="clear" w:color="auto" w:fill="FFFFFF"/>
              </w:rPr>
              <w:t xml:space="preserve">más significativa y la ciudadanía se apegue a los procedimientos establecidos por la autoridad reguladora y que se verá reflejado en una planeación ordenada de </w:t>
            </w:r>
            <w:r w:rsidR="005F6188" w:rsidRPr="000F50AC">
              <w:rPr>
                <w:rFonts w:ascii="Arial Narrow" w:hAnsi="Arial Narrow"/>
                <w:color w:val="000000"/>
                <w:shd w:val="clear" w:color="auto" w:fill="FFFFFF"/>
              </w:rPr>
              <w:t>la plantación de árboles</w:t>
            </w:r>
            <w:r w:rsidR="005F6188">
              <w:rPr>
                <w:rFonts w:ascii="Arial Narrow" w:hAnsi="Arial Narrow"/>
                <w:color w:val="000000"/>
                <w:shd w:val="clear" w:color="auto" w:fill="FFFFFF"/>
              </w:rPr>
              <w:t xml:space="preserve"> en donde </w:t>
            </w:r>
            <w:r w:rsidR="005F6188" w:rsidRPr="000F50AC">
              <w:rPr>
                <w:rFonts w:ascii="Arial Narrow" w:hAnsi="Arial Narrow"/>
                <w:color w:val="000000"/>
                <w:shd w:val="clear" w:color="auto" w:fill="FFFFFF"/>
              </w:rPr>
              <w:t>se evalúan previamente las condiciones del lugar relativas a infraestructura, equipamiento urbano e inmuebles consider</w:t>
            </w:r>
            <w:r w:rsidR="005F6188">
              <w:rPr>
                <w:rFonts w:ascii="Arial Narrow" w:hAnsi="Arial Narrow"/>
                <w:color w:val="000000"/>
                <w:shd w:val="clear" w:color="auto" w:fill="FFFFFF"/>
              </w:rPr>
              <w:t>ando</w:t>
            </w:r>
            <w:r w:rsidR="005F6188" w:rsidRPr="000F50AC">
              <w:rPr>
                <w:rFonts w:ascii="Arial Narrow" w:hAnsi="Arial Narrow"/>
                <w:color w:val="000000"/>
                <w:shd w:val="clear" w:color="auto" w:fill="FFFFFF"/>
              </w:rPr>
              <w:t xml:space="preserve"> los hábitos futuros de crecimiento de la especie a plantar</w:t>
            </w:r>
            <w:r w:rsidR="005F6188">
              <w:rPr>
                <w:rFonts w:ascii="Arial Narrow" w:hAnsi="Arial Narrow"/>
                <w:color w:val="000000"/>
                <w:shd w:val="clear" w:color="auto" w:fill="FFFFFF"/>
              </w:rPr>
              <w:t xml:space="preserve"> y se garantice que se utilizaran técnicas adecuadas para su ejecución </w:t>
            </w:r>
            <w:r w:rsidR="001E71B1">
              <w:rPr>
                <w:rFonts w:ascii="Arial Narrow" w:hAnsi="Arial Narrow"/>
                <w:color w:val="000000"/>
                <w:shd w:val="clear" w:color="auto" w:fill="FFFFFF"/>
              </w:rPr>
              <w:t>así</w:t>
            </w:r>
            <w:r w:rsidR="005F6188">
              <w:rPr>
                <w:rFonts w:ascii="Arial Narrow" w:hAnsi="Arial Narrow"/>
                <w:color w:val="000000"/>
                <w:shd w:val="clear" w:color="auto" w:fill="FFFFFF"/>
              </w:rPr>
              <w:t xml:space="preserve"> como la compensación por </w:t>
            </w:r>
            <w:r w:rsidR="001E71B1">
              <w:rPr>
                <w:rFonts w:ascii="Arial Narrow" w:hAnsi="Arial Narrow"/>
                <w:color w:val="000000"/>
                <w:shd w:val="clear" w:color="auto" w:fill="FFFFFF"/>
              </w:rPr>
              <w:t>la eliminación de un elemento natural que ofrece servicios ambientales</w:t>
            </w:r>
          </w:p>
          <w:p w14:paraId="046B4B38" w14:textId="3A8D7988" w:rsidR="009102BF" w:rsidRPr="00E202AE" w:rsidRDefault="00F8015D" w:rsidP="00487EAF">
            <w:pPr>
              <w:spacing w:line="240" w:lineRule="auto"/>
              <w:jc w:val="both"/>
              <w:rPr>
                <w:rFonts w:ascii="Arial Narrow" w:hAnsi="Arial Narrow"/>
                <w:color w:val="000000"/>
                <w:shd w:val="clear" w:color="auto" w:fill="FFFFFF"/>
              </w:rPr>
            </w:pP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se </w:t>
            </w:r>
            <w:r w:rsidR="001E71B1" w:rsidRPr="00E202AE">
              <w:rPr>
                <w:rFonts w:ascii="Arial Narrow" w:hAnsi="Arial Narrow"/>
                <w:color w:val="000000"/>
                <w:shd w:val="clear" w:color="auto" w:fill="FFFFFF"/>
              </w:rPr>
              <w:t>logrará</w:t>
            </w: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un incremento a los ingresos de municipio, se </w:t>
            </w:r>
            <w:r w:rsidR="001E71B1" w:rsidRPr="00E202AE">
              <w:rPr>
                <w:rFonts w:ascii="Arial Narrow" w:hAnsi="Arial Narrow"/>
                <w:color w:val="000000"/>
                <w:shd w:val="clear" w:color="auto" w:fill="FFFFFF"/>
              </w:rPr>
              <w:t>regulará</w:t>
            </w:r>
            <w:r w:rsidRPr="00E202AE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  <w:r w:rsidR="001E71B1">
              <w:rPr>
                <w:rFonts w:ascii="Arial Narrow" w:hAnsi="Arial Narrow"/>
                <w:color w:val="000000"/>
                <w:shd w:val="clear" w:color="auto" w:fill="FFFFFF"/>
              </w:rPr>
              <w:t xml:space="preserve">la tala ilegal y se propicia </w:t>
            </w:r>
            <w:r w:rsidR="00487EAF">
              <w:rPr>
                <w:rFonts w:ascii="Arial Narrow" w:hAnsi="Arial Narrow"/>
                <w:color w:val="000000"/>
                <w:shd w:val="clear" w:color="auto" w:fill="FFFFFF"/>
              </w:rPr>
              <w:t xml:space="preserve">la conservación y preservación del medio ambiente. </w:t>
            </w:r>
          </w:p>
          <w:p w14:paraId="23315386" w14:textId="77777777" w:rsidR="00F8015D" w:rsidRPr="00E202AE" w:rsidRDefault="00F8015D">
            <w:pPr>
              <w:spacing w:line="240" w:lineRule="auto"/>
              <w:rPr>
                <w:rFonts w:ascii="Arial Narrow" w:hAnsi="Arial Narrow"/>
                <w:color w:val="000000"/>
                <w:shd w:val="clear" w:color="auto" w:fill="FFFFFF"/>
              </w:rPr>
            </w:pPr>
          </w:p>
          <w:p w14:paraId="365E0DA7" w14:textId="0E9D2D50" w:rsidR="00F8015D" w:rsidRDefault="00F8015D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7F034C7" w14:textId="77777777" w:rsidR="007F5AD1" w:rsidRDefault="007F5AD1" w:rsidP="001B61A2">
      <w:pPr>
        <w:rPr>
          <w:rFonts w:ascii="Arial" w:hAnsi="Arial" w:cs="Arial"/>
          <w:sz w:val="36"/>
          <w:szCs w:val="36"/>
        </w:rPr>
      </w:pPr>
    </w:p>
    <w:sectPr w:rsidR="007F5AD1" w:rsidSect="00DB5CAF">
      <w:footerReference w:type="default" r:id="rId8"/>
      <w:type w:val="continuous"/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432F" w14:textId="77777777" w:rsidR="003C525D" w:rsidRDefault="003C525D" w:rsidP="00826AB6">
      <w:pPr>
        <w:spacing w:after="0" w:line="240" w:lineRule="auto"/>
      </w:pPr>
      <w:r>
        <w:separator/>
      </w:r>
    </w:p>
  </w:endnote>
  <w:endnote w:type="continuationSeparator" w:id="0">
    <w:p w14:paraId="3710BF76" w14:textId="77777777" w:rsidR="003C525D" w:rsidRDefault="003C525D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E442" w14:textId="77777777" w:rsidR="00067889" w:rsidRDefault="00067889">
    <w:pPr>
      <w:pStyle w:val="Piedepgina"/>
      <w:jc w:val="right"/>
    </w:pPr>
  </w:p>
  <w:p w14:paraId="0B5AA8D2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6F70" w14:textId="77777777" w:rsidR="003C525D" w:rsidRDefault="003C525D" w:rsidP="00826AB6">
      <w:pPr>
        <w:spacing w:after="0" w:line="240" w:lineRule="auto"/>
      </w:pPr>
      <w:r>
        <w:separator/>
      </w:r>
    </w:p>
  </w:footnote>
  <w:footnote w:type="continuationSeparator" w:id="0">
    <w:p w14:paraId="5BEA086D" w14:textId="77777777" w:rsidR="003C525D" w:rsidRDefault="003C525D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009C"/>
    <w:multiLevelType w:val="hybridMultilevel"/>
    <w:tmpl w:val="49E0A00A"/>
    <w:lvl w:ilvl="0" w:tplc="B2308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E0F5B"/>
    <w:multiLevelType w:val="hybridMultilevel"/>
    <w:tmpl w:val="E11A4F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1FCB"/>
    <w:multiLevelType w:val="hybridMultilevel"/>
    <w:tmpl w:val="49E0A0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1BF4"/>
    <w:multiLevelType w:val="hybridMultilevel"/>
    <w:tmpl w:val="47FE2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411855">
    <w:abstractNumId w:val="4"/>
  </w:num>
  <w:num w:numId="2" w16cid:durableId="430396040">
    <w:abstractNumId w:val="1"/>
  </w:num>
  <w:num w:numId="3" w16cid:durableId="1742486310">
    <w:abstractNumId w:val="3"/>
  </w:num>
  <w:num w:numId="4" w16cid:durableId="2108499291">
    <w:abstractNumId w:val="0"/>
  </w:num>
  <w:num w:numId="5" w16cid:durableId="1493523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785F"/>
    <w:rsid w:val="000237D2"/>
    <w:rsid w:val="000260FC"/>
    <w:rsid w:val="00040ECE"/>
    <w:rsid w:val="00046624"/>
    <w:rsid w:val="00067889"/>
    <w:rsid w:val="0007756C"/>
    <w:rsid w:val="00081F05"/>
    <w:rsid w:val="00085038"/>
    <w:rsid w:val="00086B87"/>
    <w:rsid w:val="00087963"/>
    <w:rsid w:val="00091010"/>
    <w:rsid w:val="00091C4E"/>
    <w:rsid w:val="000A084B"/>
    <w:rsid w:val="000A3FCE"/>
    <w:rsid w:val="000B727B"/>
    <w:rsid w:val="000E3B32"/>
    <w:rsid w:val="000E6F98"/>
    <w:rsid w:val="000F3BFC"/>
    <w:rsid w:val="000F50AC"/>
    <w:rsid w:val="000F5F60"/>
    <w:rsid w:val="0011204A"/>
    <w:rsid w:val="00116544"/>
    <w:rsid w:val="00116764"/>
    <w:rsid w:val="00144703"/>
    <w:rsid w:val="001532D0"/>
    <w:rsid w:val="001A0A77"/>
    <w:rsid w:val="001A1DDA"/>
    <w:rsid w:val="001A24A9"/>
    <w:rsid w:val="001A6486"/>
    <w:rsid w:val="001B61A2"/>
    <w:rsid w:val="001C737B"/>
    <w:rsid w:val="001C7C33"/>
    <w:rsid w:val="001E0130"/>
    <w:rsid w:val="001E1117"/>
    <w:rsid w:val="001E6A73"/>
    <w:rsid w:val="001E71B1"/>
    <w:rsid w:val="001F2102"/>
    <w:rsid w:val="00200981"/>
    <w:rsid w:val="00212429"/>
    <w:rsid w:val="00216808"/>
    <w:rsid w:val="00234136"/>
    <w:rsid w:val="002637F9"/>
    <w:rsid w:val="00290AF3"/>
    <w:rsid w:val="002A0C86"/>
    <w:rsid w:val="002B2037"/>
    <w:rsid w:val="002B2D7A"/>
    <w:rsid w:val="002B4B62"/>
    <w:rsid w:val="002D0A9A"/>
    <w:rsid w:val="002D3D42"/>
    <w:rsid w:val="002E01F0"/>
    <w:rsid w:val="002E41E1"/>
    <w:rsid w:val="003118BE"/>
    <w:rsid w:val="00314BBF"/>
    <w:rsid w:val="0033577E"/>
    <w:rsid w:val="00346990"/>
    <w:rsid w:val="003638E7"/>
    <w:rsid w:val="0037179E"/>
    <w:rsid w:val="003A4BCB"/>
    <w:rsid w:val="003B41E1"/>
    <w:rsid w:val="003B636D"/>
    <w:rsid w:val="003C525D"/>
    <w:rsid w:val="003C60EE"/>
    <w:rsid w:val="003D1D6F"/>
    <w:rsid w:val="003E6D43"/>
    <w:rsid w:val="003E7C71"/>
    <w:rsid w:val="00402299"/>
    <w:rsid w:val="00411570"/>
    <w:rsid w:val="00416BAD"/>
    <w:rsid w:val="00423B5B"/>
    <w:rsid w:val="00424EFA"/>
    <w:rsid w:val="00431FA2"/>
    <w:rsid w:val="004428D2"/>
    <w:rsid w:val="00452C43"/>
    <w:rsid w:val="00456736"/>
    <w:rsid w:val="00487EAF"/>
    <w:rsid w:val="004907B0"/>
    <w:rsid w:val="00490DCD"/>
    <w:rsid w:val="00497B19"/>
    <w:rsid w:val="004B711E"/>
    <w:rsid w:val="004C2494"/>
    <w:rsid w:val="004C583F"/>
    <w:rsid w:val="004E4291"/>
    <w:rsid w:val="004F792C"/>
    <w:rsid w:val="005026D6"/>
    <w:rsid w:val="0050500D"/>
    <w:rsid w:val="0050779F"/>
    <w:rsid w:val="00546D2E"/>
    <w:rsid w:val="00555A3C"/>
    <w:rsid w:val="00560B42"/>
    <w:rsid w:val="00561FE7"/>
    <w:rsid w:val="00563833"/>
    <w:rsid w:val="00564B3E"/>
    <w:rsid w:val="0056593E"/>
    <w:rsid w:val="005A0D87"/>
    <w:rsid w:val="005A288A"/>
    <w:rsid w:val="005A2A6E"/>
    <w:rsid w:val="005A647B"/>
    <w:rsid w:val="005B044C"/>
    <w:rsid w:val="005B12A3"/>
    <w:rsid w:val="005B45CC"/>
    <w:rsid w:val="005B69F4"/>
    <w:rsid w:val="005C2FA4"/>
    <w:rsid w:val="005C6579"/>
    <w:rsid w:val="005D06CA"/>
    <w:rsid w:val="005D2668"/>
    <w:rsid w:val="005D7CF5"/>
    <w:rsid w:val="005E1FAC"/>
    <w:rsid w:val="005F5BCA"/>
    <w:rsid w:val="005F6188"/>
    <w:rsid w:val="00606564"/>
    <w:rsid w:val="00606F44"/>
    <w:rsid w:val="00617DD0"/>
    <w:rsid w:val="00621D46"/>
    <w:rsid w:val="00625C9D"/>
    <w:rsid w:val="00644501"/>
    <w:rsid w:val="00656D8A"/>
    <w:rsid w:val="00667449"/>
    <w:rsid w:val="006714F0"/>
    <w:rsid w:val="0068598E"/>
    <w:rsid w:val="006A1695"/>
    <w:rsid w:val="006A2302"/>
    <w:rsid w:val="006A45C9"/>
    <w:rsid w:val="006B4DD9"/>
    <w:rsid w:val="006B552D"/>
    <w:rsid w:val="006F1BA6"/>
    <w:rsid w:val="0070120F"/>
    <w:rsid w:val="007029C6"/>
    <w:rsid w:val="007059F2"/>
    <w:rsid w:val="007124C5"/>
    <w:rsid w:val="007259BD"/>
    <w:rsid w:val="00747492"/>
    <w:rsid w:val="00752AEB"/>
    <w:rsid w:val="00753C27"/>
    <w:rsid w:val="007570B7"/>
    <w:rsid w:val="00761333"/>
    <w:rsid w:val="00764BBE"/>
    <w:rsid w:val="00773054"/>
    <w:rsid w:val="00791A92"/>
    <w:rsid w:val="00793203"/>
    <w:rsid w:val="007963B4"/>
    <w:rsid w:val="007A788E"/>
    <w:rsid w:val="007B5242"/>
    <w:rsid w:val="007C157D"/>
    <w:rsid w:val="007C33D7"/>
    <w:rsid w:val="007C5867"/>
    <w:rsid w:val="007D0E96"/>
    <w:rsid w:val="007D70C5"/>
    <w:rsid w:val="007E654F"/>
    <w:rsid w:val="007F5AD1"/>
    <w:rsid w:val="00823FDA"/>
    <w:rsid w:val="00826AB6"/>
    <w:rsid w:val="00832219"/>
    <w:rsid w:val="0084177F"/>
    <w:rsid w:val="00862BCE"/>
    <w:rsid w:val="008722B5"/>
    <w:rsid w:val="008729C4"/>
    <w:rsid w:val="00875410"/>
    <w:rsid w:val="00876399"/>
    <w:rsid w:val="008764A0"/>
    <w:rsid w:val="008825E5"/>
    <w:rsid w:val="008A304D"/>
    <w:rsid w:val="008A3DFC"/>
    <w:rsid w:val="008C5929"/>
    <w:rsid w:val="008D35B6"/>
    <w:rsid w:val="008D4A4C"/>
    <w:rsid w:val="008E04C7"/>
    <w:rsid w:val="008F3D00"/>
    <w:rsid w:val="008F5D3C"/>
    <w:rsid w:val="00901BE9"/>
    <w:rsid w:val="00905288"/>
    <w:rsid w:val="009102BF"/>
    <w:rsid w:val="009105E8"/>
    <w:rsid w:val="009148E1"/>
    <w:rsid w:val="00917DD5"/>
    <w:rsid w:val="0092171C"/>
    <w:rsid w:val="00926F6A"/>
    <w:rsid w:val="0094497C"/>
    <w:rsid w:val="009524E4"/>
    <w:rsid w:val="0095630F"/>
    <w:rsid w:val="00963CD6"/>
    <w:rsid w:val="009746A9"/>
    <w:rsid w:val="00976C98"/>
    <w:rsid w:val="009948AA"/>
    <w:rsid w:val="009A2D8C"/>
    <w:rsid w:val="009D13E1"/>
    <w:rsid w:val="009D5E60"/>
    <w:rsid w:val="009E0078"/>
    <w:rsid w:val="009E5039"/>
    <w:rsid w:val="009F127A"/>
    <w:rsid w:val="00A2051F"/>
    <w:rsid w:val="00A26D71"/>
    <w:rsid w:val="00A30D60"/>
    <w:rsid w:val="00A46674"/>
    <w:rsid w:val="00A47819"/>
    <w:rsid w:val="00A53C4E"/>
    <w:rsid w:val="00A81978"/>
    <w:rsid w:val="00A85525"/>
    <w:rsid w:val="00A8597A"/>
    <w:rsid w:val="00A85EFE"/>
    <w:rsid w:val="00A87033"/>
    <w:rsid w:val="00AA4176"/>
    <w:rsid w:val="00AB3A7E"/>
    <w:rsid w:val="00AB6C13"/>
    <w:rsid w:val="00AB7FCA"/>
    <w:rsid w:val="00AC029A"/>
    <w:rsid w:val="00AC72AA"/>
    <w:rsid w:val="00AD7C11"/>
    <w:rsid w:val="00AF2A13"/>
    <w:rsid w:val="00AF7C22"/>
    <w:rsid w:val="00B02405"/>
    <w:rsid w:val="00B07B15"/>
    <w:rsid w:val="00B52F1C"/>
    <w:rsid w:val="00B674E0"/>
    <w:rsid w:val="00B71736"/>
    <w:rsid w:val="00B8379F"/>
    <w:rsid w:val="00B85611"/>
    <w:rsid w:val="00B92645"/>
    <w:rsid w:val="00B941B4"/>
    <w:rsid w:val="00BA57ED"/>
    <w:rsid w:val="00BA78EC"/>
    <w:rsid w:val="00BA79A5"/>
    <w:rsid w:val="00BB5357"/>
    <w:rsid w:val="00BC196A"/>
    <w:rsid w:val="00BC2B5C"/>
    <w:rsid w:val="00BD1351"/>
    <w:rsid w:val="00BD188E"/>
    <w:rsid w:val="00BD6B49"/>
    <w:rsid w:val="00BE1952"/>
    <w:rsid w:val="00BE2F10"/>
    <w:rsid w:val="00BF1D8F"/>
    <w:rsid w:val="00BF461D"/>
    <w:rsid w:val="00BF5B09"/>
    <w:rsid w:val="00C005BB"/>
    <w:rsid w:val="00C16194"/>
    <w:rsid w:val="00C268D0"/>
    <w:rsid w:val="00C31B79"/>
    <w:rsid w:val="00C35444"/>
    <w:rsid w:val="00C5304B"/>
    <w:rsid w:val="00C63824"/>
    <w:rsid w:val="00C66FE2"/>
    <w:rsid w:val="00C738BF"/>
    <w:rsid w:val="00C830ED"/>
    <w:rsid w:val="00CA382A"/>
    <w:rsid w:val="00CB69B6"/>
    <w:rsid w:val="00CC63FC"/>
    <w:rsid w:val="00CE12D8"/>
    <w:rsid w:val="00CE3F11"/>
    <w:rsid w:val="00CE7AEC"/>
    <w:rsid w:val="00D154AC"/>
    <w:rsid w:val="00D2319B"/>
    <w:rsid w:val="00D41982"/>
    <w:rsid w:val="00D54DE8"/>
    <w:rsid w:val="00D60795"/>
    <w:rsid w:val="00D64BCB"/>
    <w:rsid w:val="00D73787"/>
    <w:rsid w:val="00D73FA5"/>
    <w:rsid w:val="00D8178B"/>
    <w:rsid w:val="00D97DD6"/>
    <w:rsid w:val="00DA0BD4"/>
    <w:rsid w:val="00DA3B34"/>
    <w:rsid w:val="00DA5FAB"/>
    <w:rsid w:val="00DB5CAF"/>
    <w:rsid w:val="00DD70E2"/>
    <w:rsid w:val="00DE3011"/>
    <w:rsid w:val="00DF1A23"/>
    <w:rsid w:val="00E0146D"/>
    <w:rsid w:val="00E054F3"/>
    <w:rsid w:val="00E06368"/>
    <w:rsid w:val="00E10E0F"/>
    <w:rsid w:val="00E1370E"/>
    <w:rsid w:val="00E202AE"/>
    <w:rsid w:val="00E24A7D"/>
    <w:rsid w:val="00E3289D"/>
    <w:rsid w:val="00E4494E"/>
    <w:rsid w:val="00E449A4"/>
    <w:rsid w:val="00E50E47"/>
    <w:rsid w:val="00E52270"/>
    <w:rsid w:val="00E545C6"/>
    <w:rsid w:val="00E56533"/>
    <w:rsid w:val="00E620F1"/>
    <w:rsid w:val="00E86127"/>
    <w:rsid w:val="00E949FE"/>
    <w:rsid w:val="00EA3E6C"/>
    <w:rsid w:val="00EB7EC1"/>
    <w:rsid w:val="00EC43A3"/>
    <w:rsid w:val="00ED28DF"/>
    <w:rsid w:val="00ED2FFA"/>
    <w:rsid w:val="00EF3768"/>
    <w:rsid w:val="00EF7496"/>
    <w:rsid w:val="00F03990"/>
    <w:rsid w:val="00F202B1"/>
    <w:rsid w:val="00F258E3"/>
    <w:rsid w:val="00F3359F"/>
    <w:rsid w:val="00F37361"/>
    <w:rsid w:val="00F41ED1"/>
    <w:rsid w:val="00F53345"/>
    <w:rsid w:val="00F64F4A"/>
    <w:rsid w:val="00F66803"/>
    <w:rsid w:val="00F8015D"/>
    <w:rsid w:val="00F91A40"/>
    <w:rsid w:val="00F950E6"/>
    <w:rsid w:val="00FA014B"/>
    <w:rsid w:val="00FB2AE1"/>
    <w:rsid w:val="00FB2CD2"/>
    <w:rsid w:val="00FC3493"/>
    <w:rsid w:val="00FC59B2"/>
    <w:rsid w:val="00FC7507"/>
    <w:rsid w:val="00FD33B6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2B79D"/>
  <w15:docId w15:val="{F0402FF6-D0BF-4304-939D-036EB53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4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76DC-C9D4-4135-904C-88B713C9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1404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pruebagto2019@outlook.com</cp:lastModifiedBy>
  <cp:revision>11</cp:revision>
  <cp:lastPrinted>2022-09-22T19:28:00Z</cp:lastPrinted>
  <dcterms:created xsi:type="dcterms:W3CDTF">2022-09-13T23:08:00Z</dcterms:created>
  <dcterms:modified xsi:type="dcterms:W3CDTF">2022-10-03T20:53:00Z</dcterms:modified>
</cp:coreProperties>
</file>