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3428"/>
        <w:gridCol w:w="893"/>
        <w:gridCol w:w="1125"/>
        <w:gridCol w:w="1246"/>
        <w:gridCol w:w="2488"/>
      </w:tblGrid>
      <w:tr w:rsidR="006D646F" w14:paraId="4754796F" w14:textId="77777777" w:rsidTr="00FC36EE">
        <w:trPr>
          <w:tblHeader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59E79A2" w14:textId="77777777" w:rsidR="009102BF" w:rsidRDefault="009102BF" w:rsidP="00525F67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BAD02E2" w14:textId="000845B9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70120F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</w:t>
            </w:r>
            <w:r w:rsidR="004B02BD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2</w:t>
            </w:r>
            <w:r w:rsidR="00734A64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7A914D29" w14:textId="77777777" w:rsidTr="00FC36EE">
        <w:trPr>
          <w:tblHeader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6F4B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9610DB" w14:paraId="5A5C88C6" w14:textId="77777777" w:rsidTr="00FC36EE">
        <w:trPr>
          <w:tblHeader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334A1196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Municipio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B916C5A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4F68FC3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Artículo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1F6083B" w14:textId="77777777" w:rsidR="009102BF" w:rsidRDefault="006B4D9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6A6717D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6D646F" w14:paraId="1663ABFC" w14:textId="77777777" w:rsidTr="00FC36EE">
        <w:trPr>
          <w:trHeight w:val="420"/>
          <w:tblHeader/>
        </w:trPr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EEE5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8E4D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23E1E9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Fracción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7B7D" w14:textId="5BD6CED2" w:rsidR="006D646F" w:rsidRDefault="00D23CA6" w:rsidP="006D646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IX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ECE9" w14:textId="3EAF473F" w:rsidR="00D551AB" w:rsidRDefault="00D551AB" w:rsidP="00D551A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 la prestación de servicios de Protección Civil</w:t>
            </w:r>
          </w:p>
          <w:p w14:paraId="6BF44E10" w14:textId="28A713C0" w:rsidR="009610DB" w:rsidRDefault="009610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6D646F" w14:paraId="2775467E" w14:textId="77777777" w:rsidTr="00FC36EE">
        <w:trPr>
          <w:trHeight w:val="240"/>
          <w:tblHeader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92E1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7B49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CA662E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Inciso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B133" w14:textId="654D0551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DE1A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6D646F" w14:paraId="69473311" w14:textId="77777777" w:rsidTr="00FC36EE">
        <w:trPr>
          <w:trHeight w:val="2042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085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7032F72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E3F7AB0" w14:textId="77777777" w:rsidR="009102BF" w:rsidRDefault="009102BF">
            <w:pPr>
              <w:pStyle w:val="Prrafodelista"/>
              <w:spacing w:line="240" w:lineRule="auto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*</w:t>
            </w:r>
            <w:r>
              <w:rPr>
                <w:rFonts w:ascii="Arial" w:hAnsi="Arial" w:cs="Arial"/>
              </w:rPr>
              <w:t>Es la circunstancia o condición que da nacimiento a la obligación tributaria.</w:t>
            </w:r>
          </w:p>
          <w:p w14:paraId="145299B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FDFCAF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FEDB" w14:textId="42EB78EC" w:rsidR="00AF279B" w:rsidRDefault="00D23CA6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23CA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Reglamento Orgánico de la Administración Pública de Guanajuato, Gto. en su Artículo I y V, Reglamento para la comercialización en la Vía Pública en el Municipio de Guanajuato, Artículo 12,23 Fracción III, IV y V; Reglamento de Protección Civil en sus Artículos, 59, 103, y   Ley de Ingresos del Municipio de Guanajuato Articulo 23, Fracción III, para el ejercicio fiscal 2023,</w:t>
            </w:r>
          </w:p>
          <w:p w14:paraId="1FCC808E" w14:textId="77777777" w:rsidR="00D23CA6" w:rsidRDefault="00D23CA6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77B06A8" w14:textId="4DC0387D" w:rsidR="009102BF" w:rsidRPr="008823A3" w:rsidRDefault="008F5D3C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Derivado del </w:t>
            </w:r>
            <w:r w:rsidR="00C31B79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Artículo</w:t>
            </w: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 de la Ley de Hacienda para los municipios del Estado de Guanajuato. Fracción I inciso A) Son contribuciones: los Impuestos, derechos y contribuciones especiales.</w:t>
            </w:r>
          </w:p>
          <w:p w14:paraId="15BB1E18" w14:textId="77777777" w:rsidR="00654FF5" w:rsidRPr="008823A3" w:rsidRDefault="00654FF5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759CF433" w14:textId="21E84CC8" w:rsidR="009F158F" w:rsidRDefault="00C31B79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Y </w:t>
            </w:r>
            <w:r w:rsidR="009F158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que,</w:t>
            </w: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la Ley de Ingresos para el Municipio de Guanajuato, Guanajuato, para el ejercicio fiscal del año 20</w:t>
            </w:r>
            <w:r w:rsidR="001676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D54E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se indica en</w:t>
            </w:r>
            <w:r w:rsidR="009F158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</w:t>
            </w:r>
            <w:r w:rsidR="00E728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9F158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Artículo 23. </w:t>
            </w:r>
            <w:r w:rsidR="00A36AA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Los</w:t>
            </w:r>
            <w:r w:rsidR="00A36AA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derechos por la prestación de los servicios de Protección Civil</w:t>
            </w:r>
            <w:r w:rsidR="005A07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</w:t>
            </w:r>
          </w:p>
          <w:p w14:paraId="334DECED" w14:textId="4F87119E" w:rsidR="009610DB" w:rsidRDefault="009610DB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499F038F" w14:textId="669F0B62" w:rsidR="003A13AB" w:rsidRDefault="00D23CA6" w:rsidP="006102E0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>Nuevo cobro</w:t>
            </w:r>
            <w:r w:rsidR="005A0733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 xml:space="preserve"> a particulares por servicios</w:t>
            </w:r>
            <w:r w:rsidR="00A36AAF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 xml:space="preserve"> recurrentes de </w:t>
            </w:r>
            <w:r w:rsidR="009D33FF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>seguridad en</w:t>
            </w:r>
            <w:r w:rsidR="005A0733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 xml:space="preserve"> materia d</w:t>
            </w:r>
            <w:r w:rsidR="00A36AAF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>e Protección Civil</w:t>
            </w:r>
            <w:r w:rsidR="009D33FF" w:rsidRPr="009D33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  <w:p w14:paraId="7DA0B865" w14:textId="77777777" w:rsidR="003A13AB" w:rsidRDefault="003A13AB" w:rsidP="006102E0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BA237E6" w14:textId="3E2CA48B" w:rsidR="009102BF" w:rsidRPr="007C724F" w:rsidRDefault="009D33FF" w:rsidP="006102E0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Derivado del costo que se genera</w:t>
            </w:r>
            <w:r w:rsidR="006C15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al realizar </w:t>
            </w:r>
            <w:r w:rsidR="006E28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las inspecciones de seguridad</w:t>
            </w:r>
            <w:r w:rsidR="00D3541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en materia de Protección Civil, para </w:t>
            </w:r>
            <w:r w:rsidR="00D767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</w:t>
            </w:r>
            <w:r w:rsidR="00D3541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garantizar que se cumplan con las condiciones de seguridad diaria, para el buen  funcionamiento de juegos mecánicos en ferias y fiestas </w:t>
            </w:r>
            <w:r w:rsidR="00D3541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>locales de nuestra ciudad</w:t>
            </w:r>
            <w:r w:rsidR="006E28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</w:t>
            </w:r>
            <w:r w:rsidR="006C15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emana</w:t>
            </w:r>
            <w:r w:rsidR="006C15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 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necesidad de</w:t>
            </w:r>
            <w:r w:rsidR="006C15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proponer </w:t>
            </w:r>
            <w:r w:rsidR="00AD7B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</w:t>
            </w:r>
            <w:r w:rsidR="003A13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cobro</w:t>
            </w:r>
            <w:r w:rsidR="00B81E9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las inspecciones diarias</w:t>
            </w:r>
            <w:r w:rsidR="00C56B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  <w:r w:rsidR="00B81E9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derivado del tipo de estructura e instalaciones</w:t>
            </w:r>
            <w:r w:rsidR="00C56B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que ocupan los juegos mecánicos </w:t>
            </w:r>
            <w:r w:rsidR="006E28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;</w:t>
            </w:r>
            <w:r w:rsidR="00B81E9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 la finalidad</w:t>
            </w:r>
            <w:r w:rsidR="00C56B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brindar mayor seguridad a los usuarios; y así mismo, 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recuperar la proporcionalidad de los costos </w:t>
            </w:r>
            <w:r w:rsidR="003A13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que se generan</w:t>
            </w:r>
            <w:r w:rsidR="00C56B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al brindar este servicio.</w:t>
            </w:r>
          </w:p>
        </w:tc>
      </w:tr>
      <w:tr w:rsidR="006D646F" w14:paraId="70BDBD1C" w14:textId="77777777" w:rsidTr="00FC36E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C1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A22" w14:textId="5BBC5D42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195FF990" w14:textId="77777777" w:rsidTr="00FC36EE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D54F" w14:textId="502AAE64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</w:t>
            </w:r>
            <w:r w:rsidR="00A21354">
              <w:rPr>
                <w:rFonts w:ascii="Arial" w:hAnsi="Arial" w:cs="Arial"/>
                <w:b/>
              </w:rPr>
              <w:t xml:space="preserve"> (Nuevas contribuciones)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6D646F" w14:paraId="1F88573B" w14:textId="77777777" w:rsidTr="00FC36EE">
        <w:trPr>
          <w:trHeight w:val="70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631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1F26D737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Las contenidas en la Ley vigente</w:t>
            </w:r>
          </w:p>
          <w:p w14:paraId="301B2269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6F36AD4B" w14:textId="7565A752" w:rsidR="009102BF" w:rsidRDefault="002A4DAC" w:rsidP="00515B9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0C56" w14:textId="3D6942E9" w:rsidR="009102BF" w:rsidRDefault="00A21354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Nuevas contribuciones</w:t>
            </w:r>
            <w:r w:rsidR="009102BF">
              <w:rPr>
                <w:rFonts w:ascii="Arial" w:hAnsi="Arial" w:cs="Arial"/>
                <w:b/>
              </w:rPr>
              <w:t>:</w:t>
            </w:r>
          </w:p>
          <w:p w14:paraId="376CBDB8" w14:textId="2C849175" w:rsidR="00846349" w:rsidRDefault="00846349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D2EF714" w14:textId="544248D1" w:rsidR="00807B30" w:rsidRDefault="0032019E" w:rsidP="00392B8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019E">
              <w:rPr>
                <w:rFonts w:ascii="Arial" w:hAnsi="Arial" w:cs="Arial"/>
                <w:sz w:val="20"/>
                <w:szCs w:val="20"/>
              </w:rPr>
              <w:t xml:space="preserve">Se plantea </w:t>
            </w:r>
            <w:r w:rsidR="006E286A">
              <w:rPr>
                <w:rFonts w:ascii="Arial" w:hAnsi="Arial" w:cs="Arial"/>
                <w:sz w:val="20"/>
                <w:szCs w:val="20"/>
              </w:rPr>
              <w:t>nuevo cobro</w:t>
            </w:r>
            <w:r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93492A">
              <w:rPr>
                <w:rFonts w:ascii="Arial" w:hAnsi="Arial" w:cs="Arial"/>
                <w:sz w:val="20"/>
                <w:szCs w:val="20"/>
              </w:rPr>
              <w:t xml:space="preserve">prestación de servicios </w:t>
            </w:r>
            <w:r>
              <w:rPr>
                <w:rFonts w:ascii="Arial" w:hAnsi="Arial" w:cs="Arial"/>
                <w:sz w:val="20"/>
                <w:szCs w:val="20"/>
              </w:rPr>
              <w:t>de seguridad</w:t>
            </w:r>
            <w:r w:rsidR="00C56BA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en materia d</w:t>
            </w:r>
            <w:r w:rsidR="00A03CCB">
              <w:rPr>
                <w:rFonts w:ascii="Arial" w:hAnsi="Arial" w:cs="Arial"/>
                <w:sz w:val="20"/>
                <w:szCs w:val="20"/>
              </w:rPr>
              <w:t>e Protección Civil</w:t>
            </w:r>
            <w:r w:rsidR="0093492A">
              <w:rPr>
                <w:rFonts w:ascii="Arial" w:hAnsi="Arial" w:cs="Arial"/>
                <w:sz w:val="20"/>
                <w:szCs w:val="20"/>
              </w:rPr>
              <w:t xml:space="preserve">, necesarios </w:t>
            </w:r>
            <w:r w:rsidR="00807B30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="00F007A6">
              <w:rPr>
                <w:rFonts w:ascii="Arial" w:hAnsi="Arial" w:cs="Arial"/>
                <w:sz w:val="20"/>
                <w:szCs w:val="20"/>
              </w:rPr>
              <w:t>g</w:t>
            </w:r>
            <w:r w:rsidR="00807B30">
              <w:rPr>
                <w:rFonts w:ascii="Arial" w:hAnsi="Arial" w:cs="Arial"/>
                <w:sz w:val="20"/>
                <w:szCs w:val="20"/>
              </w:rPr>
              <w:t xml:space="preserve">arantizar la seguridad de </w:t>
            </w:r>
            <w:r w:rsidR="00C56BA2">
              <w:rPr>
                <w:rFonts w:ascii="Arial" w:hAnsi="Arial" w:cs="Arial"/>
                <w:sz w:val="20"/>
                <w:szCs w:val="20"/>
              </w:rPr>
              <w:t>los usuarios</w:t>
            </w:r>
            <w:r w:rsidR="00C048B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3B1D227" w14:textId="27D7E408" w:rsidR="00F007A6" w:rsidRDefault="00F007A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32DC84" w14:textId="5B577236" w:rsidR="00C048B7" w:rsidRPr="00996441" w:rsidRDefault="00996441" w:rsidP="00C048B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IX</w:t>
            </w:r>
            <w:r w:rsidR="00B84978" w:rsidRPr="00996441">
              <w:rPr>
                <w:rFonts w:ascii="Arial" w:hAnsi="Arial" w:cs="Arial"/>
                <w:sz w:val="18"/>
                <w:szCs w:val="18"/>
              </w:rPr>
              <w:t>. Factibilidad</w:t>
            </w:r>
            <w:r w:rsidR="00C048B7" w:rsidRPr="00996441">
              <w:rPr>
                <w:rFonts w:ascii="Arial" w:hAnsi="Arial" w:cs="Arial"/>
                <w:sz w:val="18"/>
                <w:szCs w:val="18"/>
              </w:rPr>
              <w:t xml:space="preserve"> de operación</w:t>
            </w:r>
            <w:r w:rsidR="00B84978" w:rsidRPr="009964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48B7" w:rsidRPr="00996441">
              <w:rPr>
                <w:rFonts w:ascii="Arial" w:hAnsi="Arial" w:cs="Arial"/>
                <w:sz w:val="18"/>
                <w:szCs w:val="18"/>
              </w:rPr>
              <w:t xml:space="preserve">en medidas de </w:t>
            </w:r>
          </w:p>
          <w:p w14:paraId="2823FAC3" w14:textId="0616AA53" w:rsidR="00C048B7" w:rsidRPr="00996441" w:rsidRDefault="00C048B7" w:rsidP="00C048B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96441">
              <w:rPr>
                <w:rFonts w:ascii="Arial" w:hAnsi="Arial" w:cs="Arial"/>
                <w:sz w:val="18"/>
                <w:szCs w:val="18"/>
              </w:rPr>
              <w:t>seguridad por</w:t>
            </w:r>
            <w:r w:rsidR="00B84978" w:rsidRPr="00996441">
              <w:rPr>
                <w:rFonts w:ascii="Arial" w:hAnsi="Arial" w:cs="Arial"/>
                <w:sz w:val="18"/>
                <w:szCs w:val="18"/>
              </w:rPr>
              <w:t xml:space="preserve"> juego mecánico</w:t>
            </w:r>
            <w:r w:rsidRPr="009964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4978" w:rsidRPr="00996441">
              <w:rPr>
                <w:rFonts w:ascii="Arial" w:hAnsi="Arial" w:cs="Arial"/>
                <w:sz w:val="18"/>
                <w:szCs w:val="18"/>
              </w:rPr>
              <w:t>diario</w:t>
            </w:r>
            <w:r w:rsidRPr="00996441">
              <w:rPr>
                <w:rFonts w:ascii="Arial" w:hAnsi="Arial" w:cs="Arial"/>
                <w:sz w:val="18"/>
                <w:szCs w:val="18"/>
              </w:rPr>
              <w:t xml:space="preserve">.                 </w:t>
            </w:r>
            <w:r w:rsidR="009964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964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036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441">
              <w:rPr>
                <w:rFonts w:ascii="Arial" w:hAnsi="Arial" w:cs="Arial"/>
                <w:sz w:val="18"/>
                <w:szCs w:val="18"/>
              </w:rPr>
              <w:t xml:space="preserve">   $</w:t>
            </w:r>
            <w:r w:rsidR="007B3034" w:rsidRPr="00996441">
              <w:rPr>
                <w:rFonts w:ascii="Arial" w:hAnsi="Arial" w:cs="Arial"/>
                <w:sz w:val="18"/>
                <w:szCs w:val="18"/>
              </w:rPr>
              <w:t>91.</w:t>
            </w:r>
            <w:r w:rsidR="006E286A">
              <w:rPr>
                <w:rFonts w:ascii="Arial" w:hAnsi="Arial" w:cs="Arial"/>
                <w:sz w:val="18"/>
                <w:szCs w:val="18"/>
              </w:rPr>
              <w:t>45</w:t>
            </w:r>
            <w:r w:rsidRPr="00996441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  <w:p w14:paraId="5AED0E57" w14:textId="2553F979" w:rsidR="00807B30" w:rsidRPr="00996441" w:rsidRDefault="00B8497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9644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</w:t>
            </w:r>
          </w:p>
          <w:p w14:paraId="6544C090" w14:textId="1DC99F32" w:rsidR="00A03CCB" w:rsidRPr="0032019E" w:rsidRDefault="00807B3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2863C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6D646F" w14:paraId="028AA3FF" w14:textId="77777777" w:rsidTr="00FC36E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40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7C49B95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DDD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434FF2BD" w14:textId="6B201C6C" w:rsidR="00007643" w:rsidRPr="006A20B5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6D20132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</w:tc>
      </w:tr>
      <w:tr w:rsidR="009102BF" w14:paraId="007A72DA" w14:textId="77777777" w:rsidTr="00FC36EE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1A5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6D646F" w14:paraId="2AE8D86A" w14:textId="77777777" w:rsidTr="00FC36E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D27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Indicar si es:</w:t>
            </w:r>
          </w:p>
          <w:p w14:paraId="0C5BCF3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5336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016A1D7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Derecho:</w:t>
            </w:r>
            <w:r w:rsidR="002A285B">
              <w:rPr>
                <w:rFonts w:ascii="Arial" w:hAnsi="Arial" w:cs="Arial"/>
              </w:rPr>
              <w:t xml:space="preserve"> </w:t>
            </w:r>
            <w:r w:rsidR="002A285B" w:rsidRPr="002A285B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</w:p>
          <w:p w14:paraId="5EF9A98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</w:tc>
      </w:tr>
      <w:tr w:rsidR="009102BF" w14:paraId="45E95153" w14:textId="77777777" w:rsidTr="00FC36EE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6E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76B98326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6D646F" w14:paraId="040ED2EE" w14:textId="77777777" w:rsidTr="00FC36E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B53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030D" w14:textId="15A0212F" w:rsidR="009102BF" w:rsidRPr="008823A3" w:rsidRDefault="00B9447F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>Todo particula</w:t>
            </w:r>
            <w:r w:rsidR="00FA3DA4">
              <w:rPr>
                <w:rFonts w:ascii="Arial" w:hAnsi="Arial" w:cs="Arial"/>
                <w:sz w:val="20"/>
                <w:szCs w:val="20"/>
              </w:rPr>
              <w:t>r</w:t>
            </w:r>
            <w:r w:rsidR="00007643" w:rsidRPr="008823A3">
              <w:rPr>
                <w:rFonts w:ascii="Arial" w:hAnsi="Arial" w:cs="Arial"/>
                <w:sz w:val="20"/>
                <w:szCs w:val="20"/>
              </w:rPr>
              <w:t xml:space="preserve"> que </w:t>
            </w:r>
            <w:r w:rsidR="005F2A04" w:rsidRPr="008823A3">
              <w:rPr>
                <w:rFonts w:ascii="Arial" w:hAnsi="Arial" w:cs="Arial"/>
                <w:sz w:val="20"/>
                <w:szCs w:val="20"/>
              </w:rPr>
              <w:t>solicite</w:t>
            </w:r>
            <w:r w:rsidR="00B70A79">
              <w:rPr>
                <w:rFonts w:ascii="Arial" w:hAnsi="Arial" w:cs="Arial"/>
                <w:sz w:val="20"/>
                <w:szCs w:val="20"/>
              </w:rPr>
              <w:t xml:space="preserve"> la expedición de un documento que respalde las medidas</w:t>
            </w:r>
            <w:r w:rsidR="00DF6F77" w:rsidRPr="008823A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B8347E" w:rsidRPr="008823A3">
              <w:rPr>
                <w:rFonts w:ascii="Arial" w:hAnsi="Arial" w:cs="Arial"/>
                <w:sz w:val="20"/>
                <w:szCs w:val="20"/>
              </w:rPr>
              <w:t>seguridad</w:t>
            </w:r>
            <w:r w:rsidR="002648F9" w:rsidRPr="008823A3">
              <w:rPr>
                <w:rFonts w:ascii="Arial" w:hAnsi="Arial" w:cs="Arial"/>
                <w:sz w:val="20"/>
                <w:szCs w:val="20"/>
              </w:rPr>
              <w:t xml:space="preserve"> y prevención de riesgos en materia</w:t>
            </w:r>
            <w:r w:rsidR="00B8347E" w:rsidRPr="008823A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DF6F77" w:rsidRPr="008823A3">
              <w:rPr>
                <w:rFonts w:ascii="Arial" w:hAnsi="Arial" w:cs="Arial"/>
                <w:sz w:val="20"/>
                <w:szCs w:val="20"/>
              </w:rPr>
              <w:t xml:space="preserve"> Protección Civil</w:t>
            </w:r>
            <w:r w:rsidR="00FA3DA4">
              <w:rPr>
                <w:rFonts w:ascii="Arial" w:hAnsi="Arial" w:cs="Arial"/>
                <w:sz w:val="20"/>
                <w:szCs w:val="20"/>
              </w:rPr>
              <w:t xml:space="preserve"> para juegos mecánicos</w:t>
            </w:r>
            <w:r w:rsidR="00B70A79">
              <w:rPr>
                <w:rFonts w:ascii="Arial" w:hAnsi="Arial" w:cs="Arial"/>
                <w:sz w:val="20"/>
                <w:szCs w:val="20"/>
              </w:rPr>
              <w:t>, a través de</w:t>
            </w:r>
            <w:r w:rsidR="00FA3DA4">
              <w:rPr>
                <w:rFonts w:ascii="Arial" w:hAnsi="Arial" w:cs="Arial"/>
                <w:sz w:val="20"/>
                <w:szCs w:val="20"/>
              </w:rPr>
              <w:t xml:space="preserve"> inspecciones diarias </w:t>
            </w:r>
            <w:r w:rsidR="00B70A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3DA4">
              <w:rPr>
                <w:rFonts w:ascii="Arial" w:hAnsi="Arial" w:cs="Arial"/>
                <w:sz w:val="20"/>
                <w:szCs w:val="20"/>
              </w:rPr>
              <w:t>para su</w:t>
            </w:r>
            <w:r w:rsidR="00B70A79">
              <w:rPr>
                <w:rFonts w:ascii="Arial" w:hAnsi="Arial" w:cs="Arial"/>
                <w:sz w:val="20"/>
                <w:szCs w:val="20"/>
              </w:rPr>
              <w:t xml:space="preserve"> evaluación.</w:t>
            </w:r>
          </w:p>
        </w:tc>
      </w:tr>
      <w:tr w:rsidR="006D646F" w14:paraId="448D52AC" w14:textId="77777777" w:rsidTr="00FC36E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B9B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1BE8" w14:textId="41780EE0" w:rsidR="009102BF" w:rsidRPr="008823A3" w:rsidRDefault="00FA3DA4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Reducir los riesgos por funcionamiento de juegos mecánicos</w:t>
            </w:r>
            <w:r w:rsidR="00DD7FD9">
              <w:rPr>
                <w:rFonts w:ascii="Arial" w:hAnsi="Arial" w:cs="Arial"/>
                <w:sz w:val="20"/>
                <w:szCs w:val="20"/>
              </w:rPr>
              <w:t xml:space="preserve"> para s</w:t>
            </w:r>
            <w:r w:rsidR="00F22E7A">
              <w:rPr>
                <w:rFonts w:ascii="Arial" w:hAnsi="Arial" w:cs="Arial"/>
                <w:sz w:val="20"/>
                <w:szCs w:val="20"/>
              </w:rPr>
              <w:t>alvaguardar la integridad física de l</w:t>
            </w:r>
            <w:r>
              <w:rPr>
                <w:rFonts w:ascii="Arial" w:hAnsi="Arial" w:cs="Arial"/>
                <w:sz w:val="20"/>
                <w:szCs w:val="20"/>
              </w:rPr>
              <w:t xml:space="preserve">os usuarios </w:t>
            </w:r>
            <w:r w:rsidR="00DD7FD9">
              <w:rPr>
                <w:rFonts w:ascii="Arial" w:hAnsi="Arial" w:cs="Arial"/>
                <w:sz w:val="20"/>
                <w:szCs w:val="20"/>
              </w:rPr>
              <w:t>a través de inspecciones diarias.</w:t>
            </w:r>
          </w:p>
        </w:tc>
      </w:tr>
      <w:tr w:rsidR="006D646F" w14:paraId="043AC9EC" w14:textId="77777777" w:rsidTr="00FC36E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5D9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2547" w14:textId="431D4EE2" w:rsidR="009102BF" w:rsidRPr="008823A3" w:rsidRDefault="007C724F" w:rsidP="00392B8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>Cobro</w:t>
            </w:r>
            <w:r w:rsidR="00BA26D5">
              <w:rPr>
                <w:rFonts w:ascii="Arial" w:hAnsi="Arial" w:cs="Arial"/>
                <w:sz w:val="20"/>
                <w:szCs w:val="20"/>
              </w:rPr>
              <w:t xml:space="preserve"> de los costos </w:t>
            </w:r>
            <w:r w:rsidR="002B17CF">
              <w:rPr>
                <w:rFonts w:ascii="Arial" w:hAnsi="Arial" w:cs="Arial"/>
                <w:sz w:val="20"/>
                <w:szCs w:val="20"/>
              </w:rPr>
              <w:t xml:space="preserve">básicos </w:t>
            </w:r>
            <w:r w:rsidR="002B17CF" w:rsidRPr="008823A3">
              <w:rPr>
                <w:rFonts w:ascii="Arial" w:hAnsi="Arial" w:cs="Arial"/>
                <w:sz w:val="20"/>
                <w:szCs w:val="20"/>
              </w:rPr>
              <w:t>de</w:t>
            </w:r>
            <w:r w:rsidR="00BA2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CF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2B17CF" w:rsidRPr="008823A3">
              <w:rPr>
                <w:rFonts w:ascii="Arial" w:hAnsi="Arial" w:cs="Arial"/>
                <w:sz w:val="20"/>
                <w:szCs w:val="20"/>
              </w:rPr>
              <w:t>derechos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BA26D5">
              <w:rPr>
                <w:rFonts w:ascii="Arial" w:hAnsi="Arial" w:cs="Arial"/>
                <w:sz w:val="20"/>
                <w:szCs w:val="20"/>
              </w:rPr>
              <w:t>ara la realización de</w:t>
            </w:r>
            <w:r w:rsidR="00CE33EB">
              <w:rPr>
                <w:rFonts w:ascii="Arial" w:hAnsi="Arial" w:cs="Arial"/>
                <w:sz w:val="20"/>
                <w:szCs w:val="20"/>
              </w:rPr>
              <w:t xml:space="preserve"> este servicio</w:t>
            </w:r>
            <w:r w:rsidR="004A53B8">
              <w:rPr>
                <w:rFonts w:ascii="Arial" w:hAnsi="Arial" w:cs="Arial"/>
                <w:sz w:val="20"/>
                <w:szCs w:val="20"/>
              </w:rPr>
              <w:t xml:space="preserve"> en medidas de seguridad en materia de Protección Civil.</w:t>
            </w:r>
          </w:p>
        </w:tc>
      </w:tr>
      <w:tr w:rsidR="006D646F" w14:paraId="3E66F5E3" w14:textId="77777777" w:rsidTr="00FC36EE">
        <w:trPr>
          <w:trHeight w:val="1550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0DE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6C97" w14:textId="77777777" w:rsidR="004A53B8" w:rsidRDefault="004A53B8"/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69"/>
              <w:gridCol w:w="167"/>
            </w:tblGrid>
            <w:tr w:rsidR="006D646F" w:rsidRPr="008823A3" w14:paraId="6FD81425" w14:textId="77777777" w:rsidTr="00626AED">
              <w:trPr>
                <w:trHeight w:val="559"/>
              </w:trPr>
              <w:tc>
                <w:tcPr>
                  <w:tcW w:w="4849" w:type="pct"/>
                  <w:vAlign w:val="bottom"/>
                </w:tcPr>
                <w:p w14:paraId="4F8432E3" w14:textId="306EA265" w:rsidR="004A53B8" w:rsidRPr="00996441" w:rsidRDefault="00996441" w:rsidP="004A53B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IX</w:t>
                  </w:r>
                  <w:r w:rsidR="004A53B8" w:rsidRPr="00996441">
                    <w:rPr>
                      <w:rFonts w:ascii="Arial" w:hAnsi="Arial" w:cs="Arial"/>
                      <w:sz w:val="18"/>
                      <w:szCs w:val="18"/>
                    </w:rPr>
                    <w:t xml:space="preserve">. Factibilidad de operación en medidas de </w:t>
                  </w:r>
                </w:p>
                <w:p w14:paraId="4AF466AE" w14:textId="79A7B332" w:rsidR="00996441" w:rsidRPr="00996441" w:rsidRDefault="004A53B8" w:rsidP="004A53B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441">
                    <w:rPr>
                      <w:rFonts w:ascii="Arial" w:hAnsi="Arial" w:cs="Arial"/>
                      <w:sz w:val="18"/>
                      <w:szCs w:val="18"/>
                    </w:rPr>
                    <w:t xml:space="preserve">seguridad por juego mecánico diario.              </w:t>
                  </w:r>
                  <w:r w:rsidR="00996441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C036B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9644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C036B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9644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996441">
                    <w:rPr>
                      <w:rFonts w:ascii="Arial" w:hAnsi="Arial" w:cs="Arial"/>
                      <w:sz w:val="18"/>
                      <w:szCs w:val="18"/>
                    </w:rPr>
                    <w:t xml:space="preserve">   $</w:t>
                  </w:r>
                  <w:r w:rsidR="00996441" w:rsidRPr="00996441">
                    <w:rPr>
                      <w:rFonts w:ascii="Arial" w:hAnsi="Arial" w:cs="Arial"/>
                      <w:sz w:val="18"/>
                      <w:szCs w:val="18"/>
                    </w:rPr>
                    <w:t>91.</w:t>
                  </w:r>
                  <w:r w:rsidR="00CE33EB">
                    <w:rPr>
                      <w:rFonts w:ascii="Arial" w:hAnsi="Arial" w:cs="Arial"/>
                      <w:sz w:val="18"/>
                      <w:szCs w:val="18"/>
                    </w:rPr>
                    <w:t>45</w:t>
                  </w:r>
                </w:p>
                <w:p w14:paraId="1DA0FD97" w14:textId="6EDA6227" w:rsidR="004A53B8" w:rsidRPr="00996441" w:rsidRDefault="004A53B8" w:rsidP="004A53B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441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</w:t>
                  </w:r>
                </w:p>
                <w:p w14:paraId="1B4281C1" w14:textId="18A8901D" w:rsidR="004A53B8" w:rsidRPr="00996441" w:rsidRDefault="004A53B8" w:rsidP="004A53B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441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 </w:t>
                  </w:r>
                </w:p>
                <w:p w14:paraId="4C5ED5A5" w14:textId="0DD8FEF0" w:rsidR="009102BF" w:rsidRPr="00996441" w:rsidRDefault="009102BF" w:rsidP="00CE33EB">
                  <w:pPr>
                    <w:spacing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151" w:type="pct"/>
                  <w:noWrap/>
                  <w:vAlign w:val="bottom"/>
                </w:tcPr>
                <w:p w14:paraId="6D36F168" w14:textId="77777777" w:rsidR="009102BF" w:rsidRPr="00996441" w:rsidRDefault="009102BF" w:rsidP="00626AE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6D646F" w:rsidRPr="008823A3" w14:paraId="67B20C22" w14:textId="77777777" w:rsidTr="00626AED">
              <w:trPr>
                <w:trHeight w:val="258"/>
              </w:trPr>
              <w:tc>
                <w:tcPr>
                  <w:tcW w:w="4849" w:type="pct"/>
                  <w:vAlign w:val="bottom"/>
                </w:tcPr>
                <w:p w14:paraId="4F89C8E6" w14:textId="77777777" w:rsidR="009102BF" w:rsidRPr="008823A3" w:rsidRDefault="009102BF" w:rsidP="00626AED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51" w:type="pct"/>
                  <w:noWrap/>
                  <w:vAlign w:val="bottom"/>
                </w:tcPr>
                <w:p w14:paraId="73ED0A53" w14:textId="77777777" w:rsidR="009102BF" w:rsidRPr="008823A3" w:rsidRDefault="009102BF" w:rsidP="00626AE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6D646F" w:rsidRPr="008823A3" w14:paraId="4E41AE8C" w14:textId="77777777" w:rsidTr="00066F29">
              <w:trPr>
                <w:trHeight w:val="80"/>
              </w:trPr>
              <w:tc>
                <w:tcPr>
                  <w:tcW w:w="4849" w:type="pct"/>
                  <w:vAlign w:val="bottom"/>
                </w:tcPr>
                <w:p w14:paraId="34886977" w14:textId="77777777" w:rsidR="009102BF" w:rsidRPr="008823A3" w:rsidRDefault="009102BF" w:rsidP="00626AED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51" w:type="pct"/>
                  <w:noWrap/>
                  <w:vAlign w:val="bottom"/>
                </w:tcPr>
                <w:p w14:paraId="7042D065" w14:textId="77777777" w:rsidR="009102BF" w:rsidRPr="008823A3" w:rsidRDefault="009102BF" w:rsidP="00626AE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48D21470" w14:textId="77777777" w:rsidR="009102BF" w:rsidRPr="008823A3" w:rsidRDefault="009102BF" w:rsidP="008823A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46F" w14:paraId="249017CF" w14:textId="77777777" w:rsidTr="00FC36E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E035" w14:textId="77777777" w:rsidR="009102BF" w:rsidRDefault="009102BF" w:rsidP="00CE33E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3CED0375" w14:textId="77777777" w:rsidR="009102BF" w:rsidRDefault="009102BF" w:rsidP="00CE33E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3EFA" w14:textId="13D713F7" w:rsidR="006D3472" w:rsidRDefault="00535EF6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 de datos de los servicios</w:t>
            </w:r>
            <w:r w:rsidR="005942C2">
              <w:rPr>
                <w:rFonts w:ascii="Arial" w:hAnsi="Arial" w:cs="Arial"/>
                <w:sz w:val="20"/>
                <w:szCs w:val="20"/>
              </w:rPr>
              <w:t xml:space="preserve"> más </w:t>
            </w:r>
            <w:r w:rsidR="009F1764">
              <w:rPr>
                <w:rFonts w:ascii="Arial" w:hAnsi="Arial" w:cs="Arial"/>
                <w:sz w:val="20"/>
                <w:szCs w:val="20"/>
              </w:rPr>
              <w:t>recurrentes prestados</w:t>
            </w:r>
            <w:r>
              <w:rPr>
                <w:rFonts w:ascii="Arial" w:hAnsi="Arial" w:cs="Arial"/>
                <w:sz w:val="20"/>
                <w:szCs w:val="20"/>
              </w:rPr>
              <w:t xml:space="preserve"> por esta </w:t>
            </w:r>
            <w:r w:rsidR="006D3472">
              <w:rPr>
                <w:rFonts w:ascii="Arial" w:hAnsi="Arial" w:cs="Arial"/>
                <w:sz w:val="20"/>
                <w:szCs w:val="20"/>
              </w:rPr>
              <w:t>Dirección</w:t>
            </w:r>
            <w:r w:rsidR="00AE25A6">
              <w:rPr>
                <w:rFonts w:ascii="Arial" w:hAnsi="Arial" w:cs="Arial"/>
                <w:sz w:val="20"/>
                <w:szCs w:val="20"/>
              </w:rPr>
              <w:t>,</w:t>
            </w:r>
            <w:r w:rsidR="006D3472">
              <w:rPr>
                <w:rFonts w:ascii="Arial" w:hAnsi="Arial" w:cs="Arial"/>
                <w:sz w:val="20"/>
                <w:szCs w:val="20"/>
              </w:rPr>
              <w:t xml:space="preserve"> generada</w:t>
            </w:r>
            <w:r>
              <w:rPr>
                <w:rFonts w:ascii="Arial" w:hAnsi="Arial" w:cs="Arial"/>
                <w:sz w:val="20"/>
                <w:szCs w:val="20"/>
              </w:rPr>
              <w:t xml:space="preserve"> en los dos últimos</w:t>
            </w:r>
            <w:r w:rsidR="00B54EC6">
              <w:rPr>
                <w:rFonts w:ascii="Arial" w:hAnsi="Arial" w:cs="Arial"/>
                <w:sz w:val="20"/>
                <w:szCs w:val="20"/>
              </w:rPr>
              <w:t xml:space="preserve"> años.</w:t>
            </w:r>
            <w:r w:rsidR="006D34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35A7EC" w14:textId="77777777" w:rsidR="006D3472" w:rsidRDefault="006D3472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434A90" w14:textId="7E7F9583" w:rsidR="009102BF" w:rsidRPr="008823A3" w:rsidRDefault="006D3472" w:rsidP="00441DF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una proyección de recaudación anual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de $</w:t>
            </w:r>
            <w:r w:rsidR="00AE25A6">
              <w:rPr>
                <w:rFonts w:ascii="Arial" w:hAnsi="Arial" w:cs="Arial"/>
                <w:sz w:val="20"/>
                <w:szCs w:val="20"/>
              </w:rPr>
              <w:t>27,435.00</w:t>
            </w:r>
            <w:r w:rsidR="00441DFA">
              <w:rPr>
                <w:rFonts w:ascii="Arial" w:hAnsi="Arial" w:cs="Arial"/>
                <w:sz w:val="20"/>
                <w:szCs w:val="20"/>
              </w:rPr>
              <w:t>; basada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441DFA">
              <w:rPr>
                <w:rFonts w:ascii="Arial" w:hAnsi="Arial" w:cs="Arial"/>
                <w:sz w:val="20"/>
                <w:szCs w:val="20"/>
              </w:rPr>
              <w:t>las estadísticas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arrojadas </w:t>
            </w:r>
            <w:r w:rsidR="00441DFA">
              <w:rPr>
                <w:rFonts w:ascii="Arial" w:hAnsi="Arial" w:cs="Arial"/>
                <w:sz w:val="20"/>
                <w:szCs w:val="20"/>
              </w:rPr>
              <w:t>durante los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1DFA">
              <w:rPr>
                <w:rFonts w:ascii="Arial" w:hAnsi="Arial" w:cs="Arial"/>
                <w:sz w:val="20"/>
                <w:szCs w:val="20"/>
              </w:rPr>
              <w:t>dos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últimos </w:t>
            </w:r>
            <w:r w:rsidR="00441DFA">
              <w:rPr>
                <w:rFonts w:ascii="Arial" w:hAnsi="Arial" w:cs="Arial"/>
                <w:sz w:val="20"/>
                <w:szCs w:val="20"/>
              </w:rPr>
              <w:t xml:space="preserve">años sobre la </w:t>
            </w:r>
            <w:r w:rsidR="001A606F">
              <w:rPr>
                <w:rFonts w:ascii="Arial" w:hAnsi="Arial" w:cs="Arial"/>
                <w:sz w:val="20"/>
                <w:szCs w:val="20"/>
              </w:rPr>
              <w:t>prestación de</w:t>
            </w:r>
            <w:r>
              <w:rPr>
                <w:rFonts w:ascii="Arial" w:hAnsi="Arial" w:cs="Arial"/>
                <w:sz w:val="20"/>
                <w:szCs w:val="20"/>
              </w:rPr>
              <w:t xml:space="preserve"> estos </w:t>
            </w:r>
            <w:r w:rsidR="00CC6BBD">
              <w:rPr>
                <w:rFonts w:ascii="Arial" w:hAnsi="Arial" w:cs="Arial"/>
                <w:sz w:val="20"/>
                <w:szCs w:val="20"/>
              </w:rPr>
              <w:t>servicios</w:t>
            </w:r>
            <w:r w:rsidR="00441DFA">
              <w:rPr>
                <w:rFonts w:ascii="Arial" w:hAnsi="Arial" w:cs="Arial"/>
                <w:sz w:val="20"/>
                <w:szCs w:val="20"/>
              </w:rPr>
              <w:t>, a través de solicitud</w:t>
            </w:r>
            <w:r w:rsidR="00C036BA">
              <w:rPr>
                <w:rFonts w:ascii="Arial" w:hAnsi="Arial" w:cs="Arial"/>
                <w:sz w:val="20"/>
                <w:szCs w:val="20"/>
              </w:rPr>
              <w:t>es</w:t>
            </w:r>
            <w:r w:rsidR="00441DFA">
              <w:rPr>
                <w:rFonts w:ascii="Arial" w:hAnsi="Arial" w:cs="Arial"/>
                <w:sz w:val="20"/>
                <w:szCs w:val="20"/>
              </w:rPr>
              <w:t xml:space="preserve"> de particulares.</w:t>
            </w:r>
          </w:p>
        </w:tc>
      </w:tr>
      <w:tr w:rsidR="009102BF" w14:paraId="379238B8" w14:textId="77777777" w:rsidTr="00FC36EE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1B18" w14:textId="0BC04251" w:rsidR="009102BF" w:rsidRPr="008823A3" w:rsidRDefault="009102BF" w:rsidP="004A53B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23A3">
              <w:rPr>
                <w:rFonts w:ascii="Arial" w:hAnsi="Arial" w:cs="Arial"/>
                <w:b/>
                <w:sz w:val="20"/>
                <w:szCs w:val="20"/>
              </w:rPr>
              <w:t>Elementos y alcances de la contribución:</w:t>
            </w:r>
          </w:p>
        </w:tc>
      </w:tr>
      <w:tr w:rsidR="006D646F" w14:paraId="66F0438A" w14:textId="77777777" w:rsidTr="00FC36E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ABE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A0D" w14:textId="3BA583CF" w:rsidR="00656D8A" w:rsidRPr="008823A3" w:rsidRDefault="00332389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nuevo cobro por inspecciones </w:t>
            </w:r>
            <w:r w:rsidR="004040EC">
              <w:rPr>
                <w:rFonts w:ascii="Arial" w:hAnsi="Arial" w:cs="Arial"/>
                <w:sz w:val="20"/>
                <w:szCs w:val="20"/>
              </w:rPr>
              <w:t>en medidas</w:t>
            </w:r>
            <w:r w:rsidR="001A606F">
              <w:rPr>
                <w:rFonts w:ascii="Arial" w:hAnsi="Arial" w:cs="Arial"/>
                <w:sz w:val="20"/>
                <w:szCs w:val="20"/>
              </w:rPr>
              <w:t xml:space="preserve"> de seguridad en materia de Protección Civil</w:t>
            </w:r>
            <w:r>
              <w:rPr>
                <w:rFonts w:ascii="Arial" w:hAnsi="Arial" w:cs="Arial"/>
                <w:sz w:val="20"/>
                <w:szCs w:val="20"/>
              </w:rPr>
              <w:t xml:space="preserve"> por</w:t>
            </w:r>
            <w:r w:rsidR="00127576">
              <w:rPr>
                <w:rFonts w:ascii="Arial" w:hAnsi="Arial" w:cs="Arial"/>
                <w:sz w:val="20"/>
                <w:szCs w:val="20"/>
              </w:rPr>
              <w:t xml:space="preserve"> colocación de</w:t>
            </w:r>
            <w:r>
              <w:rPr>
                <w:rFonts w:ascii="Arial" w:hAnsi="Arial" w:cs="Arial"/>
                <w:sz w:val="20"/>
                <w:szCs w:val="20"/>
              </w:rPr>
              <w:t xml:space="preserve"> juegos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mecánicos </w:t>
            </w:r>
            <w:r w:rsidR="009102BF" w:rsidRPr="008823A3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9102BF" w:rsidRPr="008823A3">
              <w:rPr>
                <w:rFonts w:ascii="Arial" w:hAnsi="Arial" w:cs="Arial"/>
                <w:sz w:val="20"/>
                <w:szCs w:val="20"/>
              </w:rPr>
              <w:t xml:space="preserve"> no representa un impacto</w:t>
            </w:r>
            <w:r w:rsidR="001A606F">
              <w:rPr>
                <w:rFonts w:ascii="Arial" w:hAnsi="Arial" w:cs="Arial"/>
                <w:sz w:val="20"/>
                <w:szCs w:val="20"/>
              </w:rPr>
              <w:t xml:space="preserve"> desmesurado </w:t>
            </w:r>
            <w:r w:rsidR="008D16B7">
              <w:rPr>
                <w:rFonts w:ascii="Arial" w:hAnsi="Arial" w:cs="Arial"/>
                <w:sz w:val="20"/>
                <w:szCs w:val="20"/>
              </w:rPr>
              <w:t xml:space="preserve">a la capacidad contributiva del </w:t>
            </w:r>
            <w:r w:rsidR="000A36F7">
              <w:rPr>
                <w:rFonts w:ascii="Arial" w:hAnsi="Arial" w:cs="Arial"/>
                <w:sz w:val="20"/>
                <w:szCs w:val="20"/>
              </w:rPr>
              <w:t>usuario</w:t>
            </w:r>
            <w:r w:rsidR="00127576">
              <w:rPr>
                <w:rFonts w:ascii="Arial" w:hAnsi="Arial" w:cs="Arial"/>
                <w:sz w:val="20"/>
                <w:szCs w:val="20"/>
              </w:rPr>
              <w:t xml:space="preserve"> ya que por la naturaleza comercial del servicio, se recupera de inmediato;</w:t>
            </w:r>
            <w:r w:rsidR="00602612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8D16B7">
              <w:rPr>
                <w:rFonts w:ascii="Arial" w:hAnsi="Arial" w:cs="Arial"/>
                <w:sz w:val="20"/>
                <w:szCs w:val="20"/>
              </w:rPr>
              <w:t xml:space="preserve"> dado que, la  </w:t>
            </w:r>
            <w:r w:rsidR="009A09BB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A6E" w:rsidRPr="008823A3">
              <w:rPr>
                <w:rFonts w:ascii="Arial" w:hAnsi="Arial" w:cs="Arial"/>
                <w:sz w:val="20"/>
                <w:szCs w:val="20"/>
              </w:rPr>
              <w:t>proporcionalidad y racionalidad en el pago de</w:t>
            </w:r>
            <w:r w:rsidR="009A09BB" w:rsidRPr="008823A3">
              <w:rPr>
                <w:rFonts w:ascii="Arial" w:hAnsi="Arial" w:cs="Arial"/>
                <w:sz w:val="20"/>
                <w:szCs w:val="20"/>
              </w:rPr>
              <w:t>l derecho</w:t>
            </w:r>
            <w:r w:rsidR="005A2A6E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6F7">
              <w:rPr>
                <w:rFonts w:ascii="Arial" w:hAnsi="Arial" w:cs="Arial"/>
                <w:sz w:val="20"/>
                <w:szCs w:val="20"/>
              </w:rPr>
              <w:t>solo reintegra el costo más básico</w:t>
            </w:r>
            <w:r w:rsidR="002F4AB8">
              <w:rPr>
                <w:rFonts w:ascii="Arial" w:hAnsi="Arial" w:cs="Arial"/>
                <w:sz w:val="20"/>
                <w:szCs w:val="20"/>
              </w:rPr>
              <w:t xml:space="preserve"> generado para el otorgamiento </w:t>
            </w:r>
            <w:r w:rsidR="000A36F7">
              <w:rPr>
                <w:rFonts w:ascii="Arial" w:hAnsi="Arial" w:cs="Arial"/>
                <w:sz w:val="20"/>
                <w:szCs w:val="20"/>
              </w:rPr>
              <w:t>del servicio</w:t>
            </w:r>
            <w:r w:rsidR="001275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D646F" w14:paraId="39665D30" w14:textId="77777777" w:rsidTr="00FC36E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F7C6" w14:textId="783C8D88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  <w:r w:rsidR="00CC6B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3D53" w14:textId="413F97F2" w:rsidR="009102BF" w:rsidRPr="008823A3" w:rsidRDefault="009102BF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>La base de cobro,</w:t>
            </w:r>
            <w:r w:rsidR="00B377E1" w:rsidRPr="008823A3">
              <w:rPr>
                <w:rFonts w:ascii="Arial" w:hAnsi="Arial" w:cs="Arial"/>
                <w:sz w:val="20"/>
                <w:szCs w:val="20"/>
              </w:rPr>
              <w:t xml:space="preserve"> es una cuota fija</w:t>
            </w:r>
            <w:r w:rsidR="004F4C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112E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2D4626" w:rsidRPr="008823A3">
              <w:rPr>
                <w:rFonts w:ascii="Arial" w:hAnsi="Arial" w:cs="Arial"/>
                <w:sz w:val="20"/>
                <w:szCs w:val="20"/>
              </w:rPr>
              <w:t>mantiene</w:t>
            </w:r>
            <w:r w:rsidR="00B377E1" w:rsidRPr="008823A3">
              <w:rPr>
                <w:rFonts w:ascii="Arial" w:hAnsi="Arial" w:cs="Arial"/>
                <w:sz w:val="20"/>
                <w:szCs w:val="20"/>
              </w:rPr>
              <w:t xml:space="preserve"> la proporcionalidad y racionalidad en el cobro del derecho generado</w:t>
            </w:r>
            <w:r w:rsidR="001D112E">
              <w:rPr>
                <w:rFonts w:ascii="Arial" w:hAnsi="Arial" w:cs="Arial"/>
                <w:sz w:val="20"/>
                <w:szCs w:val="20"/>
              </w:rPr>
              <w:t xml:space="preserve"> por representar </w:t>
            </w:r>
            <w:r w:rsidR="00461635">
              <w:rPr>
                <w:rFonts w:ascii="Arial" w:hAnsi="Arial" w:cs="Arial"/>
                <w:sz w:val="20"/>
                <w:szCs w:val="20"/>
              </w:rPr>
              <w:t xml:space="preserve">una </w:t>
            </w:r>
            <w:r w:rsidR="00461635" w:rsidRPr="008823A3">
              <w:rPr>
                <w:rFonts w:ascii="Arial" w:hAnsi="Arial" w:cs="Arial"/>
                <w:sz w:val="20"/>
                <w:szCs w:val="20"/>
              </w:rPr>
              <w:t>cobertura</w:t>
            </w:r>
            <w:r w:rsidR="00461635">
              <w:rPr>
                <w:rFonts w:ascii="Arial" w:hAnsi="Arial" w:cs="Arial"/>
                <w:sz w:val="20"/>
                <w:szCs w:val="20"/>
              </w:rPr>
              <w:t xml:space="preserve"> significativa</w:t>
            </w:r>
            <w:r w:rsidR="002D4626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04B4" w:rsidRPr="008823A3">
              <w:rPr>
                <w:rFonts w:ascii="Arial" w:hAnsi="Arial" w:cs="Arial"/>
                <w:sz w:val="20"/>
                <w:szCs w:val="20"/>
              </w:rPr>
              <w:t>del costo</w:t>
            </w:r>
            <w:r w:rsidR="00066F29">
              <w:rPr>
                <w:rFonts w:ascii="Arial" w:hAnsi="Arial" w:cs="Arial"/>
                <w:sz w:val="20"/>
                <w:szCs w:val="20"/>
              </w:rPr>
              <w:t xml:space="preserve"> para poder </w:t>
            </w:r>
            <w:r w:rsidR="00F952D0">
              <w:rPr>
                <w:rFonts w:ascii="Arial" w:hAnsi="Arial" w:cs="Arial"/>
                <w:sz w:val="20"/>
                <w:szCs w:val="20"/>
              </w:rPr>
              <w:t>brindar</w:t>
            </w:r>
            <w:r w:rsidR="00D702F5">
              <w:rPr>
                <w:rFonts w:ascii="Arial" w:hAnsi="Arial" w:cs="Arial"/>
                <w:sz w:val="20"/>
                <w:szCs w:val="20"/>
              </w:rPr>
              <w:t xml:space="preserve"> el servicio;</w:t>
            </w:r>
            <w:r w:rsidR="001D112E">
              <w:rPr>
                <w:rFonts w:ascii="Arial" w:hAnsi="Arial" w:cs="Arial"/>
                <w:sz w:val="20"/>
                <w:szCs w:val="20"/>
              </w:rPr>
              <w:t xml:space="preserve"> mientras que, el contribuyente asegura </w:t>
            </w:r>
            <w:r w:rsidR="00D702F5">
              <w:rPr>
                <w:rFonts w:ascii="Arial" w:hAnsi="Arial" w:cs="Arial"/>
                <w:sz w:val="20"/>
                <w:szCs w:val="20"/>
              </w:rPr>
              <w:t>sus bienes materiales y la seguridad de los usuarios.</w:t>
            </w:r>
          </w:p>
        </w:tc>
      </w:tr>
      <w:tr w:rsidR="006D646F" w14:paraId="0D215693" w14:textId="77777777" w:rsidTr="00FC36EE">
        <w:trPr>
          <w:trHeight w:val="755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D19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71A1FE1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E9EBF8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5B2791C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180FC45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FEB7FD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27B6" w14:textId="0F9086BE" w:rsidR="009102BF" w:rsidRPr="008823A3" w:rsidRDefault="00D75FF1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>Concientización</w:t>
            </w:r>
            <w:r w:rsidR="00224D4F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5E6DD0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D702F5">
              <w:rPr>
                <w:rFonts w:ascii="Arial" w:hAnsi="Arial" w:cs="Arial"/>
                <w:sz w:val="20"/>
                <w:szCs w:val="20"/>
              </w:rPr>
              <w:t>usuarios sobre</w:t>
            </w:r>
            <w:r w:rsidR="00224D4F">
              <w:rPr>
                <w:rFonts w:ascii="Arial" w:hAnsi="Arial" w:cs="Arial"/>
                <w:sz w:val="20"/>
                <w:szCs w:val="20"/>
              </w:rPr>
              <w:t xml:space="preserve"> la importancia de </w:t>
            </w:r>
            <w:r w:rsidR="005E6DD0">
              <w:rPr>
                <w:rFonts w:ascii="Arial" w:hAnsi="Arial" w:cs="Arial"/>
                <w:sz w:val="20"/>
                <w:szCs w:val="20"/>
              </w:rPr>
              <w:t>cuidarse</w:t>
            </w:r>
            <w:r w:rsidR="00224D4F">
              <w:rPr>
                <w:rFonts w:ascii="Arial" w:hAnsi="Arial" w:cs="Arial"/>
                <w:sz w:val="20"/>
                <w:szCs w:val="20"/>
              </w:rPr>
              <w:t xml:space="preserve"> y adoptar las medidas preventivas necesarias para protegerse de </w:t>
            </w:r>
            <w:r w:rsidR="00D702F5">
              <w:rPr>
                <w:rFonts w:ascii="Arial" w:hAnsi="Arial" w:cs="Arial"/>
                <w:sz w:val="20"/>
                <w:szCs w:val="20"/>
              </w:rPr>
              <w:t>los riesgos</w:t>
            </w:r>
            <w:r w:rsidR="00461635">
              <w:rPr>
                <w:rFonts w:ascii="Arial" w:hAnsi="Arial" w:cs="Arial"/>
                <w:sz w:val="20"/>
                <w:szCs w:val="20"/>
              </w:rPr>
              <w:t xml:space="preserve"> a los que </w:t>
            </w:r>
            <w:r w:rsidR="00053423">
              <w:rPr>
                <w:rFonts w:ascii="Arial" w:hAnsi="Arial" w:cs="Arial"/>
                <w:sz w:val="20"/>
                <w:szCs w:val="20"/>
              </w:rPr>
              <w:t xml:space="preserve">todos </w:t>
            </w:r>
            <w:r w:rsidR="00461635">
              <w:rPr>
                <w:rFonts w:ascii="Arial" w:hAnsi="Arial" w:cs="Arial"/>
                <w:sz w:val="20"/>
                <w:szCs w:val="20"/>
              </w:rPr>
              <w:t>estamos expuestos</w:t>
            </w:r>
            <w:r w:rsidR="00224D4F">
              <w:rPr>
                <w:rFonts w:ascii="Arial" w:hAnsi="Arial" w:cs="Arial"/>
                <w:sz w:val="20"/>
                <w:szCs w:val="20"/>
              </w:rPr>
              <w:t>;</w:t>
            </w:r>
            <w:r w:rsidR="00053423">
              <w:rPr>
                <w:rFonts w:ascii="Arial" w:hAnsi="Arial" w:cs="Arial"/>
                <w:sz w:val="20"/>
                <w:szCs w:val="20"/>
              </w:rPr>
              <w:t xml:space="preserve"> con la corresponsabilidad de un </w:t>
            </w:r>
            <w:r w:rsidRPr="008823A3">
              <w:rPr>
                <w:rFonts w:ascii="Arial" w:hAnsi="Arial" w:cs="Arial"/>
                <w:sz w:val="20"/>
                <w:szCs w:val="20"/>
              </w:rPr>
              <w:t>pago justo</w:t>
            </w:r>
            <w:r w:rsidR="001E76BD">
              <w:rPr>
                <w:rFonts w:ascii="Arial" w:hAnsi="Arial" w:cs="Arial"/>
                <w:sz w:val="20"/>
                <w:szCs w:val="20"/>
              </w:rPr>
              <w:t xml:space="preserve"> y equitativo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>,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683AA6">
              <w:rPr>
                <w:rFonts w:ascii="Arial" w:hAnsi="Arial" w:cs="Arial"/>
                <w:sz w:val="20"/>
                <w:szCs w:val="20"/>
              </w:rPr>
              <w:t>l</w:t>
            </w:r>
            <w:r w:rsidR="0005342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D702F5">
              <w:rPr>
                <w:rFonts w:ascii="Arial" w:hAnsi="Arial" w:cs="Arial"/>
                <w:sz w:val="20"/>
                <w:szCs w:val="20"/>
              </w:rPr>
              <w:t xml:space="preserve">realización </w:t>
            </w:r>
            <w:r w:rsidR="00D702F5" w:rsidRPr="008823A3">
              <w:rPr>
                <w:rFonts w:ascii="Arial" w:hAnsi="Arial" w:cs="Arial"/>
                <w:sz w:val="20"/>
                <w:szCs w:val="20"/>
              </w:rPr>
              <w:t>de</w:t>
            </w:r>
            <w:r w:rsidR="00D702F5">
              <w:rPr>
                <w:rFonts w:ascii="Arial" w:hAnsi="Arial" w:cs="Arial"/>
                <w:sz w:val="20"/>
                <w:szCs w:val="20"/>
              </w:rPr>
              <w:t xml:space="preserve"> un servicio que garantiza su integridad física </w:t>
            </w:r>
            <w:r w:rsidRPr="008823A3">
              <w:rPr>
                <w:rFonts w:ascii="Arial" w:hAnsi="Arial" w:cs="Arial"/>
                <w:sz w:val="20"/>
                <w:szCs w:val="20"/>
              </w:rPr>
              <w:t>,</w:t>
            </w:r>
            <w:r w:rsidR="00053423">
              <w:rPr>
                <w:rFonts w:ascii="Arial" w:hAnsi="Arial" w:cs="Arial"/>
                <w:sz w:val="20"/>
                <w:szCs w:val="20"/>
              </w:rPr>
              <w:t xml:space="preserve"> pues</w:t>
            </w:r>
            <w:r w:rsidR="005E6DD0">
              <w:rPr>
                <w:rFonts w:ascii="Arial" w:hAnsi="Arial" w:cs="Arial"/>
                <w:sz w:val="20"/>
                <w:szCs w:val="20"/>
              </w:rPr>
              <w:t>,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normatividad</w:t>
            </w:r>
            <w:r w:rsidR="000534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635" w:rsidRPr="008823A3">
              <w:rPr>
                <w:rFonts w:ascii="Arial" w:hAnsi="Arial" w:cs="Arial"/>
                <w:sz w:val="20"/>
                <w:szCs w:val="20"/>
              </w:rPr>
              <w:t>que</w:t>
            </w:r>
            <w:r w:rsidR="00224D4F">
              <w:rPr>
                <w:rFonts w:ascii="Arial" w:hAnsi="Arial" w:cs="Arial"/>
                <w:sz w:val="20"/>
                <w:szCs w:val="20"/>
              </w:rPr>
              <w:t xml:space="preserve"> se</w:t>
            </w:r>
            <w:r w:rsidR="00461635">
              <w:rPr>
                <w:rFonts w:ascii="Arial" w:hAnsi="Arial" w:cs="Arial"/>
                <w:sz w:val="20"/>
                <w:szCs w:val="20"/>
              </w:rPr>
              <w:t xml:space="preserve"> debe</w:t>
            </w:r>
            <w:r w:rsidR="00F2700C" w:rsidRPr="008823A3">
              <w:rPr>
                <w:rFonts w:ascii="Arial" w:hAnsi="Arial" w:cs="Arial"/>
                <w:sz w:val="20"/>
                <w:szCs w:val="20"/>
              </w:rPr>
              <w:t xml:space="preserve"> cumplir y/o </w:t>
            </w:r>
            <w:r w:rsidRPr="008823A3">
              <w:rPr>
                <w:rFonts w:ascii="Arial" w:hAnsi="Arial" w:cs="Arial"/>
                <w:sz w:val="20"/>
                <w:szCs w:val="20"/>
              </w:rPr>
              <w:t>sujetarse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 xml:space="preserve">, es </w:t>
            </w:r>
            <w:r w:rsidR="004D434D" w:rsidRPr="008823A3">
              <w:rPr>
                <w:rFonts w:ascii="Arial" w:hAnsi="Arial" w:cs="Arial"/>
                <w:sz w:val="20"/>
                <w:szCs w:val="20"/>
              </w:rPr>
              <w:t>obligatoria</w:t>
            </w:r>
            <w:r w:rsidR="004D434D">
              <w:rPr>
                <w:rFonts w:ascii="Arial" w:hAnsi="Arial" w:cs="Arial"/>
                <w:sz w:val="20"/>
                <w:szCs w:val="20"/>
              </w:rPr>
              <w:t>,</w:t>
            </w:r>
            <w:r w:rsidR="004D434D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423">
              <w:rPr>
                <w:rFonts w:ascii="Arial" w:hAnsi="Arial" w:cs="Arial"/>
                <w:sz w:val="20"/>
                <w:szCs w:val="20"/>
              </w:rPr>
              <w:t xml:space="preserve">ya </w:t>
            </w:r>
            <w:r w:rsidR="00D702F5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D702F5" w:rsidRPr="008823A3">
              <w:rPr>
                <w:rFonts w:ascii="Arial" w:hAnsi="Arial" w:cs="Arial"/>
                <w:sz w:val="20"/>
                <w:szCs w:val="20"/>
              </w:rPr>
              <w:t>tiene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="00574EAE" w:rsidRPr="008823A3">
              <w:rPr>
                <w:rFonts w:ascii="Arial" w:hAnsi="Arial" w:cs="Arial"/>
                <w:sz w:val="20"/>
                <w:szCs w:val="20"/>
              </w:rPr>
              <w:t xml:space="preserve"> finalidad de garantizar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4EAE" w:rsidRPr="008823A3">
              <w:rPr>
                <w:rFonts w:ascii="Arial" w:hAnsi="Arial" w:cs="Arial"/>
                <w:sz w:val="20"/>
                <w:szCs w:val="20"/>
              </w:rPr>
              <w:t>confiabilidad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 xml:space="preserve"> y seguridad</w:t>
            </w:r>
            <w:r w:rsidR="00574EAE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2B8C">
              <w:rPr>
                <w:rFonts w:ascii="Arial" w:hAnsi="Arial" w:cs="Arial"/>
                <w:sz w:val="20"/>
                <w:szCs w:val="20"/>
              </w:rPr>
              <w:t>ante la eventualidad de cualquier riesgo a la que se enfrenta la población</w:t>
            </w:r>
            <w:r w:rsidR="00D702F5">
              <w:rPr>
                <w:rFonts w:ascii="Arial" w:hAnsi="Arial" w:cs="Arial"/>
                <w:sz w:val="20"/>
                <w:szCs w:val="20"/>
              </w:rPr>
              <w:t xml:space="preserve"> al hacer uso de juegos mecánicos.</w:t>
            </w:r>
          </w:p>
        </w:tc>
      </w:tr>
      <w:tr w:rsidR="006D646F" w14:paraId="3A137D99" w14:textId="77777777" w:rsidTr="00FC36E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F6C7" w14:textId="77777777" w:rsidR="009102BF" w:rsidRDefault="009102BF" w:rsidP="00515B9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2508" w14:textId="6AE3BE3D" w:rsidR="009102BF" w:rsidRPr="008823A3" w:rsidRDefault="005A2A6E" w:rsidP="008823A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683AA6">
              <w:rPr>
                <w:rFonts w:ascii="Arial" w:hAnsi="Arial" w:cs="Arial"/>
                <w:sz w:val="20"/>
                <w:szCs w:val="20"/>
              </w:rPr>
              <w:t xml:space="preserve">establecerá </w:t>
            </w:r>
            <w:r w:rsidR="00683AA6" w:rsidRPr="008823A3">
              <w:rPr>
                <w:rFonts w:ascii="Arial" w:hAnsi="Arial" w:cs="Arial"/>
                <w:sz w:val="20"/>
                <w:szCs w:val="20"/>
              </w:rPr>
              <w:t>al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momento </w:t>
            </w:r>
            <w:r w:rsidR="008A017D" w:rsidRPr="008823A3">
              <w:rPr>
                <w:rFonts w:ascii="Arial" w:hAnsi="Arial" w:cs="Arial"/>
                <w:sz w:val="20"/>
                <w:szCs w:val="20"/>
              </w:rPr>
              <w:t xml:space="preserve">de la gestión o </w:t>
            </w:r>
            <w:r w:rsidR="000162EA" w:rsidRPr="008823A3">
              <w:rPr>
                <w:rFonts w:ascii="Arial" w:hAnsi="Arial" w:cs="Arial"/>
                <w:sz w:val="20"/>
                <w:szCs w:val="20"/>
              </w:rPr>
              <w:t>solicitud del</w:t>
            </w:r>
            <w:r w:rsidR="008A017D" w:rsidRPr="008823A3">
              <w:rPr>
                <w:rFonts w:ascii="Arial" w:hAnsi="Arial" w:cs="Arial"/>
                <w:sz w:val="20"/>
                <w:szCs w:val="20"/>
              </w:rPr>
              <w:t xml:space="preserve"> trámite ante esta Dirección.</w:t>
            </w:r>
          </w:p>
        </w:tc>
      </w:tr>
      <w:tr w:rsidR="006D646F" w14:paraId="57C53405" w14:textId="77777777" w:rsidTr="00FC36E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A52" w14:textId="77777777" w:rsidR="009102BF" w:rsidRDefault="009102BF" w:rsidP="00515B9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02EC7710" w14:textId="77777777" w:rsidR="009102BF" w:rsidRDefault="009102BF" w:rsidP="00515B9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47ED" w14:textId="77777777" w:rsidR="009102BF" w:rsidRPr="007C724F" w:rsidRDefault="009102B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24F">
              <w:rPr>
                <w:rFonts w:ascii="Arial" w:hAnsi="Arial" w:cs="Arial"/>
                <w:sz w:val="20"/>
                <w:szCs w:val="20"/>
              </w:rPr>
              <w:t xml:space="preserve">La recaudación forma parte del gasto corriente con que cuenta el municipio para la prestación de los servicios públicos a su cargo. </w:t>
            </w:r>
          </w:p>
          <w:p w14:paraId="53F421E5" w14:textId="77777777" w:rsidR="009102BF" w:rsidRPr="007C724F" w:rsidRDefault="009102B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46F" w14:paraId="1F419B88" w14:textId="77777777" w:rsidTr="00FC36E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7E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402911A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297643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4EBD046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571" w14:textId="77777777" w:rsidR="009102BF" w:rsidRPr="007C724F" w:rsidRDefault="009102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Antecedentes:</w:t>
            </w:r>
          </w:p>
          <w:p w14:paraId="07BAA0BD" w14:textId="38C91716" w:rsidR="009102BF" w:rsidRPr="007C724F" w:rsidRDefault="00526B18" w:rsidP="002D462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24F">
              <w:rPr>
                <w:rFonts w:ascii="Arial" w:hAnsi="Arial" w:cs="Arial"/>
                <w:sz w:val="20"/>
                <w:szCs w:val="20"/>
              </w:rPr>
              <w:t>Las</w:t>
            </w:r>
            <w:r w:rsidR="00B11C75">
              <w:rPr>
                <w:rFonts w:ascii="Arial" w:hAnsi="Arial" w:cs="Arial"/>
                <w:sz w:val="20"/>
                <w:szCs w:val="20"/>
              </w:rPr>
              <w:t xml:space="preserve"> cuotas de los co</w:t>
            </w:r>
            <w:r w:rsidR="00AE26D8">
              <w:rPr>
                <w:rFonts w:ascii="Arial" w:hAnsi="Arial" w:cs="Arial"/>
                <w:sz w:val="20"/>
                <w:szCs w:val="20"/>
              </w:rPr>
              <w:t>bros por nuevos derechos</w:t>
            </w:r>
            <w:r w:rsidR="008A3EBD">
              <w:rPr>
                <w:rFonts w:ascii="Arial" w:hAnsi="Arial" w:cs="Arial"/>
                <w:sz w:val="20"/>
                <w:szCs w:val="20"/>
              </w:rPr>
              <w:t>,</w:t>
            </w:r>
            <w:r w:rsidR="00AE26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349">
              <w:rPr>
                <w:rFonts w:ascii="Arial" w:hAnsi="Arial" w:cs="Arial"/>
                <w:sz w:val="20"/>
                <w:szCs w:val="20"/>
              </w:rPr>
              <w:t>contribuyen al sostenimiento del gasto público</w:t>
            </w:r>
            <w:r w:rsidR="008A3EBD">
              <w:rPr>
                <w:rFonts w:ascii="Arial" w:hAnsi="Arial" w:cs="Arial"/>
                <w:sz w:val="20"/>
                <w:szCs w:val="20"/>
              </w:rPr>
              <w:t xml:space="preserve"> municipal</w:t>
            </w:r>
            <w:r w:rsidR="00B11C75">
              <w:rPr>
                <w:rFonts w:ascii="Arial" w:hAnsi="Arial" w:cs="Arial"/>
                <w:sz w:val="20"/>
                <w:szCs w:val="20"/>
              </w:rPr>
              <w:t>,</w:t>
            </w:r>
            <w:r w:rsidR="00EB4349">
              <w:rPr>
                <w:rFonts w:ascii="Arial" w:hAnsi="Arial" w:cs="Arial"/>
                <w:sz w:val="20"/>
                <w:szCs w:val="20"/>
              </w:rPr>
              <w:t xml:space="preserve"> en función</w:t>
            </w:r>
            <w:r w:rsidR="008A3EBD">
              <w:rPr>
                <w:rFonts w:ascii="Arial" w:hAnsi="Arial" w:cs="Arial"/>
                <w:sz w:val="20"/>
                <w:szCs w:val="20"/>
              </w:rPr>
              <w:t xml:space="preserve"> de la recuperación </w:t>
            </w:r>
            <w:r w:rsidR="00460143">
              <w:rPr>
                <w:rFonts w:ascii="Arial" w:hAnsi="Arial" w:cs="Arial"/>
                <w:sz w:val="20"/>
                <w:szCs w:val="20"/>
              </w:rPr>
              <w:t>significativa</w:t>
            </w:r>
            <w:r w:rsidR="00EB4349">
              <w:rPr>
                <w:rFonts w:ascii="Arial" w:hAnsi="Arial" w:cs="Arial"/>
                <w:sz w:val="20"/>
                <w:szCs w:val="20"/>
              </w:rPr>
              <w:t xml:space="preserve"> del costo que se genera al brindar </w:t>
            </w:r>
            <w:r w:rsidR="004C35A5">
              <w:rPr>
                <w:rFonts w:ascii="Arial" w:hAnsi="Arial" w:cs="Arial"/>
                <w:sz w:val="20"/>
                <w:szCs w:val="20"/>
              </w:rPr>
              <w:t>estos servicios.</w:t>
            </w:r>
            <w:r w:rsidR="00B757ED" w:rsidRPr="007C7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B51E0C" w14:textId="77777777" w:rsidR="00B16574" w:rsidRPr="007C724F" w:rsidRDefault="00B16574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4E6C5B" w14:textId="77777777" w:rsidR="009102BF" w:rsidRPr="007C724F" w:rsidRDefault="009102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Consideraciones que soportan el cambio:</w:t>
            </w:r>
          </w:p>
          <w:p w14:paraId="039FA92B" w14:textId="2888AB4C" w:rsidR="001C737B" w:rsidRDefault="009102BF" w:rsidP="00392B8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24F">
              <w:rPr>
                <w:rFonts w:ascii="Arial" w:hAnsi="Arial" w:cs="Arial"/>
                <w:sz w:val="20"/>
                <w:szCs w:val="20"/>
              </w:rPr>
              <w:t>Se realizó un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evaluación </w:t>
            </w:r>
            <w:r w:rsidR="00B33AF9" w:rsidRPr="007C724F">
              <w:rPr>
                <w:rFonts w:ascii="Arial" w:hAnsi="Arial" w:cs="Arial"/>
                <w:sz w:val="20"/>
                <w:szCs w:val="20"/>
              </w:rPr>
              <w:t>sobre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3AF9">
              <w:rPr>
                <w:rFonts w:ascii="Arial" w:hAnsi="Arial" w:cs="Arial"/>
                <w:sz w:val="20"/>
                <w:szCs w:val="20"/>
              </w:rPr>
              <w:t>la cuota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D32BE8">
              <w:rPr>
                <w:rFonts w:ascii="Arial" w:hAnsi="Arial" w:cs="Arial"/>
                <w:sz w:val="20"/>
                <w:szCs w:val="20"/>
              </w:rPr>
              <w:t>l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2BE8">
              <w:rPr>
                <w:rFonts w:ascii="Arial" w:hAnsi="Arial" w:cs="Arial"/>
                <w:sz w:val="20"/>
                <w:szCs w:val="20"/>
              </w:rPr>
              <w:t xml:space="preserve">nuevo cobro del  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derecho, determina</w:t>
            </w:r>
            <w:r w:rsidR="00D32BE8">
              <w:rPr>
                <w:rFonts w:ascii="Arial" w:hAnsi="Arial" w:cs="Arial"/>
                <w:sz w:val="20"/>
                <w:szCs w:val="20"/>
              </w:rPr>
              <w:t>n</w:t>
            </w:r>
            <w:r w:rsidR="004C35A5">
              <w:rPr>
                <w:rFonts w:ascii="Arial" w:hAnsi="Arial" w:cs="Arial"/>
                <w:sz w:val="20"/>
                <w:szCs w:val="20"/>
              </w:rPr>
              <w:t>do que</w:t>
            </w:r>
            <w:r w:rsidR="00B33AF9">
              <w:rPr>
                <w:rFonts w:ascii="Arial" w:hAnsi="Arial" w:cs="Arial"/>
                <w:sz w:val="20"/>
                <w:szCs w:val="20"/>
              </w:rPr>
              <w:t>,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el impacto económico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r w:rsidR="00822C96">
              <w:rPr>
                <w:rFonts w:ascii="Arial" w:hAnsi="Arial" w:cs="Arial"/>
                <w:sz w:val="20"/>
                <w:szCs w:val="20"/>
              </w:rPr>
              <w:t xml:space="preserve">el contribuyente </w:t>
            </w:r>
            <w:r w:rsidR="00822C96" w:rsidRPr="007C724F">
              <w:rPr>
                <w:rFonts w:ascii="Arial" w:hAnsi="Arial" w:cs="Arial"/>
                <w:sz w:val="20"/>
                <w:szCs w:val="20"/>
              </w:rPr>
              <w:t>es</w:t>
            </w:r>
            <w:r w:rsidR="00B16574" w:rsidRPr="007C724F">
              <w:rPr>
                <w:rFonts w:ascii="Arial" w:hAnsi="Arial" w:cs="Arial"/>
                <w:sz w:val="20"/>
                <w:szCs w:val="20"/>
              </w:rPr>
              <w:t xml:space="preserve"> mínimo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, ya que, es proporcional al costo que se genera al realizar los trámites </w:t>
            </w:r>
            <w:r w:rsidR="00822C96">
              <w:rPr>
                <w:rFonts w:ascii="Arial" w:hAnsi="Arial" w:cs="Arial"/>
                <w:sz w:val="20"/>
                <w:szCs w:val="20"/>
              </w:rPr>
              <w:t>en mención;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3AF9" w:rsidRPr="007C724F">
              <w:rPr>
                <w:rFonts w:ascii="Arial" w:hAnsi="Arial" w:cs="Arial"/>
                <w:sz w:val="20"/>
                <w:szCs w:val="20"/>
              </w:rPr>
              <w:t>para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 beneficio del 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>contribuyente y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 mejorando </w:t>
            </w:r>
            <w:r w:rsidR="00B33AF9" w:rsidRPr="007C724F">
              <w:rPr>
                <w:rFonts w:ascii="Arial" w:hAnsi="Arial" w:cs="Arial"/>
                <w:sz w:val="20"/>
                <w:szCs w:val="20"/>
              </w:rPr>
              <w:t>la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 xml:space="preserve"> recaudación.</w:t>
            </w:r>
            <w:r w:rsidR="00632D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95AA6C" w14:textId="77777777" w:rsidR="009102BF" w:rsidRPr="007C724F" w:rsidRDefault="009102BF" w:rsidP="00392B8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28BD00" w14:textId="77777777" w:rsidR="003F72FA" w:rsidRDefault="009102BF" w:rsidP="00D37EF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Propuesta de modificación:</w:t>
            </w:r>
          </w:p>
          <w:p w14:paraId="08EE20FC" w14:textId="7462E092" w:rsidR="00B16574" w:rsidRPr="007C724F" w:rsidRDefault="003F72FA" w:rsidP="00392B8C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 proponen </w:t>
            </w:r>
            <w:r w:rsidR="00D37EFE">
              <w:rPr>
                <w:rFonts w:ascii="Arial" w:hAnsi="Arial" w:cs="Arial"/>
                <w:bCs/>
                <w:sz w:val="20"/>
                <w:szCs w:val="20"/>
              </w:rPr>
              <w:t>nuevo cobro</w:t>
            </w:r>
            <w:r w:rsidR="00B16574" w:rsidRPr="007C724F">
              <w:rPr>
                <w:rFonts w:ascii="Arial" w:hAnsi="Arial" w:cs="Arial"/>
                <w:sz w:val="20"/>
                <w:szCs w:val="20"/>
              </w:rPr>
              <w:t>,</w:t>
            </w:r>
            <w:r w:rsidR="00D32BE8">
              <w:rPr>
                <w:rFonts w:ascii="Arial" w:hAnsi="Arial" w:cs="Arial"/>
                <w:sz w:val="20"/>
                <w:szCs w:val="20"/>
              </w:rPr>
              <w:t xml:space="preserve"> que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011E" w:rsidRPr="007C724F">
              <w:rPr>
                <w:rFonts w:ascii="Arial" w:hAnsi="Arial" w:cs="Arial"/>
                <w:sz w:val="20"/>
                <w:szCs w:val="20"/>
              </w:rPr>
              <w:t>está</w:t>
            </w:r>
            <w:r w:rsidR="00D37EFE">
              <w:rPr>
                <w:rFonts w:ascii="Arial" w:hAnsi="Arial" w:cs="Arial"/>
                <w:sz w:val="20"/>
                <w:szCs w:val="20"/>
              </w:rPr>
              <w:t xml:space="preserve"> en un</w:t>
            </w:r>
            <w:r w:rsidR="00387D1D" w:rsidRPr="007C724F">
              <w:rPr>
                <w:rFonts w:ascii="Arial" w:hAnsi="Arial" w:cs="Arial"/>
                <w:sz w:val="20"/>
                <w:szCs w:val="20"/>
              </w:rPr>
              <w:t xml:space="preserve"> rango de valor de la capacidad contributiva</w:t>
            </w:r>
            <w:bookmarkStart w:id="0" w:name="_GoBack"/>
            <w:bookmarkEnd w:id="0"/>
            <w:r w:rsidR="00387D1D" w:rsidRPr="007C724F">
              <w:rPr>
                <w:rFonts w:ascii="Arial" w:hAnsi="Arial" w:cs="Arial"/>
                <w:sz w:val="20"/>
                <w:szCs w:val="20"/>
              </w:rPr>
              <w:t>,</w:t>
            </w:r>
            <w:r w:rsidR="004A774B">
              <w:rPr>
                <w:rFonts w:ascii="Arial" w:hAnsi="Arial" w:cs="Arial"/>
                <w:sz w:val="20"/>
                <w:szCs w:val="20"/>
              </w:rPr>
              <w:t xml:space="preserve"> factor</w:t>
            </w:r>
            <w:r w:rsidR="009B7327">
              <w:rPr>
                <w:rFonts w:ascii="Arial" w:hAnsi="Arial" w:cs="Arial"/>
                <w:sz w:val="20"/>
                <w:szCs w:val="20"/>
              </w:rPr>
              <w:t xml:space="preserve"> que </w:t>
            </w:r>
            <w:r w:rsidR="00D846C0">
              <w:rPr>
                <w:rFonts w:ascii="Arial" w:hAnsi="Arial" w:cs="Arial"/>
                <w:sz w:val="20"/>
                <w:szCs w:val="20"/>
              </w:rPr>
              <w:t>contribuye</w:t>
            </w:r>
            <w:r w:rsidR="009B73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6139">
              <w:rPr>
                <w:rFonts w:ascii="Arial" w:hAnsi="Arial" w:cs="Arial"/>
                <w:sz w:val="20"/>
                <w:szCs w:val="20"/>
              </w:rPr>
              <w:t>directamente para</w:t>
            </w:r>
            <w:r w:rsidR="004A774B">
              <w:rPr>
                <w:rFonts w:ascii="Arial" w:hAnsi="Arial" w:cs="Arial"/>
                <w:sz w:val="20"/>
                <w:szCs w:val="20"/>
              </w:rPr>
              <w:t xml:space="preserve"> su </w:t>
            </w:r>
            <w:r w:rsidR="00B03F7C">
              <w:rPr>
                <w:rFonts w:ascii="Arial" w:hAnsi="Arial" w:cs="Arial"/>
                <w:sz w:val="20"/>
                <w:szCs w:val="20"/>
              </w:rPr>
              <w:t>prestación</w:t>
            </w:r>
            <w:r w:rsidR="009B732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B7327" w:rsidRPr="007C724F">
              <w:rPr>
                <w:rFonts w:ascii="Arial" w:hAnsi="Arial" w:cs="Arial"/>
                <w:sz w:val="20"/>
                <w:szCs w:val="20"/>
              </w:rPr>
              <w:t>tipo</w:t>
            </w:r>
            <w:r w:rsidR="00387D1D" w:rsidRPr="007C724F">
              <w:rPr>
                <w:rFonts w:ascii="Arial" w:hAnsi="Arial" w:cs="Arial"/>
                <w:sz w:val="20"/>
                <w:szCs w:val="20"/>
              </w:rPr>
              <w:t xml:space="preserve"> y tiempo de </w:t>
            </w:r>
            <w:r w:rsidR="00B231BC">
              <w:rPr>
                <w:rFonts w:ascii="Arial" w:hAnsi="Arial" w:cs="Arial"/>
                <w:sz w:val="20"/>
                <w:szCs w:val="20"/>
              </w:rPr>
              <w:t xml:space="preserve">prestación </w:t>
            </w:r>
            <w:r w:rsidR="00387D1D" w:rsidRPr="007C724F">
              <w:rPr>
                <w:rFonts w:ascii="Arial" w:hAnsi="Arial" w:cs="Arial"/>
                <w:sz w:val="20"/>
                <w:szCs w:val="20"/>
              </w:rPr>
              <w:t xml:space="preserve"> del   trámite, de acuerdo a la tabla de cálculo que se anexa.</w:t>
            </w:r>
          </w:p>
          <w:p w14:paraId="32742795" w14:textId="77777777" w:rsidR="009102BF" w:rsidRPr="007C724F" w:rsidRDefault="009102B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1F5646" w14:textId="77777777" w:rsidR="009102BF" w:rsidRPr="007C724F" w:rsidRDefault="009102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Conclusiones:</w:t>
            </w:r>
          </w:p>
          <w:p w14:paraId="263D786C" w14:textId="28532B61" w:rsidR="009102BF" w:rsidRPr="007C724F" w:rsidRDefault="00817CBD" w:rsidP="00187D2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nuevos cobros 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son </w:t>
            </w:r>
            <w:r w:rsidR="00014876">
              <w:rPr>
                <w:rFonts w:ascii="Arial" w:hAnsi="Arial" w:cs="Arial"/>
                <w:sz w:val="20"/>
                <w:szCs w:val="20"/>
              </w:rPr>
              <w:t>simbólicos</w:t>
            </w:r>
            <w:r w:rsidR="009102BF" w:rsidRPr="007C724F">
              <w:rPr>
                <w:rFonts w:ascii="Arial" w:hAnsi="Arial" w:cs="Arial"/>
                <w:sz w:val="20"/>
                <w:szCs w:val="20"/>
              </w:rPr>
              <w:t xml:space="preserve"> para los 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>contribuyentes</w:t>
            </w:r>
            <w:r w:rsidR="009102BF" w:rsidRPr="007C7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014876">
              <w:rPr>
                <w:rFonts w:ascii="Arial" w:hAnsi="Arial" w:cs="Arial"/>
                <w:sz w:val="20"/>
                <w:szCs w:val="20"/>
              </w:rPr>
              <w:t xml:space="preserve">requieren </w:t>
            </w:r>
            <w:r w:rsidR="00F26ECA" w:rsidRPr="007C7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34D" w:rsidRPr="007C724F">
              <w:rPr>
                <w:rFonts w:ascii="Arial" w:hAnsi="Arial" w:cs="Arial"/>
                <w:sz w:val="20"/>
                <w:szCs w:val="20"/>
              </w:rPr>
              <w:t xml:space="preserve">trámites 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específicos en  medidas de seguridad en materia de Protección Civil, </w:t>
            </w:r>
            <w:r w:rsidR="00187D2B">
              <w:rPr>
                <w:rFonts w:ascii="Arial" w:hAnsi="Arial" w:cs="Arial"/>
                <w:sz w:val="20"/>
                <w:szCs w:val="20"/>
              </w:rPr>
              <w:t>ya que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4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a corto y mediano plazo </w:t>
            </w:r>
            <w:r w:rsidR="00187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44FB">
              <w:rPr>
                <w:rFonts w:ascii="Arial" w:hAnsi="Arial" w:cs="Arial"/>
                <w:sz w:val="20"/>
                <w:szCs w:val="20"/>
              </w:rPr>
              <w:t>figura un</w:t>
            </w:r>
            <w:r w:rsidR="00187D2B">
              <w:rPr>
                <w:rFonts w:ascii="Arial" w:hAnsi="Arial" w:cs="Arial"/>
                <w:sz w:val="20"/>
                <w:szCs w:val="20"/>
              </w:rPr>
              <w:t xml:space="preserve"> beneficio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, pues, </w:t>
            </w:r>
            <w:r w:rsidR="00187D2B" w:rsidRPr="00187D2B">
              <w:rPr>
                <w:rFonts w:ascii="Arial" w:hAnsi="Arial" w:cs="Arial"/>
                <w:sz w:val="20"/>
                <w:szCs w:val="20"/>
              </w:rPr>
              <w:t xml:space="preserve"> previene y prepara a la</w:t>
            </w:r>
            <w:r w:rsidR="009425EB">
              <w:rPr>
                <w:rFonts w:ascii="Arial" w:hAnsi="Arial" w:cs="Arial"/>
                <w:sz w:val="20"/>
                <w:szCs w:val="20"/>
              </w:rPr>
              <w:t>s personas u</w:t>
            </w:r>
            <w:r w:rsidR="00187D2B" w:rsidRPr="00187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733E" w:rsidRPr="00187D2B">
              <w:rPr>
                <w:rFonts w:ascii="Arial" w:hAnsi="Arial" w:cs="Arial"/>
                <w:sz w:val="20"/>
                <w:szCs w:val="20"/>
              </w:rPr>
              <w:t>organizacion</w:t>
            </w:r>
            <w:r w:rsidR="00F0733E">
              <w:rPr>
                <w:rFonts w:ascii="Arial" w:hAnsi="Arial" w:cs="Arial"/>
                <w:sz w:val="20"/>
                <w:szCs w:val="20"/>
              </w:rPr>
              <w:t>es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073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D2B" w:rsidRPr="00187D2B">
              <w:rPr>
                <w:rFonts w:ascii="Arial" w:hAnsi="Arial" w:cs="Arial"/>
                <w:sz w:val="20"/>
                <w:szCs w:val="20"/>
              </w:rPr>
              <w:t xml:space="preserve">para responder efectivamente ante la presencia de riesgos que pudieran generar </w:t>
            </w:r>
            <w:r w:rsidR="00F0733E">
              <w:rPr>
                <w:rFonts w:ascii="Arial" w:hAnsi="Arial" w:cs="Arial"/>
                <w:sz w:val="20"/>
                <w:szCs w:val="20"/>
              </w:rPr>
              <w:t xml:space="preserve"> una </w:t>
            </w:r>
            <w:r w:rsidR="00187D2B" w:rsidRPr="00187D2B">
              <w:rPr>
                <w:rFonts w:ascii="Arial" w:hAnsi="Arial" w:cs="Arial"/>
                <w:sz w:val="20"/>
                <w:szCs w:val="20"/>
              </w:rPr>
              <w:t xml:space="preserve"> emergenci</w:t>
            </w:r>
            <w:r w:rsidR="00F0733E">
              <w:rPr>
                <w:rFonts w:ascii="Arial" w:hAnsi="Arial" w:cs="Arial"/>
                <w:sz w:val="20"/>
                <w:szCs w:val="20"/>
              </w:rPr>
              <w:t xml:space="preserve">a o un </w:t>
            </w:r>
            <w:r w:rsidR="003644FB" w:rsidRPr="00187D2B">
              <w:rPr>
                <w:rFonts w:ascii="Arial" w:hAnsi="Arial" w:cs="Arial"/>
                <w:sz w:val="20"/>
                <w:szCs w:val="20"/>
              </w:rPr>
              <w:t>desastre</w:t>
            </w:r>
            <w:r w:rsidR="00086347">
              <w:rPr>
                <w:rFonts w:ascii="Arial" w:hAnsi="Arial" w:cs="Arial"/>
                <w:sz w:val="20"/>
                <w:szCs w:val="20"/>
              </w:rPr>
              <w:t>; lo cual,</w:t>
            </w:r>
            <w:r w:rsidR="00F0733E">
              <w:rPr>
                <w:rFonts w:ascii="Arial" w:hAnsi="Arial" w:cs="Arial"/>
                <w:sz w:val="20"/>
                <w:szCs w:val="20"/>
              </w:rPr>
              <w:t xml:space="preserve"> de no atender</w:t>
            </w:r>
            <w:r w:rsidR="0010670A">
              <w:rPr>
                <w:rFonts w:ascii="Arial" w:hAnsi="Arial" w:cs="Arial"/>
                <w:sz w:val="20"/>
                <w:szCs w:val="20"/>
              </w:rPr>
              <w:t>se</w:t>
            </w:r>
            <w:r w:rsidR="003644FB">
              <w:rPr>
                <w:rFonts w:ascii="Arial" w:hAnsi="Arial" w:cs="Arial"/>
                <w:sz w:val="20"/>
                <w:szCs w:val="20"/>
              </w:rPr>
              <w:t xml:space="preserve"> generaría un costo incalculable material</w:t>
            </w:r>
            <w:r w:rsidR="00086347">
              <w:rPr>
                <w:rFonts w:ascii="Arial" w:hAnsi="Arial" w:cs="Arial"/>
                <w:sz w:val="20"/>
                <w:szCs w:val="20"/>
              </w:rPr>
              <w:t xml:space="preserve"> y humano</w:t>
            </w:r>
            <w:r w:rsidR="0010670A">
              <w:rPr>
                <w:rFonts w:ascii="Arial" w:hAnsi="Arial" w:cs="Arial"/>
                <w:sz w:val="20"/>
                <w:szCs w:val="20"/>
              </w:rPr>
              <w:t>,</w:t>
            </w:r>
            <w:r w:rsidR="00364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347">
              <w:rPr>
                <w:rFonts w:ascii="Arial" w:hAnsi="Arial" w:cs="Arial"/>
                <w:sz w:val="20"/>
                <w:szCs w:val="20"/>
              </w:rPr>
              <w:t xml:space="preserve">por la falta o desconocimiento de la </w:t>
            </w:r>
            <w:r w:rsidR="0002066E">
              <w:rPr>
                <w:rFonts w:ascii="Arial" w:hAnsi="Arial" w:cs="Arial"/>
                <w:sz w:val="20"/>
                <w:szCs w:val="20"/>
              </w:rPr>
              <w:t>importancia</w:t>
            </w:r>
            <w:r w:rsidR="0010670A">
              <w:rPr>
                <w:rFonts w:ascii="Arial" w:hAnsi="Arial" w:cs="Arial"/>
                <w:sz w:val="20"/>
                <w:szCs w:val="20"/>
              </w:rPr>
              <w:t xml:space="preserve"> de la implementación</w:t>
            </w:r>
            <w:r w:rsidR="0002066E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1067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066E">
              <w:rPr>
                <w:rFonts w:ascii="Arial" w:hAnsi="Arial" w:cs="Arial"/>
                <w:sz w:val="20"/>
                <w:szCs w:val="20"/>
              </w:rPr>
              <w:t xml:space="preserve"> medidas de seguridad en materia de Protección Civil</w:t>
            </w:r>
            <w:r w:rsidR="0010670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32F87125" w14:textId="77777777" w:rsidR="009102BF" w:rsidRDefault="009102BF" w:rsidP="009102BF">
      <w:pPr>
        <w:rPr>
          <w:rFonts w:ascii="Arial" w:hAnsi="Arial" w:cs="Arial"/>
          <w:sz w:val="36"/>
          <w:szCs w:val="36"/>
        </w:rPr>
      </w:pPr>
    </w:p>
    <w:p w14:paraId="00196FE3" w14:textId="39B19E3E" w:rsidR="007F5AD1" w:rsidRPr="00C27EBF" w:rsidRDefault="00A83537" w:rsidP="00AC029A">
      <w:pPr>
        <w:ind w:firstLine="708"/>
        <w:rPr>
          <w:rStyle w:val="Referenciasutil"/>
        </w:rPr>
      </w:pPr>
      <w:r>
        <w:rPr>
          <w:rStyle w:val="Referenciasutil"/>
        </w:rPr>
        <w:t xml:space="preserve"> </w:t>
      </w:r>
    </w:p>
    <w:sectPr w:rsidR="007F5AD1" w:rsidRPr="00C27EBF" w:rsidSect="00091010">
      <w:footerReference w:type="default" r:id="rId9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C5A0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A2F11" w16cex:dateUtc="2022-08-19T2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C5A054" w16cid:durableId="26AA2F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3C847" w14:textId="77777777" w:rsidR="000F7E54" w:rsidRDefault="000F7E54" w:rsidP="00826AB6">
      <w:pPr>
        <w:spacing w:after="0" w:line="240" w:lineRule="auto"/>
      </w:pPr>
      <w:r>
        <w:separator/>
      </w:r>
    </w:p>
  </w:endnote>
  <w:endnote w:type="continuationSeparator" w:id="0">
    <w:p w14:paraId="6CD45064" w14:textId="77777777" w:rsidR="000F7E54" w:rsidRDefault="000F7E54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9AEE2" w14:textId="77777777" w:rsidR="00067889" w:rsidRDefault="00067889">
    <w:pPr>
      <w:pStyle w:val="Piedepgina"/>
      <w:jc w:val="right"/>
    </w:pPr>
  </w:p>
  <w:p w14:paraId="2316FF1A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23F44" w14:textId="77777777" w:rsidR="000F7E54" w:rsidRDefault="000F7E54" w:rsidP="00826AB6">
      <w:pPr>
        <w:spacing w:after="0" w:line="240" w:lineRule="auto"/>
      </w:pPr>
      <w:r>
        <w:separator/>
      </w:r>
    </w:p>
  </w:footnote>
  <w:footnote w:type="continuationSeparator" w:id="0">
    <w:p w14:paraId="67D7DD2B" w14:textId="77777777" w:rsidR="000F7E54" w:rsidRDefault="000F7E54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3CBC"/>
    <w:multiLevelType w:val="hybridMultilevel"/>
    <w:tmpl w:val="6B00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358AE"/>
    <w:multiLevelType w:val="hybridMultilevel"/>
    <w:tmpl w:val="341C742A"/>
    <w:lvl w:ilvl="0" w:tplc="9828E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15BAF"/>
    <w:multiLevelType w:val="hybridMultilevel"/>
    <w:tmpl w:val="08B2F9D0"/>
    <w:lvl w:ilvl="0" w:tplc="9828E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E3D4C"/>
    <w:multiLevelType w:val="hybridMultilevel"/>
    <w:tmpl w:val="3904D92C"/>
    <w:lvl w:ilvl="0" w:tplc="9828E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RO VILLEGAS">
    <w15:presenceInfo w15:providerId="Windows Live" w15:userId="581cae9cb7d83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57"/>
    <w:rsid w:val="00006712"/>
    <w:rsid w:val="00007643"/>
    <w:rsid w:val="00014168"/>
    <w:rsid w:val="00014876"/>
    <w:rsid w:val="00014D07"/>
    <w:rsid w:val="000162EA"/>
    <w:rsid w:val="0001785F"/>
    <w:rsid w:val="0002066E"/>
    <w:rsid w:val="00027509"/>
    <w:rsid w:val="00040AA9"/>
    <w:rsid w:val="00046624"/>
    <w:rsid w:val="00050019"/>
    <w:rsid w:val="00053423"/>
    <w:rsid w:val="00062F03"/>
    <w:rsid w:val="00066F29"/>
    <w:rsid w:val="00067889"/>
    <w:rsid w:val="00071F7F"/>
    <w:rsid w:val="000723E0"/>
    <w:rsid w:val="000742BB"/>
    <w:rsid w:val="000752D7"/>
    <w:rsid w:val="00081F05"/>
    <w:rsid w:val="00085038"/>
    <w:rsid w:val="00086347"/>
    <w:rsid w:val="00091010"/>
    <w:rsid w:val="00091C4E"/>
    <w:rsid w:val="000A084B"/>
    <w:rsid w:val="000A36F7"/>
    <w:rsid w:val="000A3FCE"/>
    <w:rsid w:val="000A7B78"/>
    <w:rsid w:val="000B727B"/>
    <w:rsid w:val="000D4D94"/>
    <w:rsid w:val="000E3B32"/>
    <w:rsid w:val="000E6F98"/>
    <w:rsid w:val="000F7E54"/>
    <w:rsid w:val="0010670A"/>
    <w:rsid w:val="0011204A"/>
    <w:rsid w:val="001140E1"/>
    <w:rsid w:val="00116544"/>
    <w:rsid w:val="00116764"/>
    <w:rsid w:val="001229B5"/>
    <w:rsid w:val="00127576"/>
    <w:rsid w:val="001532D0"/>
    <w:rsid w:val="0016760E"/>
    <w:rsid w:val="00187D2B"/>
    <w:rsid w:val="001A0A77"/>
    <w:rsid w:val="001A154F"/>
    <w:rsid w:val="001A1DDA"/>
    <w:rsid w:val="001A24A9"/>
    <w:rsid w:val="001A606F"/>
    <w:rsid w:val="001C737B"/>
    <w:rsid w:val="001D112E"/>
    <w:rsid w:val="001E0130"/>
    <w:rsid w:val="001E0690"/>
    <w:rsid w:val="001E1117"/>
    <w:rsid w:val="001E68D5"/>
    <w:rsid w:val="001E6A73"/>
    <w:rsid w:val="001E76BD"/>
    <w:rsid w:val="00200263"/>
    <w:rsid w:val="00200981"/>
    <w:rsid w:val="00216808"/>
    <w:rsid w:val="00224D4F"/>
    <w:rsid w:val="00237D2C"/>
    <w:rsid w:val="002648F9"/>
    <w:rsid w:val="00286EBA"/>
    <w:rsid w:val="00293FF8"/>
    <w:rsid w:val="002A285B"/>
    <w:rsid w:val="002A4DAC"/>
    <w:rsid w:val="002B17CF"/>
    <w:rsid w:val="002B2D7A"/>
    <w:rsid w:val="002B4B62"/>
    <w:rsid w:val="002C09FF"/>
    <w:rsid w:val="002C5DE5"/>
    <w:rsid w:val="002C6FC4"/>
    <w:rsid w:val="002D0A9A"/>
    <w:rsid w:val="002D4626"/>
    <w:rsid w:val="002E41E1"/>
    <w:rsid w:val="002E4AA6"/>
    <w:rsid w:val="002F4AB8"/>
    <w:rsid w:val="003013A9"/>
    <w:rsid w:val="003118BE"/>
    <w:rsid w:val="00315FD7"/>
    <w:rsid w:val="0032019E"/>
    <w:rsid w:val="00332389"/>
    <w:rsid w:val="0033577E"/>
    <w:rsid w:val="00346990"/>
    <w:rsid w:val="00361702"/>
    <w:rsid w:val="00361E23"/>
    <w:rsid w:val="003638E7"/>
    <w:rsid w:val="003644FB"/>
    <w:rsid w:val="0037179E"/>
    <w:rsid w:val="0038694F"/>
    <w:rsid w:val="00386E51"/>
    <w:rsid w:val="00387D1D"/>
    <w:rsid w:val="00391854"/>
    <w:rsid w:val="00392B8C"/>
    <w:rsid w:val="003A13AB"/>
    <w:rsid w:val="003B636D"/>
    <w:rsid w:val="003E6D50"/>
    <w:rsid w:val="003E7C71"/>
    <w:rsid w:val="003F68C8"/>
    <w:rsid w:val="003F72FA"/>
    <w:rsid w:val="003F7646"/>
    <w:rsid w:val="00402299"/>
    <w:rsid w:val="004040EC"/>
    <w:rsid w:val="00411570"/>
    <w:rsid w:val="00416BAD"/>
    <w:rsid w:val="00417625"/>
    <w:rsid w:val="00423B5B"/>
    <w:rsid w:val="00424EFA"/>
    <w:rsid w:val="00426E3D"/>
    <w:rsid w:val="00441DFA"/>
    <w:rsid w:val="00442E3D"/>
    <w:rsid w:val="00444075"/>
    <w:rsid w:val="00453510"/>
    <w:rsid w:val="00456736"/>
    <w:rsid w:val="00460143"/>
    <w:rsid w:val="00461635"/>
    <w:rsid w:val="004667A6"/>
    <w:rsid w:val="004907B0"/>
    <w:rsid w:val="00497B19"/>
    <w:rsid w:val="004A53B8"/>
    <w:rsid w:val="004A774B"/>
    <w:rsid w:val="004B02BD"/>
    <w:rsid w:val="004B711E"/>
    <w:rsid w:val="004C2494"/>
    <w:rsid w:val="004C35A5"/>
    <w:rsid w:val="004C583F"/>
    <w:rsid w:val="004D2AAA"/>
    <w:rsid w:val="004D434D"/>
    <w:rsid w:val="004E4291"/>
    <w:rsid w:val="004E6712"/>
    <w:rsid w:val="004F4C12"/>
    <w:rsid w:val="005026D6"/>
    <w:rsid w:val="0051519F"/>
    <w:rsid w:val="00515B93"/>
    <w:rsid w:val="00521233"/>
    <w:rsid w:val="00525F67"/>
    <w:rsid w:val="00526B18"/>
    <w:rsid w:val="00535EF6"/>
    <w:rsid w:val="0055497B"/>
    <w:rsid w:val="00560B42"/>
    <w:rsid w:val="00561FE7"/>
    <w:rsid w:val="00563833"/>
    <w:rsid w:val="00564B3E"/>
    <w:rsid w:val="0056593E"/>
    <w:rsid w:val="00574EAE"/>
    <w:rsid w:val="0058689E"/>
    <w:rsid w:val="00593CF1"/>
    <w:rsid w:val="005942C2"/>
    <w:rsid w:val="005A0733"/>
    <w:rsid w:val="005A0D87"/>
    <w:rsid w:val="005A23ED"/>
    <w:rsid w:val="005A288A"/>
    <w:rsid w:val="005A2A6E"/>
    <w:rsid w:val="005A6F17"/>
    <w:rsid w:val="005B45CC"/>
    <w:rsid w:val="005B69F4"/>
    <w:rsid w:val="005C38A7"/>
    <w:rsid w:val="005C6579"/>
    <w:rsid w:val="005C6A30"/>
    <w:rsid w:val="005D06CA"/>
    <w:rsid w:val="005E1FAC"/>
    <w:rsid w:val="005E6DD0"/>
    <w:rsid w:val="005E75BF"/>
    <w:rsid w:val="005F097A"/>
    <w:rsid w:val="005F2A04"/>
    <w:rsid w:val="005F5BCA"/>
    <w:rsid w:val="005F6EF9"/>
    <w:rsid w:val="005F7FA3"/>
    <w:rsid w:val="00602612"/>
    <w:rsid w:val="00606564"/>
    <w:rsid w:val="00606F44"/>
    <w:rsid w:val="006102E0"/>
    <w:rsid w:val="006230AA"/>
    <w:rsid w:val="00625C9D"/>
    <w:rsid w:val="00626AED"/>
    <w:rsid w:val="00632D93"/>
    <w:rsid w:val="00644501"/>
    <w:rsid w:val="0065023F"/>
    <w:rsid w:val="00650DFA"/>
    <w:rsid w:val="00654FF5"/>
    <w:rsid w:val="00656D8A"/>
    <w:rsid w:val="00661D81"/>
    <w:rsid w:val="00667449"/>
    <w:rsid w:val="00677A1F"/>
    <w:rsid w:val="00683AA6"/>
    <w:rsid w:val="006A1695"/>
    <w:rsid w:val="006A20B5"/>
    <w:rsid w:val="006B0A3F"/>
    <w:rsid w:val="006B4D98"/>
    <w:rsid w:val="006B552D"/>
    <w:rsid w:val="006C1592"/>
    <w:rsid w:val="006D3472"/>
    <w:rsid w:val="006D646F"/>
    <w:rsid w:val="006E1042"/>
    <w:rsid w:val="006E286A"/>
    <w:rsid w:val="006E4E24"/>
    <w:rsid w:val="0070120F"/>
    <w:rsid w:val="007059F2"/>
    <w:rsid w:val="00710FB1"/>
    <w:rsid w:val="007259BD"/>
    <w:rsid w:val="00734A64"/>
    <w:rsid w:val="00747492"/>
    <w:rsid w:val="00752AEB"/>
    <w:rsid w:val="00753C27"/>
    <w:rsid w:val="00761333"/>
    <w:rsid w:val="00764BBE"/>
    <w:rsid w:val="00770EEC"/>
    <w:rsid w:val="007721AB"/>
    <w:rsid w:val="007759F0"/>
    <w:rsid w:val="00776CB4"/>
    <w:rsid w:val="00786FE7"/>
    <w:rsid w:val="00793203"/>
    <w:rsid w:val="00794965"/>
    <w:rsid w:val="007A3210"/>
    <w:rsid w:val="007B1E7D"/>
    <w:rsid w:val="007B2304"/>
    <w:rsid w:val="007B3034"/>
    <w:rsid w:val="007B5242"/>
    <w:rsid w:val="007C157D"/>
    <w:rsid w:val="007C33D7"/>
    <w:rsid w:val="007C724F"/>
    <w:rsid w:val="007D0E96"/>
    <w:rsid w:val="007D32FD"/>
    <w:rsid w:val="007D653E"/>
    <w:rsid w:val="007D70C5"/>
    <w:rsid w:val="007E654F"/>
    <w:rsid w:val="007F5AD1"/>
    <w:rsid w:val="00807B30"/>
    <w:rsid w:val="00817CBD"/>
    <w:rsid w:val="00817D79"/>
    <w:rsid w:val="00822C96"/>
    <w:rsid w:val="008265BF"/>
    <w:rsid w:val="00826AB6"/>
    <w:rsid w:val="00831FE1"/>
    <w:rsid w:val="00840EBB"/>
    <w:rsid w:val="0084509A"/>
    <w:rsid w:val="00846349"/>
    <w:rsid w:val="00854A97"/>
    <w:rsid w:val="00855EE7"/>
    <w:rsid w:val="008706F6"/>
    <w:rsid w:val="008729C4"/>
    <w:rsid w:val="00875410"/>
    <w:rsid w:val="00876399"/>
    <w:rsid w:val="008764A0"/>
    <w:rsid w:val="008823A3"/>
    <w:rsid w:val="008823F2"/>
    <w:rsid w:val="008825E5"/>
    <w:rsid w:val="008A017D"/>
    <w:rsid w:val="008A22E2"/>
    <w:rsid w:val="008A304D"/>
    <w:rsid w:val="008A3DFC"/>
    <w:rsid w:val="008A3EBD"/>
    <w:rsid w:val="008B31C2"/>
    <w:rsid w:val="008B4DB4"/>
    <w:rsid w:val="008B5707"/>
    <w:rsid w:val="008C3396"/>
    <w:rsid w:val="008C5929"/>
    <w:rsid w:val="008D16B7"/>
    <w:rsid w:val="008F5D3C"/>
    <w:rsid w:val="00901BE9"/>
    <w:rsid w:val="00905288"/>
    <w:rsid w:val="009102BF"/>
    <w:rsid w:val="00911827"/>
    <w:rsid w:val="00914BE7"/>
    <w:rsid w:val="00917DD5"/>
    <w:rsid w:val="00926F6A"/>
    <w:rsid w:val="009318BB"/>
    <w:rsid w:val="0093492A"/>
    <w:rsid w:val="009425EB"/>
    <w:rsid w:val="0094497C"/>
    <w:rsid w:val="009524E4"/>
    <w:rsid w:val="0095630F"/>
    <w:rsid w:val="009610DB"/>
    <w:rsid w:val="00962FC4"/>
    <w:rsid w:val="009636DD"/>
    <w:rsid w:val="00963CD6"/>
    <w:rsid w:val="00993EC1"/>
    <w:rsid w:val="00996441"/>
    <w:rsid w:val="009972AE"/>
    <w:rsid w:val="009A09BB"/>
    <w:rsid w:val="009A2D8C"/>
    <w:rsid w:val="009A6A68"/>
    <w:rsid w:val="009B7327"/>
    <w:rsid w:val="009C2B7D"/>
    <w:rsid w:val="009D33FF"/>
    <w:rsid w:val="009E0078"/>
    <w:rsid w:val="009E450A"/>
    <w:rsid w:val="009E5039"/>
    <w:rsid w:val="009F127A"/>
    <w:rsid w:val="009F158F"/>
    <w:rsid w:val="009F1764"/>
    <w:rsid w:val="00A03CCB"/>
    <w:rsid w:val="00A10784"/>
    <w:rsid w:val="00A128B9"/>
    <w:rsid w:val="00A21354"/>
    <w:rsid w:val="00A26D71"/>
    <w:rsid w:val="00A36AAF"/>
    <w:rsid w:val="00A41EA4"/>
    <w:rsid w:val="00A46674"/>
    <w:rsid w:val="00A47819"/>
    <w:rsid w:val="00A81978"/>
    <w:rsid w:val="00A83537"/>
    <w:rsid w:val="00A85525"/>
    <w:rsid w:val="00A85EFE"/>
    <w:rsid w:val="00A97D8A"/>
    <w:rsid w:val="00AA4176"/>
    <w:rsid w:val="00AB3A7E"/>
    <w:rsid w:val="00AB7FCA"/>
    <w:rsid w:val="00AC029A"/>
    <w:rsid w:val="00AD7B8E"/>
    <w:rsid w:val="00AD7C11"/>
    <w:rsid w:val="00AE25A6"/>
    <w:rsid w:val="00AE26D8"/>
    <w:rsid w:val="00AF279B"/>
    <w:rsid w:val="00AF7C22"/>
    <w:rsid w:val="00B03F7C"/>
    <w:rsid w:val="00B07B15"/>
    <w:rsid w:val="00B11C75"/>
    <w:rsid w:val="00B16574"/>
    <w:rsid w:val="00B231BC"/>
    <w:rsid w:val="00B33AF9"/>
    <w:rsid w:val="00B377E1"/>
    <w:rsid w:val="00B52F1C"/>
    <w:rsid w:val="00B5305E"/>
    <w:rsid w:val="00B54EC6"/>
    <w:rsid w:val="00B674E0"/>
    <w:rsid w:val="00B70A79"/>
    <w:rsid w:val="00B757ED"/>
    <w:rsid w:val="00B81E91"/>
    <w:rsid w:val="00B8347E"/>
    <w:rsid w:val="00B84978"/>
    <w:rsid w:val="00B85611"/>
    <w:rsid w:val="00B92645"/>
    <w:rsid w:val="00B941B4"/>
    <w:rsid w:val="00B9447F"/>
    <w:rsid w:val="00BA26D5"/>
    <w:rsid w:val="00BA57ED"/>
    <w:rsid w:val="00BA79A5"/>
    <w:rsid w:val="00BB5357"/>
    <w:rsid w:val="00BC196A"/>
    <w:rsid w:val="00BC228F"/>
    <w:rsid w:val="00BC388C"/>
    <w:rsid w:val="00BD0411"/>
    <w:rsid w:val="00BD123C"/>
    <w:rsid w:val="00BD188E"/>
    <w:rsid w:val="00BE1952"/>
    <w:rsid w:val="00BE2F10"/>
    <w:rsid w:val="00BF1089"/>
    <w:rsid w:val="00BF1D8F"/>
    <w:rsid w:val="00BF461D"/>
    <w:rsid w:val="00C00115"/>
    <w:rsid w:val="00C036BA"/>
    <w:rsid w:val="00C048B7"/>
    <w:rsid w:val="00C16194"/>
    <w:rsid w:val="00C27EBF"/>
    <w:rsid w:val="00C30B67"/>
    <w:rsid w:val="00C31B79"/>
    <w:rsid w:val="00C44E53"/>
    <w:rsid w:val="00C535DD"/>
    <w:rsid w:val="00C56BA2"/>
    <w:rsid w:val="00C63824"/>
    <w:rsid w:val="00C66FE2"/>
    <w:rsid w:val="00C67597"/>
    <w:rsid w:val="00C67C56"/>
    <w:rsid w:val="00C76139"/>
    <w:rsid w:val="00C830ED"/>
    <w:rsid w:val="00C85F04"/>
    <w:rsid w:val="00CB69B6"/>
    <w:rsid w:val="00CC13FE"/>
    <w:rsid w:val="00CC63FC"/>
    <w:rsid w:val="00CC6BBD"/>
    <w:rsid w:val="00CD2020"/>
    <w:rsid w:val="00CD7411"/>
    <w:rsid w:val="00CE33EB"/>
    <w:rsid w:val="00CE3F11"/>
    <w:rsid w:val="00CE7AEC"/>
    <w:rsid w:val="00CF04B4"/>
    <w:rsid w:val="00CF07BA"/>
    <w:rsid w:val="00CF7413"/>
    <w:rsid w:val="00D11E56"/>
    <w:rsid w:val="00D2319B"/>
    <w:rsid w:val="00D23CA6"/>
    <w:rsid w:val="00D30B89"/>
    <w:rsid w:val="00D32BE8"/>
    <w:rsid w:val="00D35413"/>
    <w:rsid w:val="00D37EFE"/>
    <w:rsid w:val="00D42FDE"/>
    <w:rsid w:val="00D54EE0"/>
    <w:rsid w:val="00D551AB"/>
    <w:rsid w:val="00D5618F"/>
    <w:rsid w:val="00D56381"/>
    <w:rsid w:val="00D60795"/>
    <w:rsid w:val="00D64BCB"/>
    <w:rsid w:val="00D702F5"/>
    <w:rsid w:val="00D75FF1"/>
    <w:rsid w:val="00D76741"/>
    <w:rsid w:val="00D8178B"/>
    <w:rsid w:val="00D846C0"/>
    <w:rsid w:val="00D85581"/>
    <w:rsid w:val="00DA0BD4"/>
    <w:rsid w:val="00DA5FAB"/>
    <w:rsid w:val="00DC2F65"/>
    <w:rsid w:val="00DD0DCF"/>
    <w:rsid w:val="00DD433F"/>
    <w:rsid w:val="00DD505F"/>
    <w:rsid w:val="00DD7FD9"/>
    <w:rsid w:val="00DE05CD"/>
    <w:rsid w:val="00DE0FFD"/>
    <w:rsid w:val="00DE3011"/>
    <w:rsid w:val="00DE613F"/>
    <w:rsid w:val="00DF6F77"/>
    <w:rsid w:val="00E054F3"/>
    <w:rsid w:val="00E06368"/>
    <w:rsid w:val="00E11883"/>
    <w:rsid w:val="00E3289D"/>
    <w:rsid w:val="00E346F8"/>
    <w:rsid w:val="00E42CBC"/>
    <w:rsid w:val="00E449A4"/>
    <w:rsid w:val="00E52270"/>
    <w:rsid w:val="00E53FE2"/>
    <w:rsid w:val="00E56533"/>
    <w:rsid w:val="00E728EA"/>
    <w:rsid w:val="00E84DD9"/>
    <w:rsid w:val="00E949FE"/>
    <w:rsid w:val="00E95AA1"/>
    <w:rsid w:val="00EA3E6C"/>
    <w:rsid w:val="00EB4349"/>
    <w:rsid w:val="00EB7EC1"/>
    <w:rsid w:val="00EC011E"/>
    <w:rsid w:val="00ED28DF"/>
    <w:rsid w:val="00ED2FFA"/>
    <w:rsid w:val="00ED3C19"/>
    <w:rsid w:val="00ED6ABB"/>
    <w:rsid w:val="00EE1351"/>
    <w:rsid w:val="00EE3361"/>
    <w:rsid w:val="00EE6F27"/>
    <w:rsid w:val="00EF3768"/>
    <w:rsid w:val="00EF7496"/>
    <w:rsid w:val="00F007A6"/>
    <w:rsid w:val="00F0733E"/>
    <w:rsid w:val="00F202B1"/>
    <w:rsid w:val="00F22E7A"/>
    <w:rsid w:val="00F26ECA"/>
    <w:rsid w:val="00F2700C"/>
    <w:rsid w:val="00F27673"/>
    <w:rsid w:val="00F3359F"/>
    <w:rsid w:val="00F64F4A"/>
    <w:rsid w:val="00F73A73"/>
    <w:rsid w:val="00F91A40"/>
    <w:rsid w:val="00F950E6"/>
    <w:rsid w:val="00F952D0"/>
    <w:rsid w:val="00FA0250"/>
    <w:rsid w:val="00FA2049"/>
    <w:rsid w:val="00FA3DA4"/>
    <w:rsid w:val="00FB2CD2"/>
    <w:rsid w:val="00FC3493"/>
    <w:rsid w:val="00FC36EE"/>
    <w:rsid w:val="00FC59B2"/>
    <w:rsid w:val="00FD33B6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92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86E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6E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6E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6E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6E51"/>
    <w:rPr>
      <w:b/>
      <w:bCs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C27EBF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86E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6E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6E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6E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6E51"/>
    <w:rPr>
      <w:b/>
      <w:bCs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C27EB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A1C08-BC5F-488A-9009-59E6B19D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1089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MUNICIPIO</cp:lastModifiedBy>
  <cp:revision>4</cp:revision>
  <cp:lastPrinted>2022-08-22T15:53:00Z</cp:lastPrinted>
  <dcterms:created xsi:type="dcterms:W3CDTF">2022-08-19T18:34:00Z</dcterms:created>
  <dcterms:modified xsi:type="dcterms:W3CDTF">2022-08-22T15:54:00Z</dcterms:modified>
</cp:coreProperties>
</file>